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4.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103830">
        <w:trPr>
          <w:trHeight w:hRule="exact" w:val="2835"/>
        </w:trPr>
        <w:tc>
          <w:tcPr>
            <w:tcW w:w="9640" w:type="dxa"/>
            <w:gridSpan w:val="2"/>
          </w:tcPr>
          <w:p w:rsidR="00103830" w:rsidRDefault="00103830">
            <w:pPr>
              <w:pStyle w:val="Rovnice"/>
              <w:tabs>
                <w:tab w:val="clear" w:pos="4253"/>
                <w:tab w:val="clear" w:pos="8505"/>
              </w:tabs>
              <w:spacing w:after="0" w:line="240" w:lineRule="auto"/>
              <w:rPr>
                <w:rFonts w:ascii="Arial Narrow" w:hAnsi="Arial Narrow" w:cs="Arial Narrow"/>
                <w:bCs w:val="0"/>
                <w:iCs w:val="0"/>
              </w:rPr>
            </w:pPr>
            <w:bookmarkStart w:id="0" w:name="_Hlk482007639"/>
            <w:bookmarkEnd w:id="0"/>
          </w:p>
        </w:tc>
      </w:tr>
      <w:tr w:rsidR="00103830">
        <w:trPr>
          <w:trHeight w:hRule="exact" w:val="2835"/>
        </w:trPr>
        <w:tc>
          <w:tcPr>
            <w:tcW w:w="9640" w:type="dxa"/>
            <w:gridSpan w:val="2"/>
            <w:vAlign w:val="center"/>
          </w:tcPr>
          <w:p w:rsidR="001968D9" w:rsidRDefault="00AC15A2" w:rsidP="001968D9">
            <w:pPr>
              <w:spacing w:after="0" w:line="240" w:lineRule="auto"/>
              <w:jc w:val="center"/>
              <w:rPr>
                <w:rFonts w:ascii="Arial Narrow" w:hAnsi="Arial Narrow" w:cs="Arial Narrow"/>
                <w:b/>
                <w:bCs/>
                <w:sz w:val="48"/>
                <w:szCs w:val="48"/>
              </w:rPr>
            </w:pPr>
            <w:r w:rsidRPr="00AC15A2">
              <w:rPr>
                <w:rFonts w:ascii="Arial Narrow" w:hAnsi="Arial Narrow" w:cs="Arial Narrow"/>
                <w:b/>
                <w:bCs/>
                <w:sz w:val="48"/>
                <w:szCs w:val="48"/>
              </w:rPr>
              <w:t>Výzk</w:t>
            </w:r>
            <w:r w:rsidR="001968D9">
              <w:rPr>
                <w:rFonts w:ascii="Arial Narrow" w:hAnsi="Arial Narrow" w:cs="Arial Narrow"/>
                <w:b/>
                <w:bCs/>
                <w:sz w:val="48"/>
                <w:szCs w:val="48"/>
              </w:rPr>
              <w:t>um infuzních procesů zpracování</w:t>
            </w:r>
          </w:p>
          <w:p w:rsidR="00103830" w:rsidRDefault="00AC15A2" w:rsidP="001968D9">
            <w:pPr>
              <w:spacing w:after="0" w:line="240" w:lineRule="auto"/>
              <w:jc w:val="center"/>
              <w:rPr>
                <w:rFonts w:ascii="Arial Narrow" w:hAnsi="Arial Narrow" w:cs="Arial Narrow"/>
                <w:b/>
                <w:bCs/>
                <w:sz w:val="48"/>
                <w:szCs w:val="48"/>
              </w:rPr>
            </w:pPr>
            <w:r w:rsidRPr="00AC15A2">
              <w:rPr>
                <w:rFonts w:ascii="Arial Narrow" w:hAnsi="Arial Narrow" w:cs="Arial Narrow"/>
                <w:b/>
                <w:bCs/>
                <w:sz w:val="48"/>
                <w:szCs w:val="48"/>
              </w:rPr>
              <w:t>kompozitních materiálů a jejich optimalizace</w:t>
            </w:r>
          </w:p>
        </w:tc>
      </w:tr>
      <w:tr w:rsidR="00103830">
        <w:trPr>
          <w:trHeight w:hRule="exact" w:val="567"/>
        </w:trPr>
        <w:tc>
          <w:tcPr>
            <w:tcW w:w="9640" w:type="dxa"/>
            <w:gridSpan w:val="2"/>
          </w:tcPr>
          <w:p w:rsidR="00103830" w:rsidRDefault="00103830">
            <w:pPr>
              <w:spacing w:after="0" w:line="240" w:lineRule="auto"/>
              <w:rPr>
                <w:rFonts w:ascii="Arial Narrow" w:hAnsi="Arial Narrow" w:cs="Arial Narrow"/>
              </w:rPr>
            </w:pPr>
          </w:p>
        </w:tc>
      </w:tr>
      <w:tr w:rsidR="00103830">
        <w:trPr>
          <w:trHeight w:hRule="exact" w:val="1418"/>
        </w:trPr>
        <w:tc>
          <w:tcPr>
            <w:tcW w:w="9640" w:type="dxa"/>
            <w:gridSpan w:val="2"/>
            <w:vAlign w:val="center"/>
          </w:tcPr>
          <w:p w:rsidR="00103830" w:rsidRDefault="00A97325">
            <w:pPr>
              <w:spacing w:after="0" w:line="240" w:lineRule="auto"/>
              <w:jc w:val="center"/>
              <w:rPr>
                <w:rFonts w:ascii="Arial Narrow" w:hAnsi="Arial Narrow" w:cs="Arial Narrow"/>
                <w:sz w:val="40"/>
                <w:szCs w:val="40"/>
              </w:rPr>
            </w:pPr>
            <w:r>
              <w:rPr>
                <w:rFonts w:ascii="Arial Narrow" w:hAnsi="Arial Narrow" w:cs="Arial Narrow"/>
                <w:sz w:val="40"/>
                <w:szCs w:val="40"/>
              </w:rPr>
              <w:t>Bc. Martin Bambuch</w:t>
            </w:r>
          </w:p>
        </w:tc>
      </w:tr>
      <w:tr w:rsidR="00103830">
        <w:trPr>
          <w:trHeight w:hRule="exact" w:val="3969"/>
        </w:trPr>
        <w:tc>
          <w:tcPr>
            <w:tcW w:w="9640" w:type="dxa"/>
            <w:gridSpan w:val="2"/>
            <w:tcBorders>
              <w:bottom w:val="single" w:sz="8" w:space="0" w:color="auto"/>
            </w:tcBorders>
          </w:tcPr>
          <w:p w:rsidR="00103830" w:rsidRDefault="00103830">
            <w:pPr>
              <w:spacing w:after="0" w:line="240" w:lineRule="auto"/>
              <w:rPr>
                <w:rFonts w:ascii="Arial Narrow" w:hAnsi="Arial Narrow" w:cs="Arial Narrow"/>
              </w:rPr>
            </w:pPr>
          </w:p>
        </w:tc>
      </w:tr>
      <w:tr w:rsidR="00103830">
        <w:trPr>
          <w:trHeight w:hRule="exact" w:val="108"/>
        </w:trPr>
        <w:tc>
          <w:tcPr>
            <w:tcW w:w="4253" w:type="dxa"/>
            <w:tcBorders>
              <w:top w:val="single" w:sz="8" w:space="0" w:color="auto"/>
            </w:tcBorders>
          </w:tcPr>
          <w:p w:rsidR="00103830" w:rsidRDefault="00103830">
            <w:pPr>
              <w:spacing w:after="0" w:line="240" w:lineRule="auto"/>
              <w:rPr>
                <w:rFonts w:ascii="Arial Narrow" w:hAnsi="Arial Narrow" w:cs="Arial Narrow"/>
              </w:rPr>
            </w:pPr>
          </w:p>
        </w:tc>
        <w:tc>
          <w:tcPr>
            <w:tcW w:w="5387" w:type="dxa"/>
            <w:tcBorders>
              <w:top w:val="single" w:sz="8" w:space="0" w:color="auto"/>
            </w:tcBorders>
          </w:tcPr>
          <w:p w:rsidR="00103830" w:rsidRDefault="00103830">
            <w:pPr>
              <w:spacing w:after="0" w:line="240" w:lineRule="auto"/>
              <w:rPr>
                <w:rFonts w:ascii="Arial Narrow" w:hAnsi="Arial Narrow" w:cs="Arial Narrow"/>
              </w:rPr>
            </w:pPr>
          </w:p>
        </w:tc>
      </w:tr>
      <w:tr w:rsidR="00103830">
        <w:trPr>
          <w:trHeight w:hRule="exact" w:val="930"/>
        </w:trPr>
        <w:tc>
          <w:tcPr>
            <w:tcW w:w="4253" w:type="dxa"/>
            <w:tcBorders>
              <w:right w:val="single" w:sz="8" w:space="0" w:color="auto"/>
            </w:tcBorders>
            <w:vAlign w:val="center"/>
          </w:tcPr>
          <w:p w:rsidR="00103830" w:rsidRDefault="00AC15A2">
            <w:pPr>
              <w:spacing w:after="0" w:line="240" w:lineRule="auto"/>
              <w:ind w:left="284" w:right="284"/>
              <w:rPr>
                <w:rFonts w:ascii="Arial Narrow" w:hAnsi="Arial Narrow" w:cs="Arial Narrow"/>
                <w:sz w:val="32"/>
                <w:szCs w:val="32"/>
              </w:rPr>
            </w:pPr>
            <w:bookmarkStart w:id="1" w:name="Prace"/>
            <w:r>
              <w:rPr>
                <w:rFonts w:ascii="Arial Narrow" w:hAnsi="Arial Narrow" w:cs="Arial Narrow"/>
                <w:sz w:val="32"/>
                <w:szCs w:val="32"/>
              </w:rPr>
              <w:t>Diplomová práce</w:t>
            </w:r>
            <w:bookmarkEnd w:id="1"/>
          </w:p>
          <w:p w:rsidR="00103830" w:rsidRDefault="00AC15A2">
            <w:pPr>
              <w:spacing w:after="0" w:line="240" w:lineRule="auto"/>
              <w:ind w:left="284" w:right="284"/>
              <w:rPr>
                <w:rFonts w:ascii="Arial Narrow" w:hAnsi="Arial Narrow" w:cs="Arial Narrow"/>
                <w:sz w:val="32"/>
                <w:szCs w:val="32"/>
              </w:rPr>
            </w:pPr>
            <w:r>
              <w:rPr>
                <w:rFonts w:ascii="Arial Narrow" w:hAnsi="Arial Narrow" w:cs="Arial Narrow"/>
                <w:sz w:val="32"/>
                <w:szCs w:val="32"/>
              </w:rPr>
              <w:t>2017</w:t>
            </w:r>
          </w:p>
        </w:tc>
        <w:tc>
          <w:tcPr>
            <w:tcW w:w="5387" w:type="dxa"/>
            <w:tcBorders>
              <w:left w:val="single" w:sz="8" w:space="0" w:color="auto"/>
            </w:tcBorders>
            <w:vAlign w:val="center"/>
          </w:tcPr>
          <w:p w:rsidR="00103830" w:rsidRDefault="00FD6D64">
            <w:pPr>
              <w:spacing w:after="0" w:line="240" w:lineRule="auto"/>
              <w:ind w:left="397" w:right="284"/>
              <w:rPr>
                <w:rFonts w:ascii="Arial Narrow" w:hAnsi="Arial Narrow" w:cs="Arial Narrow"/>
              </w:rPr>
            </w:pPr>
            <w:r>
              <w:rPr>
                <w:noProof/>
              </w:rPr>
              <w:drawing>
                <wp:inline distT="0" distB="0" distL="0" distR="0">
                  <wp:extent cx="3067050" cy="495300"/>
                  <wp:effectExtent l="0" t="0" r="0" b="0"/>
                  <wp:docPr id="1" name="obrázek 1" descr="ft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t_logo_cz"/>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67050" cy="495300"/>
                          </a:xfrm>
                          <a:prstGeom prst="rect">
                            <a:avLst/>
                          </a:prstGeom>
                          <a:noFill/>
                          <a:ln>
                            <a:noFill/>
                          </a:ln>
                        </pic:spPr>
                      </pic:pic>
                    </a:graphicData>
                  </a:graphic>
                </wp:inline>
              </w:drawing>
            </w:r>
          </w:p>
        </w:tc>
      </w:tr>
      <w:tr w:rsidR="00103830">
        <w:trPr>
          <w:trHeight w:hRule="exact" w:val="99"/>
        </w:trPr>
        <w:tc>
          <w:tcPr>
            <w:tcW w:w="4253" w:type="dxa"/>
            <w:tcBorders>
              <w:bottom w:val="single" w:sz="8" w:space="0" w:color="auto"/>
            </w:tcBorders>
          </w:tcPr>
          <w:p w:rsidR="00103830" w:rsidRDefault="00103830">
            <w:pPr>
              <w:spacing w:after="0" w:line="240" w:lineRule="auto"/>
              <w:rPr>
                <w:rFonts w:ascii="Arial Narrow" w:hAnsi="Arial Narrow" w:cs="Arial Narrow"/>
              </w:rPr>
            </w:pPr>
          </w:p>
        </w:tc>
        <w:tc>
          <w:tcPr>
            <w:tcW w:w="5387" w:type="dxa"/>
            <w:tcBorders>
              <w:bottom w:val="single" w:sz="8" w:space="0" w:color="auto"/>
            </w:tcBorders>
          </w:tcPr>
          <w:p w:rsidR="00103830" w:rsidRDefault="00103830">
            <w:pPr>
              <w:spacing w:after="0" w:line="240" w:lineRule="auto"/>
              <w:rPr>
                <w:rFonts w:ascii="Arial Narrow" w:hAnsi="Arial Narrow" w:cs="Arial Narrow"/>
              </w:rPr>
            </w:pPr>
          </w:p>
        </w:tc>
      </w:tr>
      <w:tr w:rsidR="00103830">
        <w:trPr>
          <w:trHeight w:hRule="exact" w:val="1758"/>
        </w:trPr>
        <w:tc>
          <w:tcPr>
            <w:tcW w:w="9640" w:type="dxa"/>
            <w:gridSpan w:val="2"/>
            <w:tcBorders>
              <w:top w:val="single" w:sz="8" w:space="0" w:color="auto"/>
            </w:tcBorders>
          </w:tcPr>
          <w:p w:rsidR="00103830" w:rsidRDefault="00103830">
            <w:pPr>
              <w:spacing w:after="0" w:line="240" w:lineRule="auto"/>
              <w:rPr>
                <w:rFonts w:ascii="Arial Narrow" w:hAnsi="Arial Narrow" w:cs="Arial Narrow"/>
              </w:rPr>
            </w:pPr>
          </w:p>
        </w:tc>
      </w:tr>
    </w:tbl>
    <w:p w:rsidR="00103830" w:rsidRDefault="00103830">
      <w:pPr>
        <w:sectPr w:rsidR="00103830" w:rsidSect="00CA3D05">
          <w:pgSz w:w="11907" w:h="16840" w:code="9"/>
          <w:pgMar w:top="1134" w:right="851" w:bottom="851" w:left="1418" w:header="709" w:footer="709" w:gutter="0"/>
          <w:pgNumType w:start="1"/>
          <w:cols w:space="708"/>
          <w:titlePg/>
        </w:sectPr>
      </w:pPr>
    </w:p>
    <w:p w:rsidR="005F091A" w:rsidRDefault="005F091A"/>
    <w:p w:rsidR="00103830" w:rsidRDefault="005F091A">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39.5pt;height:620.45pt">
            <v:imagedata r:id="rId9" o:title="cc"/>
          </v:shape>
        </w:pict>
      </w:r>
      <w:r w:rsidR="00103830">
        <w:br w:type="page"/>
      </w:r>
      <w:r w:rsidR="00D50EA7">
        <w:lastRenderedPageBreak/>
        <w:pict>
          <v:shape id="_x0000_i1030" type="#_x0000_t75" style="width:439.5pt;height:620.45pt">
            <v:imagedata r:id="rId10" o:title="aa"/>
          </v:shape>
        </w:pict>
      </w:r>
    </w:p>
    <w:p w:rsidR="00476BB7" w:rsidRDefault="004029F4" w:rsidP="00476BB7">
      <w:r>
        <w:br w:type="page"/>
      </w:r>
    </w:p>
    <w:p w:rsidR="00E633AB" w:rsidRDefault="00E633AB"/>
    <w:p w:rsidR="004029F4" w:rsidRDefault="00D50EA7">
      <w:r>
        <w:pict>
          <v:shape id="_x0000_i1031" type="#_x0000_t75" style="width:439.5pt;height:620.45pt">
            <v:imagedata r:id="rId11" o:title="bb"/>
          </v:shape>
        </w:pict>
      </w:r>
      <w:r w:rsidR="004029F4">
        <w:br w:type="page"/>
      </w:r>
    </w:p>
    <w:p w:rsidR="00065ABA" w:rsidRDefault="00D50EA7">
      <w:r>
        <w:lastRenderedPageBreak/>
        <w:pict>
          <v:shape id="_x0000_i1032" type="#_x0000_t75" style="width:439.5pt;height:620.45pt">
            <v:imagedata r:id="rId12" o:title="cc"/>
          </v:shape>
        </w:pict>
      </w:r>
    </w:p>
    <w:p w:rsidR="00103830" w:rsidRDefault="00103830">
      <w:pPr>
        <w:pStyle w:val="Nzev"/>
      </w:pPr>
      <w:bookmarkStart w:id="2" w:name="_Toc37577728"/>
      <w:r>
        <w:lastRenderedPageBreak/>
        <w:t>ABSTRAKT</w:t>
      </w:r>
      <w:bookmarkEnd w:id="2"/>
    </w:p>
    <w:p w:rsidR="00966B1F" w:rsidRPr="000B38DC" w:rsidRDefault="00966B1F" w:rsidP="00966B1F">
      <w:r w:rsidRPr="000B38DC">
        <w:t>Tato diplomová práce se zabývá výrobou zkušebních prototypů (plněných kompozitních systémů) pomocí vakuové infuze, optimalizací a testováním vzorků na vybraných typech zkoušek.</w:t>
      </w:r>
    </w:p>
    <w:p w:rsidR="00966B1F" w:rsidRPr="000B38DC" w:rsidRDefault="00966B1F" w:rsidP="00966B1F">
      <w:pPr>
        <w:spacing w:before="100" w:beforeAutospacing="1" w:after="100" w:afterAutospacing="1"/>
      </w:pPr>
      <w:r w:rsidRPr="000B38DC">
        <w:t xml:space="preserve">Práce se skládá ze dvou částí. V teoretické části jsou vysvětleny základní definice matrice, vláken a jejich význam pro kompozitní materiály. Dále jsou v práci popsány výrobní technologie pomocí vakuové infuze, jejich vlastnosti a současné využití ve světě. Samostatná část je věnována popisu způsobu deformací a vad, které můžou vzniknout při výrobě. </w:t>
      </w:r>
    </w:p>
    <w:p w:rsidR="00966B1F" w:rsidRPr="000B38DC" w:rsidRDefault="00966B1F" w:rsidP="00966B1F">
      <w:pPr>
        <w:spacing w:before="100" w:beforeAutospacing="1" w:after="100" w:afterAutospacing="1"/>
      </w:pPr>
      <w:r w:rsidRPr="000B38DC">
        <w:t xml:space="preserve">Praktická část se zabývá vhodnou volbou aplikace pro vakuové prosycování, popisem výroby, sledováním infuzních procesů a testováním nařezaných vzorků. Na závěr je provedeno zhodnocení a diskuze výsledků nad získanými daty a návrhy. </w:t>
      </w:r>
    </w:p>
    <w:p w:rsidR="00966B1F" w:rsidRPr="000B38DC" w:rsidRDefault="00966B1F" w:rsidP="00966B1F">
      <w:pPr>
        <w:spacing w:before="100" w:beforeAutospacing="1" w:after="100" w:afterAutospacing="1"/>
      </w:pPr>
    </w:p>
    <w:p w:rsidR="00966B1F" w:rsidRPr="000B38DC" w:rsidRDefault="00966B1F" w:rsidP="00966B1F">
      <w:r w:rsidRPr="000B38DC">
        <w:t>Klíčová slova: Vakuová technologie, infuze, vlákno, plnivo, deformace, aplikace</w:t>
      </w:r>
    </w:p>
    <w:p w:rsidR="001F19BC" w:rsidRPr="0008293B" w:rsidRDefault="001F19BC" w:rsidP="00537A87">
      <w:pPr>
        <w:rPr>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p>
    <w:p w:rsidR="00537A87" w:rsidRDefault="00537A87" w:rsidP="00537A87">
      <w:pPr>
        <w:pStyle w:val="Nzev"/>
        <w:pageBreakBefore w:val="0"/>
      </w:pPr>
      <w:r>
        <w:t>ABSTRACT</w:t>
      </w:r>
    </w:p>
    <w:p w:rsidR="00966B1F" w:rsidRPr="00B97964" w:rsidRDefault="00966B1F" w:rsidP="00966B1F">
      <w:pPr>
        <w:rPr>
          <w:shd w:val="clear" w:color="auto" w:fill="FFFFFF"/>
          <w:lang w:val="en-GB"/>
        </w:rPr>
      </w:pPr>
      <w:r w:rsidRPr="00B97964">
        <w:rPr>
          <w:lang w:val="en-GB"/>
        </w:rPr>
        <w:t>This diploma thesis deals with a suitable production of trial prototypes (filled with composite systems) with the assistance of vacuum infusion, optimization and examination of samples on selected types of tests.</w:t>
      </w:r>
    </w:p>
    <w:p w:rsidR="00966B1F" w:rsidRPr="00B97964" w:rsidRDefault="00966B1F" w:rsidP="00966B1F">
      <w:pPr>
        <w:rPr>
          <w:lang w:val="en-GB"/>
        </w:rPr>
      </w:pPr>
      <w:r w:rsidRPr="00B97964">
        <w:rPr>
          <w:shd w:val="clear" w:color="auto" w:fill="FFFFFF"/>
          <w:lang w:val="en-GB"/>
        </w:rPr>
        <w:t xml:space="preserve">The thesis is divided into two parts – theoretical and practical one. The basic definition of matrix, fibres and their importance for composite materials are </w:t>
      </w:r>
      <w:r w:rsidRPr="00B97964">
        <w:rPr>
          <w:lang w:val="en-GB"/>
        </w:rPr>
        <w:t>described in the theoretical part. Furthermore, the production technology using vacuum infusion, their properties and current applications in the world are described. A separate section is devoted to kinds of deformations and defects, which could emerge during production.</w:t>
      </w:r>
    </w:p>
    <w:p w:rsidR="00966B1F" w:rsidRPr="00B97964" w:rsidRDefault="00966B1F" w:rsidP="00966B1F">
      <w:pPr>
        <w:rPr>
          <w:lang w:val="en-GB"/>
        </w:rPr>
      </w:pPr>
      <w:r w:rsidRPr="00B97964">
        <w:rPr>
          <w:lang w:val="en-GB"/>
        </w:rPr>
        <w:t>The practical part engages in an appropriate application for vacuum suction, description of production, monitoring of infusion processes and testing of cut samples. In conclusion, an assessment and reflection on the obtained data and designs are conducted.</w:t>
      </w:r>
    </w:p>
    <w:p w:rsidR="00966B1F" w:rsidRPr="00B97964" w:rsidRDefault="00966B1F" w:rsidP="00966B1F">
      <w:pPr>
        <w:rPr>
          <w:lang w:val="en-GB"/>
        </w:rPr>
      </w:pPr>
    </w:p>
    <w:p w:rsidR="00966B1F" w:rsidRPr="00B97964" w:rsidRDefault="00966B1F" w:rsidP="00966B1F">
      <w:pPr>
        <w:spacing w:line="240" w:lineRule="auto"/>
        <w:rPr>
          <w:shd w:val="clear" w:color="auto" w:fill="FFFFFF"/>
          <w:lang w:val="en-GB"/>
        </w:rPr>
      </w:pPr>
      <w:r w:rsidRPr="00B97964">
        <w:rPr>
          <w:lang w:val="en-GB"/>
        </w:rPr>
        <w:t xml:space="preserve">Keywords: </w:t>
      </w:r>
      <w:r w:rsidRPr="00B97964">
        <w:rPr>
          <w:shd w:val="clear" w:color="auto" w:fill="FFFFFF"/>
          <w:lang w:val="en-GB"/>
        </w:rPr>
        <w:t>Vacuum technology, infusion, fibre, filler, deformation, application</w:t>
      </w:r>
    </w:p>
    <w:p w:rsidR="001E45BE" w:rsidRDefault="001E45BE" w:rsidP="001E45BE">
      <w:r>
        <w:lastRenderedPageBreak/>
        <w:t xml:space="preserve">Touto cestou bych rád poděkoval své vedoucí paní Doc. Ing. Soně Rusnákove, Ph.D za vstřícnost, ochotu, cenné informace a poskytnutý čas, který mi věnovala při vypracování této diplomové práce. Poděkování patří také mé rodině za jejich trpělivost, podporu a pomoc po celou dobu mého studia. </w:t>
      </w:r>
    </w:p>
    <w:p w:rsidR="001D2D81" w:rsidRDefault="001E45BE" w:rsidP="004029F4">
      <w:r>
        <w:t>Prohlašuji, že odevzdaná verze diplomové práce a verze elektronická n</w:t>
      </w:r>
      <w:r w:rsidR="00120F86">
        <w:t>ahraná do IS/STAG jsou totožné.</w:t>
      </w:r>
    </w:p>
    <w:p w:rsidR="00103830" w:rsidRDefault="00103830">
      <w:pPr>
        <w:pStyle w:val="Nadpis-Obsah"/>
        <w:pageBreakBefore/>
      </w:pPr>
      <w:bookmarkStart w:id="3" w:name="_Toc37577729"/>
      <w:bookmarkStart w:id="4" w:name="_Toc88120440"/>
      <w:bookmarkStart w:id="5" w:name="_Toc88120677"/>
      <w:bookmarkStart w:id="6" w:name="_Toc88120889"/>
      <w:bookmarkStart w:id="7" w:name="_Toc88120993"/>
      <w:bookmarkStart w:id="8" w:name="_Toc88121036"/>
      <w:bookmarkStart w:id="9" w:name="_Toc88121173"/>
      <w:bookmarkStart w:id="10" w:name="_Toc88121547"/>
      <w:bookmarkStart w:id="11" w:name="_Toc88121604"/>
      <w:bookmarkStart w:id="12" w:name="_Toc88121742"/>
      <w:bookmarkStart w:id="13" w:name="_Toc88122008"/>
      <w:bookmarkStart w:id="14" w:name="_Toc88124611"/>
      <w:bookmarkStart w:id="15" w:name="_Toc88124648"/>
      <w:bookmarkStart w:id="16" w:name="_Toc88124798"/>
      <w:bookmarkStart w:id="17" w:name="_Toc88125781"/>
      <w:bookmarkStart w:id="18" w:name="_Toc88126301"/>
      <w:bookmarkStart w:id="19" w:name="_Toc88126452"/>
      <w:bookmarkStart w:id="20" w:name="_Toc88126519"/>
      <w:bookmarkStart w:id="21" w:name="_Toc88126548"/>
      <w:bookmarkStart w:id="22" w:name="_Toc88126764"/>
      <w:bookmarkStart w:id="23" w:name="_Toc88126854"/>
      <w:bookmarkStart w:id="24" w:name="_Toc88127095"/>
      <w:bookmarkStart w:id="25" w:name="_Toc88127138"/>
      <w:bookmarkStart w:id="26" w:name="_Toc88128503"/>
      <w:bookmarkStart w:id="27" w:name="_Toc107634140"/>
      <w:bookmarkStart w:id="28" w:name="_Toc107635157"/>
      <w:r>
        <w:lastRenderedPageBreak/>
        <w:t>OBSAH</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BC368F" w:rsidRDefault="00103830">
      <w:pPr>
        <w:pStyle w:val="Obsah2"/>
        <w:rPr>
          <w:rFonts w:asciiTheme="minorHAnsi" w:eastAsiaTheme="minorEastAsia" w:hAnsiTheme="minorHAnsi" w:cstheme="minorBidi"/>
          <w:b w:val="0"/>
          <w:caps w:val="0"/>
          <w:sz w:val="22"/>
          <w:szCs w:val="22"/>
        </w:rPr>
      </w:pPr>
      <w:r>
        <w:rPr>
          <w:bCs/>
          <w:szCs w:val="36"/>
        </w:rPr>
        <w:fldChar w:fldCharType="begin"/>
      </w:r>
      <w:r>
        <w:rPr>
          <w:bCs/>
          <w:szCs w:val="36"/>
        </w:rPr>
        <w:instrText xml:space="preserve"> TOC \h \z \t "Nadpis 1;2;Nadpis 2;3;Nadpis 3;4;Nadpis 4;5;Nadpis;2;Část;1" </w:instrText>
      </w:r>
      <w:r>
        <w:rPr>
          <w:bCs/>
          <w:szCs w:val="36"/>
        </w:rPr>
        <w:fldChar w:fldCharType="separate"/>
      </w:r>
      <w:hyperlink w:anchor="_Toc482345951" w:history="1">
        <w:r w:rsidR="00BC368F" w:rsidRPr="008B742C">
          <w:rPr>
            <w:rStyle w:val="Hypertextovodkaz"/>
          </w:rPr>
          <w:t>Úvod</w:t>
        </w:r>
        <w:r w:rsidR="00BC368F">
          <w:rPr>
            <w:webHidden/>
          </w:rPr>
          <w:tab/>
        </w:r>
        <w:r w:rsidR="00BC368F">
          <w:rPr>
            <w:webHidden/>
          </w:rPr>
          <w:fldChar w:fldCharType="begin"/>
        </w:r>
        <w:r w:rsidR="00BC368F">
          <w:rPr>
            <w:webHidden/>
          </w:rPr>
          <w:instrText xml:space="preserve"> PAGEREF _Toc482345951 \h </w:instrText>
        </w:r>
        <w:r w:rsidR="00BC368F">
          <w:rPr>
            <w:webHidden/>
          </w:rPr>
        </w:r>
        <w:r w:rsidR="00BC368F">
          <w:rPr>
            <w:webHidden/>
          </w:rPr>
          <w:fldChar w:fldCharType="separate"/>
        </w:r>
        <w:r w:rsidR="00B57ECE">
          <w:rPr>
            <w:webHidden/>
          </w:rPr>
          <w:t>9</w:t>
        </w:r>
        <w:r w:rsidR="00BC368F">
          <w:rPr>
            <w:webHidden/>
          </w:rPr>
          <w:fldChar w:fldCharType="end"/>
        </w:r>
      </w:hyperlink>
    </w:p>
    <w:p w:rsidR="00BC368F" w:rsidRDefault="00BC368F">
      <w:pPr>
        <w:pStyle w:val="Obsah1"/>
        <w:rPr>
          <w:rFonts w:asciiTheme="minorHAnsi" w:eastAsiaTheme="minorEastAsia" w:hAnsiTheme="minorHAnsi" w:cstheme="minorBidi"/>
          <w:b w:val="0"/>
          <w:bCs w:val="0"/>
          <w:caps w:val="0"/>
          <w:sz w:val="22"/>
          <w:szCs w:val="22"/>
        </w:rPr>
      </w:pPr>
      <w:hyperlink w:anchor="_Toc482345952" w:history="1">
        <w:r w:rsidRPr="008B742C">
          <w:rPr>
            <w:rStyle w:val="Hypertextovodkaz"/>
          </w:rPr>
          <w:t>TEORETICKÁ ČÁST</w:t>
        </w:r>
        <w:r>
          <w:rPr>
            <w:webHidden/>
          </w:rPr>
          <w:tab/>
        </w:r>
        <w:r>
          <w:rPr>
            <w:webHidden/>
          </w:rPr>
          <w:fldChar w:fldCharType="begin"/>
        </w:r>
        <w:r>
          <w:rPr>
            <w:webHidden/>
          </w:rPr>
          <w:instrText xml:space="preserve"> PAGEREF _Toc482345952 \h </w:instrText>
        </w:r>
        <w:r>
          <w:rPr>
            <w:webHidden/>
          </w:rPr>
        </w:r>
        <w:r>
          <w:rPr>
            <w:webHidden/>
          </w:rPr>
          <w:fldChar w:fldCharType="separate"/>
        </w:r>
        <w:r w:rsidR="00B57ECE">
          <w:rPr>
            <w:webHidden/>
          </w:rPr>
          <w:t>10</w:t>
        </w:r>
        <w:r>
          <w:rPr>
            <w:webHidden/>
          </w:rPr>
          <w:fldChar w:fldCharType="end"/>
        </w:r>
      </w:hyperlink>
    </w:p>
    <w:p w:rsidR="00BC368F" w:rsidRDefault="00BC368F">
      <w:pPr>
        <w:pStyle w:val="Obsah2"/>
        <w:rPr>
          <w:rFonts w:asciiTheme="minorHAnsi" w:eastAsiaTheme="minorEastAsia" w:hAnsiTheme="minorHAnsi" w:cstheme="minorBidi"/>
          <w:b w:val="0"/>
          <w:caps w:val="0"/>
          <w:sz w:val="22"/>
          <w:szCs w:val="22"/>
        </w:rPr>
      </w:pPr>
      <w:hyperlink w:anchor="_Toc482345953" w:history="1">
        <w:r w:rsidRPr="008B742C">
          <w:rPr>
            <w:rStyle w:val="Hypertextovodkaz"/>
          </w:rPr>
          <w:t>1</w:t>
        </w:r>
        <w:r>
          <w:rPr>
            <w:rFonts w:asciiTheme="minorHAnsi" w:eastAsiaTheme="minorEastAsia" w:hAnsiTheme="minorHAnsi" w:cstheme="minorBidi"/>
            <w:b w:val="0"/>
            <w:caps w:val="0"/>
            <w:sz w:val="22"/>
            <w:szCs w:val="22"/>
          </w:rPr>
          <w:tab/>
        </w:r>
        <w:r w:rsidRPr="008B742C">
          <w:rPr>
            <w:rStyle w:val="Hypertextovodkaz"/>
          </w:rPr>
          <w:t>Základní charakteristika kompozitních materiálů, Matrice a vlákna</w:t>
        </w:r>
        <w:r>
          <w:rPr>
            <w:webHidden/>
          </w:rPr>
          <w:tab/>
        </w:r>
        <w:r>
          <w:rPr>
            <w:webHidden/>
          </w:rPr>
          <w:fldChar w:fldCharType="begin"/>
        </w:r>
        <w:r>
          <w:rPr>
            <w:webHidden/>
          </w:rPr>
          <w:instrText xml:space="preserve"> PAGEREF _Toc482345953 \h </w:instrText>
        </w:r>
        <w:r>
          <w:rPr>
            <w:webHidden/>
          </w:rPr>
        </w:r>
        <w:r>
          <w:rPr>
            <w:webHidden/>
          </w:rPr>
          <w:fldChar w:fldCharType="separate"/>
        </w:r>
        <w:r w:rsidR="00B57ECE">
          <w:rPr>
            <w:webHidden/>
          </w:rPr>
          <w:t>11</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54" w:history="1">
        <w:r w:rsidRPr="008B742C">
          <w:rPr>
            <w:rStyle w:val="Hypertextovodkaz"/>
          </w:rPr>
          <w:t>1.1</w:t>
        </w:r>
        <w:r>
          <w:rPr>
            <w:rFonts w:asciiTheme="minorHAnsi" w:eastAsiaTheme="minorEastAsia" w:hAnsiTheme="minorHAnsi" w:cstheme="minorBidi"/>
            <w:smallCaps w:val="0"/>
            <w:sz w:val="22"/>
            <w:szCs w:val="22"/>
          </w:rPr>
          <w:tab/>
        </w:r>
        <w:r w:rsidRPr="008B742C">
          <w:rPr>
            <w:rStyle w:val="Hypertextovodkaz"/>
          </w:rPr>
          <w:t>Skelná vlákna</w:t>
        </w:r>
        <w:r>
          <w:rPr>
            <w:webHidden/>
          </w:rPr>
          <w:tab/>
        </w:r>
        <w:r>
          <w:rPr>
            <w:webHidden/>
          </w:rPr>
          <w:fldChar w:fldCharType="begin"/>
        </w:r>
        <w:r>
          <w:rPr>
            <w:webHidden/>
          </w:rPr>
          <w:instrText xml:space="preserve"> PAGEREF _Toc482345954 \h </w:instrText>
        </w:r>
        <w:r>
          <w:rPr>
            <w:webHidden/>
          </w:rPr>
        </w:r>
        <w:r>
          <w:rPr>
            <w:webHidden/>
          </w:rPr>
          <w:fldChar w:fldCharType="separate"/>
        </w:r>
        <w:r w:rsidR="00B57ECE">
          <w:rPr>
            <w:webHidden/>
          </w:rPr>
          <w:t>13</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55" w:history="1">
        <w:r w:rsidRPr="008B742C">
          <w:rPr>
            <w:rStyle w:val="Hypertextovodkaz"/>
          </w:rPr>
          <w:t>1.1.1</w:t>
        </w:r>
        <w:r>
          <w:rPr>
            <w:rFonts w:asciiTheme="minorHAnsi" w:eastAsiaTheme="minorEastAsia" w:hAnsiTheme="minorHAnsi" w:cstheme="minorBidi"/>
            <w:sz w:val="22"/>
            <w:szCs w:val="22"/>
          </w:rPr>
          <w:tab/>
        </w:r>
        <w:r w:rsidRPr="008B742C">
          <w:rPr>
            <w:rStyle w:val="Hypertextovodkaz"/>
          </w:rPr>
          <w:t>Skelné vlákna a jejich využití</w:t>
        </w:r>
        <w:r>
          <w:rPr>
            <w:webHidden/>
          </w:rPr>
          <w:tab/>
        </w:r>
        <w:r>
          <w:rPr>
            <w:webHidden/>
          </w:rPr>
          <w:fldChar w:fldCharType="begin"/>
        </w:r>
        <w:r>
          <w:rPr>
            <w:webHidden/>
          </w:rPr>
          <w:instrText xml:space="preserve"> PAGEREF _Toc482345955 \h </w:instrText>
        </w:r>
        <w:r>
          <w:rPr>
            <w:webHidden/>
          </w:rPr>
        </w:r>
        <w:r>
          <w:rPr>
            <w:webHidden/>
          </w:rPr>
          <w:fldChar w:fldCharType="separate"/>
        </w:r>
        <w:r w:rsidR="00B57ECE">
          <w:rPr>
            <w:webHidden/>
          </w:rPr>
          <w:t>13</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56" w:history="1">
        <w:r w:rsidRPr="008B742C">
          <w:rPr>
            <w:rStyle w:val="Hypertextovodkaz"/>
          </w:rPr>
          <w:t>1.1.2</w:t>
        </w:r>
        <w:r>
          <w:rPr>
            <w:rFonts w:asciiTheme="minorHAnsi" w:eastAsiaTheme="minorEastAsia" w:hAnsiTheme="minorHAnsi" w:cstheme="minorBidi"/>
            <w:sz w:val="22"/>
            <w:szCs w:val="22"/>
          </w:rPr>
          <w:tab/>
        </w:r>
        <w:r w:rsidRPr="008B742C">
          <w:rPr>
            <w:rStyle w:val="Hypertextovodkaz"/>
          </w:rPr>
          <w:t>Výroba skelných vláken</w:t>
        </w:r>
        <w:r>
          <w:rPr>
            <w:webHidden/>
          </w:rPr>
          <w:tab/>
        </w:r>
        <w:r>
          <w:rPr>
            <w:webHidden/>
          </w:rPr>
          <w:fldChar w:fldCharType="begin"/>
        </w:r>
        <w:r>
          <w:rPr>
            <w:webHidden/>
          </w:rPr>
          <w:instrText xml:space="preserve"> PAGEREF _Toc482345956 \h </w:instrText>
        </w:r>
        <w:r>
          <w:rPr>
            <w:webHidden/>
          </w:rPr>
        </w:r>
        <w:r>
          <w:rPr>
            <w:webHidden/>
          </w:rPr>
          <w:fldChar w:fldCharType="separate"/>
        </w:r>
        <w:r w:rsidR="00B57ECE">
          <w:rPr>
            <w:webHidden/>
          </w:rPr>
          <w:t>13</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57" w:history="1">
        <w:r w:rsidRPr="008B742C">
          <w:rPr>
            <w:rStyle w:val="Hypertextovodkaz"/>
          </w:rPr>
          <w:t>1.1.3</w:t>
        </w:r>
        <w:r>
          <w:rPr>
            <w:rFonts w:asciiTheme="minorHAnsi" w:eastAsiaTheme="minorEastAsia" w:hAnsiTheme="minorHAnsi" w:cstheme="minorBidi"/>
            <w:sz w:val="22"/>
            <w:szCs w:val="22"/>
          </w:rPr>
          <w:tab/>
        </w:r>
        <w:r w:rsidRPr="008B742C">
          <w:rPr>
            <w:rStyle w:val="Hypertextovodkaz"/>
          </w:rPr>
          <w:t>Úprava skelných vláken</w:t>
        </w:r>
        <w:r>
          <w:rPr>
            <w:webHidden/>
          </w:rPr>
          <w:tab/>
        </w:r>
        <w:r>
          <w:rPr>
            <w:webHidden/>
          </w:rPr>
          <w:fldChar w:fldCharType="begin"/>
        </w:r>
        <w:r>
          <w:rPr>
            <w:webHidden/>
          </w:rPr>
          <w:instrText xml:space="preserve"> PAGEREF _Toc482345957 \h </w:instrText>
        </w:r>
        <w:r>
          <w:rPr>
            <w:webHidden/>
          </w:rPr>
        </w:r>
        <w:r>
          <w:rPr>
            <w:webHidden/>
          </w:rPr>
          <w:fldChar w:fldCharType="separate"/>
        </w:r>
        <w:r w:rsidR="00B57ECE">
          <w:rPr>
            <w:webHidden/>
          </w:rPr>
          <w:t>14</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58" w:history="1">
        <w:r w:rsidRPr="008B742C">
          <w:rPr>
            <w:rStyle w:val="Hypertextovodkaz"/>
          </w:rPr>
          <w:t>1.2</w:t>
        </w:r>
        <w:r>
          <w:rPr>
            <w:rFonts w:asciiTheme="minorHAnsi" w:eastAsiaTheme="minorEastAsia" w:hAnsiTheme="minorHAnsi" w:cstheme="minorBidi"/>
            <w:smallCaps w:val="0"/>
            <w:sz w:val="22"/>
            <w:szCs w:val="22"/>
          </w:rPr>
          <w:tab/>
        </w:r>
        <w:r w:rsidRPr="008B742C">
          <w:rPr>
            <w:rStyle w:val="Hypertextovodkaz"/>
          </w:rPr>
          <w:t>Uhlíková vlákna</w:t>
        </w:r>
        <w:r>
          <w:rPr>
            <w:webHidden/>
          </w:rPr>
          <w:tab/>
        </w:r>
        <w:r>
          <w:rPr>
            <w:webHidden/>
          </w:rPr>
          <w:fldChar w:fldCharType="begin"/>
        </w:r>
        <w:r>
          <w:rPr>
            <w:webHidden/>
          </w:rPr>
          <w:instrText xml:space="preserve"> PAGEREF _Toc482345958 \h </w:instrText>
        </w:r>
        <w:r>
          <w:rPr>
            <w:webHidden/>
          </w:rPr>
        </w:r>
        <w:r>
          <w:rPr>
            <w:webHidden/>
          </w:rPr>
          <w:fldChar w:fldCharType="separate"/>
        </w:r>
        <w:r w:rsidR="00B57ECE">
          <w:rPr>
            <w:webHidden/>
          </w:rPr>
          <w:t>14</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59" w:history="1">
        <w:r w:rsidRPr="008B742C">
          <w:rPr>
            <w:rStyle w:val="Hypertextovodkaz"/>
          </w:rPr>
          <w:t>1.2.1</w:t>
        </w:r>
        <w:r>
          <w:rPr>
            <w:rFonts w:asciiTheme="minorHAnsi" w:eastAsiaTheme="minorEastAsia" w:hAnsiTheme="minorHAnsi" w:cstheme="minorBidi"/>
            <w:sz w:val="22"/>
            <w:szCs w:val="22"/>
          </w:rPr>
          <w:tab/>
        </w:r>
        <w:r w:rsidRPr="008B742C">
          <w:rPr>
            <w:rStyle w:val="Hypertextovodkaz"/>
          </w:rPr>
          <w:t>Uhlíkové vlákna a jejich využití</w:t>
        </w:r>
        <w:r>
          <w:rPr>
            <w:webHidden/>
          </w:rPr>
          <w:tab/>
        </w:r>
        <w:r>
          <w:rPr>
            <w:webHidden/>
          </w:rPr>
          <w:fldChar w:fldCharType="begin"/>
        </w:r>
        <w:r>
          <w:rPr>
            <w:webHidden/>
          </w:rPr>
          <w:instrText xml:space="preserve"> PAGEREF _Toc482345959 \h </w:instrText>
        </w:r>
        <w:r>
          <w:rPr>
            <w:webHidden/>
          </w:rPr>
        </w:r>
        <w:r>
          <w:rPr>
            <w:webHidden/>
          </w:rPr>
          <w:fldChar w:fldCharType="separate"/>
        </w:r>
        <w:r w:rsidR="00B57ECE">
          <w:rPr>
            <w:webHidden/>
          </w:rPr>
          <w:t>14</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60" w:history="1">
        <w:r w:rsidRPr="008B742C">
          <w:rPr>
            <w:rStyle w:val="Hypertextovodkaz"/>
          </w:rPr>
          <w:t>1.2.2</w:t>
        </w:r>
        <w:r>
          <w:rPr>
            <w:rFonts w:asciiTheme="minorHAnsi" w:eastAsiaTheme="minorEastAsia" w:hAnsiTheme="minorHAnsi" w:cstheme="minorBidi"/>
            <w:sz w:val="22"/>
            <w:szCs w:val="22"/>
          </w:rPr>
          <w:tab/>
        </w:r>
        <w:r w:rsidRPr="008B742C">
          <w:rPr>
            <w:rStyle w:val="Hypertextovodkaz"/>
          </w:rPr>
          <w:t>Výroba uhlíkové vlákna</w:t>
        </w:r>
        <w:r>
          <w:rPr>
            <w:webHidden/>
          </w:rPr>
          <w:tab/>
        </w:r>
        <w:r>
          <w:rPr>
            <w:webHidden/>
          </w:rPr>
          <w:fldChar w:fldCharType="begin"/>
        </w:r>
        <w:r>
          <w:rPr>
            <w:webHidden/>
          </w:rPr>
          <w:instrText xml:space="preserve"> PAGEREF _Toc482345960 \h </w:instrText>
        </w:r>
        <w:r>
          <w:rPr>
            <w:webHidden/>
          </w:rPr>
        </w:r>
        <w:r>
          <w:rPr>
            <w:webHidden/>
          </w:rPr>
          <w:fldChar w:fldCharType="separate"/>
        </w:r>
        <w:r w:rsidR="00B57ECE">
          <w:rPr>
            <w:webHidden/>
          </w:rPr>
          <w:t>15</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61" w:history="1">
        <w:r w:rsidRPr="008B742C">
          <w:rPr>
            <w:rStyle w:val="Hypertextovodkaz"/>
          </w:rPr>
          <w:t>1.2.3</w:t>
        </w:r>
        <w:r>
          <w:rPr>
            <w:rFonts w:asciiTheme="minorHAnsi" w:eastAsiaTheme="minorEastAsia" w:hAnsiTheme="minorHAnsi" w:cstheme="minorBidi"/>
            <w:sz w:val="22"/>
            <w:szCs w:val="22"/>
          </w:rPr>
          <w:tab/>
        </w:r>
        <w:r w:rsidRPr="008B742C">
          <w:rPr>
            <w:rStyle w:val="Hypertextovodkaz"/>
          </w:rPr>
          <w:t>Aplikace a budoucnost uhlíkových vláken</w:t>
        </w:r>
        <w:r>
          <w:rPr>
            <w:webHidden/>
          </w:rPr>
          <w:tab/>
        </w:r>
        <w:r>
          <w:rPr>
            <w:webHidden/>
          </w:rPr>
          <w:fldChar w:fldCharType="begin"/>
        </w:r>
        <w:r>
          <w:rPr>
            <w:webHidden/>
          </w:rPr>
          <w:instrText xml:space="preserve"> PAGEREF _Toc482345961 \h </w:instrText>
        </w:r>
        <w:r>
          <w:rPr>
            <w:webHidden/>
          </w:rPr>
        </w:r>
        <w:r>
          <w:rPr>
            <w:webHidden/>
          </w:rPr>
          <w:fldChar w:fldCharType="separate"/>
        </w:r>
        <w:r w:rsidR="00B57ECE">
          <w:rPr>
            <w:webHidden/>
          </w:rPr>
          <w:t>16</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62" w:history="1">
        <w:r w:rsidRPr="008B742C">
          <w:rPr>
            <w:rStyle w:val="Hypertextovodkaz"/>
          </w:rPr>
          <w:t>1.3</w:t>
        </w:r>
        <w:r>
          <w:rPr>
            <w:rFonts w:asciiTheme="minorHAnsi" w:eastAsiaTheme="minorEastAsia" w:hAnsiTheme="minorHAnsi" w:cstheme="minorBidi"/>
            <w:smallCaps w:val="0"/>
            <w:sz w:val="22"/>
            <w:szCs w:val="22"/>
          </w:rPr>
          <w:tab/>
        </w:r>
        <w:r w:rsidRPr="008B742C">
          <w:rPr>
            <w:rStyle w:val="Hypertextovodkaz"/>
          </w:rPr>
          <w:t>Aramidové vlákna</w:t>
        </w:r>
        <w:r>
          <w:rPr>
            <w:webHidden/>
          </w:rPr>
          <w:tab/>
        </w:r>
        <w:r>
          <w:rPr>
            <w:webHidden/>
          </w:rPr>
          <w:fldChar w:fldCharType="begin"/>
        </w:r>
        <w:r>
          <w:rPr>
            <w:webHidden/>
          </w:rPr>
          <w:instrText xml:space="preserve"> PAGEREF _Toc482345962 \h </w:instrText>
        </w:r>
        <w:r>
          <w:rPr>
            <w:webHidden/>
          </w:rPr>
        </w:r>
        <w:r>
          <w:rPr>
            <w:webHidden/>
          </w:rPr>
          <w:fldChar w:fldCharType="separate"/>
        </w:r>
        <w:r w:rsidR="00B57ECE">
          <w:rPr>
            <w:webHidden/>
          </w:rPr>
          <w:t>17</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63" w:history="1">
        <w:r w:rsidRPr="008B742C">
          <w:rPr>
            <w:rStyle w:val="Hypertextovodkaz"/>
          </w:rPr>
          <w:t>1.3.1</w:t>
        </w:r>
        <w:r>
          <w:rPr>
            <w:rFonts w:asciiTheme="minorHAnsi" w:eastAsiaTheme="minorEastAsia" w:hAnsiTheme="minorHAnsi" w:cstheme="minorBidi"/>
            <w:sz w:val="22"/>
            <w:szCs w:val="22"/>
          </w:rPr>
          <w:tab/>
        </w:r>
        <w:r w:rsidRPr="008B742C">
          <w:rPr>
            <w:rStyle w:val="Hypertextovodkaz"/>
          </w:rPr>
          <w:t>Aramidové vlákna a jejich využití</w:t>
        </w:r>
        <w:r>
          <w:rPr>
            <w:webHidden/>
          </w:rPr>
          <w:tab/>
        </w:r>
        <w:r>
          <w:rPr>
            <w:webHidden/>
          </w:rPr>
          <w:fldChar w:fldCharType="begin"/>
        </w:r>
        <w:r>
          <w:rPr>
            <w:webHidden/>
          </w:rPr>
          <w:instrText xml:space="preserve"> PAGEREF _Toc482345963 \h </w:instrText>
        </w:r>
        <w:r>
          <w:rPr>
            <w:webHidden/>
          </w:rPr>
        </w:r>
        <w:r>
          <w:rPr>
            <w:webHidden/>
          </w:rPr>
          <w:fldChar w:fldCharType="separate"/>
        </w:r>
        <w:r w:rsidR="00B57ECE">
          <w:rPr>
            <w:webHidden/>
          </w:rPr>
          <w:t>17</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64" w:history="1">
        <w:r w:rsidRPr="008B742C">
          <w:rPr>
            <w:rStyle w:val="Hypertextovodkaz"/>
          </w:rPr>
          <w:t>1.3.2</w:t>
        </w:r>
        <w:r>
          <w:rPr>
            <w:rFonts w:asciiTheme="minorHAnsi" w:eastAsiaTheme="minorEastAsia" w:hAnsiTheme="minorHAnsi" w:cstheme="minorBidi"/>
            <w:sz w:val="22"/>
            <w:szCs w:val="22"/>
          </w:rPr>
          <w:tab/>
        </w:r>
        <w:r w:rsidRPr="008B742C">
          <w:rPr>
            <w:rStyle w:val="Hypertextovodkaz"/>
          </w:rPr>
          <w:t>Výroba aramidových vláken:</w:t>
        </w:r>
        <w:r>
          <w:rPr>
            <w:webHidden/>
          </w:rPr>
          <w:tab/>
        </w:r>
        <w:r>
          <w:rPr>
            <w:webHidden/>
          </w:rPr>
          <w:fldChar w:fldCharType="begin"/>
        </w:r>
        <w:r>
          <w:rPr>
            <w:webHidden/>
          </w:rPr>
          <w:instrText xml:space="preserve"> PAGEREF _Toc482345964 \h </w:instrText>
        </w:r>
        <w:r>
          <w:rPr>
            <w:webHidden/>
          </w:rPr>
        </w:r>
        <w:r>
          <w:rPr>
            <w:webHidden/>
          </w:rPr>
          <w:fldChar w:fldCharType="separate"/>
        </w:r>
        <w:r w:rsidR="00B57ECE">
          <w:rPr>
            <w:webHidden/>
          </w:rPr>
          <w:t>18</w:t>
        </w:r>
        <w:r>
          <w:rPr>
            <w:webHidden/>
          </w:rPr>
          <w:fldChar w:fldCharType="end"/>
        </w:r>
      </w:hyperlink>
    </w:p>
    <w:p w:rsidR="00BC368F" w:rsidRDefault="00BC368F">
      <w:pPr>
        <w:pStyle w:val="Obsah2"/>
        <w:rPr>
          <w:rFonts w:asciiTheme="minorHAnsi" w:eastAsiaTheme="minorEastAsia" w:hAnsiTheme="minorHAnsi" w:cstheme="minorBidi"/>
          <w:b w:val="0"/>
          <w:caps w:val="0"/>
          <w:sz w:val="22"/>
          <w:szCs w:val="22"/>
        </w:rPr>
      </w:pPr>
      <w:hyperlink w:anchor="_Toc482345965" w:history="1">
        <w:r w:rsidRPr="008B742C">
          <w:rPr>
            <w:rStyle w:val="Hypertextovodkaz"/>
          </w:rPr>
          <w:t>2</w:t>
        </w:r>
        <w:r>
          <w:rPr>
            <w:rFonts w:asciiTheme="minorHAnsi" w:eastAsiaTheme="minorEastAsia" w:hAnsiTheme="minorHAnsi" w:cstheme="minorBidi"/>
            <w:b w:val="0"/>
            <w:caps w:val="0"/>
            <w:sz w:val="22"/>
            <w:szCs w:val="22"/>
          </w:rPr>
          <w:tab/>
        </w:r>
        <w:r w:rsidRPr="008B742C">
          <w:rPr>
            <w:rStyle w:val="Hypertextovodkaz"/>
          </w:rPr>
          <w:t>Vakuové technologie</w:t>
        </w:r>
        <w:r>
          <w:rPr>
            <w:webHidden/>
          </w:rPr>
          <w:tab/>
        </w:r>
        <w:r>
          <w:rPr>
            <w:webHidden/>
          </w:rPr>
          <w:fldChar w:fldCharType="begin"/>
        </w:r>
        <w:r>
          <w:rPr>
            <w:webHidden/>
          </w:rPr>
          <w:instrText xml:space="preserve"> PAGEREF _Toc482345965 \h </w:instrText>
        </w:r>
        <w:r>
          <w:rPr>
            <w:webHidden/>
          </w:rPr>
        </w:r>
        <w:r>
          <w:rPr>
            <w:webHidden/>
          </w:rPr>
          <w:fldChar w:fldCharType="separate"/>
        </w:r>
        <w:r w:rsidR="00B57ECE">
          <w:rPr>
            <w:webHidden/>
          </w:rPr>
          <w:t>19</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66" w:history="1">
        <w:r w:rsidRPr="008B742C">
          <w:rPr>
            <w:rStyle w:val="Hypertextovodkaz"/>
          </w:rPr>
          <w:t>2.1</w:t>
        </w:r>
        <w:r>
          <w:rPr>
            <w:rFonts w:asciiTheme="minorHAnsi" w:eastAsiaTheme="minorEastAsia" w:hAnsiTheme="minorHAnsi" w:cstheme="minorBidi"/>
            <w:smallCaps w:val="0"/>
            <w:sz w:val="22"/>
            <w:szCs w:val="22"/>
          </w:rPr>
          <w:tab/>
        </w:r>
        <w:r w:rsidRPr="008B742C">
          <w:rPr>
            <w:rStyle w:val="Hypertextovodkaz"/>
          </w:rPr>
          <w:t>Ruční laminování s vakuovým lisováním</w:t>
        </w:r>
        <w:r>
          <w:rPr>
            <w:webHidden/>
          </w:rPr>
          <w:tab/>
        </w:r>
        <w:r>
          <w:rPr>
            <w:webHidden/>
          </w:rPr>
          <w:fldChar w:fldCharType="begin"/>
        </w:r>
        <w:r>
          <w:rPr>
            <w:webHidden/>
          </w:rPr>
          <w:instrText xml:space="preserve"> PAGEREF _Toc482345966 \h </w:instrText>
        </w:r>
        <w:r>
          <w:rPr>
            <w:webHidden/>
          </w:rPr>
        </w:r>
        <w:r>
          <w:rPr>
            <w:webHidden/>
          </w:rPr>
          <w:fldChar w:fldCharType="separate"/>
        </w:r>
        <w:r w:rsidR="00B57ECE">
          <w:rPr>
            <w:webHidden/>
          </w:rPr>
          <w:t>19</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67" w:history="1">
        <w:r w:rsidRPr="008B742C">
          <w:rPr>
            <w:rStyle w:val="Hypertextovodkaz"/>
          </w:rPr>
          <w:t>2.2</w:t>
        </w:r>
        <w:r>
          <w:rPr>
            <w:rFonts w:asciiTheme="minorHAnsi" w:eastAsiaTheme="minorEastAsia" w:hAnsiTheme="minorHAnsi" w:cstheme="minorBidi"/>
            <w:smallCaps w:val="0"/>
            <w:sz w:val="22"/>
            <w:szCs w:val="22"/>
          </w:rPr>
          <w:tab/>
        </w:r>
        <w:r w:rsidRPr="008B742C">
          <w:rPr>
            <w:rStyle w:val="Hypertextovodkaz"/>
          </w:rPr>
          <w:t>Technologie vakuových infuzí</w:t>
        </w:r>
        <w:r>
          <w:rPr>
            <w:webHidden/>
          </w:rPr>
          <w:tab/>
        </w:r>
        <w:r>
          <w:rPr>
            <w:webHidden/>
          </w:rPr>
          <w:fldChar w:fldCharType="begin"/>
        </w:r>
        <w:r>
          <w:rPr>
            <w:webHidden/>
          </w:rPr>
          <w:instrText xml:space="preserve"> PAGEREF _Toc482345967 \h </w:instrText>
        </w:r>
        <w:r>
          <w:rPr>
            <w:webHidden/>
          </w:rPr>
        </w:r>
        <w:r>
          <w:rPr>
            <w:webHidden/>
          </w:rPr>
          <w:fldChar w:fldCharType="separate"/>
        </w:r>
        <w:r w:rsidR="00B57ECE">
          <w:rPr>
            <w:webHidden/>
          </w:rPr>
          <w:t>20</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68" w:history="1">
        <w:r w:rsidRPr="008B742C">
          <w:rPr>
            <w:rStyle w:val="Hypertextovodkaz"/>
          </w:rPr>
          <w:t>2.3</w:t>
        </w:r>
        <w:r>
          <w:rPr>
            <w:rFonts w:asciiTheme="minorHAnsi" w:eastAsiaTheme="minorEastAsia" w:hAnsiTheme="minorHAnsi" w:cstheme="minorBidi"/>
            <w:smallCaps w:val="0"/>
            <w:sz w:val="22"/>
            <w:szCs w:val="22"/>
          </w:rPr>
          <w:tab/>
        </w:r>
        <w:r w:rsidRPr="008B742C">
          <w:rPr>
            <w:rStyle w:val="Hypertextovodkaz"/>
          </w:rPr>
          <w:t>Lisování prepregu</w:t>
        </w:r>
        <w:r>
          <w:rPr>
            <w:webHidden/>
          </w:rPr>
          <w:tab/>
        </w:r>
        <w:r>
          <w:rPr>
            <w:webHidden/>
          </w:rPr>
          <w:fldChar w:fldCharType="begin"/>
        </w:r>
        <w:r>
          <w:rPr>
            <w:webHidden/>
          </w:rPr>
          <w:instrText xml:space="preserve"> PAGEREF _Toc482345968 \h </w:instrText>
        </w:r>
        <w:r>
          <w:rPr>
            <w:webHidden/>
          </w:rPr>
        </w:r>
        <w:r>
          <w:rPr>
            <w:webHidden/>
          </w:rPr>
          <w:fldChar w:fldCharType="separate"/>
        </w:r>
        <w:r w:rsidR="00B57ECE">
          <w:rPr>
            <w:webHidden/>
          </w:rPr>
          <w:t>21</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69" w:history="1">
        <w:r w:rsidRPr="008B742C">
          <w:rPr>
            <w:rStyle w:val="Hypertextovodkaz"/>
          </w:rPr>
          <w:t>2.4</w:t>
        </w:r>
        <w:r>
          <w:rPr>
            <w:rFonts w:asciiTheme="minorHAnsi" w:eastAsiaTheme="minorEastAsia" w:hAnsiTheme="minorHAnsi" w:cstheme="minorBidi"/>
            <w:smallCaps w:val="0"/>
            <w:sz w:val="22"/>
            <w:szCs w:val="22"/>
          </w:rPr>
          <w:tab/>
        </w:r>
        <w:r w:rsidRPr="008B742C">
          <w:rPr>
            <w:rStyle w:val="Hypertextovodkaz"/>
          </w:rPr>
          <w:t>Lehké RTM</w:t>
        </w:r>
        <w:r>
          <w:rPr>
            <w:webHidden/>
          </w:rPr>
          <w:tab/>
        </w:r>
        <w:r>
          <w:rPr>
            <w:webHidden/>
          </w:rPr>
          <w:fldChar w:fldCharType="begin"/>
        </w:r>
        <w:r>
          <w:rPr>
            <w:webHidden/>
          </w:rPr>
          <w:instrText xml:space="preserve"> PAGEREF _Toc482345969 \h </w:instrText>
        </w:r>
        <w:r>
          <w:rPr>
            <w:webHidden/>
          </w:rPr>
        </w:r>
        <w:r>
          <w:rPr>
            <w:webHidden/>
          </w:rPr>
          <w:fldChar w:fldCharType="separate"/>
        </w:r>
        <w:r w:rsidR="00B57ECE">
          <w:rPr>
            <w:webHidden/>
          </w:rPr>
          <w:t>22</w:t>
        </w:r>
        <w:r>
          <w:rPr>
            <w:webHidden/>
          </w:rPr>
          <w:fldChar w:fldCharType="end"/>
        </w:r>
      </w:hyperlink>
    </w:p>
    <w:p w:rsidR="00BC368F" w:rsidRDefault="00BC368F">
      <w:pPr>
        <w:pStyle w:val="Obsah2"/>
        <w:rPr>
          <w:rFonts w:asciiTheme="minorHAnsi" w:eastAsiaTheme="minorEastAsia" w:hAnsiTheme="minorHAnsi" w:cstheme="minorBidi"/>
          <w:b w:val="0"/>
          <w:caps w:val="0"/>
          <w:sz w:val="22"/>
          <w:szCs w:val="22"/>
        </w:rPr>
      </w:pPr>
      <w:hyperlink w:anchor="_Toc482345970" w:history="1">
        <w:r w:rsidRPr="008B742C">
          <w:rPr>
            <w:rStyle w:val="Hypertextovodkaz"/>
          </w:rPr>
          <w:t>3</w:t>
        </w:r>
        <w:r>
          <w:rPr>
            <w:rFonts w:asciiTheme="minorHAnsi" w:eastAsiaTheme="minorEastAsia" w:hAnsiTheme="minorHAnsi" w:cstheme="minorBidi"/>
            <w:b w:val="0"/>
            <w:caps w:val="0"/>
            <w:sz w:val="22"/>
            <w:szCs w:val="22"/>
          </w:rPr>
          <w:tab/>
        </w:r>
        <w:r w:rsidRPr="008B742C">
          <w:rPr>
            <w:rStyle w:val="Hypertextovodkaz"/>
          </w:rPr>
          <w:t>Defekty a vady Kompozitních materiálů</w:t>
        </w:r>
        <w:r>
          <w:rPr>
            <w:webHidden/>
          </w:rPr>
          <w:tab/>
        </w:r>
        <w:r>
          <w:rPr>
            <w:webHidden/>
          </w:rPr>
          <w:fldChar w:fldCharType="begin"/>
        </w:r>
        <w:r>
          <w:rPr>
            <w:webHidden/>
          </w:rPr>
          <w:instrText xml:space="preserve"> PAGEREF _Toc482345970 \h </w:instrText>
        </w:r>
        <w:r>
          <w:rPr>
            <w:webHidden/>
          </w:rPr>
        </w:r>
        <w:r>
          <w:rPr>
            <w:webHidden/>
          </w:rPr>
          <w:fldChar w:fldCharType="separate"/>
        </w:r>
        <w:r w:rsidR="00B57ECE">
          <w:rPr>
            <w:webHidden/>
          </w:rPr>
          <w:t>25</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71" w:history="1">
        <w:r w:rsidRPr="008B742C">
          <w:rPr>
            <w:rStyle w:val="Hypertextovodkaz"/>
          </w:rPr>
          <w:t>3.1</w:t>
        </w:r>
        <w:r>
          <w:rPr>
            <w:rFonts w:asciiTheme="minorHAnsi" w:eastAsiaTheme="minorEastAsia" w:hAnsiTheme="minorHAnsi" w:cstheme="minorBidi"/>
            <w:smallCaps w:val="0"/>
            <w:sz w:val="22"/>
            <w:szCs w:val="22"/>
          </w:rPr>
          <w:tab/>
        </w:r>
        <w:r w:rsidRPr="008B742C">
          <w:rPr>
            <w:rStyle w:val="Hypertextovodkaz"/>
          </w:rPr>
          <w:t>Vzduchové bubliny a dutiny</w:t>
        </w:r>
        <w:r>
          <w:rPr>
            <w:webHidden/>
          </w:rPr>
          <w:tab/>
        </w:r>
        <w:r>
          <w:rPr>
            <w:webHidden/>
          </w:rPr>
          <w:fldChar w:fldCharType="begin"/>
        </w:r>
        <w:r>
          <w:rPr>
            <w:webHidden/>
          </w:rPr>
          <w:instrText xml:space="preserve"> PAGEREF _Toc482345971 \h </w:instrText>
        </w:r>
        <w:r>
          <w:rPr>
            <w:webHidden/>
          </w:rPr>
        </w:r>
        <w:r>
          <w:rPr>
            <w:webHidden/>
          </w:rPr>
          <w:fldChar w:fldCharType="separate"/>
        </w:r>
        <w:r w:rsidR="00B57ECE">
          <w:rPr>
            <w:webHidden/>
          </w:rPr>
          <w:t>25</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72" w:history="1">
        <w:r w:rsidRPr="008B742C">
          <w:rPr>
            <w:rStyle w:val="Hypertextovodkaz"/>
          </w:rPr>
          <w:t>3.2</w:t>
        </w:r>
        <w:r>
          <w:rPr>
            <w:rFonts w:asciiTheme="minorHAnsi" w:eastAsiaTheme="minorEastAsia" w:hAnsiTheme="minorHAnsi" w:cstheme="minorBidi"/>
            <w:smallCaps w:val="0"/>
            <w:sz w:val="22"/>
            <w:szCs w:val="22"/>
          </w:rPr>
          <w:tab/>
        </w:r>
        <w:r w:rsidRPr="008B742C">
          <w:rPr>
            <w:rStyle w:val="Hypertextovodkaz"/>
          </w:rPr>
          <w:t>Delaminace</w:t>
        </w:r>
        <w:r>
          <w:rPr>
            <w:webHidden/>
          </w:rPr>
          <w:tab/>
        </w:r>
        <w:r>
          <w:rPr>
            <w:webHidden/>
          </w:rPr>
          <w:fldChar w:fldCharType="begin"/>
        </w:r>
        <w:r>
          <w:rPr>
            <w:webHidden/>
          </w:rPr>
          <w:instrText xml:space="preserve"> PAGEREF _Toc482345972 \h </w:instrText>
        </w:r>
        <w:r>
          <w:rPr>
            <w:webHidden/>
          </w:rPr>
        </w:r>
        <w:r>
          <w:rPr>
            <w:webHidden/>
          </w:rPr>
          <w:fldChar w:fldCharType="separate"/>
        </w:r>
        <w:r w:rsidR="00B57ECE">
          <w:rPr>
            <w:webHidden/>
          </w:rPr>
          <w:t>26</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73" w:history="1">
        <w:r w:rsidRPr="008B742C">
          <w:rPr>
            <w:rStyle w:val="Hypertextovodkaz"/>
          </w:rPr>
          <w:t>3.3</w:t>
        </w:r>
        <w:r>
          <w:rPr>
            <w:rFonts w:asciiTheme="minorHAnsi" w:eastAsiaTheme="minorEastAsia" w:hAnsiTheme="minorHAnsi" w:cstheme="minorBidi"/>
            <w:smallCaps w:val="0"/>
            <w:sz w:val="22"/>
            <w:szCs w:val="22"/>
          </w:rPr>
          <w:tab/>
        </w:r>
        <w:r w:rsidRPr="008B742C">
          <w:rPr>
            <w:rStyle w:val="Hypertextovodkaz"/>
          </w:rPr>
          <w:t>Pórovitost</w:t>
        </w:r>
        <w:r>
          <w:rPr>
            <w:webHidden/>
          </w:rPr>
          <w:tab/>
        </w:r>
        <w:r>
          <w:rPr>
            <w:webHidden/>
          </w:rPr>
          <w:fldChar w:fldCharType="begin"/>
        </w:r>
        <w:r>
          <w:rPr>
            <w:webHidden/>
          </w:rPr>
          <w:instrText xml:space="preserve"> PAGEREF _Toc482345973 \h </w:instrText>
        </w:r>
        <w:r>
          <w:rPr>
            <w:webHidden/>
          </w:rPr>
        </w:r>
        <w:r>
          <w:rPr>
            <w:webHidden/>
          </w:rPr>
          <w:fldChar w:fldCharType="separate"/>
        </w:r>
        <w:r w:rsidR="00B57ECE">
          <w:rPr>
            <w:webHidden/>
          </w:rPr>
          <w:t>26</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74" w:history="1">
        <w:r w:rsidRPr="008B742C">
          <w:rPr>
            <w:rStyle w:val="Hypertextovodkaz"/>
          </w:rPr>
          <w:t>3.4</w:t>
        </w:r>
        <w:r>
          <w:rPr>
            <w:rFonts w:asciiTheme="minorHAnsi" w:eastAsiaTheme="minorEastAsia" w:hAnsiTheme="minorHAnsi" w:cstheme="minorBidi"/>
            <w:smallCaps w:val="0"/>
            <w:sz w:val="22"/>
            <w:szCs w:val="22"/>
          </w:rPr>
          <w:tab/>
        </w:r>
        <w:r w:rsidRPr="008B742C">
          <w:rPr>
            <w:rStyle w:val="Hypertextovodkaz"/>
          </w:rPr>
          <w:t>Cizí látky, nečistoty</w:t>
        </w:r>
        <w:r>
          <w:rPr>
            <w:webHidden/>
          </w:rPr>
          <w:tab/>
        </w:r>
        <w:r>
          <w:rPr>
            <w:webHidden/>
          </w:rPr>
          <w:fldChar w:fldCharType="begin"/>
        </w:r>
        <w:r>
          <w:rPr>
            <w:webHidden/>
          </w:rPr>
          <w:instrText xml:space="preserve"> PAGEREF _Toc482345974 \h </w:instrText>
        </w:r>
        <w:r>
          <w:rPr>
            <w:webHidden/>
          </w:rPr>
        </w:r>
        <w:r>
          <w:rPr>
            <w:webHidden/>
          </w:rPr>
          <w:fldChar w:fldCharType="separate"/>
        </w:r>
        <w:r w:rsidR="00B57ECE">
          <w:rPr>
            <w:webHidden/>
          </w:rPr>
          <w:t>27</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75" w:history="1">
        <w:r w:rsidRPr="008B742C">
          <w:rPr>
            <w:rStyle w:val="Hypertextovodkaz"/>
          </w:rPr>
          <w:t>3.5</w:t>
        </w:r>
        <w:r>
          <w:rPr>
            <w:rFonts w:asciiTheme="minorHAnsi" w:eastAsiaTheme="minorEastAsia" w:hAnsiTheme="minorHAnsi" w:cstheme="minorBidi"/>
            <w:smallCaps w:val="0"/>
            <w:sz w:val="22"/>
            <w:szCs w:val="22"/>
          </w:rPr>
          <w:tab/>
        </w:r>
        <w:r w:rsidRPr="008B742C">
          <w:rPr>
            <w:rStyle w:val="Hypertextovodkaz"/>
          </w:rPr>
          <w:t>Nespojená vrstva (Disbond)</w:t>
        </w:r>
        <w:r>
          <w:rPr>
            <w:webHidden/>
          </w:rPr>
          <w:tab/>
        </w:r>
        <w:r>
          <w:rPr>
            <w:webHidden/>
          </w:rPr>
          <w:fldChar w:fldCharType="begin"/>
        </w:r>
        <w:r>
          <w:rPr>
            <w:webHidden/>
          </w:rPr>
          <w:instrText xml:space="preserve"> PAGEREF _Toc482345975 \h </w:instrText>
        </w:r>
        <w:r>
          <w:rPr>
            <w:webHidden/>
          </w:rPr>
        </w:r>
        <w:r>
          <w:rPr>
            <w:webHidden/>
          </w:rPr>
          <w:fldChar w:fldCharType="separate"/>
        </w:r>
        <w:r w:rsidR="00B57ECE">
          <w:rPr>
            <w:webHidden/>
          </w:rPr>
          <w:t>27</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76" w:history="1">
        <w:r w:rsidRPr="008B742C">
          <w:rPr>
            <w:rStyle w:val="Hypertextovodkaz"/>
          </w:rPr>
          <w:t>3.6</w:t>
        </w:r>
        <w:r>
          <w:rPr>
            <w:rFonts w:asciiTheme="minorHAnsi" w:eastAsiaTheme="minorEastAsia" w:hAnsiTheme="minorHAnsi" w:cstheme="minorBidi"/>
            <w:smallCaps w:val="0"/>
            <w:sz w:val="22"/>
            <w:szCs w:val="22"/>
          </w:rPr>
          <w:tab/>
        </w:r>
        <w:r w:rsidRPr="008B742C">
          <w:rPr>
            <w:rStyle w:val="Hypertextovodkaz"/>
          </w:rPr>
          <w:t>Vady vláken</w:t>
        </w:r>
        <w:r>
          <w:rPr>
            <w:webHidden/>
          </w:rPr>
          <w:tab/>
        </w:r>
        <w:r>
          <w:rPr>
            <w:webHidden/>
          </w:rPr>
          <w:fldChar w:fldCharType="begin"/>
        </w:r>
        <w:r>
          <w:rPr>
            <w:webHidden/>
          </w:rPr>
          <w:instrText xml:space="preserve"> PAGEREF _Toc482345976 \h </w:instrText>
        </w:r>
        <w:r>
          <w:rPr>
            <w:webHidden/>
          </w:rPr>
        </w:r>
        <w:r>
          <w:rPr>
            <w:webHidden/>
          </w:rPr>
          <w:fldChar w:fldCharType="separate"/>
        </w:r>
        <w:r w:rsidR="00B57ECE">
          <w:rPr>
            <w:webHidden/>
          </w:rPr>
          <w:t>28</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77" w:history="1">
        <w:r w:rsidRPr="008B742C">
          <w:rPr>
            <w:rStyle w:val="Hypertextovodkaz"/>
          </w:rPr>
          <w:t>3.7</w:t>
        </w:r>
        <w:r>
          <w:rPr>
            <w:rFonts w:asciiTheme="minorHAnsi" w:eastAsiaTheme="minorEastAsia" w:hAnsiTheme="minorHAnsi" w:cstheme="minorBidi"/>
            <w:smallCaps w:val="0"/>
            <w:sz w:val="22"/>
            <w:szCs w:val="22"/>
          </w:rPr>
          <w:tab/>
        </w:r>
        <w:r w:rsidRPr="008B742C">
          <w:rPr>
            <w:rStyle w:val="Hypertextovodkaz"/>
          </w:rPr>
          <w:t>Deformace sendvičových struktur</w:t>
        </w:r>
        <w:r>
          <w:rPr>
            <w:webHidden/>
          </w:rPr>
          <w:tab/>
        </w:r>
        <w:r>
          <w:rPr>
            <w:webHidden/>
          </w:rPr>
          <w:fldChar w:fldCharType="begin"/>
        </w:r>
        <w:r>
          <w:rPr>
            <w:webHidden/>
          </w:rPr>
          <w:instrText xml:space="preserve"> PAGEREF _Toc482345977 \h </w:instrText>
        </w:r>
        <w:r>
          <w:rPr>
            <w:webHidden/>
          </w:rPr>
        </w:r>
        <w:r>
          <w:rPr>
            <w:webHidden/>
          </w:rPr>
          <w:fldChar w:fldCharType="separate"/>
        </w:r>
        <w:r w:rsidR="00B57ECE">
          <w:rPr>
            <w:webHidden/>
          </w:rPr>
          <w:t>28</w:t>
        </w:r>
        <w:r>
          <w:rPr>
            <w:webHidden/>
          </w:rPr>
          <w:fldChar w:fldCharType="end"/>
        </w:r>
      </w:hyperlink>
    </w:p>
    <w:p w:rsidR="00BC368F" w:rsidRDefault="00BC368F">
      <w:pPr>
        <w:pStyle w:val="Obsah1"/>
        <w:rPr>
          <w:rFonts w:asciiTheme="minorHAnsi" w:eastAsiaTheme="minorEastAsia" w:hAnsiTheme="minorHAnsi" w:cstheme="minorBidi"/>
          <w:b w:val="0"/>
          <w:bCs w:val="0"/>
          <w:caps w:val="0"/>
          <w:sz w:val="22"/>
          <w:szCs w:val="22"/>
        </w:rPr>
      </w:pPr>
      <w:hyperlink w:anchor="_Toc482345978" w:history="1">
        <w:r w:rsidRPr="008B742C">
          <w:rPr>
            <w:rStyle w:val="Hypertextovodkaz"/>
          </w:rPr>
          <w:t>Praktická část</w:t>
        </w:r>
        <w:r>
          <w:rPr>
            <w:webHidden/>
          </w:rPr>
          <w:tab/>
        </w:r>
        <w:r>
          <w:rPr>
            <w:webHidden/>
          </w:rPr>
          <w:fldChar w:fldCharType="begin"/>
        </w:r>
        <w:r>
          <w:rPr>
            <w:webHidden/>
          </w:rPr>
          <w:instrText xml:space="preserve"> PAGEREF _Toc482345978 \h </w:instrText>
        </w:r>
        <w:r>
          <w:rPr>
            <w:webHidden/>
          </w:rPr>
        </w:r>
        <w:r>
          <w:rPr>
            <w:webHidden/>
          </w:rPr>
          <w:fldChar w:fldCharType="separate"/>
        </w:r>
        <w:r w:rsidR="00B57ECE">
          <w:rPr>
            <w:webHidden/>
          </w:rPr>
          <w:t>31</w:t>
        </w:r>
        <w:r>
          <w:rPr>
            <w:webHidden/>
          </w:rPr>
          <w:fldChar w:fldCharType="end"/>
        </w:r>
      </w:hyperlink>
    </w:p>
    <w:p w:rsidR="00BC368F" w:rsidRDefault="00BC368F">
      <w:pPr>
        <w:pStyle w:val="Obsah2"/>
        <w:rPr>
          <w:rFonts w:asciiTheme="minorHAnsi" w:eastAsiaTheme="minorEastAsia" w:hAnsiTheme="minorHAnsi" w:cstheme="minorBidi"/>
          <w:b w:val="0"/>
          <w:caps w:val="0"/>
          <w:sz w:val="22"/>
          <w:szCs w:val="22"/>
        </w:rPr>
      </w:pPr>
      <w:hyperlink w:anchor="_Toc482345979" w:history="1">
        <w:r w:rsidRPr="008B742C">
          <w:rPr>
            <w:rStyle w:val="Hypertextovodkaz"/>
          </w:rPr>
          <w:t>4</w:t>
        </w:r>
        <w:r>
          <w:rPr>
            <w:rFonts w:asciiTheme="minorHAnsi" w:eastAsiaTheme="minorEastAsia" w:hAnsiTheme="minorHAnsi" w:cstheme="minorBidi"/>
            <w:b w:val="0"/>
            <w:caps w:val="0"/>
            <w:sz w:val="22"/>
            <w:szCs w:val="22"/>
          </w:rPr>
          <w:tab/>
        </w:r>
        <w:r w:rsidRPr="008B742C">
          <w:rPr>
            <w:rStyle w:val="Hypertextovodkaz"/>
          </w:rPr>
          <w:t>CÍle Praktické části</w:t>
        </w:r>
        <w:r>
          <w:rPr>
            <w:webHidden/>
          </w:rPr>
          <w:tab/>
        </w:r>
        <w:r>
          <w:rPr>
            <w:webHidden/>
          </w:rPr>
          <w:fldChar w:fldCharType="begin"/>
        </w:r>
        <w:r>
          <w:rPr>
            <w:webHidden/>
          </w:rPr>
          <w:instrText xml:space="preserve"> PAGEREF _Toc482345979 \h </w:instrText>
        </w:r>
        <w:r>
          <w:rPr>
            <w:webHidden/>
          </w:rPr>
        </w:r>
        <w:r>
          <w:rPr>
            <w:webHidden/>
          </w:rPr>
          <w:fldChar w:fldCharType="separate"/>
        </w:r>
        <w:r w:rsidR="00B57ECE">
          <w:rPr>
            <w:webHidden/>
          </w:rPr>
          <w:t>32</w:t>
        </w:r>
        <w:r>
          <w:rPr>
            <w:webHidden/>
          </w:rPr>
          <w:fldChar w:fldCharType="end"/>
        </w:r>
      </w:hyperlink>
    </w:p>
    <w:p w:rsidR="00BC368F" w:rsidRDefault="00BC368F">
      <w:pPr>
        <w:pStyle w:val="Obsah2"/>
        <w:rPr>
          <w:rFonts w:asciiTheme="minorHAnsi" w:eastAsiaTheme="minorEastAsia" w:hAnsiTheme="minorHAnsi" w:cstheme="minorBidi"/>
          <w:b w:val="0"/>
          <w:caps w:val="0"/>
          <w:sz w:val="22"/>
          <w:szCs w:val="22"/>
        </w:rPr>
      </w:pPr>
      <w:hyperlink w:anchor="_Toc482345980" w:history="1">
        <w:r w:rsidRPr="008B742C">
          <w:rPr>
            <w:rStyle w:val="Hypertextovodkaz"/>
          </w:rPr>
          <w:t>5</w:t>
        </w:r>
        <w:r>
          <w:rPr>
            <w:rFonts w:asciiTheme="minorHAnsi" w:eastAsiaTheme="minorEastAsia" w:hAnsiTheme="minorHAnsi" w:cstheme="minorBidi"/>
            <w:b w:val="0"/>
            <w:caps w:val="0"/>
            <w:sz w:val="22"/>
            <w:szCs w:val="22"/>
          </w:rPr>
          <w:tab/>
        </w:r>
        <w:r w:rsidRPr="008B742C">
          <w:rPr>
            <w:rStyle w:val="Hypertextovodkaz"/>
          </w:rPr>
          <w:t>Kompozitní aplikace vhodné pro vakuové prosycování</w:t>
        </w:r>
        <w:r>
          <w:rPr>
            <w:webHidden/>
          </w:rPr>
          <w:tab/>
        </w:r>
        <w:r>
          <w:rPr>
            <w:webHidden/>
          </w:rPr>
          <w:fldChar w:fldCharType="begin"/>
        </w:r>
        <w:r>
          <w:rPr>
            <w:webHidden/>
          </w:rPr>
          <w:instrText xml:space="preserve"> PAGEREF _Toc482345980 \h </w:instrText>
        </w:r>
        <w:r>
          <w:rPr>
            <w:webHidden/>
          </w:rPr>
        </w:r>
        <w:r>
          <w:rPr>
            <w:webHidden/>
          </w:rPr>
          <w:fldChar w:fldCharType="separate"/>
        </w:r>
        <w:r w:rsidR="00B57ECE">
          <w:rPr>
            <w:webHidden/>
          </w:rPr>
          <w:t>33</w:t>
        </w:r>
        <w:r>
          <w:rPr>
            <w:webHidden/>
          </w:rPr>
          <w:fldChar w:fldCharType="end"/>
        </w:r>
      </w:hyperlink>
    </w:p>
    <w:p w:rsidR="00BC368F" w:rsidRDefault="00BC368F">
      <w:pPr>
        <w:pStyle w:val="Obsah2"/>
        <w:rPr>
          <w:rFonts w:asciiTheme="minorHAnsi" w:eastAsiaTheme="minorEastAsia" w:hAnsiTheme="minorHAnsi" w:cstheme="minorBidi"/>
          <w:b w:val="0"/>
          <w:caps w:val="0"/>
          <w:sz w:val="22"/>
          <w:szCs w:val="22"/>
        </w:rPr>
      </w:pPr>
      <w:hyperlink w:anchor="_Toc482345981" w:history="1">
        <w:r w:rsidRPr="008B742C">
          <w:rPr>
            <w:rStyle w:val="Hypertextovodkaz"/>
          </w:rPr>
          <w:t>6</w:t>
        </w:r>
        <w:r>
          <w:rPr>
            <w:rFonts w:asciiTheme="minorHAnsi" w:eastAsiaTheme="minorEastAsia" w:hAnsiTheme="minorHAnsi" w:cstheme="minorBidi"/>
            <w:b w:val="0"/>
            <w:caps w:val="0"/>
            <w:sz w:val="22"/>
            <w:szCs w:val="22"/>
          </w:rPr>
          <w:tab/>
        </w:r>
        <w:r w:rsidRPr="008B742C">
          <w:rPr>
            <w:rStyle w:val="Hypertextovodkaz"/>
          </w:rPr>
          <w:t>výroba desek a zkoumání infůzních procesů</w:t>
        </w:r>
        <w:r>
          <w:rPr>
            <w:webHidden/>
          </w:rPr>
          <w:tab/>
        </w:r>
        <w:r>
          <w:rPr>
            <w:webHidden/>
          </w:rPr>
          <w:fldChar w:fldCharType="begin"/>
        </w:r>
        <w:r>
          <w:rPr>
            <w:webHidden/>
          </w:rPr>
          <w:instrText xml:space="preserve"> PAGEREF _Toc482345981 \h </w:instrText>
        </w:r>
        <w:r>
          <w:rPr>
            <w:webHidden/>
          </w:rPr>
        </w:r>
        <w:r>
          <w:rPr>
            <w:webHidden/>
          </w:rPr>
          <w:fldChar w:fldCharType="separate"/>
        </w:r>
        <w:r w:rsidR="00B57ECE">
          <w:rPr>
            <w:webHidden/>
          </w:rPr>
          <w:t>35</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82" w:history="1">
        <w:r w:rsidRPr="008B742C">
          <w:rPr>
            <w:rStyle w:val="Hypertextovodkaz"/>
          </w:rPr>
          <w:t>6.1</w:t>
        </w:r>
        <w:r>
          <w:rPr>
            <w:rFonts w:asciiTheme="minorHAnsi" w:eastAsiaTheme="minorEastAsia" w:hAnsiTheme="minorHAnsi" w:cstheme="minorBidi"/>
            <w:smallCaps w:val="0"/>
            <w:sz w:val="22"/>
            <w:szCs w:val="22"/>
          </w:rPr>
          <w:tab/>
        </w:r>
        <w:r w:rsidRPr="008B742C">
          <w:rPr>
            <w:rStyle w:val="Hypertextovodkaz"/>
          </w:rPr>
          <w:t>Materiálová skladba zkušebních vzorků</w:t>
        </w:r>
        <w:r>
          <w:rPr>
            <w:webHidden/>
          </w:rPr>
          <w:tab/>
        </w:r>
        <w:r>
          <w:rPr>
            <w:webHidden/>
          </w:rPr>
          <w:fldChar w:fldCharType="begin"/>
        </w:r>
        <w:r>
          <w:rPr>
            <w:webHidden/>
          </w:rPr>
          <w:instrText xml:space="preserve"> PAGEREF _Toc482345982 \h </w:instrText>
        </w:r>
        <w:r>
          <w:rPr>
            <w:webHidden/>
          </w:rPr>
        </w:r>
        <w:r>
          <w:rPr>
            <w:webHidden/>
          </w:rPr>
          <w:fldChar w:fldCharType="separate"/>
        </w:r>
        <w:r w:rsidR="00B57ECE">
          <w:rPr>
            <w:webHidden/>
          </w:rPr>
          <w:t>35</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83" w:history="1">
        <w:r w:rsidRPr="008B742C">
          <w:rPr>
            <w:rStyle w:val="Hypertextovodkaz"/>
          </w:rPr>
          <w:t>6.2</w:t>
        </w:r>
        <w:r>
          <w:rPr>
            <w:rFonts w:asciiTheme="minorHAnsi" w:eastAsiaTheme="minorEastAsia" w:hAnsiTheme="minorHAnsi" w:cstheme="minorBidi"/>
            <w:smallCaps w:val="0"/>
            <w:sz w:val="22"/>
            <w:szCs w:val="22"/>
          </w:rPr>
          <w:tab/>
        </w:r>
        <w:r w:rsidRPr="008B742C">
          <w:rPr>
            <w:rStyle w:val="Hypertextovodkaz"/>
          </w:rPr>
          <w:t>Postup výroby zkušebních desek</w:t>
        </w:r>
        <w:r>
          <w:rPr>
            <w:webHidden/>
          </w:rPr>
          <w:tab/>
        </w:r>
        <w:r>
          <w:rPr>
            <w:webHidden/>
          </w:rPr>
          <w:fldChar w:fldCharType="begin"/>
        </w:r>
        <w:r>
          <w:rPr>
            <w:webHidden/>
          </w:rPr>
          <w:instrText xml:space="preserve"> PAGEREF _Toc482345983 \h </w:instrText>
        </w:r>
        <w:r>
          <w:rPr>
            <w:webHidden/>
          </w:rPr>
        </w:r>
        <w:r>
          <w:rPr>
            <w:webHidden/>
          </w:rPr>
          <w:fldChar w:fldCharType="separate"/>
        </w:r>
        <w:r w:rsidR="00B57ECE">
          <w:rPr>
            <w:webHidden/>
          </w:rPr>
          <w:t>37</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84" w:history="1">
        <w:r w:rsidRPr="008B742C">
          <w:rPr>
            <w:rStyle w:val="Hypertextovodkaz"/>
          </w:rPr>
          <w:t>6.3</w:t>
        </w:r>
        <w:r>
          <w:rPr>
            <w:rFonts w:asciiTheme="minorHAnsi" w:eastAsiaTheme="minorEastAsia" w:hAnsiTheme="minorHAnsi" w:cstheme="minorBidi"/>
            <w:smallCaps w:val="0"/>
            <w:sz w:val="22"/>
            <w:szCs w:val="22"/>
          </w:rPr>
          <w:tab/>
        </w:r>
        <w:r w:rsidRPr="008B742C">
          <w:rPr>
            <w:rStyle w:val="Hypertextovodkaz"/>
          </w:rPr>
          <w:t>Vlastnosti a skladba vyrobených desek</w:t>
        </w:r>
        <w:r>
          <w:rPr>
            <w:webHidden/>
          </w:rPr>
          <w:tab/>
        </w:r>
        <w:r>
          <w:rPr>
            <w:webHidden/>
          </w:rPr>
          <w:fldChar w:fldCharType="begin"/>
        </w:r>
        <w:r>
          <w:rPr>
            <w:webHidden/>
          </w:rPr>
          <w:instrText xml:space="preserve"> PAGEREF _Toc482345984 \h </w:instrText>
        </w:r>
        <w:r>
          <w:rPr>
            <w:webHidden/>
          </w:rPr>
        </w:r>
        <w:r>
          <w:rPr>
            <w:webHidden/>
          </w:rPr>
          <w:fldChar w:fldCharType="separate"/>
        </w:r>
        <w:r w:rsidR="00B57ECE">
          <w:rPr>
            <w:webHidden/>
          </w:rPr>
          <w:t>41</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85" w:history="1">
        <w:r w:rsidRPr="008B742C">
          <w:rPr>
            <w:rStyle w:val="Hypertextovodkaz"/>
          </w:rPr>
          <w:t>6.4</w:t>
        </w:r>
        <w:r>
          <w:rPr>
            <w:rFonts w:asciiTheme="minorHAnsi" w:eastAsiaTheme="minorEastAsia" w:hAnsiTheme="minorHAnsi" w:cstheme="minorBidi"/>
            <w:smallCaps w:val="0"/>
            <w:sz w:val="22"/>
            <w:szCs w:val="22"/>
          </w:rPr>
          <w:tab/>
        </w:r>
        <w:r w:rsidRPr="008B742C">
          <w:rPr>
            <w:rStyle w:val="Hypertextovodkaz"/>
          </w:rPr>
          <w:t>Řezání vzorků</w:t>
        </w:r>
        <w:r>
          <w:rPr>
            <w:webHidden/>
          </w:rPr>
          <w:tab/>
        </w:r>
        <w:r>
          <w:rPr>
            <w:webHidden/>
          </w:rPr>
          <w:fldChar w:fldCharType="begin"/>
        </w:r>
        <w:r>
          <w:rPr>
            <w:webHidden/>
          </w:rPr>
          <w:instrText xml:space="preserve"> PAGEREF _Toc482345985 \h </w:instrText>
        </w:r>
        <w:r>
          <w:rPr>
            <w:webHidden/>
          </w:rPr>
        </w:r>
        <w:r>
          <w:rPr>
            <w:webHidden/>
          </w:rPr>
          <w:fldChar w:fldCharType="separate"/>
        </w:r>
        <w:r w:rsidR="00B57ECE">
          <w:rPr>
            <w:webHidden/>
          </w:rPr>
          <w:t>42</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86" w:history="1">
        <w:r w:rsidRPr="008B742C">
          <w:rPr>
            <w:rStyle w:val="Hypertextovodkaz"/>
          </w:rPr>
          <w:t>6.5</w:t>
        </w:r>
        <w:r>
          <w:rPr>
            <w:rFonts w:asciiTheme="minorHAnsi" w:eastAsiaTheme="minorEastAsia" w:hAnsiTheme="minorHAnsi" w:cstheme="minorBidi"/>
            <w:smallCaps w:val="0"/>
            <w:sz w:val="22"/>
            <w:szCs w:val="22"/>
          </w:rPr>
          <w:tab/>
        </w:r>
        <w:r w:rsidRPr="008B742C">
          <w:rPr>
            <w:rStyle w:val="Hypertextovodkaz"/>
          </w:rPr>
          <w:t>Sledování infuzních procesů</w:t>
        </w:r>
        <w:r>
          <w:rPr>
            <w:webHidden/>
          </w:rPr>
          <w:tab/>
        </w:r>
        <w:r>
          <w:rPr>
            <w:webHidden/>
          </w:rPr>
          <w:fldChar w:fldCharType="begin"/>
        </w:r>
        <w:r>
          <w:rPr>
            <w:webHidden/>
          </w:rPr>
          <w:instrText xml:space="preserve"> PAGEREF _Toc482345986 \h </w:instrText>
        </w:r>
        <w:r>
          <w:rPr>
            <w:webHidden/>
          </w:rPr>
        </w:r>
        <w:r>
          <w:rPr>
            <w:webHidden/>
          </w:rPr>
          <w:fldChar w:fldCharType="separate"/>
        </w:r>
        <w:r w:rsidR="00B57ECE">
          <w:rPr>
            <w:webHidden/>
          </w:rPr>
          <w:t>42</w:t>
        </w:r>
        <w:r>
          <w:rPr>
            <w:webHidden/>
          </w:rPr>
          <w:fldChar w:fldCharType="end"/>
        </w:r>
      </w:hyperlink>
    </w:p>
    <w:p w:rsidR="00BC368F" w:rsidRDefault="00BC368F">
      <w:pPr>
        <w:pStyle w:val="Obsah2"/>
        <w:rPr>
          <w:rFonts w:asciiTheme="minorHAnsi" w:eastAsiaTheme="minorEastAsia" w:hAnsiTheme="minorHAnsi" w:cstheme="minorBidi"/>
          <w:b w:val="0"/>
          <w:caps w:val="0"/>
          <w:sz w:val="22"/>
          <w:szCs w:val="22"/>
        </w:rPr>
      </w:pPr>
      <w:hyperlink w:anchor="_Toc482345987" w:history="1">
        <w:r w:rsidRPr="008B742C">
          <w:rPr>
            <w:rStyle w:val="Hypertextovodkaz"/>
          </w:rPr>
          <w:t>7</w:t>
        </w:r>
        <w:r>
          <w:rPr>
            <w:rFonts w:asciiTheme="minorHAnsi" w:eastAsiaTheme="minorEastAsia" w:hAnsiTheme="minorHAnsi" w:cstheme="minorBidi"/>
            <w:b w:val="0"/>
            <w:caps w:val="0"/>
            <w:sz w:val="22"/>
            <w:szCs w:val="22"/>
          </w:rPr>
          <w:tab/>
        </w:r>
        <w:r w:rsidRPr="008B742C">
          <w:rPr>
            <w:rStyle w:val="Hypertextovodkaz"/>
          </w:rPr>
          <w:t>experimentální testování vyrobených těles a jejich optimalizace</w:t>
        </w:r>
        <w:r>
          <w:rPr>
            <w:webHidden/>
          </w:rPr>
          <w:tab/>
        </w:r>
        <w:r>
          <w:rPr>
            <w:webHidden/>
          </w:rPr>
          <w:fldChar w:fldCharType="begin"/>
        </w:r>
        <w:r>
          <w:rPr>
            <w:webHidden/>
          </w:rPr>
          <w:instrText xml:space="preserve"> PAGEREF _Toc482345987 \h </w:instrText>
        </w:r>
        <w:r>
          <w:rPr>
            <w:webHidden/>
          </w:rPr>
        </w:r>
        <w:r>
          <w:rPr>
            <w:webHidden/>
          </w:rPr>
          <w:fldChar w:fldCharType="separate"/>
        </w:r>
        <w:r w:rsidR="00B57ECE">
          <w:rPr>
            <w:webHidden/>
          </w:rPr>
          <w:t>45</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88" w:history="1">
        <w:r w:rsidRPr="008B742C">
          <w:rPr>
            <w:rStyle w:val="Hypertextovodkaz"/>
          </w:rPr>
          <w:t>7.1</w:t>
        </w:r>
        <w:r>
          <w:rPr>
            <w:rFonts w:asciiTheme="minorHAnsi" w:eastAsiaTheme="minorEastAsia" w:hAnsiTheme="minorHAnsi" w:cstheme="minorBidi"/>
            <w:smallCaps w:val="0"/>
            <w:sz w:val="22"/>
            <w:szCs w:val="22"/>
          </w:rPr>
          <w:tab/>
        </w:r>
        <w:r w:rsidRPr="008B742C">
          <w:rPr>
            <w:rStyle w:val="Hypertextovodkaz"/>
          </w:rPr>
          <w:t>Mechanické zkoušky – TAH</w:t>
        </w:r>
        <w:r>
          <w:rPr>
            <w:webHidden/>
          </w:rPr>
          <w:tab/>
        </w:r>
        <w:r>
          <w:rPr>
            <w:webHidden/>
          </w:rPr>
          <w:fldChar w:fldCharType="begin"/>
        </w:r>
        <w:r>
          <w:rPr>
            <w:webHidden/>
          </w:rPr>
          <w:instrText xml:space="preserve"> PAGEREF _Toc482345988 \h </w:instrText>
        </w:r>
        <w:r>
          <w:rPr>
            <w:webHidden/>
          </w:rPr>
        </w:r>
        <w:r>
          <w:rPr>
            <w:webHidden/>
          </w:rPr>
          <w:fldChar w:fldCharType="separate"/>
        </w:r>
        <w:r w:rsidR="00B57ECE">
          <w:rPr>
            <w:webHidden/>
          </w:rPr>
          <w:t>45</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89" w:history="1">
        <w:r w:rsidRPr="008B742C">
          <w:rPr>
            <w:rStyle w:val="Hypertextovodkaz"/>
          </w:rPr>
          <w:t>7.1.1</w:t>
        </w:r>
        <w:r>
          <w:rPr>
            <w:rFonts w:asciiTheme="minorHAnsi" w:eastAsiaTheme="minorEastAsia" w:hAnsiTheme="minorHAnsi" w:cstheme="minorBidi"/>
            <w:sz w:val="22"/>
            <w:szCs w:val="22"/>
          </w:rPr>
          <w:tab/>
        </w:r>
        <w:r w:rsidRPr="008B742C">
          <w:rPr>
            <w:rStyle w:val="Hypertextovodkaz"/>
          </w:rPr>
          <w:t>Výsledné hodnoty tahové zkoušky vzorku č. 1</w:t>
        </w:r>
        <w:r>
          <w:rPr>
            <w:webHidden/>
          </w:rPr>
          <w:tab/>
        </w:r>
        <w:r>
          <w:rPr>
            <w:webHidden/>
          </w:rPr>
          <w:fldChar w:fldCharType="begin"/>
        </w:r>
        <w:r>
          <w:rPr>
            <w:webHidden/>
          </w:rPr>
          <w:instrText xml:space="preserve"> PAGEREF _Toc482345989 \h </w:instrText>
        </w:r>
        <w:r>
          <w:rPr>
            <w:webHidden/>
          </w:rPr>
        </w:r>
        <w:r>
          <w:rPr>
            <w:webHidden/>
          </w:rPr>
          <w:fldChar w:fldCharType="separate"/>
        </w:r>
        <w:r w:rsidR="00B57ECE">
          <w:rPr>
            <w:webHidden/>
          </w:rPr>
          <w:t>46</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90" w:history="1">
        <w:r w:rsidRPr="008B742C">
          <w:rPr>
            <w:rStyle w:val="Hypertextovodkaz"/>
          </w:rPr>
          <w:t>7.1.2</w:t>
        </w:r>
        <w:r>
          <w:rPr>
            <w:rFonts w:asciiTheme="minorHAnsi" w:eastAsiaTheme="minorEastAsia" w:hAnsiTheme="minorHAnsi" w:cstheme="minorBidi"/>
            <w:sz w:val="22"/>
            <w:szCs w:val="22"/>
          </w:rPr>
          <w:tab/>
        </w:r>
        <w:r w:rsidRPr="008B742C">
          <w:rPr>
            <w:rStyle w:val="Hypertextovodkaz"/>
          </w:rPr>
          <w:t>Výsledné hodnoty tahové zkoušky vzorku č. 2</w:t>
        </w:r>
        <w:r>
          <w:rPr>
            <w:webHidden/>
          </w:rPr>
          <w:tab/>
        </w:r>
        <w:r>
          <w:rPr>
            <w:webHidden/>
          </w:rPr>
          <w:fldChar w:fldCharType="begin"/>
        </w:r>
        <w:r>
          <w:rPr>
            <w:webHidden/>
          </w:rPr>
          <w:instrText xml:space="preserve"> PAGEREF _Toc482345990 \h </w:instrText>
        </w:r>
        <w:r>
          <w:rPr>
            <w:webHidden/>
          </w:rPr>
        </w:r>
        <w:r>
          <w:rPr>
            <w:webHidden/>
          </w:rPr>
          <w:fldChar w:fldCharType="separate"/>
        </w:r>
        <w:r w:rsidR="00B57ECE">
          <w:rPr>
            <w:webHidden/>
          </w:rPr>
          <w:t>47</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91" w:history="1">
        <w:r w:rsidRPr="008B742C">
          <w:rPr>
            <w:rStyle w:val="Hypertextovodkaz"/>
          </w:rPr>
          <w:t>7.1.3</w:t>
        </w:r>
        <w:r>
          <w:rPr>
            <w:rFonts w:asciiTheme="minorHAnsi" w:eastAsiaTheme="minorEastAsia" w:hAnsiTheme="minorHAnsi" w:cstheme="minorBidi"/>
            <w:sz w:val="22"/>
            <w:szCs w:val="22"/>
          </w:rPr>
          <w:tab/>
        </w:r>
        <w:r w:rsidRPr="008B742C">
          <w:rPr>
            <w:rStyle w:val="Hypertextovodkaz"/>
          </w:rPr>
          <w:t>Výsledné hodnoty tahové zkoušky vzorku č. 3</w:t>
        </w:r>
        <w:r>
          <w:rPr>
            <w:webHidden/>
          </w:rPr>
          <w:tab/>
        </w:r>
        <w:r>
          <w:rPr>
            <w:webHidden/>
          </w:rPr>
          <w:fldChar w:fldCharType="begin"/>
        </w:r>
        <w:r>
          <w:rPr>
            <w:webHidden/>
          </w:rPr>
          <w:instrText xml:space="preserve"> PAGEREF _Toc482345991 \h </w:instrText>
        </w:r>
        <w:r>
          <w:rPr>
            <w:webHidden/>
          </w:rPr>
        </w:r>
        <w:r>
          <w:rPr>
            <w:webHidden/>
          </w:rPr>
          <w:fldChar w:fldCharType="separate"/>
        </w:r>
        <w:r w:rsidR="00B57ECE">
          <w:rPr>
            <w:webHidden/>
          </w:rPr>
          <w:t>48</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92" w:history="1">
        <w:r w:rsidRPr="008B742C">
          <w:rPr>
            <w:rStyle w:val="Hypertextovodkaz"/>
          </w:rPr>
          <w:t>7.1.4</w:t>
        </w:r>
        <w:r>
          <w:rPr>
            <w:rFonts w:asciiTheme="minorHAnsi" w:eastAsiaTheme="minorEastAsia" w:hAnsiTheme="minorHAnsi" w:cstheme="minorBidi"/>
            <w:sz w:val="22"/>
            <w:szCs w:val="22"/>
          </w:rPr>
          <w:tab/>
        </w:r>
        <w:r w:rsidRPr="008B742C">
          <w:rPr>
            <w:rStyle w:val="Hypertextovodkaz"/>
          </w:rPr>
          <w:t>Výsledné hodnoty tahové zkoušky vzorku č. 4</w:t>
        </w:r>
        <w:r>
          <w:rPr>
            <w:webHidden/>
          </w:rPr>
          <w:tab/>
        </w:r>
        <w:r>
          <w:rPr>
            <w:webHidden/>
          </w:rPr>
          <w:fldChar w:fldCharType="begin"/>
        </w:r>
        <w:r>
          <w:rPr>
            <w:webHidden/>
          </w:rPr>
          <w:instrText xml:space="preserve"> PAGEREF _Toc482345992 \h </w:instrText>
        </w:r>
        <w:r>
          <w:rPr>
            <w:webHidden/>
          </w:rPr>
        </w:r>
        <w:r>
          <w:rPr>
            <w:webHidden/>
          </w:rPr>
          <w:fldChar w:fldCharType="separate"/>
        </w:r>
        <w:r w:rsidR="00B57ECE">
          <w:rPr>
            <w:webHidden/>
          </w:rPr>
          <w:t>49</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93" w:history="1">
        <w:r w:rsidRPr="008B742C">
          <w:rPr>
            <w:rStyle w:val="Hypertextovodkaz"/>
          </w:rPr>
          <w:t>7.2</w:t>
        </w:r>
        <w:r>
          <w:rPr>
            <w:rFonts w:asciiTheme="minorHAnsi" w:eastAsiaTheme="minorEastAsia" w:hAnsiTheme="minorHAnsi" w:cstheme="minorBidi"/>
            <w:smallCaps w:val="0"/>
            <w:sz w:val="22"/>
            <w:szCs w:val="22"/>
          </w:rPr>
          <w:tab/>
        </w:r>
        <w:r w:rsidRPr="008B742C">
          <w:rPr>
            <w:rStyle w:val="Hypertextovodkaz"/>
          </w:rPr>
          <w:t>Mechanické zkoušky – OHYB</w:t>
        </w:r>
        <w:r>
          <w:rPr>
            <w:webHidden/>
          </w:rPr>
          <w:tab/>
        </w:r>
        <w:r>
          <w:rPr>
            <w:webHidden/>
          </w:rPr>
          <w:fldChar w:fldCharType="begin"/>
        </w:r>
        <w:r>
          <w:rPr>
            <w:webHidden/>
          </w:rPr>
          <w:instrText xml:space="preserve"> PAGEREF _Toc482345993 \h </w:instrText>
        </w:r>
        <w:r>
          <w:rPr>
            <w:webHidden/>
          </w:rPr>
        </w:r>
        <w:r>
          <w:rPr>
            <w:webHidden/>
          </w:rPr>
          <w:fldChar w:fldCharType="separate"/>
        </w:r>
        <w:r w:rsidR="00B57ECE">
          <w:rPr>
            <w:webHidden/>
          </w:rPr>
          <w:t>50</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94" w:history="1">
        <w:r w:rsidRPr="008B742C">
          <w:rPr>
            <w:rStyle w:val="Hypertextovodkaz"/>
          </w:rPr>
          <w:t>7.2.1</w:t>
        </w:r>
        <w:r>
          <w:rPr>
            <w:rFonts w:asciiTheme="minorHAnsi" w:eastAsiaTheme="minorEastAsia" w:hAnsiTheme="minorHAnsi" w:cstheme="minorBidi"/>
            <w:sz w:val="22"/>
            <w:szCs w:val="22"/>
          </w:rPr>
          <w:tab/>
        </w:r>
        <w:r w:rsidRPr="008B742C">
          <w:rPr>
            <w:rStyle w:val="Hypertextovodkaz"/>
          </w:rPr>
          <w:t>Výsledné hodnoty ohybové zkoušky vzorku č. 1</w:t>
        </w:r>
        <w:r>
          <w:rPr>
            <w:webHidden/>
          </w:rPr>
          <w:tab/>
        </w:r>
        <w:r>
          <w:rPr>
            <w:webHidden/>
          </w:rPr>
          <w:fldChar w:fldCharType="begin"/>
        </w:r>
        <w:r>
          <w:rPr>
            <w:webHidden/>
          </w:rPr>
          <w:instrText xml:space="preserve"> PAGEREF _Toc482345994 \h </w:instrText>
        </w:r>
        <w:r>
          <w:rPr>
            <w:webHidden/>
          </w:rPr>
        </w:r>
        <w:r>
          <w:rPr>
            <w:webHidden/>
          </w:rPr>
          <w:fldChar w:fldCharType="separate"/>
        </w:r>
        <w:r w:rsidR="00B57ECE">
          <w:rPr>
            <w:webHidden/>
          </w:rPr>
          <w:t>51</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95" w:history="1">
        <w:r w:rsidRPr="008B742C">
          <w:rPr>
            <w:rStyle w:val="Hypertextovodkaz"/>
          </w:rPr>
          <w:t>7.2.2</w:t>
        </w:r>
        <w:r>
          <w:rPr>
            <w:rFonts w:asciiTheme="minorHAnsi" w:eastAsiaTheme="minorEastAsia" w:hAnsiTheme="minorHAnsi" w:cstheme="minorBidi"/>
            <w:sz w:val="22"/>
            <w:szCs w:val="22"/>
          </w:rPr>
          <w:tab/>
        </w:r>
        <w:r w:rsidRPr="008B742C">
          <w:rPr>
            <w:rStyle w:val="Hypertextovodkaz"/>
          </w:rPr>
          <w:t>Výsledné hodnoty ohybové zkoušky vzorku č. 2</w:t>
        </w:r>
        <w:r>
          <w:rPr>
            <w:webHidden/>
          </w:rPr>
          <w:tab/>
        </w:r>
        <w:r>
          <w:rPr>
            <w:webHidden/>
          </w:rPr>
          <w:fldChar w:fldCharType="begin"/>
        </w:r>
        <w:r>
          <w:rPr>
            <w:webHidden/>
          </w:rPr>
          <w:instrText xml:space="preserve"> PAGEREF _Toc482345995 \h </w:instrText>
        </w:r>
        <w:r>
          <w:rPr>
            <w:webHidden/>
          </w:rPr>
        </w:r>
        <w:r>
          <w:rPr>
            <w:webHidden/>
          </w:rPr>
          <w:fldChar w:fldCharType="separate"/>
        </w:r>
        <w:r w:rsidR="00B57ECE">
          <w:rPr>
            <w:webHidden/>
          </w:rPr>
          <w:t>52</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96" w:history="1">
        <w:r w:rsidRPr="008B742C">
          <w:rPr>
            <w:rStyle w:val="Hypertextovodkaz"/>
          </w:rPr>
          <w:t>7.2.3</w:t>
        </w:r>
        <w:r>
          <w:rPr>
            <w:rFonts w:asciiTheme="minorHAnsi" w:eastAsiaTheme="minorEastAsia" w:hAnsiTheme="minorHAnsi" w:cstheme="minorBidi"/>
            <w:sz w:val="22"/>
            <w:szCs w:val="22"/>
          </w:rPr>
          <w:tab/>
        </w:r>
        <w:r w:rsidRPr="008B742C">
          <w:rPr>
            <w:rStyle w:val="Hypertextovodkaz"/>
          </w:rPr>
          <w:t>Výsledné hodnoty ohybové zkoušky vzorku č. 3</w:t>
        </w:r>
        <w:r>
          <w:rPr>
            <w:webHidden/>
          </w:rPr>
          <w:tab/>
        </w:r>
        <w:r>
          <w:rPr>
            <w:webHidden/>
          </w:rPr>
          <w:fldChar w:fldCharType="begin"/>
        </w:r>
        <w:r>
          <w:rPr>
            <w:webHidden/>
          </w:rPr>
          <w:instrText xml:space="preserve"> PAGEREF _Toc482345996 \h </w:instrText>
        </w:r>
        <w:r>
          <w:rPr>
            <w:webHidden/>
          </w:rPr>
        </w:r>
        <w:r>
          <w:rPr>
            <w:webHidden/>
          </w:rPr>
          <w:fldChar w:fldCharType="separate"/>
        </w:r>
        <w:r w:rsidR="00B57ECE">
          <w:rPr>
            <w:webHidden/>
          </w:rPr>
          <w:t>53</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97" w:history="1">
        <w:r w:rsidRPr="008B742C">
          <w:rPr>
            <w:rStyle w:val="Hypertextovodkaz"/>
          </w:rPr>
          <w:t>7.2.4</w:t>
        </w:r>
        <w:r>
          <w:rPr>
            <w:rFonts w:asciiTheme="minorHAnsi" w:eastAsiaTheme="minorEastAsia" w:hAnsiTheme="minorHAnsi" w:cstheme="minorBidi"/>
            <w:sz w:val="22"/>
            <w:szCs w:val="22"/>
          </w:rPr>
          <w:tab/>
        </w:r>
        <w:r w:rsidRPr="008B742C">
          <w:rPr>
            <w:rStyle w:val="Hypertextovodkaz"/>
          </w:rPr>
          <w:t>Výsledné hodnoty ohybové zkoušky vzorku č. 4</w:t>
        </w:r>
        <w:r>
          <w:rPr>
            <w:webHidden/>
          </w:rPr>
          <w:tab/>
        </w:r>
        <w:r>
          <w:rPr>
            <w:webHidden/>
          </w:rPr>
          <w:fldChar w:fldCharType="begin"/>
        </w:r>
        <w:r>
          <w:rPr>
            <w:webHidden/>
          </w:rPr>
          <w:instrText xml:space="preserve"> PAGEREF _Toc482345997 \h </w:instrText>
        </w:r>
        <w:r>
          <w:rPr>
            <w:webHidden/>
          </w:rPr>
        </w:r>
        <w:r>
          <w:rPr>
            <w:webHidden/>
          </w:rPr>
          <w:fldChar w:fldCharType="separate"/>
        </w:r>
        <w:r w:rsidR="00B57ECE">
          <w:rPr>
            <w:webHidden/>
          </w:rPr>
          <w:t>54</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5998" w:history="1">
        <w:r w:rsidRPr="008B742C">
          <w:rPr>
            <w:rStyle w:val="Hypertextovodkaz"/>
          </w:rPr>
          <w:t>7.3</w:t>
        </w:r>
        <w:r>
          <w:rPr>
            <w:rFonts w:asciiTheme="minorHAnsi" w:eastAsiaTheme="minorEastAsia" w:hAnsiTheme="minorHAnsi" w:cstheme="minorBidi"/>
            <w:smallCaps w:val="0"/>
            <w:sz w:val="22"/>
            <w:szCs w:val="22"/>
          </w:rPr>
          <w:tab/>
        </w:r>
        <w:r w:rsidRPr="008B742C">
          <w:rPr>
            <w:rStyle w:val="Hypertextovodkaz"/>
          </w:rPr>
          <w:t>Zkouška žhavou smyčkou</w:t>
        </w:r>
        <w:r>
          <w:rPr>
            <w:webHidden/>
          </w:rPr>
          <w:tab/>
        </w:r>
        <w:r>
          <w:rPr>
            <w:webHidden/>
          </w:rPr>
          <w:fldChar w:fldCharType="begin"/>
        </w:r>
        <w:r>
          <w:rPr>
            <w:webHidden/>
          </w:rPr>
          <w:instrText xml:space="preserve"> PAGEREF _Toc482345998 \h </w:instrText>
        </w:r>
        <w:r>
          <w:rPr>
            <w:webHidden/>
          </w:rPr>
        </w:r>
        <w:r>
          <w:rPr>
            <w:webHidden/>
          </w:rPr>
          <w:fldChar w:fldCharType="separate"/>
        </w:r>
        <w:r w:rsidR="00B57ECE">
          <w:rPr>
            <w:webHidden/>
          </w:rPr>
          <w:t>55</w:t>
        </w:r>
        <w:r>
          <w:rPr>
            <w:webHidden/>
          </w:rPr>
          <w:fldChar w:fldCharType="end"/>
        </w:r>
      </w:hyperlink>
    </w:p>
    <w:p w:rsidR="00BC368F" w:rsidRDefault="00BC368F">
      <w:pPr>
        <w:pStyle w:val="Obsah4"/>
        <w:tabs>
          <w:tab w:val="left" w:pos="1418"/>
        </w:tabs>
        <w:rPr>
          <w:rFonts w:asciiTheme="minorHAnsi" w:eastAsiaTheme="minorEastAsia" w:hAnsiTheme="minorHAnsi" w:cstheme="minorBidi"/>
          <w:sz w:val="22"/>
          <w:szCs w:val="22"/>
        </w:rPr>
      </w:pPr>
      <w:hyperlink w:anchor="_Toc482345999" w:history="1">
        <w:r w:rsidRPr="008B742C">
          <w:rPr>
            <w:rStyle w:val="Hypertextovodkaz"/>
          </w:rPr>
          <w:t>7.3.1</w:t>
        </w:r>
        <w:r>
          <w:rPr>
            <w:rFonts w:asciiTheme="minorHAnsi" w:eastAsiaTheme="minorEastAsia" w:hAnsiTheme="minorHAnsi" w:cstheme="minorBidi"/>
            <w:sz w:val="22"/>
            <w:szCs w:val="22"/>
          </w:rPr>
          <w:tab/>
        </w:r>
        <w:r w:rsidRPr="008B742C">
          <w:rPr>
            <w:rStyle w:val="Hypertextovodkaz"/>
          </w:rPr>
          <w:t>Zkouška hořlavosti žhavou smyčkou dle ČSN EN 60695-2-12</w:t>
        </w:r>
        <w:r>
          <w:rPr>
            <w:webHidden/>
          </w:rPr>
          <w:tab/>
        </w:r>
        <w:r>
          <w:rPr>
            <w:webHidden/>
          </w:rPr>
          <w:fldChar w:fldCharType="begin"/>
        </w:r>
        <w:r>
          <w:rPr>
            <w:webHidden/>
          </w:rPr>
          <w:instrText xml:space="preserve"> PAGEREF _Toc482345999 \h </w:instrText>
        </w:r>
        <w:r>
          <w:rPr>
            <w:webHidden/>
          </w:rPr>
        </w:r>
        <w:r>
          <w:rPr>
            <w:webHidden/>
          </w:rPr>
          <w:fldChar w:fldCharType="separate"/>
        </w:r>
        <w:r w:rsidR="00B57ECE">
          <w:rPr>
            <w:webHidden/>
          </w:rPr>
          <w:t>56</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6000" w:history="1">
        <w:r w:rsidRPr="008B742C">
          <w:rPr>
            <w:rStyle w:val="Hypertextovodkaz"/>
          </w:rPr>
          <w:t>7.4</w:t>
        </w:r>
        <w:r>
          <w:rPr>
            <w:rFonts w:asciiTheme="minorHAnsi" w:eastAsiaTheme="minorEastAsia" w:hAnsiTheme="minorHAnsi" w:cstheme="minorBidi"/>
            <w:smallCaps w:val="0"/>
            <w:sz w:val="22"/>
            <w:szCs w:val="22"/>
          </w:rPr>
          <w:tab/>
        </w:r>
        <w:r w:rsidRPr="008B742C">
          <w:rPr>
            <w:rStyle w:val="Hypertextovodkaz"/>
          </w:rPr>
          <w:t>Limitní kyslíkové číslo (Limiting Oxygen Index, LOI)</w:t>
        </w:r>
        <w:r>
          <w:rPr>
            <w:webHidden/>
          </w:rPr>
          <w:tab/>
        </w:r>
        <w:r>
          <w:rPr>
            <w:webHidden/>
          </w:rPr>
          <w:fldChar w:fldCharType="begin"/>
        </w:r>
        <w:r>
          <w:rPr>
            <w:webHidden/>
          </w:rPr>
          <w:instrText xml:space="preserve"> PAGEREF _Toc482346000 \h </w:instrText>
        </w:r>
        <w:r>
          <w:rPr>
            <w:webHidden/>
          </w:rPr>
        </w:r>
        <w:r>
          <w:rPr>
            <w:webHidden/>
          </w:rPr>
          <w:fldChar w:fldCharType="separate"/>
        </w:r>
        <w:r w:rsidR="00B57ECE">
          <w:rPr>
            <w:webHidden/>
          </w:rPr>
          <w:t>59</w:t>
        </w:r>
        <w:r>
          <w:rPr>
            <w:webHidden/>
          </w:rPr>
          <w:fldChar w:fldCharType="end"/>
        </w:r>
      </w:hyperlink>
    </w:p>
    <w:p w:rsidR="00BC368F" w:rsidRDefault="00BC368F">
      <w:pPr>
        <w:pStyle w:val="Obsah2"/>
        <w:rPr>
          <w:rFonts w:asciiTheme="minorHAnsi" w:eastAsiaTheme="minorEastAsia" w:hAnsiTheme="minorHAnsi" w:cstheme="minorBidi"/>
          <w:b w:val="0"/>
          <w:caps w:val="0"/>
          <w:sz w:val="22"/>
          <w:szCs w:val="22"/>
        </w:rPr>
      </w:pPr>
      <w:hyperlink w:anchor="_Toc482346001" w:history="1">
        <w:r w:rsidRPr="008B742C">
          <w:rPr>
            <w:rStyle w:val="Hypertextovodkaz"/>
          </w:rPr>
          <w:t>8</w:t>
        </w:r>
        <w:r>
          <w:rPr>
            <w:rFonts w:asciiTheme="minorHAnsi" w:eastAsiaTheme="minorEastAsia" w:hAnsiTheme="minorHAnsi" w:cstheme="minorBidi"/>
            <w:b w:val="0"/>
            <w:caps w:val="0"/>
            <w:sz w:val="22"/>
            <w:szCs w:val="22"/>
          </w:rPr>
          <w:tab/>
        </w:r>
        <w:r w:rsidRPr="008B742C">
          <w:rPr>
            <w:rStyle w:val="Hypertextovodkaz"/>
          </w:rPr>
          <w:t>DISKUZE VÝSLEDKů a Naměřených dat</w:t>
        </w:r>
        <w:r>
          <w:rPr>
            <w:webHidden/>
          </w:rPr>
          <w:tab/>
        </w:r>
        <w:r>
          <w:rPr>
            <w:webHidden/>
          </w:rPr>
          <w:fldChar w:fldCharType="begin"/>
        </w:r>
        <w:r>
          <w:rPr>
            <w:webHidden/>
          </w:rPr>
          <w:instrText xml:space="preserve"> PAGEREF _Toc482346001 \h </w:instrText>
        </w:r>
        <w:r>
          <w:rPr>
            <w:webHidden/>
          </w:rPr>
        </w:r>
        <w:r>
          <w:rPr>
            <w:webHidden/>
          </w:rPr>
          <w:fldChar w:fldCharType="separate"/>
        </w:r>
        <w:r w:rsidR="00B57ECE">
          <w:rPr>
            <w:webHidden/>
          </w:rPr>
          <w:t>61</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6002" w:history="1">
        <w:r w:rsidRPr="008B742C">
          <w:rPr>
            <w:rStyle w:val="Hypertextovodkaz"/>
          </w:rPr>
          <w:t>8.1</w:t>
        </w:r>
        <w:r>
          <w:rPr>
            <w:rFonts w:asciiTheme="minorHAnsi" w:eastAsiaTheme="minorEastAsia" w:hAnsiTheme="minorHAnsi" w:cstheme="minorBidi"/>
            <w:smallCaps w:val="0"/>
            <w:sz w:val="22"/>
            <w:szCs w:val="22"/>
          </w:rPr>
          <w:tab/>
        </w:r>
        <w:r w:rsidRPr="008B742C">
          <w:rPr>
            <w:rStyle w:val="Hypertextovodkaz"/>
          </w:rPr>
          <w:t>Vyhodnocení tahové zkoušky</w:t>
        </w:r>
        <w:r>
          <w:rPr>
            <w:webHidden/>
          </w:rPr>
          <w:tab/>
        </w:r>
        <w:r>
          <w:rPr>
            <w:webHidden/>
          </w:rPr>
          <w:fldChar w:fldCharType="begin"/>
        </w:r>
        <w:r>
          <w:rPr>
            <w:webHidden/>
          </w:rPr>
          <w:instrText xml:space="preserve"> PAGEREF _Toc482346002 \h </w:instrText>
        </w:r>
        <w:r>
          <w:rPr>
            <w:webHidden/>
          </w:rPr>
        </w:r>
        <w:r>
          <w:rPr>
            <w:webHidden/>
          </w:rPr>
          <w:fldChar w:fldCharType="separate"/>
        </w:r>
        <w:r w:rsidR="00B57ECE">
          <w:rPr>
            <w:webHidden/>
          </w:rPr>
          <w:t>62</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6003" w:history="1">
        <w:r w:rsidRPr="008B742C">
          <w:rPr>
            <w:rStyle w:val="Hypertextovodkaz"/>
          </w:rPr>
          <w:t>8.2</w:t>
        </w:r>
        <w:r>
          <w:rPr>
            <w:rFonts w:asciiTheme="minorHAnsi" w:eastAsiaTheme="minorEastAsia" w:hAnsiTheme="minorHAnsi" w:cstheme="minorBidi"/>
            <w:smallCaps w:val="0"/>
            <w:sz w:val="22"/>
            <w:szCs w:val="22"/>
          </w:rPr>
          <w:tab/>
        </w:r>
        <w:r w:rsidRPr="008B742C">
          <w:rPr>
            <w:rStyle w:val="Hypertextovodkaz"/>
          </w:rPr>
          <w:t>Vyhodnocení ohybové zkoušky</w:t>
        </w:r>
        <w:r>
          <w:rPr>
            <w:webHidden/>
          </w:rPr>
          <w:tab/>
        </w:r>
        <w:r>
          <w:rPr>
            <w:webHidden/>
          </w:rPr>
          <w:fldChar w:fldCharType="begin"/>
        </w:r>
        <w:r>
          <w:rPr>
            <w:webHidden/>
          </w:rPr>
          <w:instrText xml:space="preserve"> PAGEREF _Toc482346003 \h </w:instrText>
        </w:r>
        <w:r>
          <w:rPr>
            <w:webHidden/>
          </w:rPr>
        </w:r>
        <w:r>
          <w:rPr>
            <w:webHidden/>
          </w:rPr>
          <w:fldChar w:fldCharType="separate"/>
        </w:r>
        <w:r w:rsidR="00B57ECE">
          <w:rPr>
            <w:webHidden/>
          </w:rPr>
          <w:t>63</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6004" w:history="1">
        <w:r w:rsidRPr="008B742C">
          <w:rPr>
            <w:rStyle w:val="Hypertextovodkaz"/>
          </w:rPr>
          <w:t>8.3</w:t>
        </w:r>
        <w:r>
          <w:rPr>
            <w:rFonts w:asciiTheme="minorHAnsi" w:eastAsiaTheme="minorEastAsia" w:hAnsiTheme="minorHAnsi" w:cstheme="minorBidi"/>
            <w:smallCaps w:val="0"/>
            <w:sz w:val="22"/>
            <w:szCs w:val="22"/>
          </w:rPr>
          <w:tab/>
        </w:r>
        <w:r w:rsidRPr="008B742C">
          <w:rPr>
            <w:rStyle w:val="Hypertextovodkaz"/>
          </w:rPr>
          <w:t>Vyhodnocení indexu hořlavosti žhavou smyčkou (GWFI)</w:t>
        </w:r>
        <w:r>
          <w:rPr>
            <w:webHidden/>
          </w:rPr>
          <w:tab/>
        </w:r>
        <w:r>
          <w:rPr>
            <w:webHidden/>
          </w:rPr>
          <w:fldChar w:fldCharType="begin"/>
        </w:r>
        <w:r>
          <w:rPr>
            <w:webHidden/>
          </w:rPr>
          <w:instrText xml:space="preserve"> PAGEREF _Toc482346004 \h </w:instrText>
        </w:r>
        <w:r>
          <w:rPr>
            <w:webHidden/>
          </w:rPr>
        </w:r>
        <w:r>
          <w:rPr>
            <w:webHidden/>
          </w:rPr>
          <w:fldChar w:fldCharType="separate"/>
        </w:r>
        <w:r w:rsidR="00B57ECE">
          <w:rPr>
            <w:webHidden/>
          </w:rPr>
          <w:t>64</w:t>
        </w:r>
        <w:r>
          <w:rPr>
            <w:webHidden/>
          </w:rPr>
          <w:fldChar w:fldCharType="end"/>
        </w:r>
      </w:hyperlink>
    </w:p>
    <w:p w:rsidR="00BC368F" w:rsidRDefault="00BC368F">
      <w:pPr>
        <w:pStyle w:val="Obsah3"/>
        <w:rPr>
          <w:rFonts w:asciiTheme="minorHAnsi" w:eastAsiaTheme="minorEastAsia" w:hAnsiTheme="minorHAnsi" w:cstheme="minorBidi"/>
          <w:smallCaps w:val="0"/>
          <w:sz w:val="22"/>
          <w:szCs w:val="22"/>
        </w:rPr>
      </w:pPr>
      <w:hyperlink w:anchor="_Toc482346005" w:history="1">
        <w:r w:rsidRPr="008B742C">
          <w:rPr>
            <w:rStyle w:val="Hypertextovodkaz"/>
          </w:rPr>
          <w:t>8.4</w:t>
        </w:r>
        <w:r>
          <w:rPr>
            <w:rFonts w:asciiTheme="minorHAnsi" w:eastAsiaTheme="minorEastAsia" w:hAnsiTheme="minorHAnsi" w:cstheme="minorBidi"/>
            <w:smallCaps w:val="0"/>
            <w:sz w:val="22"/>
            <w:szCs w:val="22"/>
          </w:rPr>
          <w:tab/>
        </w:r>
        <w:r w:rsidRPr="008B742C">
          <w:rPr>
            <w:rStyle w:val="Hypertextovodkaz"/>
          </w:rPr>
          <w:t>Vyhodnocení limitního kyslíkového čísla (LOI)</w:t>
        </w:r>
        <w:r>
          <w:rPr>
            <w:webHidden/>
          </w:rPr>
          <w:tab/>
        </w:r>
        <w:r>
          <w:rPr>
            <w:webHidden/>
          </w:rPr>
          <w:fldChar w:fldCharType="begin"/>
        </w:r>
        <w:r>
          <w:rPr>
            <w:webHidden/>
          </w:rPr>
          <w:instrText xml:space="preserve"> PAGEREF _Toc482346005 \h </w:instrText>
        </w:r>
        <w:r>
          <w:rPr>
            <w:webHidden/>
          </w:rPr>
        </w:r>
        <w:r>
          <w:rPr>
            <w:webHidden/>
          </w:rPr>
          <w:fldChar w:fldCharType="separate"/>
        </w:r>
        <w:r w:rsidR="00B57ECE">
          <w:rPr>
            <w:webHidden/>
          </w:rPr>
          <w:t>66</w:t>
        </w:r>
        <w:r>
          <w:rPr>
            <w:webHidden/>
          </w:rPr>
          <w:fldChar w:fldCharType="end"/>
        </w:r>
      </w:hyperlink>
    </w:p>
    <w:p w:rsidR="00BC368F" w:rsidRDefault="00BC368F">
      <w:pPr>
        <w:pStyle w:val="Obsah2"/>
        <w:rPr>
          <w:rFonts w:asciiTheme="minorHAnsi" w:eastAsiaTheme="minorEastAsia" w:hAnsiTheme="minorHAnsi" w:cstheme="minorBidi"/>
          <w:b w:val="0"/>
          <w:caps w:val="0"/>
          <w:sz w:val="22"/>
          <w:szCs w:val="22"/>
        </w:rPr>
      </w:pPr>
      <w:hyperlink w:anchor="_Toc482346006" w:history="1">
        <w:r w:rsidRPr="008B742C">
          <w:rPr>
            <w:rStyle w:val="Hypertextovodkaz"/>
          </w:rPr>
          <w:t>Závěr</w:t>
        </w:r>
        <w:r>
          <w:rPr>
            <w:webHidden/>
          </w:rPr>
          <w:tab/>
        </w:r>
        <w:r>
          <w:rPr>
            <w:webHidden/>
          </w:rPr>
          <w:fldChar w:fldCharType="begin"/>
        </w:r>
        <w:r>
          <w:rPr>
            <w:webHidden/>
          </w:rPr>
          <w:instrText xml:space="preserve"> PAGEREF _Toc482346006 \h </w:instrText>
        </w:r>
        <w:r>
          <w:rPr>
            <w:webHidden/>
          </w:rPr>
        </w:r>
        <w:r>
          <w:rPr>
            <w:webHidden/>
          </w:rPr>
          <w:fldChar w:fldCharType="separate"/>
        </w:r>
        <w:r w:rsidR="00B57ECE">
          <w:rPr>
            <w:webHidden/>
          </w:rPr>
          <w:t>67</w:t>
        </w:r>
        <w:r>
          <w:rPr>
            <w:webHidden/>
          </w:rPr>
          <w:fldChar w:fldCharType="end"/>
        </w:r>
      </w:hyperlink>
    </w:p>
    <w:p w:rsidR="00BC368F" w:rsidRDefault="00BC368F">
      <w:pPr>
        <w:pStyle w:val="Obsah2"/>
        <w:rPr>
          <w:rFonts w:asciiTheme="minorHAnsi" w:eastAsiaTheme="minorEastAsia" w:hAnsiTheme="minorHAnsi" w:cstheme="minorBidi"/>
          <w:b w:val="0"/>
          <w:caps w:val="0"/>
          <w:sz w:val="22"/>
          <w:szCs w:val="22"/>
        </w:rPr>
      </w:pPr>
      <w:hyperlink w:anchor="_Toc482346007" w:history="1">
        <w:r w:rsidRPr="008B742C">
          <w:rPr>
            <w:rStyle w:val="Hypertextovodkaz"/>
          </w:rPr>
          <w:t>Seznam použité literatury</w:t>
        </w:r>
        <w:r>
          <w:rPr>
            <w:webHidden/>
          </w:rPr>
          <w:tab/>
        </w:r>
        <w:r>
          <w:rPr>
            <w:webHidden/>
          </w:rPr>
          <w:fldChar w:fldCharType="begin"/>
        </w:r>
        <w:r>
          <w:rPr>
            <w:webHidden/>
          </w:rPr>
          <w:instrText xml:space="preserve"> PAGEREF _Toc482346007 \h </w:instrText>
        </w:r>
        <w:r>
          <w:rPr>
            <w:webHidden/>
          </w:rPr>
        </w:r>
        <w:r>
          <w:rPr>
            <w:webHidden/>
          </w:rPr>
          <w:fldChar w:fldCharType="separate"/>
        </w:r>
        <w:r w:rsidR="00B57ECE">
          <w:rPr>
            <w:webHidden/>
          </w:rPr>
          <w:t>69</w:t>
        </w:r>
        <w:r>
          <w:rPr>
            <w:webHidden/>
          </w:rPr>
          <w:fldChar w:fldCharType="end"/>
        </w:r>
      </w:hyperlink>
    </w:p>
    <w:p w:rsidR="00BC368F" w:rsidRDefault="00BC368F">
      <w:pPr>
        <w:pStyle w:val="Obsah2"/>
        <w:rPr>
          <w:rFonts w:asciiTheme="minorHAnsi" w:eastAsiaTheme="minorEastAsia" w:hAnsiTheme="minorHAnsi" w:cstheme="minorBidi"/>
          <w:b w:val="0"/>
          <w:caps w:val="0"/>
          <w:sz w:val="22"/>
          <w:szCs w:val="22"/>
        </w:rPr>
      </w:pPr>
      <w:hyperlink w:anchor="_Toc482346008" w:history="1">
        <w:r w:rsidRPr="008B742C">
          <w:rPr>
            <w:rStyle w:val="Hypertextovodkaz"/>
          </w:rPr>
          <w:t>Seznam použitých symbolů a zkratek</w:t>
        </w:r>
        <w:r>
          <w:rPr>
            <w:webHidden/>
          </w:rPr>
          <w:tab/>
        </w:r>
        <w:r>
          <w:rPr>
            <w:webHidden/>
          </w:rPr>
          <w:fldChar w:fldCharType="begin"/>
        </w:r>
        <w:r>
          <w:rPr>
            <w:webHidden/>
          </w:rPr>
          <w:instrText xml:space="preserve"> PAGEREF _Toc482346008 \h </w:instrText>
        </w:r>
        <w:r>
          <w:rPr>
            <w:webHidden/>
          </w:rPr>
        </w:r>
        <w:r>
          <w:rPr>
            <w:webHidden/>
          </w:rPr>
          <w:fldChar w:fldCharType="separate"/>
        </w:r>
        <w:r w:rsidR="00B57ECE">
          <w:rPr>
            <w:webHidden/>
          </w:rPr>
          <w:t>71</w:t>
        </w:r>
        <w:r>
          <w:rPr>
            <w:webHidden/>
          </w:rPr>
          <w:fldChar w:fldCharType="end"/>
        </w:r>
      </w:hyperlink>
    </w:p>
    <w:p w:rsidR="00BC368F" w:rsidRDefault="00BC368F">
      <w:pPr>
        <w:pStyle w:val="Obsah2"/>
        <w:rPr>
          <w:rFonts w:asciiTheme="minorHAnsi" w:eastAsiaTheme="minorEastAsia" w:hAnsiTheme="minorHAnsi" w:cstheme="minorBidi"/>
          <w:b w:val="0"/>
          <w:caps w:val="0"/>
          <w:sz w:val="22"/>
          <w:szCs w:val="22"/>
        </w:rPr>
      </w:pPr>
      <w:hyperlink w:anchor="_Toc482346009" w:history="1">
        <w:r w:rsidRPr="008B742C">
          <w:rPr>
            <w:rStyle w:val="Hypertextovodkaz"/>
          </w:rPr>
          <w:t>Seznam obrázků</w:t>
        </w:r>
        <w:r>
          <w:rPr>
            <w:webHidden/>
          </w:rPr>
          <w:tab/>
        </w:r>
        <w:r>
          <w:rPr>
            <w:webHidden/>
          </w:rPr>
          <w:fldChar w:fldCharType="begin"/>
        </w:r>
        <w:r>
          <w:rPr>
            <w:webHidden/>
          </w:rPr>
          <w:instrText xml:space="preserve"> PAGEREF _Toc482346009 \h </w:instrText>
        </w:r>
        <w:r>
          <w:rPr>
            <w:webHidden/>
          </w:rPr>
        </w:r>
        <w:r>
          <w:rPr>
            <w:webHidden/>
          </w:rPr>
          <w:fldChar w:fldCharType="separate"/>
        </w:r>
        <w:r w:rsidR="00B57ECE">
          <w:rPr>
            <w:webHidden/>
          </w:rPr>
          <w:t>73</w:t>
        </w:r>
        <w:r>
          <w:rPr>
            <w:webHidden/>
          </w:rPr>
          <w:fldChar w:fldCharType="end"/>
        </w:r>
      </w:hyperlink>
    </w:p>
    <w:p w:rsidR="00BC368F" w:rsidRDefault="00BC368F">
      <w:pPr>
        <w:pStyle w:val="Obsah2"/>
        <w:rPr>
          <w:rFonts w:asciiTheme="minorHAnsi" w:eastAsiaTheme="minorEastAsia" w:hAnsiTheme="minorHAnsi" w:cstheme="minorBidi"/>
          <w:b w:val="0"/>
          <w:caps w:val="0"/>
          <w:sz w:val="22"/>
          <w:szCs w:val="22"/>
        </w:rPr>
      </w:pPr>
      <w:hyperlink w:anchor="_Toc482346010" w:history="1">
        <w:r w:rsidRPr="008B742C">
          <w:rPr>
            <w:rStyle w:val="Hypertextovodkaz"/>
          </w:rPr>
          <w:t>Seznam tabulek</w:t>
        </w:r>
        <w:r>
          <w:rPr>
            <w:webHidden/>
          </w:rPr>
          <w:tab/>
        </w:r>
        <w:r>
          <w:rPr>
            <w:webHidden/>
          </w:rPr>
          <w:fldChar w:fldCharType="begin"/>
        </w:r>
        <w:r>
          <w:rPr>
            <w:webHidden/>
          </w:rPr>
          <w:instrText xml:space="preserve"> PAGEREF _Toc482346010 \h </w:instrText>
        </w:r>
        <w:r>
          <w:rPr>
            <w:webHidden/>
          </w:rPr>
        </w:r>
        <w:r>
          <w:rPr>
            <w:webHidden/>
          </w:rPr>
          <w:fldChar w:fldCharType="separate"/>
        </w:r>
        <w:r w:rsidR="00B57ECE">
          <w:rPr>
            <w:webHidden/>
          </w:rPr>
          <w:t>75</w:t>
        </w:r>
        <w:r>
          <w:rPr>
            <w:webHidden/>
          </w:rPr>
          <w:fldChar w:fldCharType="end"/>
        </w:r>
      </w:hyperlink>
    </w:p>
    <w:p w:rsidR="00BC368F" w:rsidRDefault="00BC368F">
      <w:pPr>
        <w:pStyle w:val="Obsah2"/>
        <w:rPr>
          <w:rFonts w:asciiTheme="minorHAnsi" w:eastAsiaTheme="minorEastAsia" w:hAnsiTheme="minorHAnsi" w:cstheme="minorBidi"/>
          <w:b w:val="0"/>
          <w:caps w:val="0"/>
          <w:sz w:val="22"/>
          <w:szCs w:val="22"/>
        </w:rPr>
      </w:pPr>
      <w:hyperlink w:anchor="_Toc482346011" w:history="1">
        <w:r w:rsidRPr="008B742C">
          <w:rPr>
            <w:rStyle w:val="Hypertextovodkaz"/>
          </w:rPr>
          <w:t>Seznam Příloh</w:t>
        </w:r>
        <w:r>
          <w:rPr>
            <w:webHidden/>
          </w:rPr>
          <w:tab/>
        </w:r>
        <w:r>
          <w:rPr>
            <w:webHidden/>
          </w:rPr>
          <w:fldChar w:fldCharType="begin"/>
        </w:r>
        <w:r>
          <w:rPr>
            <w:webHidden/>
          </w:rPr>
          <w:instrText xml:space="preserve"> PAGEREF _Toc482346011 \h </w:instrText>
        </w:r>
        <w:r>
          <w:rPr>
            <w:webHidden/>
          </w:rPr>
        </w:r>
        <w:r>
          <w:rPr>
            <w:webHidden/>
          </w:rPr>
          <w:fldChar w:fldCharType="separate"/>
        </w:r>
        <w:r w:rsidR="00B57ECE">
          <w:rPr>
            <w:webHidden/>
          </w:rPr>
          <w:t>76</w:t>
        </w:r>
        <w:r>
          <w:rPr>
            <w:webHidden/>
          </w:rPr>
          <w:fldChar w:fldCharType="end"/>
        </w:r>
      </w:hyperlink>
    </w:p>
    <w:p w:rsidR="00103830" w:rsidRDefault="00103830">
      <w:pPr>
        <w:pStyle w:val="Obsah2"/>
        <w:sectPr w:rsidR="00103830" w:rsidSect="00CA3D05">
          <w:type w:val="continuous"/>
          <w:pgSz w:w="11907" w:h="16840" w:code="9"/>
          <w:pgMar w:top="1701" w:right="1134" w:bottom="1134" w:left="1134" w:header="851" w:footer="709" w:gutter="851"/>
          <w:pgNumType w:start="1"/>
          <w:cols w:space="708"/>
          <w:titlePg/>
        </w:sectPr>
      </w:pPr>
      <w:r>
        <w:rPr>
          <w:bCs/>
          <w:szCs w:val="36"/>
        </w:rPr>
        <w:fldChar w:fldCharType="end"/>
      </w:r>
    </w:p>
    <w:p w:rsidR="00103830" w:rsidRDefault="00103830">
      <w:pPr>
        <w:pStyle w:val="Nadpis"/>
      </w:pPr>
      <w:bookmarkStart w:id="29" w:name="_Toc482345951"/>
      <w:r>
        <w:lastRenderedPageBreak/>
        <w:t>Úvod</w:t>
      </w:r>
      <w:bookmarkEnd w:id="29"/>
    </w:p>
    <w:p w:rsidR="00D3183B" w:rsidRPr="00820C8F" w:rsidRDefault="00537A87" w:rsidP="00D3183B">
      <w:pPr>
        <w:rPr>
          <w:color w:val="000000" w:themeColor="text1"/>
        </w:rPr>
      </w:pPr>
      <w:r w:rsidRPr="00820C8F">
        <w:rPr>
          <w:color w:val="000000" w:themeColor="text1"/>
        </w:rPr>
        <w:t>Vakuové technologie umožňují v dnešní době velmi široké uplatně</w:t>
      </w:r>
      <w:r w:rsidR="004F1DCE" w:rsidRPr="00820C8F">
        <w:rPr>
          <w:color w:val="000000" w:themeColor="text1"/>
        </w:rPr>
        <w:t>ní a efektivní využití materiálů</w:t>
      </w:r>
      <w:r w:rsidRPr="00820C8F">
        <w:rPr>
          <w:color w:val="000000" w:themeColor="text1"/>
        </w:rPr>
        <w:t>. S produkty této technologie se můžeme setkat skoro na každém kroku</w:t>
      </w:r>
      <w:r w:rsidR="00D3183B" w:rsidRPr="00820C8F">
        <w:rPr>
          <w:color w:val="000000" w:themeColor="text1"/>
        </w:rPr>
        <w:t xml:space="preserve">, protože </w:t>
      </w:r>
      <w:r w:rsidR="004F1DCE" w:rsidRPr="00820C8F">
        <w:rPr>
          <w:color w:val="000000" w:themeColor="text1"/>
        </w:rPr>
        <w:t xml:space="preserve">využívání </w:t>
      </w:r>
      <w:r w:rsidR="00D3183B" w:rsidRPr="00820C8F">
        <w:rPr>
          <w:color w:val="000000" w:themeColor="text1"/>
        </w:rPr>
        <w:t>k</w:t>
      </w:r>
      <w:r w:rsidR="004F1DCE" w:rsidRPr="00820C8F">
        <w:rPr>
          <w:rFonts w:ascii="inherit" w:hAnsi="inherit"/>
          <w:color w:val="000000" w:themeColor="text1"/>
        </w:rPr>
        <w:t>ompozitních materiálů je na vzestupu, jelikož nahrazují</w:t>
      </w:r>
      <w:r w:rsidR="00D3183B" w:rsidRPr="00820C8F">
        <w:rPr>
          <w:rFonts w:ascii="inherit" w:hAnsi="inherit"/>
          <w:color w:val="000000" w:themeColor="text1"/>
        </w:rPr>
        <w:t xml:space="preserve"> standardní kovové stavební prvky v těchto odvětvích (</w:t>
      </w:r>
      <w:r w:rsidR="00D3183B" w:rsidRPr="00820C8F">
        <w:rPr>
          <w:color w:val="000000" w:themeColor="text1"/>
        </w:rPr>
        <w:t>doprava, stavebnictví a strojírenství).</w:t>
      </w:r>
    </w:p>
    <w:p w:rsidR="00537A87" w:rsidRPr="00820C8F" w:rsidRDefault="00537A87" w:rsidP="005A4D25">
      <w:pPr>
        <w:rPr>
          <w:color w:val="000000" w:themeColor="text1"/>
        </w:rPr>
      </w:pPr>
      <w:r w:rsidRPr="00820C8F">
        <w:rPr>
          <w:color w:val="000000" w:themeColor="text1"/>
        </w:rPr>
        <w:t>V dopravním průmyslu (nejčastěji auta a vlaky) slouží především jako pohledové dílce (kryty, klapky, nárazníky, obklady atd.). V lodním průmyslu se m</w:t>
      </w:r>
      <w:r w:rsidR="009505AF" w:rsidRPr="00820C8F">
        <w:rPr>
          <w:color w:val="000000" w:themeColor="text1"/>
        </w:rPr>
        <w:t xml:space="preserve">ůžeme setkat s výrobou kajaku, </w:t>
      </w:r>
      <w:r w:rsidRPr="00820C8F">
        <w:rPr>
          <w:color w:val="000000" w:themeColor="text1"/>
        </w:rPr>
        <w:t>člunů</w:t>
      </w:r>
      <w:r w:rsidR="004F1A60">
        <w:rPr>
          <w:color w:val="000000" w:themeColor="text1"/>
        </w:rPr>
        <w:t xml:space="preserve"> i velkorozměrných </w:t>
      </w:r>
      <w:r w:rsidR="009505AF" w:rsidRPr="00820C8F">
        <w:rPr>
          <w:color w:val="000000" w:themeColor="text1"/>
        </w:rPr>
        <w:t>plachetnic</w:t>
      </w:r>
      <w:r w:rsidRPr="00820C8F">
        <w:rPr>
          <w:color w:val="000000" w:themeColor="text1"/>
        </w:rPr>
        <w:t>. Ve stavebnictví se používají např. v telekomunikaci a ve větrných elektrárnách jako lopatky a kryty.</w:t>
      </w:r>
    </w:p>
    <w:p w:rsidR="00537A87" w:rsidRPr="00820C8F" w:rsidRDefault="00537A87" w:rsidP="005A4D25">
      <w:pPr>
        <w:rPr>
          <w:color w:val="000000" w:themeColor="text1"/>
        </w:rPr>
      </w:pPr>
      <w:r w:rsidRPr="00820C8F">
        <w:rPr>
          <w:color w:val="000000" w:themeColor="text1"/>
        </w:rPr>
        <w:t xml:space="preserve">Velkou výhodou součástí vyrobených vakuovou technologií je velká pevnost, otěruvzdornost, </w:t>
      </w:r>
      <w:r w:rsidR="00330F2D" w:rsidRPr="00820C8F">
        <w:rPr>
          <w:color w:val="000000" w:themeColor="text1"/>
        </w:rPr>
        <w:t>vysoká odolnost vůči fyzikálním i chemickým vlivům,</w:t>
      </w:r>
      <w:r w:rsidR="00330F2D" w:rsidRPr="004F1A60">
        <w:rPr>
          <w:rFonts w:ascii="Arial" w:hAnsi="Arial" w:cs="Arial"/>
          <w:color w:val="000000" w:themeColor="text1"/>
          <w:sz w:val="21"/>
          <w:szCs w:val="21"/>
        </w:rPr>
        <w:t xml:space="preserve"> </w:t>
      </w:r>
      <w:r w:rsidRPr="00820C8F">
        <w:rPr>
          <w:color w:val="000000" w:themeColor="text1"/>
        </w:rPr>
        <w:t>tepelné izolační vlastnosti a možnost vyrábět velkorozměrné výrobky. Nejsou však vhodné pro malé produkty, příliš složité (specifické) tvary a velké série. Všechny technologie, které spadají pod vakuové, jsou náročnější na odbornou a kvalifikovanou vyspělost pracovníků. Nevýhodou pro některé aplikace můžou být vysoké pořizovací náklady (</w:t>
      </w:r>
      <w:r w:rsidR="00DA72A6" w:rsidRPr="00820C8F">
        <w:rPr>
          <w:color w:val="000000" w:themeColor="text1"/>
        </w:rPr>
        <w:t xml:space="preserve">pomocné </w:t>
      </w:r>
      <w:r w:rsidRPr="00820C8F">
        <w:rPr>
          <w:color w:val="000000" w:themeColor="text1"/>
        </w:rPr>
        <w:t>technologické materiály, infuzní zařízení atd.)</w:t>
      </w:r>
      <w:r w:rsidR="00326A41">
        <w:rPr>
          <w:color w:val="000000" w:themeColor="text1"/>
        </w:rPr>
        <w:t>.</w:t>
      </w:r>
    </w:p>
    <w:p w:rsidR="00537A87" w:rsidRPr="00820C8F" w:rsidRDefault="00537A87" w:rsidP="00537A87">
      <w:pPr>
        <w:rPr>
          <w:rStyle w:val="Pokec"/>
          <w:color w:val="000000" w:themeColor="text1"/>
          <w14:shadow w14:blurRad="0" w14:dist="0" w14:dir="0" w14:sx="0" w14:sy="0" w14:kx="0" w14:ky="0" w14:algn="none">
            <w14:srgbClr w14:val="000000"/>
          </w14:shadow>
          <w14:textOutline w14:w="0" w14:cap="rnd" w14:cmpd="sng" w14:algn="ctr">
            <w14:noFill/>
            <w14:prstDash w14:val="solid"/>
            <w14:bevel/>
          </w14:textOutline>
        </w:rPr>
      </w:pPr>
      <w:r w:rsidRPr="00820C8F">
        <w:rPr>
          <w:color w:val="000000" w:themeColor="text1"/>
        </w:rPr>
        <w:t>Tato diplomová práce se zabývá návrhem vhodné kompozitní ap</w:t>
      </w:r>
      <w:r w:rsidR="00BF0C9B" w:rsidRPr="00820C8F">
        <w:rPr>
          <w:color w:val="000000" w:themeColor="text1"/>
        </w:rPr>
        <w:t>likace pro vakuové prosycování, výrobou zkušebních prototypů</w:t>
      </w:r>
      <w:r w:rsidR="00545BAA" w:rsidRPr="00820C8F">
        <w:rPr>
          <w:color w:val="000000" w:themeColor="text1"/>
        </w:rPr>
        <w:t xml:space="preserve"> pomocí plněných kompozitních systémů</w:t>
      </w:r>
      <w:r w:rsidR="001D163D" w:rsidRPr="00820C8F">
        <w:rPr>
          <w:color w:val="000000" w:themeColor="text1"/>
        </w:rPr>
        <w:t xml:space="preserve"> a zkoumáním</w:t>
      </w:r>
      <w:r w:rsidR="00BF0C9B" w:rsidRPr="00820C8F">
        <w:rPr>
          <w:color w:val="000000" w:themeColor="text1"/>
        </w:rPr>
        <w:t xml:space="preserve"> infuzní</w:t>
      </w:r>
      <w:r w:rsidR="001D163D" w:rsidRPr="00820C8F">
        <w:rPr>
          <w:color w:val="000000" w:themeColor="text1"/>
        </w:rPr>
        <w:t>ch procesů</w:t>
      </w:r>
      <w:r w:rsidR="00BF0C9B" w:rsidRPr="00820C8F">
        <w:rPr>
          <w:color w:val="000000" w:themeColor="text1"/>
        </w:rPr>
        <w:t xml:space="preserve"> (směr plnění, rychlost rozvodu pryskyřice, plošná hmotnost). Zkušební tělíska byla vyrobena pomocí vakuové infuze</w:t>
      </w:r>
      <w:r w:rsidR="008573A0" w:rsidRPr="00820C8F">
        <w:rPr>
          <w:color w:val="000000" w:themeColor="text1"/>
        </w:rPr>
        <w:t xml:space="preserve"> a</w:t>
      </w:r>
      <w:r w:rsidRPr="00820C8F">
        <w:rPr>
          <w:color w:val="000000" w:themeColor="text1"/>
        </w:rPr>
        <w:t xml:space="preserve"> následně</w:t>
      </w:r>
      <w:r w:rsidR="00BF0C9B" w:rsidRPr="00820C8F">
        <w:rPr>
          <w:color w:val="000000" w:themeColor="text1"/>
        </w:rPr>
        <w:t xml:space="preserve"> nařezána na předem dohodnuté rozměry a</w:t>
      </w:r>
      <w:r w:rsidRPr="00820C8F">
        <w:rPr>
          <w:color w:val="000000" w:themeColor="text1"/>
        </w:rPr>
        <w:t xml:space="preserve"> vyzkoušena na sérii měření</w:t>
      </w:r>
      <w:r w:rsidR="00BF0C9B" w:rsidRPr="00820C8F">
        <w:rPr>
          <w:color w:val="000000" w:themeColor="text1"/>
        </w:rPr>
        <w:t xml:space="preserve"> pro zjištění mechanických vlastnosti</w:t>
      </w:r>
      <w:r w:rsidRPr="00820C8F">
        <w:rPr>
          <w:color w:val="000000" w:themeColor="text1"/>
        </w:rPr>
        <w:t xml:space="preserve"> pomocí zařízení na </w:t>
      </w:r>
      <w:r w:rsidR="00AE29AC" w:rsidRPr="00820C8F">
        <w:rPr>
          <w:rStyle w:val="fontstyle01"/>
          <w:color w:val="000000" w:themeColor="text1"/>
        </w:rPr>
        <w:t xml:space="preserve">tah dle </w:t>
      </w:r>
      <w:r w:rsidR="00AE29AC" w:rsidRPr="00820C8F">
        <w:rPr>
          <w:color w:val="000000" w:themeColor="text1"/>
        </w:rPr>
        <w:t>ČSN ISO 527-4 a ohyb dle ČSN ISO 178</w:t>
      </w:r>
      <w:r w:rsidRPr="00820C8F">
        <w:rPr>
          <w:color w:val="000000" w:themeColor="text1"/>
        </w:rPr>
        <w:t>.</w:t>
      </w:r>
      <w:r w:rsidR="00BF0C9B" w:rsidRPr="00820C8F">
        <w:rPr>
          <w:color w:val="000000" w:themeColor="text1"/>
        </w:rPr>
        <w:t xml:space="preserve"> </w:t>
      </w:r>
      <w:r w:rsidR="008573A0" w:rsidRPr="00820C8F">
        <w:rPr>
          <w:color w:val="000000" w:themeColor="text1"/>
        </w:rPr>
        <w:t>U zkušebních vzorků</w:t>
      </w:r>
      <w:r w:rsidR="001A13E5" w:rsidRPr="00820C8F">
        <w:rPr>
          <w:color w:val="000000" w:themeColor="text1"/>
        </w:rPr>
        <w:t xml:space="preserve"> byl</w:t>
      </w:r>
      <w:r w:rsidR="008573A0" w:rsidRPr="00820C8F">
        <w:rPr>
          <w:color w:val="000000" w:themeColor="text1"/>
        </w:rPr>
        <w:t>a provedena zkouška</w:t>
      </w:r>
      <w:r w:rsidR="00D7488A" w:rsidRPr="00820C8F">
        <w:rPr>
          <w:color w:val="000000" w:themeColor="text1"/>
        </w:rPr>
        <w:t xml:space="preserve"> hořlavosti: zkouška žhavou</w:t>
      </w:r>
      <w:r w:rsidR="008573A0" w:rsidRPr="00820C8F">
        <w:rPr>
          <w:color w:val="000000" w:themeColor="text1"/>
        </w:rPr>
        <w:t xml:space="preserve"> </w:t>
      </w:r>
      <w:r w:rsidR="00D7488A" w:rsidRPr="00820C8F">
        <w:rPr>
          <w:color w:val="000000" w:themeColor="text1"/>
        </w:rPr>
        <w:t>/</w:t>
      </w:r>
      <w:r w:rsidR="008573A0" w:rsidRPr="00820C8F">
        <w:rPr>
          <w:color w:val="000000" w:themeColor="text1"/>
        </w:rPr>
        <w:t xml:space="preserve"> </w:t>
      </w:r>
      <w:r w:rsidR="00D7488A" w:rsidRPr="00820C8F">
        <w:rPr>
          <w:color w:val="000000" w:themeColor="text1"/>
        </w:rPr>
        <w:t xml:space="preserve">horkou smyčkou dle ČSN EN 60695-2-11, ČSN EN 60695-2-12 a </w:t>
      </w:r>
      <w:r w:rsidR="00D7488A" w:rsidRPr="00820C8F">
        <w:rPr>
          <w:rStyle w:val="fontstyle01"/>
          <w:color w:val="000000" w:themeColor="text1"/>
        </w:rPr>
        <w:t xml:space="preserve">limitní kyslíkové číslo dle ČSN ISO 4589-2, </w:t>
      </w:r>
      <w:r w:rsidR="006E4510" w:rsidRPr="00820C8F">
        <w:rPr>
          <w:rStyle w:val="fontstyle01"/>
          <w:color w:val="000000" w:themeColor="text1"/>
        </w:rPr>
        <w:t>která je u kompozitních systému vyžadována.</w:t>
      </w:r>
    </w:p>
    <w:tbl>
      <w:tblPr>
        <w:tblW w:w="0" w:type="auto"/>
        <w:tblCellMar>
          <w:left w:w="70" w:type="dxa"/>
          <w:right w:w="70" w:type="dxa"/>
        </w:tblCellMar>
        <w:tblLook w:val="0000" w:firstRow="0" w:lastRow="0" w:firstColumn="0" w:lastColumn="0" w:noHBand="0" w:noVBand="0"/>
      </w:tblPr>
      <w:tblGrid>
        <w:gridCol w:w="2843"/>
        <w:gridCol w:w="5945"/>
      </w:tblGrid>
      <w:tr w:rsidR="00103830">
        <w:tc>
          <w:tcPr>
            <w:tcW w:w="2905" w:type="dxa"/>
          </w:tcPr>
          <w:p w:rsidR="00103830" w:rsidRDefault="00103830">
            <w:pPr>
              <w:pStyle w:val="st-slice"/>
              <w:jc w:val="right"/>
            </w:pPr>
          </w:p>
        </w:tc>
        <w:tc>
          <w:tcPr>
            <w:tcW w:w="6023" w:type="dxa"/>
          </w:tcPr>
          <w:p w:rsidR="00103830" w:rsidRDefault="00103830">
            <w:pPr>
              <w:pStyle w:val="st"/>
              <w:jc w:val="left"/>
            </w:pPr>
            <w:bookmarkStart w:id="30" w:name="_Toc482345952"/>
            <w:r>
              <w:t>TEORETICKÁ ČÁST</w:t>
            </w:r>
            <w:bookmarkEnd w:id="30"/>
          </w:p>
        </w:tc>
      </w:tr>
    </w:tbl>
    <w:p w:rsidR="00103830" w:rsidRDefault="00103830"/>
    <w:p w:rsidR="009220E5" w:rsidRDefault="009220E5">
      <w:pPr>
        <w:pStyle w:val="Nadpis1"/>
      </w:pPr>
      <w:bookmarkStart w:id="31" w:name="_Toc107634143"/>
      <w:bookmarkStart w:id="32" w:name="_Toc107635178"/>
      <w:bookmarkStart w:id="33" w:name="_Toc107635218"/>
      <w:bookmarkStart w:id="34" w:name="_Toc107635235"/>
      <w:bookmarkStart w:id="35" w:name="_Toc482345953"/>
      <w:r>
        <w:lastRenderedPageBreak/>
        <w:t>Základní charakteristika kompozitních materiálů</w:t>
      </w:r>
      <w:r w:rsidR="00421015">
        <w:t>, Matrice a vlákna</w:t>
      </w:r>
      <w:bookmarkEnd w:id="35"/>
    </w:p>
    <w:p w:rsidR="00A70136" w:rsidRDefault="00A70136" w:rsidP="00A70136">
      <w:r w:rsidRPr="00D00098">
        <w:t xml:space="preserve">Kompozitní materiály jsou složeny ze dvou nebo více chemicky odlišných složek (fází). Tvrdší, tužší a pevnější nespojitá složka se nazývá </w:t>
      </w:r>
      <w:r w:rsidRPr="00354FF8">
        <w:rPr>
          <w:b/>
        </w:rPr>
        <w:t>výztuž</w:t>
      </w:r>
      <w:r w:rsidRPr="00D228FF">
        <w:rPr>
          <w:i/>
        </w:rPr>
        <w:t>,</w:t>
      </w:r>
      <w:r w:rsidRPr="00D00098">
        <w:t xml:space="preserve"> spojitá a obvykle poddajnější složka, která zastává funkci pojiva výztuže, </w:t>
      </w:r>
      <w:r>
        <w:t xml:space="preserve">se nazývá </w:t>
      </w:r>
      <w:r w:rsidRPr="00354FF8">
        <w:rPr>
          <w:b/>
        </w:rPr>
        <w:t>matrice</w:t>
      </w:r>
      <w:r w:rsidRPr="00354FF8">
        <w:t>.</w:t>
      </w:r>
      <w:r w:rsidRPr="00D00098">
        <w:t xml:space="preserve"> Kompozitní materiály mohou obsahovat vyztužující fáze různých rozměrů. Ve strojírenství mají největší význam mikrokompozitní materiály, u kterých</w:t>
      </w:r>
      <w:r>
        <w:t xml:space="preserve"> se</w:t>
      </w:r>
      <w:r w:rsidRPr="00D00098">
        <w:t xml:space="preserve"> nej</w:t>
      </w:r>
      <w:r>
        <w:t>větší příčné rozměry výztuže pohybují v rozmezí 10° až 10</w:t>
      </w:r>
      <w:r w:rsidRPr="00EB1A89">
        <w:rPr>
          <w:vertAlign w:val="superscript"/>
        </w:rPr>
        <w:t>2</w:t>
      </w:r>
      <w:r w:rsidR="000C4316">
        <w:t xml:space="preserve"> μm. [1</w:t>
      </w:r>
      <w:r>
        <w:t>]</w:t>
      </w:r>
    </w:p>
    <w:p w:rsidR="00A70136" w:rsidRDefault="00A70136" w:rsidP="00A70136">
      <w:pPr>
        <w:rPr>
          <w:b/>
        </w:rPr>
      </w:pPr>
      <w:r w:rsidRPr="00F9090D">
        <w:rPr>
          <w:b/>
        </w:rPr>
        <w:t>Matrice:</w:t>
      </w:r>
    </w:p>
    <w:p w:rsidR="00A70136" w:rsidRDefault="00A70136" w:rsidP="00A70136">
      <w:r w:rsidRPr="00F9090D">
        <w:t>Hlavní úlohou matrice je spojovat vyztužující fázi a chránit ji před vlivy okolí. Funkci pojiva by si matrice měla udržet i po prvních poruchách vláknové výztuže. Mezní poměrné prodloužení matrice při tahovém namáhání by mělo být větší než mezní prodloužení vláken. Tento požadavek však splňují pouze polymerní a kovové matrice. Keramické, skelné, sklokeramické a uhlíkové matrice mají mezní prodlouže</w:t>
      </w:r>
      <w:r>
        <w:t xml:space="preserve">ní při lomu menší než vlákna. Na </w:t>
      </w:r>
      <w:r w:rsidR="007F6B51">
        <w:t>(O</w:t>
      </w:r>
      <w:r>
        <w:t>br.</w:t>
      </w:r>
      <w:r w:rsidR="007F6B51">
        <w:t xml:space="preserve"> </w:t>
      </w:r>
      <w:r>
        <w:t>1</w:t>
      </w:r>
      <w:r w:rsidR="007F6B51">
        <w:t>)</w:t>
      </w:r>
      <w:r>
        <w:t xml:space="preserve"> </w:t>
      </w:r>
      <w:r w:rsidRPr="00F9090D">
        <w:t>jsou schem</w:t>
      </w:r>
      <w:r>
        <w:t xml:space="preserve">aticky znázorněny křivky napětí </w:t>
      </w:r>
      <w:r w:rsidRPr="00F9090D">
        <w:t>- poměrné prodloužení různých matric v porovnání s chováním uhlíkového vlákna se středními hodnotami modulu pružnosti a pevnos</w:t>
      </w:r>
      <w:r>
        <w:t>ti v</w:t>
      </w:r>
      <w:r w:rsidR="007F6B51">
        <w:t> </w:t>
      </w:r>
      <w:r>
        <w:t>tahu</w:t>
      </w:r>
      <w:r w:rsidR="007F6B51">
        <w:t xml:space="preserve"> viz.</w:t>
      </w:r>
      <w:r>
        <w:t xml:space="preserve"> (Tab.1</w:t>
      </w:r>
      <w:r w:rsidR="007F6B51">
        <w:t>).</w:t>
      </w:r>
      <w:r w:rsidR="000C4316">
        <w:t xml:space="preserve"> [1]</w:t>
      </w:r>
    </w:p>
    <w:p w:rsidR="00C63699" w:rsidRDefault="00C63699" w:rsidP="00F63D01">
      <w:pPr>
        <w:jc w:val="center"/>
      </w:pPr>
      <w:r w:rsidRPr="00507380">
        <w:rPr>
          <w:noProof/>
        </w:rPr>
        <w:drawing>
          <wp:inline distT="0" distB="0" distL="0" distR="0" wp14:anchorId="05C242F9" wp14:editId="088FF864">
            <wp:extent cx="5580380" cy="1586930"/>
            <wp:effectExtent l="0" t="0" r="1270" b="0"/>
            <wp:docPr id="60443" name="Obrázek 60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80380" cy="1586930"/>
                    </a:xfrm>
                    <a:prstGeom prst="rect">
                      <a:avLst/>
                    </a:prstGeom>
                  </pic:spPr>
                </pic:pic>
              </a:graphicData>
            </a:graphic>
          </wp:inline>
        </w:drawing>
      </w:r>
    </w:p>
    <w:p w:rsidR="0060059D" w:rsidRPr="00D467A3" w:rsidRDefault="0060059D" w:rsidP="00F63D01">
      <w:pPr>
        <w:jc w:val="center"/>
        <w:rPr>
          <w:i/>
          <w:sz w:val="22"/>
          <w:szCs w:val="22"/>
        </w:rPr>
      </w:pPr>
      <w:bookmarkStart w:id="36" w:name="_Toc482346012"/>
      <w:r w:rsidRPr="00D467A3">
        <w:rPr>
          <w:i/>
          <w:sz w:val="22"/>
          <w:szCs w:val="22"/>
        </w:rPr>
        <w:t xml:space="preserve">Obr. </w:t>
      </w:r>
      <w:r w:rsidRPr="00D467A3">
        <w:rPr>
          <w:i/>
          <w:sz w:val="22"/>
          <w:szCs w:val="22"/>
        </w:rPr>
        <w:fldChar w:fldCharType="begin"/>
      </w:r>
      <w:r w:rsidRPr="00D467A3">
        <w:rPr>
          <w:i/>
          <w:sz w:val="22"/>
          <w:szCs w:val="22"/>
        </w:rPr>
        <w:instrText xml:space="preserve"> SEQ Obr. \* ARABIC </w:instrText>
      </w:r>
      <w:r w:rsidRPr="00D467A3">
        <w:rPr>
          <w:i/>
          <w:sz w:val="22"/>
          <w:szCs w:val="22"/>
        </w:rPr>
        <w:fldChar w:fldCharType="separate"/>
      </w:r>
      <w:r w:rsidR="00B57ECE">
        <w:rPr>
          <w:i/>
          <w:noProof/>
          <w:sz w:val="22"/>
          <w:szCs w:val="22"/>
        </w:rPr>
        <w:t>1</w:t>
      </w:r>
      <w:r w:rsidRPr="00D467A3">
        <w:rPr>
          <w:i/>
          <w:sz w:val="22"/>
          <w:szCs w:val="22"/>
        </w:rPr>
        <w:fldChar w:fldCharType="end"/>
      </w:r>
      <w:r w:rsidR="00D467A3">
        <w:rPr>
          <w:i/>
          <w:sz w:val="22"/>
          <w:szCs w:val="22"/>
        </w:rPr>
        <w:t>:</w:t>
      </w:r>
      <w:r w:rsidRPr="00D467A3">
        <w:rPr>
          <w:i/>
          <w:sz w:val="22"/>
          <w:szCs w:val="22"/>
        </w:rPr>
        <w:t xml:space="preserve"> Schematické znázornění rozdílů v křivkách napětí - poměrné prodloužení různých matric v porovnání s chováním standardního uhlíkového vlákna</w:t>
      </w:r>
      <w:bookmarkEnd w:id="36"/>
    </w:p>
    <w:p w:rsidR="00F9090D" w:rsidRPr="00F9090D" w:rsidRDefault="00F9090D" w:rsidP="00F9090D">
      <w:r w:rsidRPr="00F9090D">
        <w:t>Nejsnadněji se kompozity připravují, jestliže matrici lze převést do kapalného stavu. K základním</w:t>
      </w:r>
      <w:r w:rsidR="00FF256A">
        <w:t xml:space="preserve"> charakteristikám kapalného</w:t>
      </w:r>
      <w:r w:rsidRPr="00F9090D">
        <w:t xml:space="preserve"> </w:t>
      </w:r>
      <w:r w:rsidR="00FF256A">
        <w:t xml:space="preserve">stavu, </w:t>
      </w:r>
      <w:r w:rsidR="00A53FA0">
        <w:t xml:space="preserve">které ovlivňují technologii </w:t>
      </w:r>
      <w:r w:rsidRPr="00F9090D">
        <w:t xml:space="preserve">přípravy kompozitu, patří povrchová energie </w:t>
      </w:r>
      <w:r w:rsidR="00D045FF">
        <w:t xml:space="preserve">- </w:t>
      </w:r>
      <w:r w:rsidRPr="00F9090D">
        <w:t>viskozita</w:t>
      </w:r>
      <w:r w:rsidR="00C35E3B">
        <w:t>.</w:t>
      </w:r>
      <w:r w:rsidRPr="00F9090D">
        <w:t xml:space="preserve"> Podmínkou dobré smáčivosti výztuže je, aby pro výztuž s vysokou povrchovou energií měla kapalná matrice povrchovou energii co nejmenší.</w:t>
      </w:r>
      <w:r w:rsidR="000C4316">
        <w:t xml:space="preserve"> [1</w:t>
      </w:r>
      <w:r w:rsidR="00E55554">
        <w:t>]</w:t>
      </w:r>
    </w:p>
    <w:p w:rsidR="00A53FA0" w:rsidRDefault="00A53FA0" w:rsidP="009220E5">
      <w:pPr>
        <w:rPr>
          <w:b/>
        </w:rPr>
      </w:pPr>
    </w:p>
    <w:p w:rsidR="00CA5D2D" w:rsidRDefault="00CA5D2D" w:rsidP="009220E5">
      <w:pPr>
        <w:rPr>
          <w:b/>
        </w:rPr>
      </w:pPr>
    </w:p>
    <w:p w:rsidR="00D228FF" w:rsidRDefault="00D228FF" w:rsidP="009220E5">
      <w:pPr>
        <w:rPr>
          <w:b/>
        </w:rPr>
      </w:pPr>
      <w:r w:rsidRPr="00D228FF">
        <w:rPr>
          <w:b/>
        </w:rPr>
        <w:lastRenderedPageBreak/>
        <w:t>Výztuže</w:t>
      </w:r>
      <w:r>
        <w:rPr>
          <w:b/>
        </w:rPr>
        <w:t>:</w:t>
      </w:r>
    </w:p>
    <w:p w:rsidR="007F6B51" w:rsidRDefault="007F6B51" w:rsidP="007F6B51">
      <w:r>
        <w:t>Jsou vlákna, která</w:t>
      </w:r>
      <w:r w:rsidRPr="00D228FF">
        <w:t xml:space="preserve"> jsou vždy mnohem pevnější než stejné mater</w:t>
      </w:r>
      <w:r>
        <w:t>iály v kompaktní podobě</w:t>
      </w:r>
      <w:r w:rsidR="008A456B">
        <w:t xml:space="preserve"> viz.</w:t>
      </w:r>
      <w:r>
        <w:t xml:space="preserve"> (Tab.</w:t>
      </w:r>
      <w:r w:rsidR="008A456B">
        <w:t xml:space="preserve"> </w:t>
      </w:r>
      <w:r>
        <w:t>1</w:t>
      </w:r>
      <w:r w:rsidR="008A456B">
        <w:t>).</w:t>
      </w:r>
      <w:r w:rsidRPr="00D228FF">
        <w:t xml:space="preserve"> Pevnost vláken roste se zmenšujícím se průřezem, protože přirozené defekty struktury j</w:t>
      </w:r>
      <w:r>
        <w:t>sou u vláken malých průměru tak</w:t>
      </w:r>
      <w:r w:rsidRPr="00D228FF">
        <w:t xml:space="preserve"> malé a navíc příznivě orientované svým delším rozměrem ve směru osy vlákna. Pevnost vlákna závisí také na jeho délce. Části vzniklé porušením vlákna při tahovém namáhání mají větší pevnost než vlákno původní, protože k prvnímu lomu došlo z největšího defektu vlákna. Většina vyráběných vláken má kruhový průřez o průměru od 5 do 20 μm. Menší průměry se nepou</w:t>
      </w:r>
      <w:r>
        <w:t>žívají z technologických důvodů</w:t>
      </w:r>
      <w:r w:rsidR="00D045FF">
        <w:t xml:space="preserve"> </w:t>
      </w:r>
      <w:r>
        <w:t>-</w:t>
      </w:r>
      <w:r w:rsidR="00D045FF">
        <w:t xml:space="preserve"> </w:t>
      </w:r>
      <w:r w:rsidRPr="00D228FF">
        <w:t>produkty s velmi tenkými vlákny se obtížně prosycují matricemi.</w:t>
      </w:r>
      <w:r>
        <w:t xml:space="preserve"> [8]</w:t>
      </w:r>
    </w:p>
    <w:p w:rsidR="00D467A3" w:rsidRPr="00BB551A" w:rsidRDefault="00D467A3" w:rsidP="00D467A3">
      <w:pPr>
        <w:pStyle w:val="Titulek"/>
        <w:keepNext/>
        <w:ind w:left="0"/>
        <w:jc w:val="left"/>
      </w:pPr>
      <w:bookmarkStart w:id="37" w:name="_Toc482346058"/>
      <w:r w:rsidRPr="00BB551A">
        <w:t xml:space="preserve">Tab. </w:t>
      </w:r>
      <w:fldSimple w:instr=" SEQ Tab. \* ARABIC ">
        <w:r w:rsidR="00B57ECE">
          <w:rPr>
            <w:noProof/>
          </w:rPr>
          <w:t>1</w:t>
        </w:r>
      </w:fldSimple>
      <w:r w:rsidRPr="00BB551A">
        <w:t>: Porovnání mechanických vlastností vláken a kompaktních materiálů</w:t>
      </w:r>
      <w:bookmarkEnd w:id="37"/>
    </w:p>
    <w:tbl>
      <w:tblPr>
        <w:tblStyle w:val="Svtltabulkasmkou1zvraznn3"/>
        <w:tblpPr w:leftFromText="141" w:rightFromText="141" w:vertAnchor="text" w:tblpXSpec="center" w:tblpY="1"/>
        <w:tblOverlap w:val="never"/>
        <w:tblW w:w="8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5"/>
        <w:gridCol w:w="2692"/>
        <w:gridCol w:w="2691"/>
      </w:tblGrid>
      <w:tr w:rsidR="00D228FF" w:rsidTr="00DF5005">
        <w:trPr>
          <w:cnfStyle w:val="100000000000" w:firstRow="1" w:lastRow="0" w:firstColumn="0" w:lastColumn="0" w:oddVBand="0" w:evenVBand="0" w:oddHBand="0"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3395" w:type="dxa"/>
            <w:tcBorders>
              <w:bottom w:val="none" w:sz="0" w:space="0" w:color="auto"/>
            </w:tcBorders>
            <w:shd w:val="clear" w:color="auto" w:fill="D9D9D9" w:themeFill="background1" w:themeFillShade="D9"/>
            <w:vAlign w:val="center"/>
          </w:tcPr>
          <w:p w:rsidR="00D228FF" w:rsidRDefault="00D228FF" w:rsidP="00DF5005">
            <w:pPr>
              <w:jc w:val="center"/>
            </w:pPr>
            <w:r w:rsidRPr="00D228FF">
              <w:t>Materiál</w:t>
            </w:r>
          </w:p>
        </w:tc>
        <w:tc>
          <w:tcPr>
            <w:tcW w:w="2692" w:type="dxa"/>
            <w:tcBorders>
              <w:bottom w:val="none" w:sz="0" w:space="0" w:color="auto"/>
            </w:tcBorders>
            <w:shd w:val="clear" w:color="auto" w:fill="D9D9D9" w:themeFill="background1" w:themeFillShade="D9"/>
            <w:vAlign w:val="center"/>
          </w:tcPr>
          <w:p w:rsidR="00D228FF" w:rsidRDefault="00CA3D05" w:rsidP="00DF5005">
            <w:pPr>
              <w:jc w:val="center"/>
              <w:cnfStyle w:val="100000000000" w:firstRow="1" w:lastRow="0" w:firstColumn="0" w:lastColumn="0" w:oddVBand="0" w:evenVBand="0" w:oddHBand="0" w:evenHBand="0" w:firstRowFirstColumn="0" w:firstRowLastColumn="0" w:lastRowFirstColumn="0" w:lastRowLastColumn="0"/>
            </w:pPr>
            <w:r>
              <w:t>M</w:t>
            </w:r>
            <w:r w:rsidR="00D228FF" w:rsidRPr="00D228FF">
              <w:t>odul pružnosti [GPa]</w:t>
            </w:r>
          </w:p>
        </w:tc>
        <w:tc>
          <w:tcPr>
            <w:tcW w:w="2691" w:type="dxa"/>
            <w:tcBorders>
              <w:bottom w:val="none" w:sz="0" w:space="0" w:color="auto"/>
            </w:tcBorders>
            <w:shd w:val="clear" w:color="auto" w:fill="D9D9D9" w:themeFill="background1" w:themeFillShade="D9"/>
            <w:vAlign w:val="center"/>
          </w:tcPr>
          <w:p w:rsidR="00D228FF" w:rsidRDefault="00CA3D05" w:rsidP="00DF5005">
            <w:pPr>
              <w:jc w:val="center"/>
              <w:cnfStyle w:val="100000000000" w:firstRow="1" w:lastRow="0" w:firstColumn="0" w:lastColumn="0" w:oddVBand="0" w:evenVBand="0" w:oddHBand="0" w:evenHBand="0" w:firstRowFirstColumn="0" w:firstRowLastColumn="0" w:lastRowFirstColumn="0" w:lastRowLastColumn="0"/>
            </w:pPr>
            <w:r>
              <w:t>P</w:t>
            </w:r>
            <w:r w:rsidR="00D228FF" w:rsidRPr="00D228FF">
              <w:t>evnost v tahu [MPa]</w:t>
            </w:r>
          </w:p>
        </w:tc>
      </w:tr>
      <w:tr w:rsidR="00D228FF" w:rsidTr="00DF5005">
        <w:trPr>
          <w:trHeight w:hRule="exact" w:val="340"/>
        </w:trPr>
        <w:tc>
          <w:tcPr>
            <w:cnfStyle w:val="001000000000" w:firstRow="0" w:lastRow="0" w:firstColumn="1" w:lastColumn="0" w:oddVBand="0" w:evenVBand="0" w:oddHBand="0" w:evenHBand="0" w:firstRowFirstColumn="0" w:firstRowLastColumn="0" w:lastRowFirstColumn="0" w:lastRowLastColumn="0"/>
            <w:tcW w:w="3395" w:type="dxa"/>
            <w:vAlign w:val="center"/>
          </w:tcPr>
          <w:p w:rsidR="00D228FF" w:rsidRPr="00525690" w:rsidRDefault="00D228FF" w:rsidP="00DF5005">
            <w:pPr>
              <w:jc w:val="center"/>
              <w:rPr>
                <w:b w:val="0"/>
              </w:rPr>
            </w:pPr>
            <w:r w:rsidRPr="00525690">
              <w:rPr>
                <w:b w:val="0"/>
              </w:rPr>
              <w:t>skleněné vlákno typu E</w:t>
            </w:r>
          </w:p>
        </w:tc>
        <w:tc>
          <w:tcPr>
            <w:tcW w:w="2692" w:type="dxa"/>
            <w:vAlign w:val="center"/>
          </w:tcPr>
          <w:p w:rsidR="00D228FF" w:rsidRDefault="00D228FF" w:rsidP="00DF5005">
            <w:pPr>
              <w:jc w:val="center"/>
              <w:cnfStyle w:val="000000000000" w:firstRow="0" w:lastRow="0" w:firstColumn="0" w:lastColumn="0" w:oddVBand="0" w:evenVBand="0" w:oddHBand="0" w:evenHBand="0" w:firstRowFirstColumn="0" w:firstRowLastColumn="0" w:lastRowFirstColumn="0" w:lastRowLastColumn="0"/>
            </w:pPr>
            <w:r>
              <w:t>73</w:t>
            </w:r>
          </w:p>
        </w:tc>
        <w:tc>
          <w:tcPr>
            <w:tcW w:w="2691" w:type="dxa"/>
            <w:vAlign w:val="center"/>
          </w:tcPr>
          <w:p w:rsidR="00D228FF" w:rsidRDefault="00D228FF" w:rsidP="00DF5005">
            <w:pPr>
              <w:jc w:val="center"/>
              <w:cnfStyle w:val="000000000000" w:firstRow="0" w:lastRow="0" w:firstColumn="0" w:lastColumn="0" w:oddVBand="0" w:evenVBand="0" w:oddHBand="0" w:evenHBand="0" w:firstRowFirstColumn="0" w:firstRowLastColumn="0" w:lastRowFirstColumn="0" w:lastRowLastColumn="0"/>
            </w:pPr>
            <w:r>
              <w:t>2500</w:t>
            </w:r>
          </w:p>
        </w:tc>
      </w:tr>
      <w:tr w:rsidR="00D228FF" w:rsidTr="00DF5005">
        <w:trPr>
          <w:trHeight w:hRule="exact" w:val="340"/>
        </w:trPr>
        <w:tc>
          <w:tcPr>
            <w:cnfStyle w:val="001000000000" w:firstRow="0" w:lastRow="0" w:firstColumn="1" w:lastColumn="0" w:oddVBand="0" w:evenVBand="0" w:oddHBand="0" w:evenHBand="0" w:firstRowFirstColumn="0" w:firstRowLastColumn="0" w:lastRowFirstColumn="0" w:lastRowLastColumn="0"/>
            <w:tcW w:w="3395" w:type="dxa"/>
            <w:vAlign w:val="center"/>
          </w:tcPr>
          <w:p w:rsidR="00D228FF" w:rsidRPr="00525690" w:rsidRDefault="00D228FF" w:rsidP="00DF5005">
            <w:pPr>
              <w:jc w:val="center"/>
              <w:rPr>
                <w:b w:val="0"/>
              </w:rPr>
            </w:pPr>
            <w:r w:rsidRPr="00525690">
              <w:rPr>
                <w:b w:val="0"/>
              </w:rPr>
              <w:t>sklovina E</w:t>
            </w:r>
          </w:p>
        </w:tc>
        <w:tc>
          <w:tcPr>
            <w:tcW w:w="2692" w:type="dxa"/>
            <w:vAlign w:val="center"/>
          </w:tcPr>
          <w:p w:rsidR="00D228FF" w:rsidRDefault="00D228FF" w:rsidP="00DF5005">
            <w:pPr>
              <w:jc w:val="center"/>
              <w:cnfStyle w:val="000000000000" w:firstRow="0" w:lastRow="0" w:firstColumn="0" w:lastColumn="0" w:oddVBand="0" w:evenVBand="0" w:oddHBand="0" w:evenHBand="0" w:firstRowFirstColumn="0" w:firstRowLastColumn="0" w:lastRowFirstColumn="0" w:lastRowLastColumn="0"/>
            </w:pPr>
            <w:r>
              <w:t>73</w:t>
            </w:r>
          </w:p>
        </w:tc>
        <w:tc>
          <w:tcPr>
            <w:tcW w:w="2691" w:type="dxa"/>
            <w:vAlign w:val="center"/>
          </w:tcPr>
          <w:p w:rsidR="00D228FF" w:rsidRDefault="00D228FF" w:rsidP="00DF5005">
            <w:pPr>
              <w:jc w:val="center"/>
              <w:cnfStyle w:val="000000000000" w:firstRow="0" w:lastRow="0" w:firstColumn="0" w:lastColumn="0" w:oddVBand="0" w:evenVBand="0" w:oddHBand="0" w:evenHBand="0" w:firstRowFirstColumn="0" w:firstRowLastColumn="0" w:lastRowFirstColumn="0" w:lastRowLastColumn="0"/>
            </w:pPr>
            <w:r>
              <w:t>100</w:t>
            </w:r>
          </w:p>
        </w:tc>
      </w:tr>
      <w:tr w:rsidR="00D228FF" w:rsidTr="00DF5005">
        <w:trPr>
          <w:trHeight w:hRule="exact" w:val="340"/>
        </w:trPr>
        <w:tc>
          <w:tcPr>
            <w:cnfStyle w:val="001000000000" w:firstRow="0" w:lastRow="0" w:firstColumn="1" w:lastColumn="0" w:oddVBand="0" w:evenVBand="0" w:oddHBand="0" w:evenHBand="0" w:firstRowFirstColumn="0" w:firstRowLastColumn="0" w:lastRowFirstColumn="0" w:lastRowLastColumn="0"/>
            <w:tcW w:w="3395" w:type="dxa"/>
            <w:vAlign w:val="center"/>
          </w:tcPr>
          <w:p w:rsidR="00D228FF" w:rsidRPr="00525690" w:rsidRDefault="00CA3D05" w:rsidP="00DF5005">
            <w:pPr>
              <w:jc w:val="center"/>
              <w:rPr>
                <w:b w:val="0"/>
              </w:rPr>
            </w:pPr>
            <w:r w:rsidRPr="00525690">
              <w:rPr>
                <w:b w:val="0"/>
              </w:rPr>
              <w:t>uhlíkové vlákno</w:t>
            </w:r>
          </w:p>
        </w:tc>
        <w:tc>
          <w:tcPr>
            <w:tcW w:w="2692" w:type="dxa"/>
            <w:vAlign w:val="center"/>
          </w:tcPr>
          <w:p w:rsidR="00D228FF" w:rsidRDefault="00CA3D05" w:rsidP="00DF5005">
            <w:pPr>
              <w:jc w:val="center"/>
              <w:cnfStyle w:val="000000000000" w:firstRow="0" w:lastRow="0" w:firstColumn="0" w:lastColumn="0" w:oddVBand="0" w:evenVBand="0" w:oddHBand="0" w:evenHBand="0" w:firstRowFirstColumn="0" w:firstRowLastColumn="0" w:lastRowFirstColumn="0" w:lastRowLastColumn="0"/>
            </w:pPr>
            <w:r>
              <w:t>230 až 950</w:t>
            </w:r>
          </w:p>
        </w:tc>
        <w:tc>
          <w:tcPr>
            <w:tcW w:w="2691" w:type="dxa"/>
            <w:vAlign w:val="center"/>
          </w:tcPr>
          <w:p w:rsidR="00D228FF" w:rsidRDefault="00CA3D05" w:rsidP="00DF5005">
            <w:pPr>
              <w:jc w:val="center"/>
              <w:cnfStyle w:val="000000000000" w:firstRow="0" w:lastRow="0" w:firstColumn="0" w:lastColumn="0" w:oddVBand="0" w:evenVBand="0" w:oddHBand="0" w:evenHBand="0" w:firstRowFirstColumn="0" w:firstRowLastColumn="0" w:lastRowFirstColumn="0" w:lastRowLastColumn="0"/>
            </w:pPr>
            <w:r>
              <w:t>2000 až 6000</w:t>
            </w:r>
          </w:p>
        </w:tc>
      </w:tr>
      <w:tr w:rsidR="00D228FF" w:rsidTr="00DF5005">
        <w:trPr>
          <w:trHeight w:hRule="exact" w:val="340"/>
        </w:trPr>
        <w:tc>
          <w:tcPr>
            <w:cnfStyle w:val="001000000000" w:firstRow="0" w:lastRow="0" w:firstColumn="1" w:lastColumn="0" w:oddVBand="0" w:evenVBand="0" w:oddHBand="0" w:evenHBand="0" w:firstRowFirstColumn="0" w:firstRowLastColumn="0" w:lastRowFirstColumn="0" w:lastRowLastColumn="0"/>
            <w:tcW w:w="3395" w:type="dxa"/>
            <w:vAlign w:val="center"/>
          </w:tcPr>
          <w:p w:rsidR="00D228FF" w:rsidRPr="00525690" w:rsidRDefault="00CA3D05" w:rsidP="00DF5005">
            <w:pPr>
              <w:jc w:val="center"/>
              <w:rPr>
                <w:b w:val="0"/>
              </w:rPr>
            </w:pPr>
            <w:r w:rsidRPr="00525690">
              <w:rPr>
                <w:b w:val="0"/>
              </w:rPr>
              <w:t>polykrystalický grafit</w:t>
            </w:r>
          </w:p>
        </w:tc>
        <w:tc>
          <w:tcPr>
            <w:tcW w:w="2692" w:type="dxa"/>
            <w:vAlign w:val="center"/>
          </w:tcPr>
          <w:p w:rsidR="00D228FF" w:rsidRDefault="00CA3D05" w:rsidP="00DF5005">
            <w:pPr>
              <w:jc w:val="center"/>
              <w:cnfStyle w:val="000000000000" w:firstRow="0" w:lastRow="0" w:firstColumn="0" w:lastColumn="0" w:oddVBand="0" w:evenVBand="0" w:oddHBand="0" w:evenHBand="0" w:firstRowFirstColumn="0" w:firstRowLastColumn="0" w:lastRowFirstColumn="0" w:lastRowLastColumn="0"/>
            </w:pPr>
            <w:r>
              <w:t>10</w:t>
            </w:r>
          </w:p>
        </w:tc>
        <w:tc>
          <w:tcPr>
            <w:tcW w:w="2691" w:type="dxa"/>
            <w:vAlign w:val="center"/>
          </w:tcPr>
          <w:p w:rsidR="00D228FF" w:rsidRDefault="00CA3D05" w:rsidP="00DF5005">
            <w:pPr>
              <w:jc w:val="center"/>
              <w:cnfStyle w:val="000000000000" w:firstRow="0" w:lastRow="0" w:firstColumn="0" w:lastColumn="0" w:oddVBand="0" w:evenVBand="0" w:oddHBand="0" w:evenHBand="0" w:firstRowFirstColumn="0" w:firstRowLastColumn="0" w:lastRowFirstColumn="0" w:lastRowLastColumn="0"/>
            </w:pPr>
            <w:r>
              <w:t>20</w:t>
            </w:r>
          </w:p>
        </w:tc>
      </w:tr>
      <w:tr w:rsidR="00D228FF" w:rsidTr="00DF5005">
        <w:trPr>
          <w:trHeight w:hRule="exact" w:val="340"/>
        </w:trPr>
        <w:tc>
          <w:tcPr>
            <w:cnfStyle w:val="001000000000" w:firstRow="0" w:lastRow="0" w:firstColumn="1" w:lastColumn="0" w:oddVBand="0" w:evenVBand="0" w:oddHBand="0" w:evenHBand="0" w:firstRowFirstColumn="0" w:firstRowLastColumn="0" w:lastRowFirstColumn="0" w:lastRowLastColumn="0"/>
            <w:tcW w:w="3395" w:type="dxa"/>
            <w:vAlign w:val="center"/>
          </w:tcPr>
          <w:p w:rsidR="00D228FF" w:rsidRPr="00525690" w:rsidRDefault="00CA3D05" w:rsidP="00DF5005">
            <w:pPr>
              <w:jc w:val="center"/>
              <w:rPr>
                <w:b w:val="0"/>
              </w:rPr>
            </w:pPr>
            <w:r w:rsidRPr="00525690">
              <w:rPr>
                <w:b w:val="0"/>
              </w:rPr>
              <w:t>keramické vlákno SiC</w:t>
            </w:r>
          </w:p>
        </w:tc>
        <w:tc>
          <w:tcPr>
            <w:tcW w:w="2692" w:type="dxa"/>
            <w:vAlign w:val="center"/>
          </w:tcPr>
          <w:p w:rsidR="00D228FF" w:rsidRDefault="00CA3D05" w:rsidP="00DF5005">
            <w:pPr>
              <w:jc w:val="center"/>
              <w:cnfStyle w:val="000000000000" w:firstRow="0" w:lastRow="0" w:firstColumn="0" w:lastColumn="0" w:oddVBand="0" w:evenVBand="0" w:oddHBand="0" w:evenHBand="0" w:firstRowFirstColumn="0" w:firstRowLastColumn="0" w:lastRowFirstColumn="0" w:lastRowLastColumn="0"/>
            </w:pPr>
            <w:r>
              <w:t>300</w:t>
            </w:r>
          </w:p>
        </w:tc>
        <w:tc>
          <w:tcPr>
            <w:tcW w:w="2691" w:type="dxa"/>
            <w:vAlign w:val="center"/>
          </w:tcPr>
          <w:p w:rsidR="00D228FF" w:rsidRDefault="00CA3D05" w:rsidP="00DF5005">
            <w:pPr>
              <w:jc w:val="center"/>
              <w:cnfStyle w:val="000000000000" w:firstRow="0" w:lastRow="0" w:firstColumn="0" w:lastColumn="0" w:oddVBand="0" w:evenVBand="0" w:oddHBand="0" w:evenHBand="0" w:firstRowFirstColumn="0" w:firstRowLastColumn="0" w:lastRowFirstColumn="0" w:lastRowLastColumn="0"/>
            </w:pPr>
            <w:r>
              <w:t>3000</w:t>
            </w:r>
          </w:p>
        </w:tc>
      </w:tr>
      <w:tr w:rsidR="00D228FF" w:rsidTr="00DF5005">
        <w:trPr>
          <w:trHeight w:hRule="exact" w:val="340"/>
        </w:trPr>
        <w:tc>
          <w:tcPr>
            <w:cnfStyle w:val="001000000000" w:firstRow="0" w:lastRow="0" w:firstColumn="1" w:lastColumn="0" w:oddVBand="0" w:evenVBand="0" w:oddHBand="0" w:evenHBand="0" w:firstRowFirstColumn="0" w:firstRowLastColumn="0" w:lastRowFirstColumn="0" w:lastRowLastColumn="0"/>
            <w:tcW w:w="3395" w:type="dxa"/>
            <w:vAlign w:val="center"/>
          </w:tcPr>
          <w:p w:rsidR="00D228FF" w:rsidRPr="00525690" w:rsidRDefault="00CA3D05" w:rsidP="00DF5005">
            <w:pPr>
              <w:jc w:val="center"/>
              <w:rPr>
                <w:b w:val="0"/>
              </w:rPr>
            </w:pPr>
            <w:r w:rsidRPr="00525690">
              <w:rPr>
                <w:b w:val="0"/>
              </w:rPr>
              <w:t>SiC monolitický</w:t>
            </w:r>
          </w:p>
        </w:tc>
        <w:tc>
          <w:tcPr>
            <w:tcW w:w="2692" w:type="dxa"/>
            <w:vAlign w:val="center"/>
          </w:tcPr>
          <w:p w:rsidR="00D228FF" w:rsidRDefault="00CA3D05" w:rsidP="00DF5005">
            <w:pPr>
              <w:jc w:val="center"/>
              <w:cnfStyle w:val="000000000000" w:firstRow="0" w:lastRow="0" w:firstColumn="0" w:lastColumn="0" w:oddVBand="0" w:evenVBand="0" w:oddHBand="0" w:evenHBand="0" w:firstRowFirstColumn="0" w:firstRowLastColumn="0" w:lastRowFirstColumn="0" w:lastRowLastColumn="0"/>
            </w:pPr>
            <w:r>
              <w:t>410</w:t>
            </w:r>
          </w:p>
        </w:tc>
        <w:tc>
          <w:tcPr>
            <w:tcW w:w="2691" w:type="dxa"/>
            <w:vAlign w:val="center"/>
          </w:tcPr>
          <w:p w:rsidR="00D228FF" w:rsidRDefault="00CA3D05" w:rsidP="00DF5005">
            <w:pPr>
              <w:jc w:val="center"/>
              <w:cnfStyle w:val="000000000000" w:firstRow="0" w:lastRow="0" w:firstColumn="0" w:lastColumn="0" w:oddVBand="0" w:evenVBand="0" w:oddHBand="0" w:evenHBand="0" w:firstRowFirstColumn="0" w:firstRowLastColumn="0" w:lastRowFirstColumn="0" w:lastRowLastColumn="0"/>
            </w:pPr>
            <w:r>
              <w:t>500</w:t>
            </w:r>
          </w:p>
        </w:tc>
      </w:tr>
      <w:tr w:rsidR="00D228FF" w:rsidTr="00DF5005">
        <w:trPr>
          <w:trHeight w:hRule="exact" w:val="340"/>
        </w:trPr>
        <w:tc>
          <w:tcPr>
            <w:cnfStyle w:val="001000000000" w:firstRow="0" w:lastRow="0" w:firstColumn="1" w:lastColumn="0" w:oddVBand="0" w:evenVBand="0" w:oddHBand="0" w:evenHBand="0" w:firstRowFirstColumn="0" w:firstRowLastColumn="0" w:lastRowFirstColumn="0" w:lastRowLastColumn="0"/>
            <w:tcW w:w="3395" w:type="dxa"/>
            <w:vAlign w:val="center"/>
          </w:tcPr>
          <w:p w:rsidR="00D228FF" w:rsidRPr="00525690" w:rsidRDefault="00CA3D05" w:rsidP="00DF5005">
            <w:pPr>
              <w:jc w:val="center"/>
              <w:rPr>
                <w:b w:val="0"/>
              </w:rPr>
            </w:pPr>
            <w:r w:rsidRPr="00525690">
              <w:rPr>
                <w:b w:val="0"/>
              </w:rPr>
              <w:t>UHMW polyethyl</w:t>
            </w:r>
            <w:r w:rsidR="003B3572">
              <w:rPr>
                <w:b w:val="0"/>
              </w:rPr>
              <w:t>enové</w:t>
            </w:r>
            <w:r w:rsidRPr="00525690">
              <w:rPr>
                <w:b w:val="0"/>
              </w:rPr>
              <w:t xml:space="preserve"> vlákno</w:t>
            </w:r>
          </w:p>
        </w:tc>
        <w:tc>
          <w:tcPr>
            <w:tcW w:w="2692" w:type="dxa"/>
            <w:vAlign w:val="center"/>
          </w:tcPr>
          <w:p w:rsidR="00D228FF" w:rsidRDefault="00CA3D05" w:rsidP="00DF5005">
            <w:pPr>
              <w:jc w:val="center"/>
              <w:cnfStyle w:val="000000000000" w:firstRow="0" w:lastRow="0" w:firstColumn="0" w:lastColumn="0" w:oddVBand="0" w:evenVBand="0" w:oddHBand="0" w:evenHBand="0" w:firstRowFirstColumn="0" w:firstRowLastColumn="0" w:lastRowFirstColumn="0" w:lastRowLastColumn="0"/>
            </w:pPr>
            <w:r>
              <w:t>90 až 170</w:t>
            </w:r>
          </w:p>
        </w:tc>
        <w:tc>
          <w:tcPr>
            <w:tcW w:w="2691" w:type="dxa"/>
            <w:vAlign w:val="center"/>
          </w:tcPr>
          <w:p w:rsidR="00D228FF" w:rsidRDefault="00CA3D05" w:rsidP="00DF5005">
            <w:pPr>
              <w:jc w:val="center"/>
              <w:cnfStyle w:val="000000000000" w:firstRow="0" w:lastRow="0" w:firstColumn="0" w:lastColumn="0" w:oddVBand="0" w:evenVBand="0" w:oddHBand="0" w:evenHBand="0" w:firstRowFirstColumn="0" w:firstRowLastColumn="0" w:lastRowFirstColumn="0" w:lastRowLastColumn="0"/>
            </w:pPr>
            <w:r>
              <w:t>3000</w:t>
            </w:r>
          </w:p>
        </w:tc>
      </w:tr>
      <w:tr w:rsidR="00D228FF" w:rsidTr="00DF5005">
        <w:trPr>
          <w:trHeight w:hRule="exact" w:val="340"/>
        </w:trPr>
        <w:tc>
          <w:tcPr>
            <w:cnfStyle w:val="001000000000" w:firstRow="0" w:lastRow="0" w:firstColumn="1" w:lastColumn="0" w:oddVBand="0" w:evenVBand="0" w:oddHBand="0" w:evenHBand="0" w:firstRowFirstColumn="0" w:firstRowLastColumn="0" w:lastRowFirstColumn="0" w:lastRowLastColumn="0"/>
            <w:tcW w:w="3395" w:type="dxa"/>
            <w:vAlign w:val="center"/>
          </w:tcPr>
          <w:p w:rsidR="00D228FF" w:rsidRPr="00525690" w:rsidRDefault="00CA3D05" w:rsidP="00DF5005">
            <w:pPr>
              <w:spacing w:after="0"/>
              <w:jc w:val="center"/>
              <w:rPr>
                <w:b w:val="0"/>
              </w:rPr>
            </w:pPr>
            <w:r w:rsidRPr="00525690">
              <w:rPr>
                <w:b w:val="0"/>
              </w:rPr>
              <w:t>lineární polyethylen</w:t>
            </w:r>
          </w:p>
        </w:tc>
        <w:tc>
          <w:tcPr>
            <w:tcW w:w="2692" w:type="dxa"/>
            <w:vAlign w:val="center"/>
          </w:tcPr>
          <w:p w:rsidR="00D228FF" w:rsidRDefault="00CA3D05" w:rsidP="00DF5005">
            <w:pPr>
              <w:spacing w:after="0"/>
              <w:jc w:val="center"/>
              <w:cnfStyle w:val="000000000000" w:firstRow="0" w:lastRow="0" w:firstColumn="0" w:lastColumn="0" w:oddVBand="0" w:evenVBand="0" w:oddHBand="0" w:evenHBand="0" w:firstRowFirstColumn="0" w:firstRowLastColumn="0" w:lastRowFirstColumn="0" w:lastRowLastColumn="0"/>
            </w:pPr>
            <w:r>
              <w:t>0,4</w:t>
            </w:r>
          </w:p>
        </w:tc>
        <w:tc>
          <w:tcPr>
            <w:tcW w:w="2691" w:type="dxa"/>
            <w:vAlign w:val="center"/>
          </w:tcPr>
          <w:p w:rsidR="00D228FF" w:rsidRDefault="00CA3D05" w:rsidP="00DF5005">
            <w:pPr>
              <w:keepNext/>
              <w:spacing w:after="0"/>
              <w:jc w:val="center"/>
              <w:cnfStyle w:val="000000000000" w:firstRow="0" w:lastRow="0" w:firstColumn="0" w:lastColumn="0" w:oddVBand="0" w:evenVBand="0" w:oddHBand="0" w:evenHBand="0" w:firstRowFirstColumn="0" w:firstRowLastColumn="0" w:lastRowFirstColumn="0" w:lastRowLastColumn="0"/>
            </w:pPr>
            <w:r>
              <w:t>26</w:t>
            </w:r>
          </w:p>
        </w:tc>
      </w:tr>
    </w:tbl>
    <w:p w:rsidR="00C25915" w:rsidRDefault="00C25915" w:rsidP="00D228FF">
      <w:pPr>
        <w:rPr>
          <w:sz w:val="16"/>
          <w:szCs w:val="16"/>
        </w:rPr>
      </w:pPr>
    </w:p>
    <w:p w:rsidR="00687C36" w:rsidRDefault="00862EC6" w:rsidP="00D228FF">
      <w:r w:rsidRPr="00862EC6">
        <w:t xml:space="preserve">Pro kompozity </w:t>
      </w:r>
      <w:r w:rsidR="000C34EE">
        <w:t>se nejčastěji vyrábějí</w:t>
      </w:r>
      <w:r w:rsidRPr="00862EC6">
        <w:t xml:space="preserve"> </w:t>
      </w:r>
      <w:r w:rsidR="00687C36">
        <w:t>vlákna:</w:t>
      </w:r>
    </w:p>
    <w:tbl>
      <w:tblPr>
        <w:tblStyle w:val="Mkatabulky"/>
        <w:tblW w:w="0" w:type="auto"/>
        <w:tblInd w:w="19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2410"/>
      </w:tblGrid>
      <w:tr w:rsidR="00687C36" w:rsidTr="00835478">
        <w:tc>
          <w:tcPr>
            <w:tcW w:w="2556" w:type="dxa"/>
          </w:tcPr>
          <w:p w:rsidR="00687C36" w:rsidRDefault="00687C36" w:rsidP="00687C36">
            <w:pPr>
              <w:pStyle w:val="Odstavecseseznamem"/>
              <w:numPr>
                <w:ilvl w:val="0"/>
                <w:numId w:val="7"/>
              </w:numPr>
              <w:jc w:val="left"/>
            </w:pPr>
            <w:r>
              <w:t>Skleněná</w:t>
            </w:r>
          </w:p>
          <w:p w:rsidR="00687C36" w:rsidRDefault="00687C36" w:rsidP="00687C36">
            <w:pPr>
              <w:pStyle w:val="Odstavecseseznamem"/>
              <w:numPr>
                <w:ilvl w:val="0"/>
                <w:numId w:val="7"/>
              </w:numPr>
              <w:jc w:val="left"/>
            </w:pPr>
            <w:r>
              <w:t>U</w:t>
            </w:r>
            <w:r w:rsidRPr="00687C36">
              <w:t>hlíková</w:t>
            </w:r>
          </w:p>
          <w:p w:rsidR="00687C36" w:rsidRDefault="00687C36" w:rsidP="00687C36">
            <w:pPr>
              <w:pStyle w:val="Odstavecseseznamem"/>
              <w:numPr>
                <w:ilvl w:val="0"/>
                <w:numId w:val="7"/>
              </w:numPr>
              <w:jc w:val="left"/>
            </w:pPr>
            <w:r>
              <w:t>A</w:t>
            </w:r>
            <w:r w:rsidRPr="00687C36">
              <w:t>ramidová</w:t>
            </w:r>
          </w:p>
        </w:tc>
        <w:tc>
          <w:tcPr>
            <w:tcW w:w="2410" w:type="dxa"/>
          </w:tcPr>
          <w:p w:rsidR="00687C36" w:rsidRDefault="00687C36" w:rsidP="00687C36">
            <w:pPr>
              <w:pStyle w:val="Odstavecseseznamem"/>
              <w:numPr>
                <w:ilvl w:val="0"/>
                <w:numId w:val="7"/>
              </w:numPr>
            </w:pPr>
            <w:r>
              <w:t>Polymerní</w:t>
            </w:r>
          </w:p>
          <w:p w:rsidR="00687C36" w:rsidRDefault="00687C36" w:rsidP="00687C36">
            <w:pPr>
              <w:pStyle w:val="Odstavecseseznamem"/>
              <w:numPr>
                <w:ilvl w:val="0"/>
                <w:numId w:val="7"/>
              </w:numPr>
            </w:pPr>
            <w:r>
              <w:t>Keramická</w:t>
            </w:r>
          </w:p>
          <w:p w:rsidR="00687C36" w:rsidRDefault="00687C36" w:rsidP="00687C36">
            <w:pPr>
              <w:pStyle w:val="Odstavecseseznamem"/>
              <w:numPr>
                <w:ilvl w:val="0"/>
                <w:numId w:val="7"/>
              </w:numPr>
            </w:pPr>
            <w:r w:rsidRPr="00862EC6">
              <w:t>Kovová</w:t>
            </w:r>
          </w:p>
        </w:tc>
      </w:tr>
    </w:tbl>
    <w:p w:rsidR="00687C36" w:rsidRDefault="00A7778F" w:rsidP="00835478">
      <w:pPr>
        <w:keepNext/>
        <w:jc w:val="center"/>
      </w:pPr>
      <w:r w:rsidRPr="00A7778F">
        <w:rPr>
          <w:noProof/>
        </w:rPr>
        <w:drawing>
          <wp:inline distT="0" distB="0" distL="0" distR="0">
            <wp:extent cx="2887200" cy="1753200"/>
            <wp:effectExtent l="0" t="0" r="8890" b="0"/>
            <wp:docPr id="29" name="Obrázek 29" descr="C:\Users\Yaggii\Desktop\Nová složka\normy-tech.list\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Yaggii\Desktop\Nová složka\normy-tech.list\final.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7200" cy="1753200"/>
                    </a:xfrm>
                    <a:prstGeom prst="rect">
                      <a:avLst/>
                    </a:prstGeom>
                    <a:noFill/>
                    <a:ln>
                      <a:noFill/>
                    </a:ln>
                  </pic:spPr>
                </pic:pic>
              </a:graphicData>
            </a:graphic>
          </wp:inline>
        </w:drawing>
      </w:r>
    </w:p>
    <w:p w:rsidR="009D5244" w:rsidRPr="002B09B1" w:rsidRDefault="00687C36" w:rsidP="000804FE">
      <w:pPr>
        <w:pStyle w:val="Titulek"/>
        <w:ind w:left="0"/>
        <w:rPr>
          <w:i/>
          <w:sz w:val="22"/>
          <w:szCs w:val="22"/>
        </w:rPr>
      </w:pPr>
      <w:bookmarkStart w:id="38" w:name="_Toc482346013"/>
      <w:r w:rsidRPr="002B09B1">
        <w:rPr>
          <w:i/>
          <w:sz w:val="22"/>
          <w:szCs w:val="22"/>
        </w:rPr>
        <w:t xml:space="preserve">Obr. </w:t>
      </w:r>
      <w:r w:rsidRPr="002B09B1">
        <w:rPr>
          <w:i/>
          <w:sz w:val="22"/>
          <w:szCs w:val="22"/>
        </w:rPr>
        <w:fldChar w:fldCharType="begin"/>
      </w:r>
      <w:r w:rsidRPr="002B09B1">
        <w:rPr>
          <w:i/>
          <w:sz w:val="22"/>
          <w:szCs w:val="22"/>
        </w:rPr>
        <w:instrText xml:space="preserve"> SEQ Obr. \* ARABIC </w:instrText>
      </w:r>
      <w:r w:rsidRPr="002B09B1">
        <w:rPr>
          <w:i/>
          <w:sz w:val="22"/>
          <w:szCs w:val="22"/>
        </w:rPr>
        <w:fldChar w:fldCharType="separate"/>
      </w:r>
      <w:r w:rsidR="00B57ECE">
        <w:rPr>
          <w:i/>
          <w:noProof/>
          <w:sz w:val="22"/>
          <w:szCs w:val="22"/>
        </w:rPr>
        <w:t>2</w:t>
      </w:r>
      <w:r w:rsidRPr="002B09B1">
        <w:rPr>
          <w:i/>
          <w:sz w:val="22"/>
          <w:szCs w:val="22"/>
        </w:rPr>
        <w:fldChar w:fldCharType="end"/>
      </w:r>
      <w:r w:rsidR="00A7778F" w:rsidRPr="002B09B1">
        <w:rPr>
          <w:i/>
          <w:sz w:val="22"/>
          <w:szCs w:val="22"/>
        </w:rPr>
        <w:t xml:space="preserve">: </w:t>
      </w:r>
      <w:r w:rsidR="008E7D1F">
        <w:rPr>
          <w:i/>
          <w:sz w:val="22"/>
          <w:szCs w:val="22"/>
        </w:rPr>
        <w:t xml:space="preserve">a) </w:t>
      </w:r>
      <w:r w:rsidR="00A7778F" w:rsidRPr="002B09B1">
        <w:rPr>
          <w:i/>
          <w:sz w:val="22"/>
          <w:szCs w:val="22"/>
        </w:rPr>
        <w:t xml:space="preserve">skelné vlákno, b) </w:t>
      </w:r>
      <w:r w:rsidR="00835478" w:rsidRPr="002B09B1">
        <w:rPr>
          <w:i/>
          <w:sz w:val="22"/>
          <w:szCs w:val="22"/>
        </w:rPr>
        <w:t>u</w:t>
      </w:r>
      <w:r w:rsidR="00A7778F" w:rsidRPr="002B09B1">
        <w:rPr>
          <w:i/>
          <w:sz w:val="22"/>
          <w:szCs w:val="22"/>
        </w:rPr>
        <w:t>hlíkové vlákno, c) aramidové vlákno</w:t>
      </w:r>
      <w:bookmarkEnd w:id="38"/>
    </w:p>
    <w:p w:rsidR="00157FED" w:rsidRDefault="00157FED" w:rsidP="00157FED">
      <w:pPr>
        <w:pStyle w:val="Nadpis2"/>
      </w:pPr>
      <w:bookmarkStart w:id="39" w:name="_Toc482345954"/>
      <w:r>
        <w:lastRenderedPageBreak/>
        <w:t>Skelná vlákna</w:t>
      </w:r>
      <w:bookmarkEnd w:id="39"/>
    </w:p>
    <w:p w:rsidR="005B4F02" w:rsidRDefault="00D1265D" w:rsidP="005B4F02">
      <w:r>
        <w:t>Jsou to tkaniny ze skelné příze typu E. Příze má úpravu (sizing) vhodnou pro většinu běžně používaných pryskyřic. Vzhledem k tomu, že úprava vláken neobsahuje vosk, jsou tkaniny vhodné zejména pro epoxidové pryskyřice, kterou také využijeme v experimentální části.</w:t>
      </w:r>
      <w:r w:rsidR="00E91CF3">
        <w:t xml:space="preserve"> Tkaniny, které jsou upraveny</w:t>
      </w:r>
      <w:r>
        <w:t xml:space="preserve"> voskem, se sice dobře tkají (lépe kloužou po sobě a vlákna se o sebe nezadrhávají), nejsou však pro výrobu laminátů příliš vhodná.</w:t>
      </w:r>
      <w:r w:rsidR="007E5B60">
        <w:t xml:space="preserve"> </w:t>
      </w:r>
      <w:r w:rsidR="008E5ABC">
        <w:t>[2</w:t>
      </w:r>
      <w:r w:rsidR="007E5B60">
        <w:t>]</w:t>
      </w:r>
    </w:p>
    <w:p w:rsidR="00C07467" w:rsidRPr="005B4F02" w:rsidRDefault="00C07467" w:rsidP="005B4F02">
      <w:pPr>
        <w:pStyle w:val="Nadpis3"/>
      </w:pPr>
      <w:bookmarkStart w:id="40" w:name="_Toc482345955"/>
      <w:r w:rsidRPr="005B4F02">
        <w:rPr>
          <w:rStyle w:val="Siln"/>
          <w:b/>
          <w:color w:val="000000" w:themeColor="text1"/>
        </w:rPr>
        <w:t>Skelné vlákna a jejich využití</w:t>
      </w:r>
      <w:bookmarkEnd w:id="40"/>
    </w:p>
    <w:p w:rsidR="00C07467" w:rsidRDefault="00C07467" w:rsidP="00D1265D">
      <w:r>
        <w:t>Aeroglass skelné tkaniny jsou vhodné pro výrobu letadel, lodí, autodílů, sportovního nářadí, průmyslových výrobků a krytů, ale také dražších epoxidových forem s požadavkem na velkou pevnost a dlouhou životnost.</w:t>
      </w:r>
    </w:p>
    <w:p w:rsidR="00023EF2" w:rsidRDefault="00F65239" w:rsidP="00023EF2">
      <w:pPr>
        <w:keepNext/>
        <w:jc w:val="center"/>
      </w:pPr>
      <w:r w:rsidRPr="00F65239">
        <w:rPr>
          <w:noProof/>
          <w:color w:val="000000" w:themeColor="text1"/>
        </w:rPr>
        <w:drawing>
          <wp:inline distT="0" distB="0" distL="0" distR="0">
            <wp:extent cx="2520000" cy="1681200"/>
            <wp:effectExtent l="0" t="0" r="0" b="0"/>
            <wp:docPr id="30" name="Obrázek 30" descr="C:\Users\Yaggii\Desktop\Nová složka\normy-tech.list\sklolamin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Yaggii\Desktop\Nová složka\normy-tech.list\sklolaminat.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20000" cy="1681200"/>
                    </a:xfrm>
                    <a:prstGeom prst="rect">
                      <a:avLst/>
                    </a:prstGeom>
                    <a:noFill/>
                    <a:ln>
                      <a:noFill/>
                    </a:ln>
                  </pic:spPr>
                </pic:pic>
              </a:graphicData>
            </a:graphic>
          </wp:inline>
        </w:drawing>
      </w:r>
      <w:r w:rsidR="00023EF2">
        <w:rPr>
          <w:noProof/>
          <w:color w:val="000000" w:themeColor="text1"/>
        </w:rPr>
        <w:t xml:space="preserve">  </w:t>
      </w:r>
      <w:r w:rsidRPr="00F65239">
        <w:rPr>
          <w:noProof/>
          <w:color w:val="000000" w:themeColor="text1"/>
        </w:rPr>
        <w:drawing>
          <wp:inline distT="0" distB="0" distL="0" distR="0">
            <wp:extent cx="2520000" cy="1684800"/>
            <wp:effectExtent l="0" t="0" r="0" b="0"/>
            <wp:docPr id="31" name="Obrázek 31" descr="C:\Users\Yaggii\Desktop\Nová složka\normy-tech.list\plan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Yaggii\Desktop\Nová složka\normy-tech.list\plane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20000" cy="1684800"/>
                    </a:xfrm>
                    <a:prstGeom prst="rect">
                      <a:avLst/>
                    </a:prstGeom>
                    <a:noFill/>
                    <a:ln>
                      <a:noFill/>
                    </a:ln>
                  </pic:spPr>
                </pic:pic>
              </a:graphicData>
            </a:graphic>
          </wp:inline>
        </w:drawing>
      </w:r>
    </w:p>
    <w:p w:rsidR="00C07467" w:rsidRPr="002B09B1" w:rsidRDefault="00023EF2" w:rsidP="00023EF2">
      <w:pPr>
        <w:pStyle w:val="Titulek"/>
        <w:ind w:left="0"/>
        <w:rPr>
          <w:i/>
          <w:color w:val="000000" w:themeColor="text1"/>
          <w:sz w:val="22"/>
          <w:szCs w:val="22"/>
        </w:rPr>
      </w:pPr>
      <w:bookmarkStart w:id="41" w:name="_Toc482346014"/>
      <w:r w:rsidRPr="002B09B1">
        <w:rPr>
          <w:i/>
          <w:sz w:val="22"/>
          <w:szCs w:val="22"/>
        </w:rPr>
        <w:t xml:space="preserve">Obr. </w:t>
      </w:r>
      <w:r w:rsidRPr="002B09B1">
        <w:rPr>
          <w:i/>
          <w:sz w:val="22"/>
          <w:szCs w:val="22"/>
        </w:rPr>
        <w:fldChar w:fldCharType="begin"/>
      </w:r>
      <w:r w:rsidRPr="002B09B1">
        <w:rPr>
          <w:i/>
          <w:sz w:val="22"/>
          <w:szCs w:val="22"/>
        </w:rPr>
        <w:instrText xml:space="preserve"> SEQ Obr. \* ARABIC </w:instrText>
      </w:r>
      <w:r w:rsidRPr="002B09B1">
        <w:rPr>
          <w:i/>
          <w:sz w:val="22"/>
          <w:szCs w:val="22"/>
        </w:rPr>
        <w:fldChar w:fldCharType="separate"/>
      </w:r>
      <w:r w:rsidR="00B57ECE">
        <w:rPr>
          <w:i/>
          <w:noProof/>
          <w:sz w:val="22"/>
          <w:szCs w:val="22"/>
        </w:rPr>
        <w:t>3</w:t>
      </w:r>
      <w:r w:rsidRPr="002B09B1">
        <w:rPr>
          <w:i/>
          <w:sz w:val="22"/>
          <w:szCs w:val="22"/>
        </w:rPr>
        <w:fldChar w:fldCharType="end"/>
      </w:r>
      <w:r w:rsidRPr="002B09B1">
        <w:rPr>
          <w:i/>
          <w:sz w:val="22"/>
          <w:szCs w:val="22"/>
        </w:rPr>
        <w:t>: zahradní bazén a ultralehký sportovní letoun s použitím skelných vláken</w:t>
      </w:r>
      <w:bookmarkEnd w:id="41"/>
    </w:p>
    <w:p w:rsidR="00D1265D" w:rsidRPr="00D1265D" w:rsidRDefault="00D1265D" w:rsidP="0052681F">
      <w:pPr>
        <w:pStyle w:val="Nadpis3"/>
      </w:pPr>
      <w:bookmarkStart w:id="42" w:name="_Toc482345956"/>
      <w:r w:rsidRPr="00D1265D">
        <w:t>Výroba skelných vláken</w:t>
      </w:r>
      <w:bookmarkEnd w:id="42"/>
    </w:p>
    <w:p w:rsidR="00D41740" w:rsidRDefault="00157FED" w:rsidP="00DC7D2D">
      <w:r>
        <w:t>Skelná vlákna se ve světě vyrábějí především ze skloviny označované jako sklo typu E. Základem E skla je soustava oxidů SiO</w:t>
      </w:r>
      <w:r w:rsidRPr="00D41740">
        <w:rPr>
          <w:vertAlign w:val="subscript"/>
        </w:rPr>
        <w:t>2</w:t>
      </w:r>
      <w:r w:rsidR="00D41740">
        <w:t xml:space="preserve">, </w:t>
      </w:r>
      <w:r>
        <w:t>Al</w:t>
      </w:r>
      <w:r w:rsidRPr="00D41740">
        <w:rPr>
          <w:vertAlign w:val="subscript"/>
        </w:rPr>
        <w:t>2</w:t>
      </w:r>
      <w:r>
        <w:t>O</w:t>
      </w:r>
      <w:r w:rsidRPr="00D41740">
        <w:rPr>
          <w:vertAlign w:val="subscript"/>
        </w:rPr>
        <w:t>3</w:t>
      </w:r>
      <w:r w:rsidR="00D41740">
        <w:t xml:space="preserve">, CaO, MgO, </w:t>
      </w:r>
      <w:r>
        <w:t>B</w:t>
      </w:r>
      <w:r w:rsidRPr="00D41740">
        <w:rPr>
          <w:vertAlign w:val="subscript"/>
        </w:rPr>
        <w:t>2</w:t>
      </w:r>
      <w:r>
        <w:t>O</w:t>
      </w:r>
      <w:r w:rsidRPr="00D41740">
        <w:rPr>
          <w:vertAlign w:val="subscript"/>
        </w:rPr>
        <w:t>3</w:t>
      </w:r>
      <w:r>
        <w:t>. Dříve se vlákna vyráběla dvoustupňově, nejprve se ze sklářského kmenu vytvořily tavením při teplotě 1550</w:t>
      </w:r>
      <w:r w:rsidR="0088773B">
        <w:t xml:space="preserve"> </w:t>
      </w:r>
      <w:r>
        <w:t xml:space="preserve">°C kuličky o průměru 10–20 mm, které se dále tavily v platinových kelímcích, ze kterých se vytahovalo vlákno. Nověji jsou v provozu kontinuální technologie, tzn. na jednom konci pece se sází sklářský kmen a na druhém se z platinových vaniček vytahuje vlákno. </w:t>
      </w:r>
    </w:p>
    <w:p w:rsidR="00157FED" w:rsidRDefault="00157FED" w:rsidP="00DC7D2D">
      <w:r>
        <w:t xml:space="preserve">Toto vlákno má průměr nejčastěji od 3,5 do 20 </w:t>
      </w:r>
      <w:r w:rsidR="00514DD8">
        <w:t>μ</w:t>
      </w:r>
      <w:r>
        <w:t xml:space="preserve">m. Najednou se táhne 51 až 408 vláken. Vytažený pramenec vláken se navíjí na buben. Ještě před samotným navinutím je vlákno, které je samo o sobě velmi abrazivní a lámavé, opatřeno lubrikací a apreturou. Samotná lubrikace je nevhodná, protože by se sice zlepšila manipulovatelnost s vlákny, vlákna by </w:t>
      </w:r>
      <w:r>
        <w:lastRenderedPageBreak/>
        <w:t xml:space="preserve">však měla prakticky nulovou adhezi k polymerní matrici. Proto se </w:t>
      </w:r>
      <w:r w:rsidR="00415093">
        <w:t xml:space="preserve">již přímo ve výrobě vláken </w:t>
      </w:r>
      <w:r>
        <w:t>opatřují tzv. apretační vrstvou, která zlepší vazbu mezi vláknem a pryskyřicí.</w:t>
      </w:r>
      <w:r w:rsidR="008E5ABC">
        <w:t xml:space="preserve"> [2]</w:t>
      </w:r>
    </w:p>
    <w:p w:rsidR="00D1265D" w:rsidRPr="00C713C8" w:rsidRDefault="008673EB" w:rsidP="0052681F">
      <w:pPr>
        <w:pStyle w:val="Nadpis3"/>
      </w:pPr>
      <w:bookmarkStart w:id="43" w:name="_Toc482345957"/>
      <w:r>
        <w:t>Úprava skelných vláken</w:t>
      </w:r>
      <w:bookmarkEnd w:id="43"/>
    </w:p>
    <w:p w:rsidR="007E2697" w:rsidRDefault="007E2697" w:rsidP="00DC7D2D">
      <w:r>
        <w:t>Úprava příze, ze které jsou Aeroglass tkaniny vyráběny, je v podstatě povrchová úprava, která obalí jednotlivá vlákna příze ihned při jejich výrobě tak, že je odolná proti vzdušné vlhkosti. Tato úprava se rozpustí až po prosycení pryskyřicí a díky tomu chrání přízi až do prosycení pryskyřicí. Tkaniny z takto upravené příze se hůře tkají, jelikož neobsahují vosk. Tkají se výrazně pomaleji a občas mohou obsahovat drobný defekt, který však neovlivní jejich užitnou hodnotu ani pevnost výsledného výrobku.</w:t>
      </w:r>
      <w:r w:rsidR="008E5ABC">
        <w:t xml:space="preserve"> [2]</w:t>
      </w:r>
    </w:p>
    <w:p w:rsidR="00157FED" w:rsidRDefault="00157FED" w:rsidP="00157FED">
      <w:pPr>
        <w:pStyle w:val="Nadpis2"/>
        <w:rPr>
          <w:rStyle w:val="Siln"/>
          <w:b/>
          <w:color w:val="000000" w:themeColor="text1"/>
        </w:rPr>
      </w:pPr>
      <w:bookmarkStart w:id="44" w:name="_Toc482345958"/>
      <w:r>
        <w:rPr>
          <w:rStyle w:val="Siln"/>
          <w:b/>
          <w:color w:val="000000" w:themeColor="text1"/>
        </w:rPr>
        <w:t>Uhlíková vlákna</w:t>
      </w:r>
      <w:bookmarkEnd w:id="44"/>
    </w:p>
    <w:p w:rsidR="00DC7D2D" w:rsidRPr="007C769F" w:rsidRDefault="00DC7D2D" w:rsidP="00DC7D2D">
      <w:r w:rsidRPr="00715955">
        <w:rPr>
          <w:rStyle w:val="Siln"/>
          <w:b w:val="0"/>
          <w:color w:val="000000" w:themeColor="text1"/>
        </w:rPr>
        <w:t>Uhlíkové vlákno</w:t>
      </w:r>
      <w:r w:rsidRPr="007C769F">
        <w:rPr>
          <w:rStyle w:val="apple-converted-space"/>
          <w:b/>
          <w:bCs/>
          <w:color w:val="000000" w:themeColor="text1"/>
        </w:rPr>
        <w:t> </w:t>
      </w:r>
      <w:r w:rsidRPr="007C769F">
        <w:t xml:space="preserve">(nebo také karbonové vlákno </w:t>
      </w:r>
      <w:r w:rsidRPr="000D6212">
        <w:rPr>
          <w:color w:val="000000" w:themeColor="text1"/>
        </w:rPr>
        <w:t xml:space="preserve">– </w:t>
      </w:r>
      <w:r w:rsidR="000D6212" w:rsidRPr="000D6212">
        <w:rPr>
          <w:color w:val="000000" w:themeColor="text1"/>
        </w:rPr>
        <w:t>anglicky</w:t>
      </w:r>
      <w:r w:rsidRPr="000D6212">
        <w:rPr>
          <w:color w:val="000000" w:themeColor="text1"/>
        </w:rPr>
        <w:t xml:space="preserve"> </w:t>
      </w:r>
      <w:r w:rsidR="000D6212" w:rsidRPr="000D6212">
        <w:rPr>
          <w:color w:val="000000" w:themeColor="text1"/>
        </w:rPr>
        <w:t>“</w:t>
      </w:r>
      <w:r w:rsidRPr="000D6212">
        <w:rPr>
          <w:color w:val="000000" w:themeColor="text1"/>
        </w:rPr>
        <w:t>carbon fibre</w:t>
      </w:r>
      <w:r w:rsidR="000D6212" w:rsidRPr="000D6212">
        <w:rPr>
          <w:color w:val="000000" w:themeColor="text1"/>
        </w:rPr>
        <w:t>“</w:t>
      </w:r>
      <w:r w:rsidRPr="000D6212">
        <w:rPr>
          <w:color w:val="000000" w:themeColor="text1"/>
        </w:rPr>
        <w:t xml:space="preserve">) </w:t>
      </w:r>
      <w:r w:rsidRPr="007C769F">
        <w:t xml:space="preserve">je druh vlákna obsahující uhlík v jeho různých modifikacích. </w:t>
      </w:r>
      <w:r w:rsidR="00B97BA6">
        <w:t>Uhlíkové</w:t>
      </w:r>
      <w:r w:rsidRPr="007C769F">
        <w:t xml:space="preserve"> vlákno je dlouhý a tenký pramen materiálu o průměru </w:t>
      </w:r>
      <w:r w:rsidR="000D6212" w:rsidRPr="000D6212">
        <w:rPr>
          <w:color w:val="000000" w:themeColor="text1"/>
        </w:rPr>
        <w:t xml:space="preserve">5 až </w:t>
      </w:r>
      <w:r w:rsidRPr="000D6212">
        <w:rPr>
          <w:color w:val="000000" w:themeColor="text1"/>
        </w:rPr>
        <w:t>8 μm</w:t>
      </w:r>
      <w:r w:rsidRPr="007C769F">
        <w:t>. Skládá se převážně z atomů uhlíku a je využíváno pro výrobu</w:t>
      </w:r>
      <w:r w:rsidRPr="007C769F">
        <w:rPr>
          <w:rStyle w:val="apple-converted-space"/>
          <w:color w:val="000000" w:themeColor="text1"/>
        </w:rPr>
        <w:t> </w:t>
      </w:r>
      <w:hyperlink r:id="rId17" w:history="1">
        <w:r w:rsidRPr="007C769F">
          <w:rPr>
            <w:rStyle w:val="Hypertextovodkaz"/>
            <w:color w:val="000000" w:themeColor="text1"/>
          </w:rPr>
          <w:t>pevných a odolných tkanin</w:t>
        </w:r>
      </w:hyperlink>
      <w:r w:rsidRPr="007C769F">
        <w:rPr>
          <w:rStyle w:val="apple-converted-space"/>
          <w:color w:val="000000" w:themeColor="text1"/>
        </w:rPr>
        <w:t> </w:t>
      </w:r>
      <w:r w:rsidRPr="007C769F">
        <w:t>používaných v různých oborech.</w:t>
      </w:r>
    </w:p>
    <w:p w:rsidR="00DC7D2D" w:rsidRDefault="00DC7D2D" w:rsidP="00DC7D2D">
      <w:r w:rsidRPr="007C769F">
        <w:t>Atomy uhlíkového vlákna jsou spojeny v krystaly orientované paralelně k dlouhé ose vlákna. Díky takovému uspořádání mikroskopických krystalů vyniká uhlíkové vlákno na svou velmi ma</w:t>
      </w:r>
      <w:r w:rsidR="0020311D">
        <w:t>lou tloušťku vysokou pevností.</w:t>
      </w:r>
      <w:r w:rsidR="0020311D" w:rsidRPr="0020311D">
        <w:t xml:space="preserve"> </w:t>
      </w:r>
      <w:r w:rsidR="007E5B60">
        <w:t>[13</w:t>
      </w:r>
      <w:r w:rsidR="0020311D">
        <w:t>]</w:t>
      </w:r>
    </w:p>
    <w:p w:rsidR="00157FED" w:rsidRPr="00157FED" w:rsidRDefault="00157FED" w:rsidP="0052681F">
      <w:pPr>
        <w:pStyle w:val="Nadpis3"/>
      </w:pPr>
      <w:bookmarkStart w:id="45" w:name="_Toc482345959"/>
      <w:r w:rsidRPr="00157FED">
        <w:t>Uhlíkové vlákna a jejich využití</w:t>
      </w:r>
      <w:bookmarkEnd w:id="45"/>
    </w:p>
    <w:p w:rsidR="00DC7D2D" w:rsidRPr="007C769F" w:rsidRDefault="00DC7D2D" w:rsidP="00DC7D2D">
      <w:pPr>
        <w:rPr>
          <w:color w:val="000000" w:themeColor="text1"/>
        </w:rPr>
      </w:pPr>
      <w:r w:rsidRPr="007C769F">
        <w:rPr>
          <w:color w:val="000000" w:themeColor="text1"/>
        </w:rPr>
        <w:t>Naprostá většina produkce uhlíkových vláken nachází up</w:t>
      </w:r>
      <w:r w:rsidR="00BA544B">
        <w:rPr>
          <w:color w:val="000000" w:themeColor="text1"/>
        </w:rPr>
        <w:t xml:space="preserve">latnění jako výztuž kompozitů. </w:t>
      </w:r>
      <w:r w:rsidR="00DF3C46">
        <w:rPr>
          <w:color w:val="000000" w:themeColor="text1"/>
        </w:rPr>
        <w:t>Tato vlákna se také používají</w:t>
      </w:r>
      <w:r w:rsidRPr="007C769F">
        <w:rPr>
          <w:color w:val="000000" w:themeColor="text1"/>
        </w:rPr>
        <w:t xml:space="preserve"> v mnoha odvětvích průmyslu, od výroby sportovního nářadí</w:t>
      </w:r>
      <w:r w:rsidR="002B09B1">
        <w:rPr>
          <w:color w:val="000000" w:themeColor="text1"/>
        </w:rPr>
        <w:t xml:space="preserve"> (</w:t>
      </w:r>
      <w:hyperlink r:id="rId18" w:history="1">
        <w:r w:rsidR="002B09B1" w:rsidRPr="007C769F">
          <w:rPr>
            <w:rStyle w:val="Hypertextovodkaz"/>
            <w:color w:val="000000" w:themeColor="text1"/>
          </w:rPr>
          <w:t>čluny</w:t>
        </w:r>
      </w:hyperlink>
      <w:r w:rsidR="002B09B1" w:rsidRPr="007C769F">
        <w:rPr>
          <w:color w:val="000000" w:themeColor="text1"/>
        </w:rPr>
        <w:t>, golfové hole,</w:t>
      </w:r>
      <w:r w:rsidR="002B09B1">
        <w:rPr>
          <w:color w:val="000000" w:themeColor="text1"/>
        </w:rPr>
        <w:t xml:space="preserve"> části kola, skluznice lyží)</w:t>
      </w:r>
      <w:r w:rsidRPr="007C769F">
        <w:rPr>
          <w:color w:val="000000" w:themeColor="text1"/>
        </w:rPr>
        <w:t>, až</w:t>
      </w:r>
      <w:r w:rsidR="002B09B1">
        <w:rPr>
          <w:color w:val="000000" w:themeColor="text1"/>
        </w:rPr>
        <w:t xml:space="preserve"> po materiál pro výrobu letadel (</w:t>
      </w:r>
      <w:r w:rsidR="002B09B1" w:rsidRPr="007C769F">
        <w:rPr>
          <w:color w:val="000000" w:themeColor="text1"/>
        </w:rPr>
        <w:t>trupy a křídla letadel</w:t>
      </w:r>
      <w:r w:rsidR="002B09B1">
        <w:rPr>
          <w:color w:val="000000" w:themeColor="text1"/>
        </w:rPr>
        <w:t>).</w:t>
      </w:r>
      <w:r w:rsidRPr="007C769F">
        <w:rPr>
          <w:color w:val="000000" w:themeColor="text1"/>
        </w:rPr>
        <w:t> </w:t>
      </w:r>
    </w:p>
    <w:p w:rsidR="005E1146" w:rsidRDefault="005E1146" w:rsidP="00CD59C7">
      <w:pPr>
        <w:keepNext/>
        <w:jc w:val="center"/>
      </w:pPr>
      <w:r>
        <w:rPr>
          <w:noProof/>
        </w:rPr>
        <w:drawing>
          <wp:inline distT="0" distB="0" distL="0" distR="0">
            <wp:extent cx="2078270" cy="1440000"/>
            <wp:effectExtent l="0" t="0" r="0" b="8255"/>
            <wp:docPr id="3" name="Obrázek 3" descr="C:\Users\Yaggii\AppData\Local\Microsoft\Windows\INetCacheContent.Word\gtwing-1_0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ggii\AppData\Local\Microsoft\Windows\INetCacheContent.Word\gtwing-1_01_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78270" cy="1440000"/>
                    </a:xfrm>
                    <a:prstGeom prst="rect">
                      <a:avLst/>
                    </a:prstGeom>
                    <a:noFill/>
                    <a:ln>
                      <a:noFill/>
                    </a:ln>
                  </pic:spPr>
                </pic:pic>
              </a:graphicData>
            </a:graphic>
          </wp:inline>
        </w:drawing>
      </w:r>
      <w:r>
        <w:rPr>
          <w:noProof/>
        </w:rPr>
        <w:drawing>
          <wp:inline distT="0" distB="0" distL="0" distR="0">
            <wp:extent cx="1440000" cy="1440000"/>
            <wp:effectExtent l="0" t="0" r="8255" b="8255"/>
            <wp:docPr id="4" name="Obrázek 4" descr="C:\Users\Yaggii\AppData\Local\Microsoft\Windows\INetCacheContent.Word\zapletena-kola-fulcrum-racing-quattro-carbon-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ggii\AppData\Local\Microsoft\Windows\INetCacheContent.Word\zapletena-kola-fulcrum-racing-quattro-carbon-201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rsidR="0052681F" w:rsidRDefault="005E1146" w:rsidP="0052681F">
      <w:pPr>
        <w:pStyle w:val="Titulek"/>
        <w:ind w:left="0"/>
        <w:rPr>
          <w:i/>
          <w:sz w:val="22"/>
          <w:szCs w:val="22"/>
        </w:rPr>
      </w:pPr>
      <w:bookmarkStart w:id="46" w:name="_Toc482346015"/>
      <w:r w:rsidRPr="005E1146">
        <w:rPr>
          <w:i/>
          <w:sz w:val="22"/>
          <w:szCs w:val="22"/>
        </w:rPr>
        <w:t xml:space="preserve">Obr. </w:t>
      </w:r>
      <w:r w:rsidRPr="005E1146">
        <w:rPr>
          <w:i/>
          <w:sz w:val="22"/>
          <w:szCs w:val="22"/>
        </w:rPr>
        <w:fldChar w:fldCharType="begin"/>
      </w:r>
      <w:r w:rsidRPr="005E1146">
        <w:rPr>
          <w:i/>
          <w:sz w:val="22"/>
          <w:szCs w:val="22"/>
        </w:rPr>
        <w:instrText xml:space="preserve"> SEQ Obr. \* ARABIC </w:instrText>
      </w:r>
      <w:r w:rsidRPr="005E1146">
        <w:rPr>
          <w:i/>
          <w:sz w:val="22"/>
          <w:szCs w:val="22"/>
        </w:rPr>
        <w:fldChar w:fldCharType="separate"/>
      </w:r>
      <w:r w:rsidR="00B57ECE">
        <w:rPr>
          <w:i/>
          <w:noProof/>
          <w:sz w:val="22"/>
          <w:szCs w:val="22"/>
        </w:rPr>
        <w:t>4</w:t>
      </w:r>
      <w:r w:rsidRPr="005E1146">
        <w:rPr>
          <w:i/>
          <w:sz w:val="22"/>
          <w:szCs w:val="22"/>
        </w:rPr>
        <w:fldChar w:fldCharType="end"/>
      </w:r>
      <w:r w:rsidRPr="005E1146">
        <w:rPr>
          <w:i/>
          <w:sz w:val="22"/>
          <w:szCs w:val="22"/>
        </w:rPr>
        <w:t>: Příklady kompozitních dílů z uhlíkových vláken</w:t>
      </w:r>
      <w:bookmarkEnd w:id="46"/>
    </w:p>
    <w:p w:rsidR="0052681F" w:rsidRPr="00157FED" w:rsidRDefault="0052681F" w:rsidP="0052681F">
      <w:pPr>
        <w:pStyle w:val="Nadpis3"/>
      </w:pPr>
      <w:bookmarkStart w:id="47" w:name="_Toc482345960"/>
      <w:r>
        <w:lastRenderedPageBreak/>
        <w:t>Výroba uhlíkové vlákna</w:t>
      </w:r>
      <w:bookmarkEnd w:id="47"/>
    </w:p>
    <w:p w:rsidR="005B50E1" w:rsidRDefault="005B50E1" w:rsidP="005B50E1">
      <w:pPr>
        <w:rPr>
          <w:color w:val="000000" w:themeColor="text1"/>
          <w:shd w:val="clear" w:color="auto" w:fill="FFFFFF"/>
        </w:rPr>
      </w:pPr>
      <w:r w:rsidRPr="005B50E1">
        <w:rPr>
          <w:color w:val="000000" w:themeColor="text1"/>
          <w:shd w:val="clear" w:color="auto" w:fill="FFFFFF"/>
        </w:rPr>
        <w:t>Výchozí surov</w:t>
      </w:r>
      <w:r>
        <w:rPr>
          <w:color w:val="000000" w:themeColor="text1"/>
          <w:shd w:val="clear" w:color="auto" w:fill="FFFFFF"/>
        </w:rPr>
        <w:t>inou pro výrobu uhlíkových vlá</w:t>
      </w:r>
      <w:r w:rsidRPr="005B50E1">
        <w:rPr>
          <w:color w:val="000000" w:themeColor="text1"/>
          <w:shd w:val="clear" w:color="auto" w:fill="FFFFFF"/>
        </w:rPr>
        <w:t xml:space="preserve">ken jsou tři materiály: </w:t>
      </w:r>
    </w:p>
    <w:p w:rsidR="005B50E1" w:rsidRPr="005B50E1" w:rsidRDefault="005B50E1" w:rsidP="00645C95">
      <w:pPr>
        <w:pStyle w:val="Odstavecseseznamem"/>
        <w:numPr>
          <w:ilvl w:val="0"/>
          <w:numId w:val="8"/>
        </w:numPr>
      </w:pPr>
      <w:r>
        <w:rPr>
          <w:color w:val="000000" w:themeColor="text1"/>
          <w:shd w:val="clear" w:color="auto" w:fill="FFFFFF"/>
        </w:rPr>
        <w:t>C</w:t>
      </w:r>
      <w:r w:rsidRPr="005B50E1">
        <w:rPr>
          <w:color w:val="000000" w:themeColor="text1"/>
          <w:shd w:val="clear" w:color="auto" w:fill="FFFFFF"/>
        </w:rPr>
        <w:t>elulóza -  vyrob</w:t>
      </w:r>
      <w:r>
        <w:rPr>
          <w:color w:val="000000" w:themeColor="text1"/>
          <w:shd w:val="clear" w:color="auto" w:fill="FFFFFF"/>
        </w:rPr>
        <w:t>ená vlákna však mají méně dokonalou strukturu,</w:t>
      </w:r>
      <w:r w:rsidRPr="005B50E1">
        <w:rPr>
          <w:color w:val="000000" w:themeColor="text1"/>
          <w:shd w:val="clear" w:color="auto" w:fill="FFFFFF"/>
        </w:rPr>
        <w:t xml:space="preserve"> používají se převážně jako izola</w:t>
      </w:r>
      <w:r>
        <w:rPr>
          <w:color w:val="000000" w:themeColor="text1"/>
          <w:shd w:val="clear" w:color="auto" w:fill="FFFFFF"/>
        </w:rPr>
        <w:t>ční materiál pro vysoké teploty</w:t>
      </w:r>
      <w:r w:rsidRPr="005B50E1">
        <w:rPr>
          <w:color w:val="000000" w:themeColor="text1"/>
          <w:shd w:val="clear" w:color="auto" w:fill="FFFFFF"/>
        </w:rPr>
        <w:t>.</w:t>
      </w:r>
    </w:p>
    <w:p w:rsidR="005B50E1" w:rsidRPr="005B50E1" w:rsidRDefault="005B50E1" w:rsidP="00645C95">
      <w:pPr>
        <w:pStyle w:val="Odstavecseseznamem"/>
        <w:numPr>
          <w:ilvl w:val="0"/>
          <w:numId w:val="8"/>
        </w:numPr>
      </w:pPr>
      <w:r>
        <w:rPr>
          <w:color w:val="000000" w:themeColor="text1"/>
          <w:shd w:val="clear" w:color="auto" w:fill="FFFFFF"/>
        </w:rPr>
        <w:t xml:space="preserve">Polyakrylonitril (PAN) - </w:t>
      </w:r>
      <w:r w:rsidRPr="005B50E1">
        <w:rPr>
          <w:color w:val="000000" w:themeColor="text1"/>
          <w:shd w:val="clear" w:color="auto" w:fill="FFFFFF"/>
        </w:rPr>
        <w:t>používá se od r</w:t>
      </w:r>
      <w:r>
        <w:rPr>
          <w:color w:val="000000" w:themeColor="text1"/>
          <w:shd w:val="clear" w:color="auto" w:fill="FFFFFF"/>
        </w:rPr>
        <w:t>oku</w:t>
      </w:r>
      <w:r w:rsidR="00415093">
        <w:rPr>
          <w:color w:val="000000" w:themeColor="text1"/>
          <w:shd w:val="clear" w:color="auto" w:fill="FFFFFF"/>
        </w:rPr>
        <w:t xml:space="preserve"> 1980 stále častěji. V</w:t>
      </w:r>
      <w:r w:rsidRPr="005B50E1">
        <w:rPr>
          <w:color w:val="000000" w:themeColor="text1"/>
          <w:shd w:val="clear" w:color="auto" w:fill="FFFFFF"/>
        </w:rPr>
        <w:t>lákna z něj vyr</w:t>
      </w:r>
      <w:r>
        <w:rPr>
          <w:color w:val="000000" w:themeColor="text1"/>
          <w:shd w:val="clear" w:color="auto" w:fill="FFFFFF"/>
        </w:rPr>
        <w:t>obená jsou považována za standartní vlákna.</w:t>
      </w:r>
    </w:p>
    <w:p w:rsidR="005B50E1" w:rsidRDefault="005B50E1" w:rsidP="00645C95">
      <w:pPr>
        <w:pStyle w:val="Odstavecseseznamem"/>
        <w:numPr>
          <w:ilvl w:val="0"/>
          <w:numId w:val="8"/>
        </w:numPr>
      </w:pPr>
      <w:r>
        <w:rPr>
          <w:color w:val="000000" w:themeColor="text1"/>
          <w:shd w:val="clear" w:color="auto" w:fill="FFFFFF"/>
        </w:rPr>
        <w:t xml:space="preserve">Smola - </w:t>
      </w:r>
      <w:r w:rsidRPr="005B50E1">
        <w:rPr>
          <w:color w:val="000000" w:themeColor="text1"/>
          <w:shd w:val="clear" w:color="auto" w:fill="FFFFFF"/>
        </w:rPr>
        <w:t xml:space="preserve">nákladným způsobem </w:t>
      </w:r>
      <w:r w:rsidR="00415093">
        <w:rPr>
          <w:color w:val="000000" w:themeColor="text1"/>
          <w:shd w:val="clear" w:color="auto" w:fill="FFFFFF"/>
        </w:rPr>
        <w:t xml:space="preserve">se z ní </w:t>
      </w:r>
      <w:r w:rsidRPr="005B50E1">
        <w:rPr>
          <w:color w:val="000000" w:themeColor="text1"/>
          <w:shd w:val="clear" w:color="auto" w:fill="FFFFFF"/>
        </w:rPr>
        <w:t>připravují vlákna, jejichž konečná cena je vzhledem k nízké ceně výchozí suroviny příznivá. Tato vlákna mají velmi vysokou hodnotu E-modulu a velice dobré tepelné a elektrické vlastnosti. Jejich pevnost v tlaku je ve srovnání se stan</w:t>
      </w:r>
      <w:r>
        <w:rPr>
          <w:color w:val="000000" w:themeColor="text1"/>
          <w:shd w:val="clear" w:color="auto" w:fill="FFFFFF"/>
        </w:rPr>
        <w:t>dardními vlákny podstatně nižší,</w:t>
      </w:r>
      <w:r w:rsidRPr="005B50E1">
        <w:rPr>
          <w:color w:val="000000" w:themeColor="text1"/>
          <w:shd w:val="clear" w:color="auto" w:fill="FFFFFF"/>
        </w:rPr>
        <w:t xml:space="preserve"> protože vazby mezi jednotlivými grafitovými rovinami jsou řidší. Na trhu mají pouze malý podíl. Většina vláken s vysokým modulem pružnosti (HM) a vysokou pevno</w:t>
      </w:r>
      <w:r>
        <w:rPr>
          <w:color w:val="000000" w:themeColor="text1"/>
          <w:shd w:val="clear" w:color="auto" w:fill="FFFFFF"/>
        </w:rPr>
        <w:t>s</w:t>
      </w:r>
      <w:r w:rsidRPr="005B50E1">
        <w:rPr>
          <w:color w:val="000000" w:themeColor="text1"/>
          <w:shd w:val="clear" w:color="auto" w:fill="FFFFFF"/>
        </w:rPr>
        <w:t xml:space="preserve">tí (HT) </w:t>
      </w:r>
      <w:r>
        <w:rPr>
          <w:color w:val="000000" w:themeColor="text1"/>
          <w:shd w:val="clear" w:color="auto" w:fill="FFFFFF"/>
        </w:rPr>
        <w:t>se používá pro speciální účely.</w:t>
      </w:r>
      <w:r w:rsidR="005B443C">
        <w:rPr>
          <w:color w:val="000000" w:themeColor="text1"/>
          <w:shd w:val="clear" w:color="auto" w:fill="FFFFFF"/>
        </w:rPr>
        <w:t xml:space="preserve"> </w:t>
      </w:r>
      <w:r w:rsidR="005B443C">
        <w:t>[3]</w:t>
      </w:r>
    </w:p>
    <w:p w:rsidR="00715955" w:rsidRPr="00CC5128" w:rsidRDefault="00715955" w:rsidP="00715955">
      <w:pPr>
        <w:rPr>
          <w:b/>
        </w:rPr>
      </w:pPr>
      <w:r w:rsidRPr="00CC5128">
        <w:rPr>
          <w:b/>
        </w:rPr>
        <w:t>Samotná výroba se poté skládá z těchto částí:</w:t>
      </w:r>
    </w:p>
    <w:p w:rsidR="00DC7D2D" w:rsidRPr="00251AE1" w:rsidRDefault="00DC7D2D" w:rsidP="00DC7D2D">
      <w:r w:rsidRPr="00CC5128">
        <w:rPr>
          <w:rStyle w:val="Siln"/>
          <w:b w:val="0"/>
          <w:color w:val="000000" w:themeColor="text1"/>
          <w:u w:val="single"/>
        </w:rPr>
        <w:t>Příprava prekurzoru</w:t>
      </w:r>
      <w:r w:rsidRPr="00251AE1">
        <w:rPr>
          <w:rStyle w:val="apple-converted-space"/>
          <w:color w:val="000000" w:themeColor="text1"/>
        </w:rPr>
        <w:t> </w:t>
      </w:r>
      <w:r w:rsidRPr="00251AE1">
        <w:t>– úprava výchozího materiálu buď tavným zvlákňováním, nebo zvlákňováním z rozto</w:t>
      </w:r>
      <w:r w:rsidR="003D7912">
        <w:t>ku. Struktura prekurzoru ovlivní</w:t>
      </w:r>
      <w:r w:rsidRPr="00251AE1">
        <w:t xml:space="preserve"> strukturu a pevnost uhlíkových vláken. Uhlíkové vlákno je pak dlouženo na požadovanou jemnost.</w:t>
      </w:r>
      <w:r w:rsidRPr="00251AE1">
        <w:rPr>
          <w:rStyle w:val="apple-converted-space"/>
          <w:color w:val="000000" w:themeColor="text1"/>
        </w:rPr>
        <w:t> </w:t>
      </w:r>
    </w:p>
    <w:p w:rsidR="00DC7D2D" w:rsidRPr="00251AE1" w:rsidRDefault="00DC7D2D" w:rsidP="00DC7D2D">
      <w:r w:rsidRPr="00CC5128">
        <w:rPr>
          <w:rStyle w:val="Siln"/>
          <w:b w:val="0"/>
          <w:color w:val="000000" w:themeColor="text1"/>
          <w:u w:val="single"/>
        </w:rPr>
        <w:t>Stabilizace</w:t>
      </w:r>
      <w:r w:rsidRPr="00251AE1">
        <w:rPr>
          <w:rStyle w:val="apple-converted-space"/>
          <w:color w:val="000000" w:themeColor="text1"/>
        </w:rPr>
        <w:t> </w:t>
      </w:r>
      <w:r w:rsidRPr="00251AE1">
        <w:t xml:space="preserve">– před karbonizací je třeba, aby z dlouhých uhlíkových vláken vznikla teplotně stabilní zesítěná struktura. Provádí se na vzduchu zahřátím na poměrně nízké teploty 200 </w:t>
      </w:r>
      <w:r w:rsidR="005357E0" w:rsidRPr="00251AE1">
        <w:t>–</w:t>
      </w:r>
      <w:r w:rsidRPr="00251AE1">
        <w:t xml:space="preserve"> 450 °C na 20 – 30 minut. To způsobí, že uhlíkové vlákno sbírá kyslíkové molekuly ze vzduchu a dojde tak k přerovnání atomové struktury vlákna. Při stabilizaci vzniká ve vlákně také vlastní teplo, které musí být kontrolováno, aby se zabránilo přehřívání. V praxi se někdy používá tažení vlákna skrze řadu</w:t>
      </w:r>
      <w:r w:rsidR="0078064B">
        <w:t xml:space="preserve"> zahřívaných komor nebo uhlíkové</w:t>
      </w:r>
      <w:r w:rsidRPr="00251AE1">
        <w:t xml:space="preserve"> vlákno prochází přes rozehřáté válce a sypké materiály, které odebírají přebytečné teplo.</w:t>
      </w:r>
    </w:p>
    <w:p w:rsidR="00DC7D2D" w:rsidRPr="00251AE1" w:rsidRDefault="00DC7D2D" w:rsidP="00DC7D2D">
      <w:r w:rsidRPr="00CC5128">
        <w:rPr>
          <w:rStyle w:val="Siln"/>
          <w:b w:val="0"/>
          <w:color w:val="000000" w:themeColor="text1"/>
          <w:u w:val="single"/>
        </w:rPr>
        <w:t>Karbonizace</w:t>
      </w:r>
      <w:r w:rsidRPr="00251AE1">
        <w:rPr>
          <w:rStyle w:val="apple-converted-space"/>
          <w:color w:val="000000" w:themeColor="text1"/>
        </w:rPr>
        <w:t> </w:t>
      </w:r>
      <w:r w:rsidRPr="00251AE1">
        <w:t>– jedná se o převod prekurzoru na</w:t>
      </w:r>
      <w:r w:rsidRPr="00251AE1">
        <w:rPr>
          <w:rStyle w:val="apple-converted-space"/>
          <w:color w:val="000000" w:themeColor="text1"/>
        </w:rPr>
        <w:t> </w:t>
      </w:r>
      <w:r w:rsidRPr="00715955">
        <w:rPr>
          <w:rStyle w:val="Siln"/>
          <w:b w:val="0"/>
          <w:color w:val="000000" w:themeColor="text1"/>
        </w:rPr>
        <w:t>uhlíková vlákna</w:t>
      </w:r>
      <w:r w:rsidRPr="00251AE1">
        <w:t>. Provádí se v inertní atmosféře (obyčejně dusíko</w:t>
      </w:r>
      <w:r w:rsidR="008E7D1F">
        <w:t xml:space="preserve">vé), při teplotách mezi 1000 </w:t>
      </w:r>
      <w:r w:rsidRPr="00251AE1">
        <w:t>– 2000 °C</w:t>
      </w:r>
      <w:r w:rsidR="002C18F9">
        <w:t>. Bez přístupu kyslíku uhlíkové</w:t>
      </w:r>
      <w:r w:rsidRPr="00251AE1">
        <w:t xml:space="preserve"> vlákno nemůže hořet. Místo toho způsobí vysoká teplota rozkmitání atomů ve vlákně tak, že většina neuhlíkových atomů je odstraněna. Výsledné vlákno obsahuje 85 </w:t>
      </w:r>
      <w:r w:rsidR="00DD7380">
        <w:t>–</w:t>
      </w:r>
      <w:r w:rsidRPr="00251AE1">
        <w:t xml:space="preserve"> 95</w:t>
      </w:r>
      <w:r w:rsidR="00DD7380">
        <w:t xml:space="preserve"> </w:t>
      </w:r>
      <w:r w:rsidRPr="00251AE1">
        <w:t>% uhlíku.</w:t>
      </w:r>
      <w:r w:rsidRPr="00251AE1">
        <w:rPr>
          <w:rStyle w:val="apple-converted-space"/>
          <w:color w:val="000000" w:themeColor="text1"/>
        </w:rPr>
        <w:t> </w:t>
      </w:r>
    </w:p>
    <w:p w:rsidR="00DC7D2D" w:rsidRPr="00251AE1" w:rsidRDefault="00DC7D2D" w:rsidP="00DC7D2D">
      <w:r w:rsidRPr="00CC5128">
        <w:rPr>
          <w:rStyle w:val="Siln"/>
          <w:b w:val="0"/>
          <w:color w:val="000000" w:themeColor="text1"/>
          <w:u w:val="single"/>
        </w:rPr>
        <w:t>Grafitizace</w:t>
      </w:r>
      <w:r w:rsidRPr="00251AE1">
        <w:rPr>
          <w:rStyle w:val="apple-converted-space"/>
          <w:color w:val="000000" w:themeColor="text1"/>
        </w:rPr>
        <w:t> </w:t>
      </w:r>
      <w:r w:rsidRPr="00251AE1">
        <w:t>– nemusí se provádět, ale pokud se provede, vznikají tzv. grafitová vlákna. Provádí se v inertní atmosf</w:t>
      </w:r>
      <w:r w:rsidR="008E7D1F">
        <w:t xml:space="preserve">éře, při teplotách mezi 2400 </w:t>
      </w:r>
      <w:r w:rsidRPr="00251AE1">
        <w:t>– 3000 °C. Dochází ke zvýšení obsahu uhlíku na cca 99 % a více. Vzniká také uspořádaná vrstevnatá struktura.</w:t>
      </w:r>
      <w:r w:rsidRPr="00251AE1">
        <w:rPr>
          <w:rStyle w:val="apple-converted-space"/>
          <w:color w:val="000000" w:themeColor="text1"/>
        </w:rPr>
        <w:t> </w:t>
      </w:r>
    </w:p>
    <w:p w:rsidR="009D1F29" w:rsidRDefault="00DC7D2D" w:rsidP="009D1F29">
      <w:r w:rsidRPr="00CC5128">
        <w:rPr>
          <w:rStyle w:val="Siln"/>
          <w:b w:val="0"/>
          <w:color w:val="000000" w:themeColor="text1"/>
          <w:u w:val="single"/>
        </w:rPr>
        <w:lastRenderedPageBreak/>
        <w:t>Povrchová úprava</w:t>
      </w:r>
      <w:r w:rsidRPr="00251AE1">
        <w:rPr>
          <w:rStyle w:val="apple-converted-space"/>
          <w:color w:val="000000" w:themeColor="text1"/>
        </w:rPr>
        <w:t> </w:t>
      </w:r>
      <w:r w:rsidRPr="00251AE1">
        <w:t xml:space="preserve">– povrch </w:t>
      </w:r>
      <w:r w:rsidR="007F453E">
        <w:t>uhlíkového</w:t>
      </w:r>
      <w:r w:rsidRPr="00251AE1">
        <w:t xml:space="preserve"> vlákna dobře neváže epoxidy a další látky používané v kompozitních materiálech. Proto se povrch vlákna mírně oxiduje. Přidání kyslíkových atomů na povrch umožňuje lepší přilnavost dalších látek a zhrubnutí povrchu pro lepší mechanické spojení s těmito látkami. Okysličení může být dosaženo přístupem plynů, jak</w:t>
      </w:r>
      <w:r w:rsidR="00671149">
        <w:t>o je vzduch, oxid uhličitý,</w:t>
      </w:r>
      <w:r w:rsidRPr="00251AE1">
        <w:t xml:space="preserve"> ozon nebo ponořením do různých kapalin</w:t>
      </w:r>
      <w:r w:rsidR="00671149">
        <w:t>,</w:t>
      </w:r>
      <w:r w:rsidRPr="00251AE1">
        <w:t xml:space="preserve"> jako chlornanu sodného nebo kyseliny dusičné. Uhlíkové vlákno může být také pokryto ochrannou vrstvou proti poškození při dalším zpracování.</w:t>
      </w:r>
      <w:r w:rsidR="0020311D" w:rsidRPr="0020311D">
        <w:t xml:space="preserve"> </w:t>
      </w:r>
      <w:r w:rsidR="009C6216">
        <w:t>[</w:t>
      </w:r>
      <w:r w:rsidR="003F1730">
        <w:t xml:space="preserve">6, </w:t>
      </w:r>
      <w:r w:rsidR="009C6216">
        <w:t>13</w:t>
      </w:r>
      <w:r w:rsidR="0020311D">
        <w:t>]</w:t>
      </w:r>
    </w:p>
    <w:p w:rsidR="00CA0917" w:rsidRDefault="00CA0917" w:rsidP="00CA0917">
      <w:pPr>
        <w:rPr>
          <w:b/>
        </w:rPr>
      </w:pPr>
      <w:r w:rsidRPr="009D1F29">
        <w:rPr>
          <w:b/>
        </w:rPr>
        <w:t xml:space="preserve">Vlastnosti </w:t>
      </w:r>
      <w:r>
        <w:rPr>
          <w:b/>
        </w:rPr>
        <w:t xml:space="preserve">a některé typy </w:t>
      </w:r>
      <w:r w:rsidRPr="009D1F29">
        <w:rPr>
          <w:b/>
        </w:rPr>
        <w:t>uhlíkových vláken</w:t>
      </w:r>
      <w:r>
        <w:rPr>
          <w:b/>
        </w:rPr>
        <w:t>:</w:t>
      </w:r>
    </w:p>
    <w:p w:rsidR="00CA0917" w:rsidRPr="00CD0711" w:rsidRDefault="00CA0917" w:rsidP="00CA0917">
      <w:r>
        <w:t>V uhlíkových vláknech se pojí vysoká pevnost, modul pružnosti a tepelná odolnost s nízkou měrnou hmotností. Dnešní uhlíková vlákna mají 60x větší pevnost v tahu než ocel.</w:t>
      </w:r>
    </w:p>
    <w:p w:rsidR="00C04930" w:rsidRDefault="00CA0917" w:rsidP="00CA0917">
      <w:pPr>
        <w:pStyle w:val="Odstavecseseznamem"/>
        <w:numPr>
          <w:ilvl w:val="0"/>
          <w:numId w:val="16"/>
        </w:numPr>
      </w:pPr>
      <w:r>
        <w:t xml:space="preserve">Karbonizovaná vlákna </w:t>
      </w:r>
      <w:r w:rsidR="00C55D4A">
        <w:t xml:space="preserve">– </w:t>
      </w:r>
      <w:r>
        <w:t>mají střední modul pružnosti a dobrou pevnost v tahu. Lze je považovat za standardní uhlíková vlákna</w:t>
      </w:r>
      <w:r w:rsidR="00C04930">
        <w:t>:</w:t>
      </w:r>
    </w:p>
    <w:p w:rsidR="00C04930" w:rsidRDefault="00CA0917" w:rsidP="00C04930">
      <w:pPr>
        <w:pStyle w:val="Odstavecseseznamem"/>
        <w:numPr>
          <w:ilvl w:val="0"/>
          <w:numId w:val="17"/>
        </w:numPr>
      </w:pPr>
      <w:r>
        <w:t>HS – “Hig</w:t>
      </w:r>
      <w:r w:rsidR="00C04930">
        <w:t>h Strength”</w:t>
      </w:r>
    </w:p>
    <w:p w:rsidR="00C04930" w:rsidRDefault="00C04930" w:rsidP="00C04930">
      <w:pPr>
        <w:pStyle w:val="Odstavecseseznamem"/>
        <w:numPr>
          <w:ilvl w:val="0"/>
          <w:numId w:val="17"/>
        </w:numPr>
      </w:pPr>
      <w:r>
        <w:t>AS – “Averge Strength”</w:t>
      </w:r>
    </w:p>
    <w:p w:rsidR="00CA0917" w:rsidRDefault="00C04930" w:rsidP="00C04930">
      <w:pPr>
        <w:pStyle w:val="Odstavecseseznamem"/>
        <w:numPr>
          <w:ilvl w:val="0"/>
          <w:numId w:val="17"/>
        </w:numPr>
      </w:pPr>
      <w:r>
        <w:t>HT nebo HTA – “High Tenacity”</w:t>
      </w:r>
    </w:p>
    <w:p w:rsidR="00C04930" w:rsidRPr="00C04930" w:rsidRDefault="00CA0917" w:rsidP="00CA0917">
      <w:pPr>
        <w:pStyle w:val="Odstavecseseznamem"/>
        <w:numPr>
          <w:ilvl w:val="0"/>
          <w:numId w:val="16"/>
        </w:numPr>
        <w:rPr>
          <w:b/>
        </w:rPr>
      </w:pPr>
      <w:r>
        <w:t>Vysok</w:t>
      </w:r>
      <w:r w:rsidR="00C04930">
        <w:t xml:space="preserve">omodulová grafitizovaná vlákna: </w:t>
      </w:r>
    </w:p>
    <w:p w:rsidR="00CA0917" w:rsidRPr="00C04930" w:rsidRDefault="00CA0917" w:rsidP="00C04930">
      <w:pPr>
        <w:pStyle w:val="Odstavecseseznamem"/>
        <w:numPr>
          <w:ilvl w:val="0"/>
          <w:numId w:val="17"/>
        </w:numPr>
        <w:rPr>
          <w:b/>
        </w:rPr>
      </w:pPr>
      <w:r>
        <w:t xml:space="preserve">HM – “High Modulus” </w:t>
      </w:r>
    </w:p>
    <w:p w:rsidR="00C04930" w:rsidRPr="00C04930" w:rsidRDefault="00CA0917" w:rsidP="00CA0917">
      <w:pPr>
        <w:pStyle w:val="Odstavecseseznamem"/>
        <w:numPr>
          <w:ilvl w:val="0"/>
          <w:numId w:val="16"/>
        </w:numPr>
        <w:rPr>
          <w:b/>
        </w:rPr>
      </w:pPr>
      <w:r>
        <w:t xml:space="preserve">Vlákna vysoce pevná </w:t>
      </w:r>
      <w:r w:rsidR="006252DA">
        <w:t>–</w:t>
      </w:r>
      <w:r>
        <w:t xml:space="preserve"> se středním modulem pružnosti</w:t>
      </w:r>
      <w:r w:rsidR="00C04930">
        <w:t xml:space="preserve">: </w:t>
      </w:r>
    </w:p>
    <w:p w:rsidR="00CA0917" w:rsidRPr="00C04930" w:rsidRDefault="00C04930" w:rsidP="00C04930">
      <w:pPr>
        <w:pStyle w:val="Odstavecseseznamem"/>
        <w:numPr>
          <w:ilvl w:val="0"/>
          <w:numId w:val="17"/>
        </w:numPr>
        <w:rPr>
          <w:b/>
        </w:rPr>
      </w:pPr>
      <w:r>
        <w:t>IM – “Intermediate Modulus”</w:t>
      </w:r>
      <w:r w:rsidR="00CA0917">
        <w:t xml:space="preserve"> </w:t>
      </w:r>
    </w:p>
    <w:p w:rsidR="00C04930" w:rsidRPr="00C04930" w:rsidRDefault="00CA0917" w:rsidP="009D1F29">
      <w:pPr>
        <w:pStyle w:val="Odstavecseseznamem"/>
        <w:numPr>
          <w:ilvl w:val="0"/>
          <w:numId w:val="16"/>
        </w:numPr>
        <w:rPr>
          <w:b/>
        </w:rPr>
      </w:pPr>
      <w:r>
        <w:t>Vlákn</w:t>
      </w:r>
      <w:r w:rsidR="00C04930">
        <w:t>a s vysokým modulem pružnosti:</w:t>
      </w:r>
    </w:p>
    <w:p w:rsidR="00C04930" w:rsidRPr="00C04930" w:rsidRDefault="00CA0917" w:rsidP="00C04930">
      <w:pPr>
        <w:pStyle w:val="Odstavecseseznamem"/>
        <w:numPr>
          <w:ilvl w:val="0"/>
          <w:numId w:val="17"/>
        </w:numPr>
        <w:rPr>
          <w:b/>
        </w:rPr>
      </w:pPr>
      <w:r>
        <w:t xml:space="preserve">VHM </w:t>
      </w:r>
      <w:r w:rsidR="00BA7226">
        <w:t>–</w:t>
      </w:r>
      <w:r>
        <w:t xml:space="preserve"> “</w:t>
      </w:r>
      <w:r w:rsidR="00C04930">
        <w:t>Very High Modulus”</w:t>
      </w:r>
    </w:p>
    <w:p w:rsidR="00CA0917" w:rsidRPr="00C04930" w:rsidRDefault="00D21DB4" w:rsidP="00C04930">
      <w:pPr>
        <w:pStyle w:val="Odstavecseseznamem"/>
        <w:numPr>
          <w:ilvl w:val="0"/>
          <w:numId w:val="17"/>
        </w:numPr>
        <w:rPr>
          <w:b/>
        </w:rPr>
      </w:pPr>
      <w:r>
        <w:t xml:space="preserve">UHM </w:t>
      </w:r>
      <w:r w:rsidR="00BA7226">
        <w:t>–</w:t>
      </w:r>
      <w:r>
        <w:t xml:space="preserve"> “Ultra High Modulus”</w:t>
      </w:r>
    </w:p>
    <w:p w:rsidR="00CC5128" w:rsidRPr="00CC5128" w:rsidRDefault="00CC5128" w:rsidP="008673EB">
      <w:pPr>
        <w:pStyle w:val="Nadpis3"/>
      </w:pPr>
      <w:bookmarkStart w:id="48" w:name="_Toc482345961"/>
      <w:r w:rsidRPr="00CC5128">
        <w:t>Aplikace</w:t>
      </w:r>
      <w:r w:rsidR="008673EB">
        <w:t xml:space="preserve"> a budoucnost uhlíkových vláken</w:t>
      </w:r>
      <w:bookmarkEnd w:id="48"/>
    </w:p>
    <w:p w:rsidR="00CC5128" w:rsidRDefault="00CC5128" w:rsidP="00CC5128">
      <w:r w:rsidRPr="00105584">
        <w:rPr>
          <w:color w:val="212121"/>
          <w:shd w:val="clear" w:color="auto" w:fill="FFFFFF"/>
        </w:rPr>
        <w:t xml:space="preserve">Kompozity z uhlíkových vláken (nazývané také uhlíkovými vlákny vyztužených plastů nebo CFRP) nacházejí čím dál tím více cestu do nových aplikací a různých průmyslových odvětví. Poptávka materiálů je rok od roku stále </w:t>
      </w:r>
      <w:r w:rsidR="00B535A9">
        <w:rPr>
          <w:color w:val="212121"/>
          <w:shd w:val="clear" w:color="auto" w:fill="FFFFFF"/>
        </w:rPr>
        <w:t xml:space="preserve">větší </w:t>
      </w:r>
      <w:r w:rsidRPr="00105584">
        <w:rPr>
          <w:color w:val="212121"/>
          <w:shd w:val="clear" w:color="auto" w:fill="FFFFFF"/>
        </w:rPr>
        <w:t xml:space="preserve">a to jen díky velmi </w:t>
      </w:r>
      <w:r>
        <w:rPr>
          <w:color w:val="212121"/>
          <w:shd w:val="clear" w:color="auto" w:fill="FFFFFF"/>
        </w:rPr>
        <w:t>dobrým vlastnostem</w:t>
      </w:r>
      <w:r w:rsidR="00B535A9">
        <w:rPr>
          <w:color w:val="212121"/>
          <w:shd w:val="clear" w:color="auto" w:fill="FFFFFF"/>
        </w:rPr>
        <w:t>, které byly</w:t>
      </w:r>
      <w:r w:rsidR="00367F59">
        <w:rPr>
          <w:color w:val="212121"/>
          <w:shd w:val="clear" w:color="auto" w:fill="FFFFFF"/>
        </w:rPr>
        <w:t xml:space="preserve"> popsány výše. </w:t>
      </w:r>
      <w:r w:rsidRPr="00105584">
        <w:rPr>
          <w:color w:val="212121"/>
          <w:shd w:val="clear" w:color="auto" w:fill="FFFFFF"/>
        </w:rPr>
        <w:t>V průběhu posledních 60 let byly</w:t>
      </w:r>
      <w:r>
        <w:rPr>
          <w:color w:val="212121"/>
          <w:shd w:val="clear" w:color="auto" w:fill="FFFFFF"/>
        </w:rPr>
        <w:t xml:space="preserve"> CFRP</w:t>
      </w:r>
      <w:r w:rsidRPr="00105584">
        <w:rPr>
          <w:color w:val="212121"/>
          <w:shd w:val="clear" w:color="auto" w:fill="FFFFFF"/>
        </w:rPr>
        <w:t xml:space="preserve"> stále více využívány jako náhrada kovu v aplikacích,</w:t>
      </w:r>
      <w:r>
        <w:rPr>
          <w:color w:val="212121"/>
          <w:shd w:val="clear" w:color="auto" w:fill="FFFFFF"/>
        </w:rPr>
        <w:t xml:space="preserve"> protože značně snížily váhu při stejně zachovalém rozměru a tím výrazně snížily n</w:t>
      </w:r>
      <w:r w:rsidR="0024516A">
        <w:rPr>
          <w:color w:val="212121"/>
          <w:shd w:val="clear" w:color="auto" w:fill="FFFFFF"/>
        </w:rPr>
        <w:t>apř. u letadel spotřeby paliva.</w:t>
      </w:r>
      <w:r w:rsidR="00D61E74">
        <w:rPr>
          <w:color w:val="212121"/>
          <w:shd w:val="clear" w:color="auto" w:fill="FFFFFF"/>
        </w:rPr>
        <w:t xml:space="preserve"> </w:t>
      </w:r>
      <w:r w:rsidR="00D61E74">
        <w:t>[10]</w:t>
      </w:r>
    </w:p>
    <w:p w:rsidR="00F847FC" w:rsidRDefault="00F847FC" w:rsidP="00CC5128"/>
    <w:p w:rsidR="00FC2A5F" w:rsidRDefault="00CC5128" w:rsidP="00CC5128">
      <w:pPr>
        <w:rPr>
          <w:noProof/>
        </w:rPr>
      </w:pPr>
      <w:r>
        <w:rPr>
          <w:noProof/>
        </w:rPr>
        <w:lastRenderedPageBreak/>
        <w:t xml:space="preserve">Na </w:t>
      </w:r>
      <w:r w:rsidR="00716542">
        <w:rPr>
          <w:noProof/>
        </w:rPr>
        <w:t>obrázku (</w:t>
      </w:r>
      <w:r>
        <w:rPr>
          <w:noProof/>
        </w:rPr>
        <w:t>Obr. 5</w:t>
      </w:r>
      <w:r w:rsidR="00716542">
        <w:rPr>
          <w:noProof/>
        </w:rPr>
        <w:t>)</w:t>
      </w:r>
      <w:r>
        <w:rPr>
          <w:noProof/>
        </w:rPr>
        <w:t xml:space="preserve"> můžeme vidět zužitkování uhlíkových vláken, kdy největším představitelem je letecký a au</w:t>
      </w:r>
      <w:r w:rsidR="00646FAB">
        <w:rPr>
          <w:noProof/>
        </w:rPr>
        <w:t>tomobilový průmysl, který však podle předpokladu</w:t>
      </w:r>
      <w:r>
        <w:rPr>
          <w:noProof/>
        </w:rPr>
        <w:t xml:space="preserve"> internetové stránky </w:t>
      </w:r>
      <w:hyperlink r:id="rId21" w:history="1">
        <w:r w:rsidRPr="00817D5D">
          <w:rPr>
            <w:rStyle w:val="Hypertextovodkaz"/>
            <w:noProof/>
          </w:rPr>
          <w:t>http://machinedesign.com/</w:t>
        </w:r>
      </w:hyperlink>
      <w:r>
        <w:rPr>
          <w:noProof/>
        </w:rPr>
        <w:t xml:space="preserve"> bude stoupat, ale né takovým způsobem jako sportovní potřeby, medicína a lodní průmysl, které za období sedmi let (2013 až 2020) stoupnou dvojnásobně. Je tedy patrné, že i nadále se tyto materiály budou ve velkém množství zpracovávat a v současné i budoucí době se člověk bez nich neobejde, protože jsou k nalezení a použítí všude kolem nás.</w:t>
      </w:r>
      <w:r w:rsidR="0024516A">
        <w:rPr>
          <w:noProof/>
        </w:rPr>
        <w:t xml:space="preserve"> </w:t>
      </w:r>
      <w:r w:rsidR="0024516A">
        <w:t>[10]</w:t>
      </w:r>
      <w:r>
        <w:rPr>
          <w:noProof/>
        </w:rPr>
        <w:t xml:space="preserve">  </w:t>
      </w:r>
    </w:p>
    <w:p w:rsidR="00CC5128" w:rsidRDefault="007C56DF" w:rsidP="00CC5128">
      <w:pPr>
        <w:rPr>
          <w:noProof/>
        </w:rPr>
      </w:pPr>
      <w:r w:rsidRPr="0087047E">
        <w:rPr>
          <w:noProof/>
        </w:rPr>
        <w:drawing>
          <wp:inline distT="0" distB="0" distL="0" distR="0" wp14:anchorId="339C6FCD" wp14:editId="1379C95E">
            <wp:extent cx="5553075" cy="3438525"/>
            <wp:effectExtent l="0" t="0" r="9525" b="9525"/>
            <wp:docPr id="27" name="Obrázek 27" descr="C:\Users\Yaggii\Desktop\Nová složka\normy-tech.list\grafjakpr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ggii\Desktop\Nová složka\normy-tech.list\grafjakprase.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53075" cy="3438525"/>
                    </a:xfrm>
                    <a:prstGeom prst="rect">
                      <a:avLst/>
                    </a:prstGeom>
                    <a:noFill/>
                    <a:ln>
                      <a:noFill/>
                    </a:ln>
                  </pic:spPr>
                </pic:pic>
              </a:graphicData>
            </a:graphic>
          </wp:inline>
        </w:drawing>
      </w:r>
    </w:p>
    <w:p w:rsidR="007C56DF" w:rsidRPr="00CA0917" w:rsidRDefault="007C56DF" w:rsidP="007C56DF">
      <w:pPr>
        <w:pStyle w:val="Titulek"/>
        <w:ind w:left="0"/>
        <w:rPr>
          <w:i/>
          <w:sz w:val="22"/>
          <w:szCs w:val="22"/>
        </w:rPr>
      </w:pPr>
      <w:bookmarkStart w:id="49" w:name="_Toc482346016"/>
      <w:r w:rsidRPr="00CC5128">
        <w:rPr>
          <w:i/>
          <w:sz w:val="22"/>
          <w:szCs w:val="22"/>
        </w:rPr>
        <w:t xml:space="preserve">Obr. </w:t>
      </w:r>
      <w:r w:rsidRPr="00CC5128">
        <w:rPr>
          <w:i/>
          <w:sz w:val="22"/>
          <w:szCs w:val="22"/>
        </w:rPr>
        <w:fldChar w:fldCharType="begin"/>
      </w:r>
      <w:r w:rsidRPr="00CC5128">
        <w:rPr>
          <w:i/>
          <w:sz w:val="22"/>
          <w:szCs w:val="22"/>
        </w:rPr>
        <w:instrText xml:space="preserve"> SEQ Obr. \* ARABIC </w:instrText>
      </w:r>
      <w:r w:rsidRPr="00CC5128">
        <w:rPr>
          <w:i/>
          <w:sz w:val="22"/>
          <w:szCs w:val="22"/>
        </w:rPr>
        <w:fldChar w:fldCharType="separate"/>
      </w:r>
      <w:r w:rsidR="00B57ECE">
        <w:rPr>
          <w:i/>
          <w:noProof/>
          <w:sz w:val="22"/>
          <w:szCs w:val="22"/>
        </w:rPr>
        <w:t>5</w:t>
      </w:r>
      <w:r w:rsidRPr="00CC5128">
        <w:rPr>
          <w:i/>
          <w:noProof/>
          <w:sz w:val="22"/>
          <w:szCs w:val="22"/>
        </w:rPr>
        <w:fldChar w:fldCharType="end"/>
      </w:r>
      <w:r w:rsidRPr="00CC5128">
        <w:rPr>
          <w:i/>
          <w:sz w:val="22"/>
          <w:szCs w:val="22"/>
        </w:rPr>
        <w:t>: Produkce uhlíkových vláken</w:t>
      </w:r>
      <w:bookmarkEnd w:id="49"/>
      <w:r>
        <w:rPr>
          <w:i/>
          <w:sz w:val="22"/>
          <w:szCs w:val="22"/>
        </w:rPr>
        <w:t xml:space="preserve"> </w:t>
      </w:r>
    </w:p>
    <w:p w:rsidR="00157B77" w:rsidRDefault="00157B77" w:rsidP="00157B77">
      <w:pPr>
        <w:pStyle w:val="Nadpis2"/>
      </w:pPr>
      <w:bookmarkStart w:id="50" w:name="_Toc482345962"/>
      <w:r>
        <w:t>Aramidové vlákna</w:t>
      </w:r>
      <w:bookmarkEnd w:id="50"/>
      <w:r>
        <w:t xml:space="preserve"> </w:t>
      </w:r>
    </w:p>
    <w:p w:rsidR="008673EB" w:rsidRDefault="0018406D" w:rsidP="008673EB">
      <w:r>
        <w:t>Existují dva typy aramidových vláken, meta-aramidová (Nomex) a para-aramidová (Kevlar, Twaron). Vyznačují se malou roztažností, pružností, tepelnou stálostí, odolností proti abrazi a chemické degradaci. Pomalu degradují v expozici UV světla</w:t>
      </w:r>
      <w:r w:rsidR="00742F38">
        <w:t>.</w:t>
      </w:r>
      <w:r w:rsidR="00A24CEA">
        <w:t xml:space="preserve"> [2]</w:t>
      </w:r>
    </w:p>
    <w:p w:rsidR="00742F38" w:rsidRPr="008673EB" w:rsidRDefault="00742F38" w:rsidP="008673EB">
      <w:pPr>
        <w:pStyle w:val="Nadpis3"/>
      </w:pPr>
      <w:bookmarkStart w:id="51" w:name="_Toc482345963"/>
      <w:r w:rsidRPr="008673EB">
        <w:t>Aramidové vlákna a jejich využití</w:t>
      </w:r>
      <w:bookmarkEnd w:id="51"/>
    </w:p>
    <w:p w:rsidR="00742F38" w:rsidRDefault="00742F38" w:rsidP="00BD3C84">
      <w:r>
        <w:t>Aramidové tkaniny jsou široce používány zejména pro jejich výjimečné rázové vlastnosti a tahovou pevnost. Jsou výbornou volbou pro vrtulové listy helikoptér, motory raket na tuhá paliva,</w:t>
      </w:r>
      <w:r w:rsidR="002F7908">
        <w:t xml:space="preserve"> části brzd a podvozků, vesty chránící proti střelám, boty proti nášlapným minám, </w:t>
      </w:r>
      <w:r w:rsidR="002F7908">
        <w:lastRenderedPageBreak/>
        <w:t>převodové řemeny, optické a telekomunikační kabely, ochranné přilby, různé druhy sportovního vybavení,</w:t>
      </w:r>
      <w:r>
        <w:t xml:space="preserve"> tlakové nádoby stlačeného zemního plynu a dalších částí, které musejí vydržet vysoká napětí a vibrace. Dále například křídla dopravních letadel Airbus A380 jsou vyztužena vlákny s obchodním označením Kevlar.</w:t>
      </w:r>
      <w:r w:rsidR="00A24CEA">
        <w:t xml:space="preserve"> [2]</w:t>
      </w:r>
    </w:p>
    <w:p w:rsidR="00636D1A" w:rsidRDefault="00636D1A" w:rsidP="00636D1A">
      <w:pPr>
        <w:keepNext/>
        <w:jc w:val="center"/>
      </w:pPr>
      <w:r w:rsidRPr="00636D1A">
        <w:rPr>
          <w:noProof/>
        </w:rPr>
        <w:drawing>
          <wp:inline distT="0" distB="0" distL="0" distR="0">
            <wp:extent cx="5143500" cy="5038725"/>
            <wp:effectExtent l="0" t="0" r="0" b="9525"/>
            <wp:docPr id="24" name="Obrázek 24" descr="C:\Users\Yaggii\Desktop\Nová složka\normy-tech.list\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aggii\Desktop\Nová složka\normy-tech.list\33.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43500" cy="5038725"/>
                    </a:xfrm>
                    <a:prstGeom prst="rect">
                      <a:avLst/>
                    </a:prstGeom>
                    <a:noFill/>
                    <a:ln>
                      <a:noFill/>
                    </a:ln>
                  </pic:spPr>
                </pic:pic>
              </a:graphicData>
            </a:graphic>
          </wp:inline>
        </w:drawing>
      </w:r>
    </w:p>
    <w:p w:rsidR="00E03974" w:rsidRPr="00636D1A" w:rsidRDefault="00636D1A" w:rsidP="00636D1A">
      <w:pPr>
        <w:pStyle w:val="Titulek"/>
        <w:ind w:left="0"/>
        <w:rPr>
          <w:i/>
          <w:sz w:val="22"/>
          <w:szCs w:val="22"/>
        </w:rPr>
      </w:pPr>
      <w:bookmarkStart w:id="52" w:name="_Toc482346017"/>
      <w:r w:rsidRPr="00636D1A">
        <w:rPr>
          <w:i/>
          <w:sz w:val="22"/>
          <w:szCs w:val="22"/>
        </w:rPr>
        <w:t xml:space="preserve">Obr. </w:t>
      </w:r>
      <w:r w:rsidRPr="00636D1A">
        <w:rPr>
          <w:i/>
          <w:sz w:val="22"/>
          <w:szCs w:val="22"/>
        </w:rPr>
        <w:fldChar w:fldCharType="begin"/>
      </w:r>
      <w:r w:rsidRPr="00636D1A">
        <w:rPr>
          <w:i/>
          <w:sz w:val="22"/>
          <w:szCs w:val="22"/>
        </w:rPr>
        <w:instrText xml:space="preserve"> SEQ Obr. \* ARABIC </w:instrText>
      </w:r>
      <w:r w:rsidRPr="00636D1A">
        <w:rPr>
          <w:i/>
          <w:sz w:val="22"/>
          <w:szCs w:val="22"/>
        </w:rPr>
        <w:fldChar w:fldCharType="separate"/>
      </w:r>
      <w:r w:rsidR="00B57ECE">
        <w:rPr>
          <w:i/>
          <w:noProof/>
          <w:sz w:val="22"/>
          <w:szCs w:val="22"/>
        </w:rPr>
        <w:t>6</w:t>
      </w:r>
      <w:r w:rsidRPr="00636D1A">
        <w:rPr>
          <w:i/>
          <w:sz w:val="22"/>
          <w:szCs w:val="22"/>
        </w:rPr>
        <w:fldChar w:fldCharType="end"/>
      </w:r>
      <w:r w:rsidRPr="00636D1A">
        <w:rPr>
          <w:i/>
          <w:sz w:val="22"/>
          <w:szCs w:val="22"/>
        </w:rPr>
        <w:t>:</w:t>
      </w:r>
      <w:r>
        <w:rPr>
          <w:i/>
          <w:sz w:val="22"/>
          <w:szCs w:val="22"/>
        </w:rPr>
        <w:t xml:space="preserve"> Výrobky z aramidových </w:t>
      </w:r>
      <w:r w:rsidRPr="005D2EA3">
        <w:rPr>
          <w:i/>
          <w:sz w:val="22"/>
          <w:szCs w:val="22"/>
        </w:rPr>
        <w:t>vláken</w:t>
      </w:r>
      <w:r w:rsidR="005D2EA3" w:rsidRPr="005D2EA3">
        <w:rPr>
          <w:i/>
          <w:sz w:val="22"/>
          <w:szCs w:val="22"/>
        </w:rPr>
        <w:t xml:space="preserve"> </w:t>
      </w:r>
      <w:r w:rsidR="005D2EA3" w:rsidRPr="005D2EA3">
        <w:rPr>
          <w:i/>
        </w:rPr>
        <w:t>[19, 20]</w:t>
      </w:r>
      <w:bookmarkEnd w:id="52"/>
    </w:p>
    <w:p w:rsidR="00157B77" w:rsidRPr="00157B77" w:rsidRDefault="00157B77" w:rsidP="008673EB">
      <w:pPr>
        <w:pStyle w:val="Nadpis3"/>
      </w:pPr>
      <w:bookmarkStart w:id="53" w:name="_Toc482345964"/>
      <w:r>
        <w:t>Výroba aramidových</w:t>
      </w:r>
      <w:r w:rsidRPr="00D1265D">
        <w:t xml:space="preserve"> vláken</w:t>
      </w:r>
      <w:r>
        <w:t>:</w:t>
      </w:r>
      <w:bookmarkEnd w:id="53"/>
    </w:p>
    <w:p w:rsidR="0018406D" w:rsidRDefault="00157B77" w:rsidP="00BD3C84">
      <w:r>
        <w:t>Aramidové vlákno je syntetický organický polymer (aromatický polyamid), vyráběný spřádáním pevného vlákna z roztoku ch</w:t>
      </w:r>
      <w:r w:rsidR="00F47B40">
        <w:t>emické směsi. Z</w:t>
      </w:r>
      <w:r>
        <w:t>ákladem je složitá chemická látka 1,4-fenylentereftalimid. Aramidová vlákna jsou nejdříve zkroucena do provazců. Pak je z nich tkána hustá, pevně stahovaná tkanina s vnějším vzhledem těžké plachtoviny až pytloviny hnědo-oranžové barvy. Samotná vlákna jsou světle žlutá s vysokou pevností a nízkou hustotou, dávající ta</w:t>
      </w:r>
      <w:r w:rsidR="00BD3C84">
        <w:t>ké vysokou specifickou pevnost.</w:t>
      </w:r>
      <w:r w:rsidR="00525949">
        <w:t xml:space="preserve"> [2]</w:t>
      </w:r>
    </w:p>
    <w:p w:rsidR="000B2280" w:rsidRDefault="000B2280">
      <w:pPr>
        <w:pStyle w:val="Nadpis1"/>
      </w:pPr>
      <w:bookmarkStart w:id="54" w:name="_Toc482345965"/>
      <w:r>
        <w:lastRenderedPageBreak/>
        <w:t>Vakuové technologie</w:t>
      </w:r>
      <w:bookmarkEnd w:id="54"/>
    </w:p>
    <w:p w:rsidR="000B2280" w:rsidRDefault="000B2280" w:rsidP="00FB0B12">
      <w:r>
        <w:t>Tyto technologie mají široké možnosti uplatnění od stavebnictví po strojírenství a dopravu. Díly vykazují velkou pevnost, otěruvzdornost a tepelné izolační vlastnosti.</w:t>
      </w:r>
      <w:r w:rsidR="00AC5170">
        <w:t xml:space="preserve"> Nejsou však vhodné pro malé produkty, příliš složité (specifické) tvary a velké série. </w:t>
      </w:r>
    </w:p>
    <w:p w:rsidR="00114AAA" w:rsidRDefault="00114AAA" w:rsidP="00FB0B12">
      <w:r>
        <w:t>Mezi vakuové technologie pro výrobu kompozitních součástí (dílců) řadíme:</w:t>
      </w:r>
    </w:p>
    <w:p w:rsidR="00114AAA" w:rsidRDefault="00D31DEA" w:rsidP="00645C95">
      <w:pPr>
        <w:pStyle w:val="Odstavecseseznamem"/>
        <w:numPr>
          <w:ilvl w:val="0"/>
          <w:numId w:val="6"/>
        </w:numPr>
      </w:pPr>
      <w:r>
        <w:t>Ruční laminování s vakuovým lisováním</w:t>
      </w:r>
    </w:p>
    <w:p w:rsidR="00D31DEA" w:rsidRDefault="00D31DEA" w:rsidP="00645C95">
      <w:pPr>
        <w:pStyle w:val="Odstavecseseznamem"/>
        <w:numPr>
          <w:ilvl w:val="0"/>
          <w:numId w:val="6"/>
        </w:numPr>
      </w:pPr>
      <w:r>
        <w:t>Technologie vakuových infuzí</w:t>
      </w:r>
    </w:p>
    <w:p w:rsidR="00D31DEA" w:rsidRDefault="00D31DEA" w:rsidP="00645C95">
      <w:pPr>
        <w:pStyle w:val="Odstavecseseznamem"/>
        <w:numPr>
          <w:ilvl w:val="0"/>
          <w:numId w:val="6"/>
        </w:numPr>
      </w:pPr>
      <w:r>
        <w:t>Lisování prepregu</w:t>
      </w:r>
    </w:p>
    <w:p w:rsidR="00D31DEA" w:rsidRDefault="00D31DEA" w:rsidP="00645C95">
      <w:pPr>
        <w:pStyle w:val="Odstavecseseznamem"/>
        <w:numPr>
          <w:ilvl w:val="0"/>
          <w:numId w:val="6"/>
        </w:numPr>
      </w:pPr>
      <w:r>
        <w:t>Lehké RTM</w:t>
      </w:r>
    </w:p>
    <w:p w:rsidR="00D31DEA" w:rsidRDefault="00D31DEA" w:rsidP="00FB0B12">
      <w:r>
        <w:t>Všechny tyto technologie jsou náročnější na odbornou a kvalifikovanou vyspělost pracovníků, ale také z hlediska přípravy výroby jsou tyto procesy složitější.</w:t>
      </w:r>
    </w:p>
    <w:p w:rsidR="00AC5170" w:rsidRDefault="004E7A81" w:rsidP="00FB0B12">
      <w:pPr>
        <w:pStyle w:val="Nadpis2"/>
        <w:jc w:val="both"/>
      </w:pPr>
      <w:bookmarkStart w:id="55" w:name="_Toc482345966"/>
      <w:r>
        <w:t>Ruční laminování s vakuovým lisováním</w:t>
      </w:r>
      <w:bookmarkEnd w:id="55"/>
    </w:p>
    <w:p w:rsidR="004E7A81" w:rsidRDefault="00A47041" w:rsidP="00FB0B12">
      <w:r>
        <w:t>Pro lisová</w:t>
      </w:r>
      <w:r w:rsidR="004E7A81" w:rsidRPr="004E7A81">
        <w:t>ní p</w:t>
      </w:r>
      <w:r>
        <w:t>omocí vakuovaného vaku se použív</w:t>
      </w:r>
      <w:r w:rsidR="004E7A81" w:rsidRPr="004E7A81">
        <w:t>á podobně jako při ručním klad</w:t>
      </w:r>
      <w:r>
        <w:t>ení nebo stříkání jednodílná for</w:t>
      </w:r>
      <w:r w:rsidR="004E7A81" w:rsidRPr="004E7A81">
        <w:t>ma. Následně s</w:t>
      </w:r>
      <w:r>
        <w:t>e přikryje laminát porézní separační fólií, na kterou se položí hr</w:t>
      </w:r>
      <w:r w:rsidR="004E7A81" w:rsidRPr="004E7A81">
        <w:t>ubá odsávací tkanina a forma se utěsní pomocí fólie a těsnění. Připojením k čerpadlu se celá forma vakuuje. Atmosféric</w:t>
      </w:r>
      <w:r>
        <w:t>k</w:t>
      </w:r>
      <w:r w:rsidR="004E7A81" w:rsidRPr="004E7A81">
        <w:t>ý tlak způsobí zhutnění laminá</w:t>
      </w:r>
      <w:r>
        <w:t>tu. Zapojením vakua se laminát z</w:t>
      </w:r>
      <w:r w:rsidR="004E7A81" w:rsidRPr="004E7A81">
        <w:t>baví vzduchových bublin. Přebytečná prysk</w:t>
      </w:r>
      <w:r>
        <w:t>yřice se přitom odvede z</w:t>
      </w:r>
      <w:r w:rsidR="004E7A81" w:rsidRPr="004E7A81">
        <w:t xml:space="preserve"> odsávací tkaniny </w:t>
      </w:r>
      <w:r>
        <w:t>i ze žlábku, kter</w:t>
      </w:r>
      <w:r w:rsidR="004E7A81" w:rsidRPr="004E7A81">
        <w:t>ý je umístěn na obvodu formy. Pomocí dvoudílné formy, utěsněné po obvodu, je možno tímto způsobem vyrábět výlisky s oboustranně hladkým povrchem</w:t>
      </w:r>
      <w:r w:rsidR="00A537DD">
        <w:t>. [3]</w:t>
      </w:r>
    </w:p>
    <w:p w:rsidR="00A47041" w:rsidRDefault="00A47041" w:rsidP="00A47041">
      <w:pPr>
        <w:keepNext/>
      </w:pPr>
      <w:r w:rsidRPr="00A47041">
        <w:rPr>
          <w:noProof/>
        </w:rPr>
        <w:drawing>
          <wp:inline distT="0" distB="0" distL="0" distR="0" wp14:anchorId="3DD44F77" wp14:editId="14F96897">
            <wp:extent cx="5580380" cy="2146300"/>
            <wp:effectExtent l="0" t="0" r="1270" b="6350"/>
            <wp:docPr id="5" name="Obrázek 5" descr="C:\Users\Yaggii\Desktop\dp\DP-bambuch\obrazky\laminace_s_vakue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ggii\Desktop\dp\DP-bambuch\obrazky\laminace_s_vakuem.b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80380" cy="2146300"/>
                    </a:xfrm>
                    <a:prstGeom prst="rect">
                      <a:avLst/>
                    </a:prstGeom>
                    <a:noFill/>
                    <a:ln>
                      <a:noFill/>
                    </a:ln>
                  </pic:spPr>
                </pic:pic>
              </a:graphicData>
            </a:graphic>
          </wp:inline>
        </w:drawing>
      </w:r>
    </w:p>
    <w:p w:rsidR="00A47041" w:rsidRPr="00007A99" w:rsidRDefault="00A47041" w:rsidP="006E524B">
      <w:pPr>
        <w:pStyle w:val="Titulek"/>
        <w:ind w:left="0"/>
        <w:rPr>
          <w:i/>
          <w:sz w:val="22"/>
          <w:szCs w:val="22"/>
        </w:rPr>
      </w:pPr>
      <w:bookmarkStart w:id="56" w:name="_Toc482346018"/>
      <w:r w:rsidRPr="00007A99">
        <w:rPr>
          <w:i/>
          <w:sz w:val="22"/>
          <w:szCs w:val="22"/>
        </w:rPr>
        <w:t xml:space="preserve">Obr. </w:t>
      </w:r>
      <w:r w:rsidRPr="00007A99">
        <w:rPr>
          <w:i/>
          <w:sz w:val="22"/>
          <w:szCs w:val="22"/>
        </w:rPr>
        <w:fldChar w:fldCharType="begin"/>
      </w:r>
      <w:r w:rsidRPr="00007A99">
        <w:rPr>
          <w:i/>
          <w:sz w:val="22"/>
          <w:szCs w:val="22"/>
        </w:rPr>
        <w:instrText xml:space="preserve"> SEQ Obr. \* ARABIC </w:instrText>
      </w:r>
      <w:r w:rsidRPr="00007A99">
        <w:rPr>
          <w:i/>
          <w:sz w:val="22"/>
          <w:szCs w:val="22"/>
        </w:rPr>
        <w:fldChar w:fldCharType="separate"/>
      </w:r>
      <w:r w:rsidR="00B57ECE">
        <w:rPr>
          <w:i/>
          <w:noProof/>
          <w:sz w:val="22"/>
          <w:szCs w:val="22"/>
        </w:rPr>
        <w:t>7</w:t>
      </w:r>
      <w:r w:rsidRPr="00007A99">
        <w:rPr>
          <w:i/>
          <w:sz w:val="22"/>
          <w:szCs w:val="22"/>
        </w:rPr>
        <w:fldChar w:fldCharType="end"/>
      </w:r>
      <w:r w:rsidR="006E524B" w:rsidRPr="00007A99">
        <w:rPr>
          <w:i/>
          <w:sz w:val="22"/>
          <w:szCs w:val="22"/>
        </w:rPr>
        <w:t>: Ruční laminování s vakuovým lisováním</w:t>
      </w:r>
      <w:bookmarkEnd w:id="56"/>
    </w:p>
    <w:p w:rsidR="00E21450" w:rsidRDefault="00E21450" w:rsidP="00E21450">
      <w:pPr>
        <w:pStyle w:val="Nadpis2"/>
      </w:pPr>
      <w:bookmarkStart w:id="57" w:name="_Toc482345967"/>
      <w:r>
        <w:lastRenderedPageBreak/>
        <w:t>Technologie vakuových infuzí</w:t>
      </w:r>
      <w:bookmarkEnd w:id="57"/>
    </w:p>
    <w:p w:rsidR="00E21450" w:rsidRDefault="00E954F1" w:rsidP="00E21450">
      <w:r>
        <w:t xml:space="preserve">Tyto technologie jsou podobné </w:t>
      </w:r>
      <w:r w:rsidR="00C56097">
        <w:t xml:space="preserve">technologii </w:t>
      </w:r>
      <w:r w:rsidR="00E21450">
        <w:t>RTM light, jen s tím rozdílem</w:t>
      </w:r>
      <w:r w:rsidR="00E43D87">
        <w:t>,</w:t>
      </w:r>
      <w:r w:rsidR="00E21450">
        <w:t xml:space="preserve"> že se nepoužívá injektážní zařízení.</w:t>
      </w:r>
      <w:r w:rsidR="00FB0B12">
        <w:t xml:space="preserve"> </w:t>
      </w:r>
      <w:r w:rsidR="00C56097">
        <w:t>Rozdělujeme ji na tři</w:t>
      </w:r>
      <w:r w:rsidR="00E21450">
        <w:t xml:space="preserve"> modifikace: </w:t>
      </w:r>
    </w:p>
    <w:p w:rsidR="00E21450" w:rsidRDefault="00E21450" w:rsidP="00E21450">
      <w:r w:rsidRPr="003879C6">
        <w:rPr>
          <w:b/>
        </w:rPr>
        <w:t>Vakuové prosycování s pružnou vrchní částí formy</w:t>
      </w:r>
      <w:r>
        <w:t>. Podobně jako u RTM light s odsávacími kanálky. Spodní část formy je tuhá, vrchní část, převážně kompozitní, má určitou pružnost, která reguluje přítlak, uzavírací sílu a prosycování zajištuje vakuum 0.6-0.8 bar.</w:t>
      </w:r>
      <w:r w:rsidR="001A3996" w:rsidRPr="001A3996">
        <w:rPr>
          <w:rFonts w:asciiTheme="minorHAnsi" w:eastAsiaTheme="minorEastAsia" w:hAnsi="Verdana" w:cstheme="minorBidi"/>
          <w:color w:val="000000" w:themeColor="text1"/>
          <w:kern w:val="24"/>
          <w:sz w:val="40"/>
          <w:szCs w:val="40"/>
        </w:rPr>
        <w:t xml:space="preserve"> </w:t>
      </w:r>
      <w:r w:rsidR="001A3996" w:rsidRPr="001A3996">
        <w:t>Pojivo je přiváděno ze zásobníku nebo se před uzavřením formy zhruba rozprostře na suchou výztuž. Metoda je vhodná pro oboustranně hladké dílce, do kterých mohou být zakomponovány jádrové materiály – pěny nebo voštiny</w:t>
      </w:r>
      <w:r w:rsidR="00E43D87">
        <w:t xml:space="preserve"> </w:t>
      </w:r>
      <w:r w:rsidR="00E43D87" w:rsidRPr="001A3996">
        <w:t>–</w:t>
      </w:r>
      <w:r w:rsidR="001A3996" w:rsidRPr="001A3996">
        <w:t xml:space="preserve"> pro vytvoření sendvičové struktury</w:t>
      </w:r>
      <w:r w:rsidR="001A3996">
        <w:t>.</w:t>
      </w:r>
    </w:p>
    <w:p w:rsidR="00B059DC" w:rsidRDefault="00E21450" w:rsidP="00E21450">
      <w:r w:rsidRPr="003879C6">
        <w:rPr>
          <w:b/>
        </w:rPr>
        <w:t>Vakuové prosycování pod pružnou folií</w:t>
      </w:r>
      <w:r>
        <w:t>. Tato metoda</w:t>
      </w:r>
      <w:r w:rsidR="00E267A2">
        <w:t xml:space="preserve"> </w:t>
      </w:r>
      <w:r>
        <w:t>má dost společného s lisováním pomocí vakua. Spodní část formy je klasickéh</w:t>
      </w:r>
      <w:r w:rsidR="002F318E">
        <w:t xml:space="preserve">o typu jako pro ruční kladení. </w:t>
      </w:r>
      <w:r>
        <w:t>Druhá část formy není, m</w:t>
      </w:r>
      <w:r w:rsidR="002F318E">
        <w:t xml:space="preserve">ísto ní se používá pružná folie. </w:t>
      </w:r>
      <w:r w:rsidRPr="00701ADB">
        <w:t xml:space="preserve">Pryskyřice </w:t>
      </w:r>
      <w:r>
        <w:t>je distribuována do předem vložených suchých výztuží. Vakuová technologie pod pružnou folií využívá podtlak k prosycení výztuží. Na výztuže se pokládají další potřebné technologické vrstvy jako odtrhová tkanina, distribuční vrstva, rozvodné kanálky, těsnící pásky a vakuová folie. Vakuum je aplikováno z formy pomocí kanálku, po obvodu je vakuová fo</w:t>
      </w:r>
      <w:r w:rsidR="00701ADB">
        <w:t>lie utěsněna těsnící páskou.</w:t>
      </w:r>
      <w:r w:rsidR="002F318E">
        <w:t xml:space="preserve"> </w:t>
      </w:r>
      <w:r w:rsidR="00F55C45">
        <w:t>[3, 4</w:t>
      </w:r>
      <w:r w:rsidR="007E1AA2">
        <w:t>]</w:t>
      </w:r>
    </w:p>
    <w:p w:rsidR="00B059DC" w:rsidRDefault="002F318E" w:rsidP="00E21450">
      <w:r>
        <w:t>Vakuové prosycování je používáno u velkorozměrných dílů, jako jsou kapotáže, lopatky větrných elektráren, trupy a paluby lodí.</w:t>
      </w:r>
      <w:r w:rsidR="006A2893">
        <w:t xml:space="preserve"> </w:t>
      </w:r>
    </w:p>
    <w:p w:rsidR="00701ADB" w:rsidRDefault="006A2893" w:rsidP="00E21450">
      <w:r>
        <w:t>Výhodou této technologie je v</w:t>
      </w:r>
      <w:r w:rsidR="00EC4086">
        <w:t>ysoká kvalita, vysoká pevnost</w:t>
      </w:r>
      <w:r>
        <w:t xml:space="preserve"> a výroba velkoplošných výrobků. </w:t>
      </w:r>
      <w:r w:rsidR="00B059DC">
        <w:t>Nevýhodou naopak</w:t>
      </w:r>
      <w:r>
        <w:t xml:space="preserve"> složitý proces a potřeba zkušených pracovníků. </w:t>
      </w:r>
    </w:p>
    <w:p w:rsidR="001A4D65" w:rsidRDefault="00132030" w:rsidP="001A4D65">
      <w:pPr>
        <w:keepNext/>
      </w:pPr>
      <w:r w:rsidRPr="00132030">
        <w:rPr>
          <w:noProof/>
        </w:rPr>
        <w:drawing>
          <wp:inline distT="0" distB="0" distL="0" distR="0">
            <wp:extent cx="5219700" cy="2419350"/>
            <wp:effectExtent l="0" t="0" r="0" b="0"/>
            <wp:docPr id="2" name="Obrázek 2" descr="C:\Users\Yaggii\Desktop\Nová složka\normy-tech.list\koh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ggii\Desktop\Nová složka\normy-tech.list\kohut.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9700" cy="2419350"/>
                    </a:xfrm>
                    <a:prstGeom prst="rect">
                      <a:avLst/>
                    </a:prstGeom>
                    <a:noFill/>
                    <a:ln>
                      <a:noFill/>
                    </a:ln>
                  </pic:spPr>
                </pic:pic>
              </a:graphicData>
            </a:graphic>
          </wp:inline>
        </w:drawing>
      </w:r>
    </w:p>
    <w:p w:rsidR="001A4D65" w:rsidRPr="001A4D65" w:rsidRDefault="001A4D65" w:rsidP="001A4D65">
      <w:pPr>
        <w:pStyle w:val="Titulek"/>
        <w:ind w:left="0"/>
        <w:rPr>
          <w:i/>
          <w:sz w:val="22"/>
          <w:szCs w:val="22"/>
        </w:rPr>
      </w:pPr>
      <w:bookmarkStart w:id="58" w:name="_Toc482346019"/>
      <w:r w:rsidRPr="001A4D65">
        <w:rPr>
          <w:i/>
          <w:sz w:val="22"/>
          <w:szCs w:val="22"/>
        </w:rPr>
        <w:t xml:space="preserve">Obr. </w:t>
      </w:r>
      <w:r w:rsidRPr="001A4D65">
        <w:rPr>
          <w:i/>
          <w:sz w:val="22"/>
          <w:szCs w:val="22"/>
        </w:rPr>
        <w:fldChar w:fldCharType="begin"/>
      </w:r>
      <w:r w:rsidRPr="001A4D65">
        <w:rPr>
          <w:i/>
          <w:sz w:val="22"/>
          <w:szCs w:val="22"/>
        </w:rPr>
        <w:instrText xml:space="preserve"> SEQ Obr. \* ARABIC </w:instrText>
      </w:r>
      <w:r w:rsidRPr="001A4D65">
        <w:rPr>
          <w:i/>
          <w:sz w:val="22"/>
          <w:szCs w:val="22"/>
        </w:rPr>
        <w:fldChar w:fldCharType="separate"/>
      </w:r>
      <w:r w:rsidR="00B57ECE">
        <w:rPr>
          <w:i/>
          <w:noProof/>
          <w:sz w:val="22"/>
          <w:szCs w:val="22"/>
        </w:rPr>
        <w:t>8</w:t>
      </w:r>
      <w:r w:rsidRPr="001A4D65">
        <w:rPr>
          <w:i/>
          <w:sz w:val="22"/>
          <w:szCs w:val="22"/>
        </w:rPr>
        <w:fldChar w:fldCharType="end"/>
      </w:r>
      <w:r w:rsidRPr="001A4D65">
        <w:rPr>
          <w:i/>
          <w:sz w:val="22"/>
          <w:szCs w:val="22"/>
        </w:rPr>
        <w:t>: Technologie vakuového prosycování pod pružnou fólií</w:t>
      </w:r>
      <w:bookmarkEnd w:id="58"/>
    </w:p>
    <w:p w:rsidR="00B059DC" w:rsidRDefault="00E21450" w:rsidP="00E21450">
      <w:r w:rsidRPr="003879C6">
        <w:rPr>
          <w:b/>
        </w:rPr>
        <w:lastRenderedPageBreak/>
        <w:t>Metoda SCRIMP</w:t>
      </w:r>
      <w:r>
        <w:t>.</w:t>
      </w:r>
      <w:r w:rsidR="00EA3B40">
        <w:t xml:space="preserve"> Je velmi podobná druhé metodě. Rozvod polyesterové nebo vinylesterové pryskyřice zajišťuje hadice a tzv. distribuční médium, které se z povrchu vytvrzeného výrobku sejme (je odděleno od výrobku odtrhovou vrstvou). Krycí fólie zamezuje odpařování reaktivního rozpouštědla (obvykle styren u UP a VE pryskyřice). Mezi nosné vrstvy je možno vložit jádro (pěnové, voštinové) nebo distanční tkaninu.</w:t>
      </w:r>
      <w:r w:rsidR="009E4CF7">
        <w:t xml:space="preserve"> [3, 4]</w:t>
      </w:r>
    </w:p>
    <w:p w:rsidR="00E954F1" w:rsidRDefault="00EC4086" w:rsidP="00E21450">
      <w:r>
        <w:t>Tato t</w:t>
      </w:r>
      <w:r w:rsidR="00EA3B40">
        <w:t>echnologie je vhodná pro výrobu velkoplošných výrobků (chladírenské železniční vagóny, čluny a lodě, kontejnery, karosérie autobusů, listy vysokých větrných elektráren)</w:t>
      </w:r>
      <w:r w:rsidR="009445C0">
        <w:t>.</w:t>
      </w:r>
    </w:p>
    <w:p w:rsidR="00E21450" w:rsidRDefault="00E21450" w:rsidP="00E21450">
      <w:pPr>
        <w:pStyle w:val="Nadpis2"/>
      </w:pPr>
      <w:bookmarkStart w:id="59" w:name="_Toc482345968"/>
      <w:r>
        <w:t>Lisování prepregu</w:t>
      </w:r>
      <w:bookmarkEnd w:id="59"/>
    </w:p>
    <w:p w:rsidR="0076729D" w:rsidRPr="001C0793" w:rsidRDefault="0076729D" w:rsidP="00700858">
      <w:r>
        <w:t xml:space="preserve">Tato technologie využívá </w:t>
      </w:r>
      <w:r w:rsidR="00926F64">
        <w:t xml:space="preserve">už výztuže </w:t>
      </w:r>
      <w:r w:rsidR="00926F64" w:rsidRPr="00926F64">
        <w:rPr>
          <w:rStyle w:val="Zdraznn"/>
          <w:bCs/>
          <w:i w:val="0"/>
          <w:iCs w:val="0"/>
          <w:color w:val="000000" w:themeColor="text1"/>
          <w:shd w:val="clear" w:color="auto" w:fill="FFFFFF"/>
        </w:rPr>
        <w:t>předimpregnované</w:t>
      </w:r>
      <w:r w:rsidR="00926F64">
        <w:t xml:space="preserve"> vhodnými pryskyřicemi tzv.</w:t>
      </w:r>
      <w:r w:rsidR="00804C37">
        <w:t xml:space="preserve"> </w:t>
      </w:r>
      <w:r w:rsidR="00926F64">
        <w:t xml:space="preserve">prepregy. Výztuže se podle přesného plánu kladou do dutiny formy ve více vrstvách. </w:t>
      </w:r>
      <w:r>
        <w:t>Na poslední konstrukční vrstv</w:t>
      </w:r>
      <w:r w:rsidR="001C0793">
        <w:t xml:space="preserve">y se pokládá tzv. </w:t>
      </w:r>
      <w:r>
        <w:t>odtrhová (strhávací) tkanina ze syntetických vláken, která usnadňuje další operace (laminování, lepení, povrchové úpravy) tím, že jí lze kdykoliv po vytvrzení lehce strhnout a na vzniklém povrchu pokračovat s dalšími operacemi</w:t>
      </w:r>
      <w:r w:rsidR="00B75AFC">
        <w:t>,</w:t>
      </w:r>
      <w:r>
        <w:t xml:space="preserve"> aniž by bylo třeba povrch odmašťovat, brousit nebo zdrsňovat. Následuje perforovaná separační fólie a odsávací rohož, která vstřebává přebytečné pojivo a zároveň umožňuje odsát vzduchové bubliny vakuem. Nakonec se aplikuje pru</w:t>
      </w:r>
      <w:r w:rsidR="001C0793">
        <w:t>žná vakuová</w:t>
      </w:r>
      <w:r>
        <w:t xml:space="preserve"> fólie nebo pryžová plachetka, která se při obvodu formy přilepí těsnícím tmelem ve formě pásku či hmoty nebo oboustrannou lepící páskou k zajištění </w:t>
      </w:r>
      <w:r w:rsidR="0088427F">
        <w:t xml:space="preserve">funkce vakua. </w:t>
      </w:r>
      <w:r w:rsidR="00360428">
        <w:t xml:space="preserve">Evakuace vzduchu a přítlak se vyvozuje relativně malým pod tlakem cca 0,3 – 0,9 bar. </w:t>
      </w:r>
      <w:r w:rsidR="0088427F">
        <w:t>Poté se všechny materiály ve formě zlisují a celá forma se transportuje d</w:t>
      </w:r>
      <w:r w:rsidR="00360428">
        <w:t xml:space="preserve">o vyhřívací pece nebo autoklávu, protože prepregy vytvrzují při </w:t>
      </w:r>
      <w:r w:rsidR="001C0793">
        <w:t>zvýšených teplotách (závisí na druhu použitého prepregu)</w:t>
      </w:r>
      <w:r w:rsidR="00360428">
        <w:t>.</w:t>
      </w:r>
      <w:r w:rsidR="001C0793">
        <w:t xml:space="preserve"> Formy pro lisování mohou být relativně jednoduché a nákladově nenáročné jako u technologie ručního kladení.</w:t>
      </w:r>
      <w:r w:rsidR="001D11B0">
        <w:t xml:space="preserve"> [4, 5]</w:t>
      </w:r>
    </w:p>
    <w:p w:rsidR="0098469D" w:rsidRDefault="00AE42CC" w:rsidP="00A720A1">
      <w:pPr>
        <w:keepNext/>
        <w:jc w:val="center"/>
      </w:pPr>
      <w:r w:rsidRPr="00AE42CC">
        <w:rPr>
          <w:noProof/>
        </w:rPr>
        <w:drawing>
          <wp:inline distT="0" distB="0" distL="0" distR="0">
            <wp:extent cx="4572000" cy="2000250"/>
            <wp:effectExtent l="0" t="0" r="0" b="0"/>
            <wp:docPr id="6" name="Obrázek 6" descr="C:\Users\Yaggii\Desktop\Nová složka\normy-tech.list\techn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ggii\Desktop\Nová složka\normy-tech.list\techno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000" cy="2000250"/>
                    </a:xfrm>
                    <a:prstGeom prst="rect">
                      <a:avLst/>
                    </a:prstGeom>
                    <a:noFill/>
                    <a:ln>
                      <a:noFill/>
                    </a:ln>
                  </pic:spPr>
                </pic:pic>
              </a:graphicData>
            </a:graphic>
          </wp:inline>
        </w:drawing>
      </w:r>
    </w:p>
    <w:p w:rsidR="004179BE" w:rsidRPr="004179BE" w:rsidRDefault="0098469D" w:rsidP="004179BE">
      <w:pPr>
        <w:pStyle w:val="Titulek"/>
        <w:ind w:left="0"/>
        <w:rPr>
          <w:i/>
          <w:sz w:val="22"/>
          <w:szCs w:val="22"/>
        </w:rPr>
      </w:pPr>
      <w:bookmarkStart w:id="60" w:name="_Toc482346020"/>
      <w:r w:rsidRPr="0098469D">
        <w:rPr>
          <w:i/>
          <w:sz w:val="22"/>
          <w:szCs w:val="22"/>
        </w:rPr>
        <w:t xml:space="preserve">Obr. </w:t>
      </w:r>
      <w:r w:rsidRPr="0098469D">
        <w:rPr>
          <w:i/>
          <w:sz w:val="22"/>
          <w:szCs w:val="22"/>
        </w:rPr>
        <w:fldChar w:fldCharType="begin"/>
      </w:r>
      <w:r w:rsidRPr="0098469D">
        <w:rPr>
          <w:i/>
          <w:sz w:val="22"/>
          <w:szCs w:val="22"/>
        </w:rPr>
        <w:instrText xml:space="preserve"> SEQ Obr. \* ARABIC </w:instrText>
      </w:r>
      <w:r w:rsidRPr="0098469D">
        <w:rPr>
          <w:i/>
          <w:sz w:val="22"/>
          <w:szCs w:val="22"/>
        </w:rPr>
        <w:fldChar w:fldCharType="separate"/>
      </w:r>
      <w:r w:rsidR="00B57ECE">
        <w:rPr>
          <w:i/>
          <w:noProof/>
          <w:sz w:val="22"/>
          <w:szCs w:val="22"/>
        </w:rPr>
        <w:t>9</w:t>
      </w:r>
      <w:r w:rsidRPr="0098469D">
        <w:rPr>
          <w:i/>
          <w:sz w:val="22"/>
          <w:szCs w:val="22"/>
        </w:rPr>
        <w:fldChar w:fldCharType="end"/>
      </w:r>
      <w:r w:rsidRPr="0098469D">
        <w:rPr>
          <w:i/>
          <w:sz w:val="22"/>
          <w:szCs w:val="22"/>
        </w:rPr>
        <w:t>: Technologie lisování prepregu</w:t>
      </w:r>
      <w:bookmarkEnd w:id="60"/>
    </w:p>
    <w:p w:rsidR="00E21450" w:rsidRDefault="00965097" w:rsidP="00E21450">
      <w:pPr>
        <w:rPr>
          <w:b/>
        </w:rPr>
      </w:pPr>
      <w:r w:rsidRPr="00965097">
        <w:rPr>
          <w:b/>
        </w:rPr>
        <w:lastRenderedPageBreak/>
        <w:t>Výhody</w:t>
      </w:r>
      <w:r>
        <w:rPr>
          <w:b/>
        </w:rPr>
        <w:t>:</w:t>
      </w:r>
    </w:p>
    <w:p w:rsidR="00965097" w:rsidRPr="00965097" w:rsidRDefault="00965097" w:rsidP="00645C95">
      <w:pPr>
        <w:pStyle w:val="Odstavecseseznamem"/>
        <w:numPr>
          <w:ilvl w:val="0"/>
          <w:numId w:val="6"/>
        </w:numPr>
      </w:pPr>
      <w:r w:rsidRPr="00965097">
        <w:t>vysoký podíl vláknové výztuže</w:t>
      </w:r>
    </w:p>
    <w:p w:rsidR="00965097" w:rsidRPr="00965097" w:rsidRDefault="00965097" w:rsidP="00645C95">
      <w:pPr>
        <w:pStyle w:val="Odstavecseseznamem"/>
        <w:numPr>
          <w:ilvl w:val="0"/>
          <w:numId w:val="6"/>
        </w:numPr>
      </w:pPr>
      <w:r w:rsidRPr="00965097">
        <w:t xml:space="preserve">vysoká </w:t>
      </w:r>
      <w:r>
        <w:t>kvalita výrobků</w:t>
      </w:r>
    </w:p>
    <w:p w:rsidR="00965097" w:rsidRPr="00965097" w:rsidRDefault="00965097" w:rsidP="00645C95">
      <w:pPr>
        <w:pStyle w:val="Odstavecseseznamem"/>
        <w:numPr>
          <w:ilvl w:val="0"/>
          <w:numId w:val="6"/>
        </w:numPr>
      </w:pPr>
      <w:r>
        <w:t>nízký</w:t>
      </w:r>
      <w:r w:rsidRPr="00965097">
        <w:t xml:space="preserve"> obsah dutin </w:t>
      </w:r>
    </w:p>
    <w:p w:rsidR="00965097" w:rsidRPr="00965097" w:rsidRDefault="00965097" w:rsidP="00645C95">
      <w:pPr>
        <w:pStyle w:val="Odstavecseseznamem"/>
        <w:numPr>
          <w:ilvl w:val="0"/>
          <w:numId w:val="6"/>
        </w:numPr>
      </w:pPr>
      <w:r w:rsidRPr="00965097">
        <w:t>vysoká pevnost</w:t>
      </w:r>
    </w:p>
    <w:p w:rsidR="00965097" w:rsidRPr="0042681B" w:rsidRDefault="00965097" w:rsidP="00E21450">
      <w:pPr>
        <w:pStyle w:val="Odstavecseseznamem"/>
        <w:numPr>
          <w:ilvl w:val="0"/>
          <w:numId w:val="6"/>
        </w:numPr>
      </w:pPr>
      <w:r w:rsidRPr="00965097">
        <w:rPr>
          <w:lang w:val="sk-SK"/>
        </w:rPr>
        <w:t>kontrolovaný proces</w:t>
      </w:r>
    </w:p>
    <w:p w:rsidR="00965097" w:rsidRDefault="00965097" w:rsidP="00E21450">
      <w:pPr>
        <w:rPr>
          <w:b/>
        </w:rPr>
      </w:pPr>
      <w:r>
        <w:rPr>
          <w:b/>
        </w:rPr>
        <w:t>Nevýhody:</w:t>
      </w:r>
    </w:p>
    <w:p w:rsidR="00965097" w:rsidRPr="004373CC" w:rsidRDefault="00965097" w:rsidP="00645C95">
      <w:pPr>
        <w:pStyle w:val="Odstavecseseznamem"/>
        <w:numPr>
          <w:ilvl w:val="0"/>
          <w:numId w:val="6"/>
        </w:numPr>
      </w:pPr>
      <w:r w:rsidRPr="004373CC">
        <w:t>vysoká cena materiálu</w:t>
      </w:r>
    </w:p>
    <w:p w:rsidR="00965097" w:rsidRPr="004373CC" w:rsidRDefault="004373CC" w:rsidP="00645C95">
      <w:pPr>
        <w:pStyle w:val="Odstavecseseznamem"/>
        <w:numPr>
          <w:ilvl w:val="0"/>
          <w:numId w:val="6"/>
        </w:numPr>
      </w:pPr>
      <w:r w:rsidRPr="004373CC">
        <w:t>časově</w:t>
      </w:r>
      <w:r w:rsidR="00965097" w:rsidRPr="004373CC">
        <w:t xml:space="preserve"> a energeticky </w:t>
      </w:r>
      <w:r w:rsidRPr="004373CC">
        <w:t>náročnější technologie</w:t>
      </w:r>
      <w:r w:rsidR="00965097" w:rsidRPr="004373CC">
        <w:t xml:space="preserve"> </w:t>
      </w:r>
    </w:p>
    <w:p w:rsidR="00965097" w:rsidRPr="004373CC" w:rsidRDefault="004373CC" w:rsidP="00645C95">
      <w:pPr>
        <w:pStyle w:val="Odstavecseseznamem"/>
        <w:numPr>
          <w:ilvl w:val="0"/>
          <w:numId w:val="6"/>
        </w:numPr>
      </w:pPr>
      <w:r w:rsidRPr="004373CC">
        <w:t>poměrně vel</w:t>
      </w:r>
      <w:r w:rsidR="00965097" w:rsidRPr="004373CC">
        <w:t>ký odpad</w:t>
      </w:r>
    </w:p>
    <w:p w:rsidR="00965097" w:rsidRPr="004373CC" w:rsidRDefault="00965097" w:rsidP="00645C95">
      <w:pPr>
        <w:pStyle w:val="Odstavecseseznamem"/>
        <w:numPr>
          <w:ilvl w:val="0"/>
          <w:numId w:val="6"/>
        </w:numPr>
      </w:pPr>
      <w:r w:rsidRPr="004373CC">
        <w:t>nutnos</w:t>
      </w:r>
      <w:r w:rsidR="004373CC" w:rsidRPr="004373CC">
        <w:t>t skladování při nízký</w:t>
      </w:r>
      <w:r w:rsidRPr="004373CC">
        <w:t>ch teplotách</w:t>
      </w:r>
    </w:p>
    <w:p w:rsidR="00965097" w:rsidRPr="004373CC" w:rsidRDefault="004373CC" w:rsidP="00645C95">
      <w:pPr>
        <w:pStyle w:val="Odstavecseseznamem"/>
        <w:numPr>
          <w:ilvl w:val="0"/>
          <w:numId w:val="6"/>
        </w:numPr>
      </w:pPr>
      <w:r w:rsidRPr="004373CC">
        <w:t>autokláv nebo</w:t>
      </w:r>
      <w:r w:rsidR="00965097" w:rsidRPr="004373CC">
        <w:t xml:space="preserve"> vytvr</w:t>
      </w:r>
      <w:r w:rsidRPr="004373CC">
        <w:t>zovací pec</w:t>
      </w:r>
      <w:r w:rsidR="00965097" w:rsidRPr="004373CC">
        <w:t xml:space="preserve"> </w:t>
      </w:r>
    </w:p>
    <w:p w:rsidR="00965097" w:rsidRPr="004373CC" w:rsidRDefault="004373CC" w:rsidP="00645C95">
      <w:pPr>
        <w:pStyle w:val="Odstavecseseznamem"/>
        <w:numPr>
          <w:ilvl w:val="0"/>
          <w:numId w:val="6"/>
        </w:numPr>
      </w:pPr>
      <w:r w:rsidRPr="004373CC">
        <w:t>zařízení pro řezaní</w:t>
      </w:r>
      <w:r w:rsidR="00965097" w:rsidRPr="004373CC">
        <w:t xml:space="preserve"> prepregu</w:t>
      </w:r>
    </w:p>
    <w:p w:rsidR="00965097" w:rsidRDefault="000900AA" w:rsidP="00E21450">
      <w:pPr>
        <w:rPr>
          <w:b/>
        </w:rPr>
      </w:pPr>
      <w:r>
        <w:rPr>
          <w:b/>
        </w:rPr>
        <w:t>Aplikace:</w:t>
      </w:r>
    </w:p>
    <w:p w:rsidR="00711B1A" w:rsidRPr="000900AA" w:rsidRDefault="000900AA" w:rsidP="00645C95">
      <w:pPr>
        <w:pStyle w:val="Odstavecseseznamem"/>
        <w:numPr>
          <w:ilvl w:val="0"/>
          <w:numId w:val="6"/>
        </w:numPr>
      </w:pPr>
      <w:r w:rsidRPr="000900AA">
        <w:t>letecký průmysl</w:t>
      </w:r>
    </w:p>
    <w:p w:rsidR="00711B1A" w:rsidRPr="000900AA" w:rsidRDefault="007C1C1F" w:rsidP="00645C95">
      <w:pPr>
        <w:pStyle w:val="Odstavecseseznamem"/>
        <w:numPr>
          <w:ilvl w:val="0"/>
          <w:numId w:val="6"/>
        </w:numPr>
      </w:pPr>
      <w:r w:rsidRPr="000900AA">
        <w:t>automobilový pr</w:t>
      </w:r>
      <w:r w:rsidR="000900AA" w:rsidRPr="000900AA">
        <w:t>ůmysl</w:t>
      </w:r>
      <w:r w:rsidR="000900AA">
        <w:t xml:space="preserve"> (doplň</w:t>
      </w:r>
      <w:r w:rsidRPr="000900AA">
        <w:t>ky)</w:t>
      </w:r>
    </w:p>
    <w:p w:rsidR="00711B1A" w:rsidRPr="000900AA" w:rsidRDefault="000900AA" w:rsidP="00645C95">
      <w:pPr>
        <w:pStyle w:val="Odstavecseseznamem"/>
        <w:numPr>
          <w:ilvl w:val="0"/>
          <w:numId w:val="6"/>
        </w:numPr>
      </w:pPr>
      <w:r w:rsidRPr="000900AA">
        <w:t>s</w:t>
      </w:r>
      <w:r w:rsidR="007C1C1F" w:rsidRPr="000900AA">
        <w:t>po</w:t>
      </w:r>
      <w:r w:rsidRPr="000900AA">
        <w:t>rtovní potř</w:t>
      </w:r>
      <w:r w:rsidR="007C1C1F" w:rsidRPr="000900AA">
        <w:t>eby (snowboardy, lyže,</w:t>
      </w:r>
      <w:r>
        <w:t xml:space="preserve"> </w:t>
      </w:r>
      <w:r w:rsidR="007C1C1F" w:rsidRPr="000900AA">
        <w:t>tenisové rakety)</w:t>
      </w:r>
    </w:p>
    <w:p w:rsidR="000900AA" w:rsidRPr="000900AA" w:rsidRDefault="000900AA" w:rsidP="00645C95">
      <w:pPr>
        <w:pStyle w:val="Odstavecseseznamem"/>
        <w:numPr>
          <w:ilvl w:val="0"/>
          <w:numId w:val="6"/>
        </w:numPr>
      </w:pPr>
      <w:r w:rsidRPr="000900AA">
        <w:t>železniční průmysl</w:t>
      </w:r>
    </w:p>
    <w:p w:rsidR="00E21450" w:rsidRDefault="000900AA" w:rsidP="00E21450">
      <w:pPr>
        <w:pStyle w:val="Odstavecseseznamem"/>
        <w:numPr>
          <w:ilvl w:val="0"/>
          <w:numId w:val="6"/>
        </w:numPr>
      </w:pPr>
      <w:r w:rsidRPr="000900AA">
        <w:t>vojenský průmysl</w:t>
      </w:r>
    </w:p>
    <w:p w:rsidR="00E21450" w:rsidRDefault="00E21450" w:rsidP="00E21450">
      <w:pPr>
        <w:pStyle w:val="Nadpis2"/>
      </w:pPr>
      <w:bookmarkStart w:id="61" w:name="_Toc482345969"/>
      <w:r>
        <w:t>Lehké RTM</w:t>
      </w:r>
      <w:bookmarkEnd w:id="61"/>
    </w:p>
    <w:p w:rsidR="00E21450" w:rsidRDefault="00E21450" w:rsidP="00E21450">
      <w:pPr>
        <w:rPr>
          <w:color w:val="000000" w:themeColor="text1"/>
          <w:shd w:val="clear" w:color="auto" w:fill="FFFFFF"/>
        </w:rPr>
      </w:pPr>
      <w:r w:rsidRPr="0062413A">
        <w:rPr>
          <w:color w:val="000000" w:themeColor="text1"/>
        </w:rPr>
        <w:t>Jedná se o modifikaci klasické technologie RTM, která je v porovnání méně složitější</w:t>
      </w:r>
      <w:r w:rsidR="00010DF8">
        <w:rPr>
          <w:color w:val="000000" w:themeColor="text1"/>
        </w:rPr>
        <w:t xml:space="preserve"> a</w:t>
      </w:r>
      <w:r w:rsidRPr="0062413A">
        <w:rPr>
          <w:color w:val="000000" w:themeColor="text1"/>
        </w:rPr>
        <w:t xml:space="preserve"> levnější (odpadají náklady na výrobu jedné poloviny formy)</w:t>
      </w:r>
      <w:r w:rsidR="00010DF8">
        <w:rPr>
          <w:color w:val="000000" w:themeColor="text1"/>
        </w:rPr>
        <w:t>.</w:t>
      </w:r>
      <w:r w:rsidRPr="0062413A">
        <w:rPr>
          <w:color w:val="000000" w:themeColor="text1"/>
        </w:rPr>
        <w:t xml:space="preserve"> </w:t>
      </w:r>
      <w:r w:rsidRPr="00010DF8">
        <w:rPr>
          <w:color w:val="000000" w:themeColor="text1"/>
        </w:rPr>
        <w:t>V současné době patří tato uzavřená technologie mezi nejpopulárnější při výrobě kompozitních výrobků</w:t>
      </w:r>
      <w:r w:rsidR="00EA7D53">
        <w:rPr>
          <w:color w:val="FF0000"/>
        </w:rPr>
        <w:t>.</w:t>
      </w:r>
    </w:p>
    <w:p w:rsidR="00E21450" w:rsidRPr="007F4E11" w:rsidRDefault="00E21450" w:rsidP="00E21450">
      <w:pPr>
        <w:rPr>
          <w:b/>
          <w:color w:val="000000" w:themeColor="text1"/>
          <w:shd w:val="clear" w:color="auto" w:fill="FFFFFF"/>
        </w:rPr>
      </w:pPr>
      <w:r w:rsidRPr="007F4E11">
        <w:rPr>
          <w:b/>
          <w:color w:val="000000" w:themeColor="text1"/>
          <w:shd w:val="clear" w:color="auto" w:fill="FFFFFF"/>
        </w:rPr>
        <w:t>Technologie výroby:</w:t>
      </w:r>
    </w:p>
    <w:p w:rsidR="00E21450" w:rsidRDefault="00E21450" w:rsidP="00E21450">
      <w:pPr>
        <w:rPr>
          <w:color w:val="000000" w:themeColor="text1"/>
          <w:shd w:val="clear" w:color="auto" w:fill="FFFFFF"/>
        </w:rPr>
      </w:pPr>
      <w:r w:rsidRPr="007028F1">
        <w:rPr>
          <w:color w:val="000000" w:themeColor="text1"/>
          <w:shd w:val="clear" w:color="auto" w:fill="FFFFFF"/>
        </w:rPr>
        <w:t>Samotná technologie (výrobní postup) spočívá v tom, že jedna polovina formy je nahrazena fólií a funkci vstřikovacího tlaku přebírá atmosférický tlak. Nutností pro průběh procesu je vytvoření podtlaku v dutině formy odsávacími ventily na okrajích výrobku.</w:t>
      </w:r>
    </w:p>
    <w:p w:rsidR="00E21450" w:rsidRDefault="00E21450" w:rsidP="00E21450">
      <w:pPr>
        <w:rPr>
          <w:color w:val="000000" w:themeColor="text1"/>
          <w:shd w:val="clear" w:color="auto" w:fill="FFFFFF"/>
        </w:rPr>
      </w:pPr>
      <w:r w:rsidRPr="007028F1">
        <w:rPr>
          <w:color w:val="000000" w:themeColor="text1"/>
          <w:shd w:val="clear" w:color="auto" w:fill="FFFFFF"/>
        </w:rPr>
        <w:t xml:space="preserve"> Při použití lehkého RTM je do spodního dílu formy manuálně kladena sklo</w:t>
      </w:r>
      <w:r w:rsidR="009E16D6">
        <w:t>–</w:t>
      </w:r>
      <w:r w:rsidRPr="007028F1">
        <w:rPr>
          <w:color w:val="000000" w:themeColor="text1"/>
          <w:shd w:val="clear" w:color="auto" w:fill="FFFFFF"/>
        </w:rPr>
        <w:t xml:space="preserve">výztuž na případně nanesenou vrstvu gelcoatu a poté je forma uzavřena víkem formy (s také případně nanesenou vrstvou gelcoatu). Následně je uzavřená forma napojena na vývěvu, která vytváří </w:t>
      </w:r>
      <w:r w:rsidRPr="007028F1">
        <w:rPr>
          <w:color w:val="000000" w:themeColor="text1"/>
          <w:shd w:val="clear" w:color="auto" w:fill="FFFFFF"/>
        </w:rPr>
        <w:lastRenderedPageBreak/>
        <w:t>uvnitř formy podtlak</w:t>
      </w:r>
      <w:r w:rsidRPr="00D90D8F">
        <w:rPr>
          <w:color w:val="000000" w:themeColor="text1"/>
          <w:shd w:val="clear" w:color="auto" w:fill="FFFFFF"/>
        </w:rPr>
        <w:t xml:space="preserve">. </w:t>
      </w:r>
      <w:r w:rsidRPr="00D90D8F">
        <w:rPr>
          <w:color w:val="000000" w:themeColor="text1"/>
        </w:rPr>
        <w:t>Zde je výhodou nižší tlak oproti RTM, k</w:t>
      </w:r>
      <w:r w:rsidR="00FA371A">
        <w:rPr>
          <w:color w:val="000000" w:themeColor="text1"/>
        </w:rPr>
        <w:t xml:space="preserve">terý se pohybuje v rozmezí 0,4 </w:t>
      </w:r>
      <w:r w:rsidR="00FA371A">
        <w:t>–</w:t>
      </w:r>
      <w:r w:rsidRPr="00D90D8F">
        <w:rPr>
          <w:color w:val="000000" w:themeColor="text1"/>
        </w:rPr>
        <w:t xml:space="preserve"> 1 </w:t>
      </w:r>
      <w:r w:rsidR="00917E12">
        <w:rPr>
          <w:color w:val="000000" w:themeColor="text1"/>
        </w:rPr>
        <w:t>b</w:t>
      </w:r>
      <w:r w:rsidRPr="00D90D8F">
        <w:rPr>
          <w:color w:val="000000" w:themeColor="text1"/>
        </w:rPr>
        <w:t>aru, proto můžeme konstruova</w:t>
      </w:r>
      <w:r w:rsidR="000F4F4B" w:rsidRPr="00D90D8F">
        <w:rPr>
          <w:color w:val="000000" w:themeColor="text1"/>
        </w:rPr>
        <w:t xml:space="preserve">t méně robustní formy </w:t>
      </w:r>
      <w:r w:rsidRPr="00D90D8F">
        <w:rPr>
          <w:color w:val="000000" w:themeColor="text1"/>
        </w:rPr>
        <w:t>a to umožnuje výrobu i větších dílců.</w:t>
      </w:r>
      <w:r w:rsidRPr="00D90D8F">
        <w:rPr>
          <w:color w:val="000000" w:themeColor="text1"/>
          <w:shd w:val="clear" w:color="auto" w:fill="FFFFFF"/>
        </w:rPr>
        <w:t xml:space="preserve"> Současně se vznikem podtlaku ve formě je </w:t>
      </w:r>
      <w:r w:rsidRPr="007028F1">
        <w:rPr>
          <w:color w:val="000000" w:themeColor="text1"/>
          <w:shd w:val="clear" w:color="auto" w:fill="FFFFFF"/>
        </w:rPr>
        <w:t>do formy injektážím kanálem vstřikována směs pryskyřice, která velice rychle a dokonale vyplňuje vnitřní prostor formy a dokonale prosycuje zmíněnou</w:t>
      </w:r>
      <w:r w:rsidR="00553F94">
        <w:rPr>
          <w:color w:val="000000" w:themeColor="text1"/>
          <w:shd w:val="clear" w:color="auto" w:fill="FFFFFF"/>
        </w:rPr>
        <w:t xml:space="preserve"> sklo</w:t>
      </w:r>
      <w:r w:rsidR="00553F94">
        <w:t>–</w:t>
      </w:r>
      <w:r w:rsidRPr="007028F1">
        <w:rPr>
          <w:color w:val="000000" w:themeColor="text1"/>
          <w:shd w:val="clear" w:color="auto" w:fill="FFFFFF"/>
        </w:rPr>
        <w:t>výztuž.</w:t>
      </w:r>
      <w:r>
        <w:rPr>
          <w:color w:val="000000" w:themeColor="text1"/>
          <w:shd w:val="clear" w:color="auto" w:fill="FFFFFF"/>
        </w:rPr>
        <w:t xml:space="preserve"> </w:t>
      </w:r>
      <w:r>
        <w:t xml:space="preserve">Pozor by se mělo dávat taky na dobu geltimu a tvrdnutí pryskyřice. Máme dvě možnosti umístění vstřikovaní a vakua, a to do středu výrobku, nebo po okraji, tyto dvě možnosti můžeme kombinovat. Tak jako u RTM </w:t>
      </w:r>
      <w:r w:rsidRPr="00D90D8F">
        <w:rPr>
          <w:color w:val="000000" w:themeColor="text1"/>
        </w:rPr>
        <w:t>i zde se jedná o uzavřenou technologii, která omezuje odpar škodlivého styrenu během zpracování a vytvrzovacího procesu. Vzhledem k zpřísňujícím se předpisům na kvalitu pracovního prostředí a snížení emisí do komunálního prostředí nabývají čím dál tím více na důležitosti a rozšíření na úkor ručního kladení a stříkání. Nízkými hodnotami emisí styrenu na p</w:t>
      </w:r>
      <w:r w:rsidR="00010DF8" w:rsidRPr="00D90D8F">
        <w:rPr>
          <w:color w:val="000000" w:themeColor="text1"/>
        </w:rPr>
        <w:t xml:space="preserve">racovišti můžeme tedy zaručit </w:t>
      </w:r>
      <w:r w:rsidRPr="00D90D8F">
        <w:rPr>
          <w:color w:val="000000" w:themeColor="text1"/>
        </w:rPr>
        <w:t>vyšší efektivitu a přilákat kvalifikovanější pracovníky, kteří jsou nezbytně nutní pr</w:t>
      </w:r>
      <w:r w:rsidRPr="00010DF8">
        <w:t>o výrobní postup a přesné výrobky.</w:t>
      </w:r>
      <w:r>
        <w:t xml:space="preserve"> </w:t>
      </w:r>
      <w:r w:rsidR="00FC25EC">
        <w:t>[4, 7</w:t>
      </w:r>
      <w:r w:rsidR="00D7293F">
        <w:t>]</w:t>
      </w:r>
    </w:p>
    <w:p w:rsidR="00E21450" w:rsidRDefault="00EE0C33" w:rsidP="00E21450">
      <w:pPr>
        <w:keepNext/>
        <w:jc w:val="center"/>
      </w:pPr>
      <w:r w:rsidRPr="00EE0C33">
        <w:rPr>
          <w:noProof/>
        </w:rPr>
        <w:drawing>
          <wp:inline distT="0" distB="0" distL="0" distR="0">
            <wp:extent cx="5120640" cy="1737360"/>
            <wp:effectExtent l="0" t="0" r="3810" b="0"/>
            <wp:docPr id="60419" name="Obrázek 60419" descr="C:\Users\Yaggii\Desktop\Nová složka\normy-tech.list\de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Yaggii\Desktop\Nová složka\normy-tech.list\dets.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20640" cy="1737360"/>
                    </a:xfrm>
                    <a:prstGeom prst="rect">
                      <a:avLst/>
                    </a:prstGeom>
                    <a:noFill/>
                    <a:ln>
                      <a:noFill/>
                    </a:ln>
                  </pic:spPr>
                </pic:pic>
              </a:graphicData>
            </a:graphic>
          </wp:inline>
        </w:drawing>
      </w:r>
    </w:p>
    <w:p w:rsidR="00E21450" w:rsidRPr="004179BE" w:rsidRDefault="00E21450" w:rsidP="00E21450">
      <w:pPr>
        <w:pStyle w:val="Titulek"/>
        <w:ind w:left="0"/>
        <w:rPr>
          <w:i/>
          <w:sz w:val="22"/>
          <w:szCs w:val="22"/>
        </w:rPr>
      </w:pPr>
      <w:bookmarkStart w:id="62" w:name="_Toc482346021"/>
      <w:r w:rsidRPr="004179BE">
        <w:rPr>
          <w:i/>
          <w:sz w:val="22"/>
          <w:szCs w:val="22"/>
        </w:rPr>
        <w:t xml:space="preserve">Obr. </w:t>
      </w:r>
      <w:r w:rsidRPr="004179BE">
        <w:rPr>
          <w:i/>
          <w:sz w:val="22"/>
          <w:szCs w:val="22"/>
        </w:rPr>
        <w:fldChar w:fldCharType="begin"/>
      </w:r>
      <w:r w:rsidRPr="004179BE">
        <w:rPr>
          <w:i/>
          <w:sz w:val="22"/>
          <w:szCs w:val="22"/>
        </w:rPr>
        <w:instrText xml:space="preserve"> SEQ Obr. \* ARABIC </w:instrText>
      </w:r>
      <w:r w:rsidRPr="004179BE">
        <w:rPr>
          <w:i/>
          <w:sz w:val="22"/>
          <w:szCs w:val="22"/>
        </w:rPr>
        <w:fldChar w:fldCharType="separate"/>
      </w:r>
      <w:r w:rsidR="00B57ECE">
        <w:rPr>
          <w:i/>
          <w:noProof/>
          <w:sz w:val="22"/>
          <w:szCs w:val="22"/>
        </w:rPr>
        <w:t>10</w:t>
      </w:r>
      <w:r w:rsidRPr="004179BE">
        <w:rPr>
          <w:i/>
          <w:sz w:val="22"/>
          <w:szCs w:val="22"/>
        </w:rPr>
        <w:fldChar w:fldCharType="end"/>
      </w:r>
      <w:r w:rsidRPr="004179BE">
        <w:rPr>
          <w:i/>
          <w:sz w:val="22"/>
          <w:szCs w:val="22"/>
        </w:rPr>
        <w:t>: Princip technolgie Light – RTM</w:t>
      </w:r>
      <w:bookmarkEnd w:id="62"/>
    </w:p>
    <w:p w:rsidR="00E21450" w:rsidRPr="00F032D1" w:rsidRDefault="00E21450" w:rsidP="00E21450">
      <w:pPr>
        <w:rPr>
          <w:b/>
          <w:color w:val="000000" w:themeColor="text1"/>
          <w:shd w:val="clear" w:color="auto" w:fill="FFFFFF"/>
        </w:rPr>
      </w:pPr>
      <w:r w:rsidRPr="00F032D1">
        <w:rPr>
          <w:b/>
          <w:color w:val="000000" w:themeColor="text1"/>
          <w:shd w:val="clear" w:color="auto" w:fill="FFFFFF"/>
        </w:rPr>
        <w:t>Používané materiály:</w:t>
      </w:r>
    </w:p>
    <w:p w:rsidR="00E21450" w:rsidRDefault="00E21450" w:rsidP="00E21450">
      <w:pPr>
        <w:rPr>
          <w:color w:val="000000" w:themeColor="text1"/>
          <w:shd w:val="clear" w:color="auto" w:fill="FFFFFF"/>
        </w:rPr>
      </w:pPr>
      <w:r>
        <w:rPr>
          <w:color w:val="000000" w:themeColor="text1"/>
          <w:shd w:val="clear" w:color="auto" w:fill="FFFFFF"/>
        </w:rPr>
        <w:t>Při výrobě dílců techn</w:t>
      </w:r>
      <w:r w:rsidR="00606369">
        <w:rPr>
          <w:color w:val="000000" w:themeColor="text1"/>
          <w:shd w:val="clear" w:color="auto" w:fill="FFFFFF"/>
        </w:rPr>
        <w:t xml:space="preserve">ologií lehkého </w:t>
      </w:r>
      <w:r>
        <w:rPr>
          <w:color w:val="000000" w:themeColor="text1"/>
          <w:shd w:val="clear" w:color="auto" w:fill="FFFFFF"/>
        </w:rPr>
        <w:t>RTM využíváme stejné nebo obdobné materiály jako u klasické technologie RTM. Navíc jsou zde k zajištění funkce vakua ve formě používány těsnící profily a pásky.</w:t>
      </w:r>
    </w:p>
    <w:p w:rsidR="00E21450" w:rsidRDefault="00E21450" w:rsidP="00E21450">
      <w:pPr>
        <w:rPr>
          <w:color w:val="000000" w:themeColor="text1"/>
          <w:shd w:val="clear" w:color="auto" w:fill="FFFFFF"/>
        </w:rPr>
      </w:pPr>
      <w:r w:rsidRPr="00F032D1">
        <w:rPr>
          <w:color w:val="000000" w:themeColor="text1"/>
          <w:u w:val="single"/>
          <w:shd w:val="clear" w:color="auto" w:fill="FFFFFF"/>
        </w:rPr>
        <w:t>Výztuže</w:t>
      </w:r>
      <w:r>
        <w:rPr>
          <w:color w:val="000000" w:themeColor="text1"/>
          <w:shd w:val="clear" w:color="auto" w:fill="FFFFFF"/>
        </w:rPr>
        <w:t>: Rohože z nekonečného vlákna (např. ty</w:t>
      </w:r>
      <w:r w:rsidR="00606369">
        <w:rPr>
          <w:color w:val="000000" w:themeColor="text1"/>
          <w:shd w:val="clear" w:color="auto" w:fill="FFFFFF"/>
        </w:rPr>
        <w:t>p Unifilo) nebo prošívané rohože</w:t>
      </w:r>
      <w:r>
        <w:rPr>
          <w:color w:val="000000" w:themeColor="text1"/>
          <w:shd w:val="clear" w:color="auto" w:fill="FFFFFF"/>
        </w:rPr>
        <w:t xml:space="preserve"> a speciální komplex – skleněná rohož + vnitřní řídká rohož ze syntetických vláke</w:t>
      </w:r>
      <w:r w:rsidR="00606369">
        <w:rPr>
          <w:color w:val="000000" w:themeColor="text1"/>
          <w:shd w:val="clear" w:color="auto" w:fill="FFFFFF"/>
        </w:rPr>
        <w:t>n typu Rovicore nebo Combiflow.</w:t>
      </w:r>
    </w:p>
    <w:p w:rsidR="00E21450" w:rsidRDefault="00E21450" w:rsidP="00E21450">
      <w:pPr>
        <w:rPr>
          <w:color w:val="000000" w:themeColor="text1"/>
          <w:shd w:val="clear" w:color="auto" w:fill="FFFFFF"/>
        </w:rPr>
      </w:pPr>
      <w:r w:rsidRPr="00F032D1">
        <w:rPr>
          <w:color w:val="000000" w:themeColor="text1"/>
          <w:u w:val="single"/>
          <w:shd w:val="clear" w:color="auto" w:fill="FFFFFF"/>
        </w:rPr>
        <w:t>Pojiva:</w:t>
      </w:r>
      <w:r w:rsidRPr="007F4E11">
        <w:rPr>
          <w:color w:val="000000" w:themeColor="text1"/>
          <w:shd w:val="clear" w:color="auto" w:fill="FFFFFF"/>
        </w:rPr>
        <w:t xml:space="preserve"> </w:t>
      </w:r>
      <w:r w:rsidRPr="00F032D1">
        <w:rPr>
          <w:color w:val="000000" w:themeColor="text1"/>
          <w:shd w:val="clear" w:color="auto" w:fill="FFFFFF"/>
        </w:rPr>
        <w:t>Nejčastěji polyesterové pryskyřice se zabudovaným urychlovačem</w:t>
      </w:r>
      <w:r>
        <w:rPr>
          <w:color w:val="000000" w:themeColor="text1"/>
          <w:shd w:val="clear" w:color="auto" w:fill="FFFFFF"/>
        </w:rPr>
        <w:t>, v řadě případů ve směsi s levnými plnivy (CaCO</w:t>
      </w:r>
      <w:r w:rsidRPr="004E3B66">
        <w:rPr>
          <w:color w:val="000000" w:themeColor="text1"/>
          <w:shd w:val="clear" w:color="auto" w:fill="FFFFFF"/>
          <w:vertAlign w:val="subscript"/>
        </w:rPr>
        <w:t>3</w:t>
      </w:r>
      <w:r>
        <w:rPr>
          <w:color w:val="000000" w:themeColor="text1"/>
          <w:shd w:val="clear" w:color="auto" w:fill="FFFFFF"/>
        </w:rPr>
        <w:t>, ATH) pro snížení nákladů a úpravu vlastností, např. snížení hořlavosti a snížení smrštění pro automobilové díly.</w:t>
      </w:r>
      <w:r w:rsidR="0055026D">
        <w:rPr>
          <w:color w:val="000000" w:themeColor="text1"/>
          <w:shd w:val="clear" w:color="auto" w:fill="FFFFFF"/>
        </w:rPr>
        <w:t xml:space="preserve"> </w:t>
      </w:r>
      <w:r w:rsidR="0055026D">
        <w:t>[4]</w:t>
      </w:r>
    </w:p>
    <w:p w:rsidR="00E21450" w:rsidRDefault="002E59A8" w:rsidP="002E59A8">
      <w:pPr>
        <w:keepNext/>
        <w:jc w:val="center"/>
      </w:pPr>
      <w:r w:rsidRPr="002E59A8">
        <w:rPr>
          <w:noProof/>
        </w:rPr>
        <w:lastRenderedPageBreak/>
        <w:drawing>
          <wp:inline distT="0" distB="0" distL="0" distR="0">
            <wp:extent cx="4724400" cy="2000250"/>
            <wp:effectExtent l="0" t="0" r="0" b="0"/>
            <wp:docPr id="60442" name="Obrázek 60442" descr="C:\Users\Yaggii\Desktop\Nová složka\normy-tech.list\vlaknanap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ggii\Desktop\Nová složka\normy-tech.list\vlaknanaprd.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24400" cy="2000250"/>
                    </a:xfrm>
                    <a:prstGeom prst="rect">
                      <a:avLst/>
                    </a:prstGeom>
                    <a:noFill/>
                    <a:ln>
                      <a:noFill/>
                    </a:ln>
                  </pic:spPr>
                </pic:pic>
              </a:graphicData>
            </a:graphic>
          </wp:inline>
        </w:drawing>
      </w:r>
    </w:p>
    <w:p w:rsidR="00E21450" w:rsidRPr="00606369" w:rsidRDefault="00E21450" w:rsidP="00E21450">
      <w:pPr>
        <w:pStyle w:val="Titulek"/>
        <w:ind w:left="0"/>
        <w:rPr>
          <w:b/>
          <w:i/>
          <w:sz w:val="22"/>
          <w:szCs w:val="22"/>
        </w:rPr>
      </w:pPr>
      <w:bookmarkStart w:id="63" w:name="_Toc482346022"/>
      <w:r w:rsidRPr="00606369">
        <w:rPr>
          <w:i/>
          <w:sz w:val="22"/>
          <w:szCs w:val="22"/>
        </w:rPr>
        <w:t xml:space="preserve">Obr. </w:t>
      </w:r>
      <w:r w:rsidRPr="00606369">
        <w:rPr>
          <w:i/>
          <w:sz w:val="22"/>
          <w:szCs w:val="22"/>
        </w:rPr>
        <w:fldChar w:fldCharType="begin"/>
      </w:r>
      <w:r w:rsidRPr="00606369">
        <w:rPr>
          <w:i/>
          <w:sz w:val="22"/>
          <w:szCs w:val="22"/>
        </w:rPr>
        <w:instrText xml:space="preserve"> SEQ Obr. \* ARABIC </w:instrText>
      </w:r>
      <w:r w:rsidRPr="00606369">
        <w:rPr>
          <w:i/>
          <w:sz w:val="22"/>
          <w:szCs w:val="22"/>
        </w:rPr>
        <w:fldChar w:fldCharType="separate"/>
      </w:r>
      <w:r w:rsidR="00B57ECE">
        <w:rPr>
          <w:i/>
          <w:noProof/>
          <w:sz w:val="22"/>
          <w:szCs w:val="22"/>
        </w:rPr>
        <w:t>11</w:t>
      </w:r>
      <w:r w:rsidRPr="00606369">
        <w:rPr>
          <w:i/>
          <w:sz w:val="22"/>
          <w:szCs w:val="22"/>
        </w:rPr>
        <w:fldChar w:fldCharType="end"/>
      </w:r>
      <w:r w:rsidRPr="00606369">
        <w:rPr>
          <w:i/>
          <w:sz w:val="22"/>
          <w:szCs w:val="22"/>
        </w:rPr>
        <w:t>: Výztuže a) Unifilo b) Rovicore</w:t>
      </w:r>
      <w:bookmarkEnd w:id="63"/>
    </w:p>
    <w:p w:rsidR="00EA7D53" w:rsidRDefault="00EA7D53" w:rsidP="00EA7D53">
      <w:pPr>
        <w:rPr>
          <w:b/>
          <w:color w:val="000000" w:themeColor="text1"/>
          <w:shd w:val="clear" w:color="auto" w:fill="FFFFFF"/>
        </w:rPr>
      </w:pPr>
      <w:r w:rsidRPr="00060A48">
        <w:rPr>
          <w:b/>
          <w:color w:val="000000" w:themeColor="text1"/>
          <w:shd w:val="clear" w:color="auto" w:fill="FFFFFF"/>
        </w:rPr>
        <w:t>Výhody:</w:t>
      </w:r>
    </w:p>
    <w:p w:rsidR="00EA7D53" w:rsidRPr="00060A48" w:rsidRDefault="00EA7D53" w:rsidP="00645C95">
      <w:pPr>
        <w:pStyle w:val="Odstavecseseznamem"/>
        <w:numPr>
          <w:ilvl w:val="0"/>
          <w:numId w:val="6"/>
        </w:numPr>
        <w:rPr>
          <w:color w:val="000000" w:themeColor="text1"/>
          <w:shd w:val="clear" w:color="auto" w:fill="FFFFFF"/>
        </w:rPr>
      </w:pPr>
      <w:r w:rsidRPr="00060A48">
        <w:rPr>
          <w:color w:val="000000" w:themeColor="text1"/>
          <w:shd w:val="clear" w:color="auto" w:fill="FFFFFF"/>
        </w:rPr>
        <w:t>Vysoká produktivita</w:t>
      </w:r>
    </w:p>
    <w:p w:rsidR="00EA7D53" w:rsidRDefault="00EA7D53" w:rsidP="00645C95">
      <w:pPr>
        <w:pStyle w:val="Odstavecseseznamem"/>
        <w:numPr>
          <w:ilvl w:val="0"/>
          <w:numId w:val="6"/>
        </w:numPr>
        <w:rPr>
          <w:color w:val="000000" w:themeColor="text1"/>
          <w:shd w:val="clear" w:color="auto" w:fill="FFFFFF"/>
        </w:rPr>
      </w:pPr>
      <w:r w:rsidRPr="00060A48">
        <w:rPr>
          <w:color w:val="000000" w:themeColor="text1"/>
          <w:shd w:val="clear" w:color="auto" w:fill="FFFFFF"/>
        </w:rPr>
        <w:t>Oboustranně hladký povrch</w:t>
      </w:r>
    </w:p>
    <w:p w:rsidR="00EA7D53" w:rsidRPr="00060A48" w:rsidRDefault="00EA7D53" w:rsidP="00EA7D53">
      <w:pPr>
        <w:rPr>
          <w:b/>
          <w:color w:val="000000" w:themeColor="text1"/>
          <w:shd w:val="clear" w:color="auto" w:fill="FFFFFF"/>
        </w:rPr>
      </w:pPr>
      <w:r w:rsidRPr="00060A48">
        <w:rPr>
          <w:b/>
          <w:color w:val="000000" w:themeColor="text1"/>
          <w:shd w:val="clear" w:color="auto" w:fill="FFFFFF"/>
        </w:rPr>
        <w:t>Nevýhody:</w:t>
      </w:r>
    </w:p>
    <w:p w:rsidR="00EA7D53" w:rsidRDefault="00EA7D53" w:rsidP="00645C95">
      <w:pPr>
        <w:pStyle w:val="Odstavecseseznamem"/>
        <w:numPr>
          <w:ilvl w:val="0"/>
          <w:numId w:val="6"/>
        </w:numPr>
        <w:rPr>
          <w:color w:val="000000" w:themeColor="text1"/>
          <w:shd w:val="clear" w:color="auto" w:fill="FFFFFF"/>
        </w:rPr>
      </w:pPr>
      <w:r>
        <w:rPr>
          <w:color w:val="000000" w:themeColor="text1"/>
          <w:shd w:val="clear" w:color="auto" w:fill="FFFFFF"/>
        </w:rPr>
        <w:t>Nižší pevnost výrobku</w:t>
      </w:r>
    </w:p>
    <w:p w:rsidR="00EA7D53" w:rsidRDefault="00EA7D53" w:rsidP="00645C95">
      <w:pPr>
        <w:pStyle w:val="Odstavecseseznamem"/>
        <w:numPr>
          <w:ilvl w:val="0"/>
          <w:numId w:val="6"/>
        </w:numPr>
        <w:rPr>
          <w:color w:val="000000" w:themeColor="text1"/>
          <w:shd w:val="clear" w:color="auto" w:fill="FFFFFF"/>
        </w:rPr>
      </w:pPr>
      <w:r>
        <w:rPr>
          <w:color w:val="000000" w:themeColor="text1"/>
          <w:shd w:val="clear" w:color="auto" w:fill="FFFFFF"/>
        </w:rPr>
        <w:t>Vysoká cena vstřikovacího zařízení</w:t>
      </w:r>
    </w:p>
    <w:p w:rsidR="00EA7D53" w:rsidRDefault="00EA7D53" w:rsidP="00645C95">
      <w:pPr>
        <w:pStyle w:val="Odstavecseseznamem"/>
        <w:numPr>
          <w:ilvl w:val="0"/>
          <w:numId w:val="6"/>
        </w:numPr>
        <w:rPr>
          <w:color w:val="000000" w:themeColor="text1"/>
          <w:shd w:val="clear" w:color="auto" w:fill="FFFFFF"/>
        </w:rPr>
      </w:pPr>
      <w:r>
        <w:rPr>
          <w:color w:val="000000" w:themeColor="text1"/>
          <w:shd w:val="clear" w:color="auto" w:fill="FFFFFF"/>
        </w:rPr>
        <w:t>Vysoká cena forem</w:t>
      </w:r>
    </w:p>
    <w:p w:rsidR="00EA7D53" w:rsidRDefault="00EA7D53" w:rsidP="00EA7D53">
      <w:pPr>
        <w:rPr>
          <w:b/>
          <w:color w:val="000000" w:themeColor="text1"/>
          <w:shd w:val="clear" w:color="auto" w:fill="FFFFFF"/>
        </w:rPr>
      </w:pPr>
      <w:r w:rsidRPr="00EA4F68">
        <w:rPr>
          <w:b/>
          <w:color w:val="000000" w:themeColor="text1"/>
          <w:shd w:val="clear" w:color="auto" w:fill="FFFFFF"/>
        </w:rPr>
        <w:t>Aplikace:</w:t>
      </w:r>
    </w:p>
    <w:p w:rsidR="00EA7D53" w:rsidRDefault="00EA7D53" w:rsidP="00645C95">
      <w:pPr>
        <w:pStyle w:val="Odstavecseseznamem"/>
        <w:numPr>
          <w:ilvl w:val="0"/>
          <w:numId w:val="6"/>
        </w:numPr>
        <w:rPr>
          <w:color w:val="000000" w:themeColor="text1"/>
          <w:shd w:val="clear" w:color="auto" w:fill="FFFFFF"/>
        </w:rPr>
      </w:pPr>
      <w:r w:rsidRPr="00EA4F68">
        <w:rPr>
          <w:color w:val="000000" w:themeColor="text1"/>
          <w:shd w:val="clear" w:color="auto" w:fill="FFFFFF"/>
        </w:rPr>
        <w:t xml:space="preserve">Nejčastěji automobilový průmysl </w:t>
      </w:r>
      <w:r w:rsidRPr="00EA4F68">
        <w:rPr>
          <w:color w:val="000000" w:themeColor="text1"/>
        </w:rPr>
        <w:t>(</w:t>
      </w:r>
      <w:r w:rsidRPr="00EA4F68">
        <w:rPr>
          <w:color w:val="000000" w:themeColor="text1"/>
          <w:shd w:val="clear" w:color="auto" w:fill="FFFFFF"/>
        </w:rPr>
        <w:t>nárazníky, boční lemy, spojlery, kapoty, podběhy a mnohé jiné)</w:t>
      </w:r>
    </w:p>
    <w:p w:rsidR="00EA7D53" w:rsidRDefault="00EA7D53" w:rsidP="00645C95">
      <w:pPr>
        <w:pStyle w:val="Odstavecseseznamem"/>
        <w:numPr>
          <w:ilvl w:val="0"/>
          <w:numId w:val="6"/>
        </w:numPr>
        <w:rPr>
          <w:color w:val="000000" w:themeColor="text1"/>
          <w:shd w:val="clear" w:color="auto" w:fill="FFFFFF"/>
        </w:rPr>
      </w:pPr>
      <w:r>
        <w:rPr>
          <w:color w:val="000000" w:themeColor="text1"/>
          <w:shd w:val="clear" w:color="auto" w:fill="FFFFFF"/>
        </w:rPr>
        <w:t>Letecký, lodní a lékařský průmysl</w:t>
      </w:r>
    </w:p>
    <w:p w:rsidR="00EA7D53" w:rsidRPr="00EA4F68" w:rsidRDefault="00EA7D53" w:rsidP="00645C95">
      <w:pPr>
        <w:pStyle w:val="Odstavecseseznamem"/>
        <w:numPr>
          <w:ilvl w:val="0"/>
          <w:numId w:val="6"/>
        </w:numPr>
        <w:rPr>
          <w:color w:val="000000" w:themeColor="text1"/>
          <w:shd w:val="clear" w:color="auto" w:fill="FFFFFF"/>
        </w:rPr>
      </w:pPr>
      <w:r w:rsidRPr="00EA4F68">
        <w:rPr>
          <w:color w:val="000000" w:themeColor="text1"/>
          <w:shd w:val="clear" w:color="auto" w:fill="FFFFFF"/>
        </w:rPr>
        <w:t>Lze s ní vytvořit i velice rozměrné výrobky jako je trup lodi.</w:t>
      </w:r>
    </w:p>
    <w:p w:rsidR="007D1FDA" w:rsidRPr="007D1FDA" w:rsidRDefault="007D1FDA"/>
    <w:p w:rsidR="007D1FDA" w:rsidRDefault="007D1FDA"/>
    <w:p w:rsidR="007D1FDA" w:rsidRDefault="007D1FDA"/>
    <w:p w:rsidR="007D1FDA" w:rsidRDefault="007D1FDA"/>
    <w:p w:rsidR="007D1FDA" w:rsidRDefault="007D1FDA"/>
    <w:p w:rsidR="007D1FDA" w:rsidRDefault="007D1FDA"/>
    <w:p w:rsidR="007D1FDA" w:rsidRDefault="007D1FDA"/>
    <w:p w:rsidR="00103830" w:rsidRDefault="004E7A81">
      <w:pPr>
        <w:pStyle w:val="Nadpis1"/>
      </w:pPr>
      <w:bookmarkStart w:id="64" w:name="_Toc482345970"/>
      <w:bookmarkEnd w:id="31"/>
      <w:bookmarkEnd w:id="32"/>
      <w:bookmarkEnd w:id="33"/>
      <w:bookmarkEnd w:id="34"/>
      <w:r>
        <w:lastRenderedPageBreak/>
        <w:t>Defekty a vady Kompozitní</w:t>
      </w:r>
      <w:r w:rsidR="009E01AA">
        <w:t>ch materiálů</w:t>
      </w:r>
      <w:bookmarkEnd w:id="64"/>
    </w:p>
    <w:p w:rsidR="00193E66" w:rsidRPr="00C07535" w:rsidRDefault="00193E66" w:rsidP="00193E66">
      <w:r w:rsidRPr="00C07535">
        <w:t xml:space="preserve">Vady kompozitních materiálů můžou vznikat </w:t>
      </w:r>
      <w:r w:rsidR="008500FC" w:rsidRPr="00C07535">
        <w:t>již při návrhu formy,</w:t>
      </w:r>
      <w:r w:rsidRPr="00C07535">
        <w:t xml:space="preserve"> </w:t>
      </w:r>
      <w:r w:rsidR="008500FC" w:rsidRPr="00C07535">
        <w:t xml:space="preserve">během výrobního procesu nebo </w:t>
      </w:r>
      <w:r w:rsidR="00585594">
        <w:t>pak v provozu, stárnutím a vlivem prostředí.</w:t>
      </w:r>
      <w:r w:rsidR="00585594" w:rsidRPr="00585594">
        <w:t xml:space="preserve"> </w:t>
      </w:r>
      <w:r w:rsidR="00585594">
        <w:t>Vznikají vady a poškození jako jsou dutiny, poréznost, delaminace, trhliny v matrici, lom vlá</w:t>
      </w:r>
      <w:r w:rsidR="00553F94">
        <w:t>ken výztuže a další. Tyto vady (</w:t>
      </w:r>
      <w:r w:rsidR="00585594">
        <w:t>poškození</w:t>
      </w:r>
      <w:r w:rsidR="00553F94">
        <w:t>)</w:t>
      </w:r>
      <w:r w:rsidR="00585594">
        <w:t xml:space="preserve"> nemusí být nutně viditelné a snadno detekovatelné, mohou však způsobit značnou degradaci tuhosti a ovlivnit pevnost a mez ztráty stability.</w:t>
      </w:r>
      <w:r w:rsidR="00635911">
        <w:t xml:space="preserve"> [8]</w:t>
      </w:r>
      <w:r w:rsidR="00585594">
        <w:t xml:space="preserve"> </w:t>
      </w:r>
      <w:r w:rsidRPr="00C07535">
        <w:t xml:space="preserve"> </w:t>
      </w:r>
    </w:p>
    <w:p w:rsidR="008500FC" w:rsidRPr="00C07535" w:rsidRDefault="008500FC" w:rsidP="00193E66">
      <w:r w:rsidRPr="00C07535">
        <w:t xml:space="preserve">Mezi nejčastější chyby, které </w:t>
      </w:r>
      <w:r w:rsidR="008673EB">
        <w:t>mohou</w:t>
      </w:r>
      <w:r w:rsidR="00C07535">
        <w:t xml:space="preserve"> vznikat při výrobě</w:t>
      </w:r>
      <w:r w:rsidR="00674BEA">
        <w:t>,</w:t>
      </w:r>
      <w:r w:rsidR="00C07535">
        <w:t xml:space="preserve"> jsou</w:t>
      </w:r>
      <w:r w:rsidRPr="00C07535">
        <w:t>:</w:t>
      </w:r>
    </w:p>
    <w:p w:rsidR="00477C37" w:rsidRPr="00C07535" w:rsidRDefault="008500FC" w:rsidP="00645C95">
      <w:pPr>
        <w:pStyle w:val="Odstavecseseznamem"/>
        <w:numPr>
          <w:ilvl w:val="0"/>
          <w:numId w:val="5"/>
        </w:numPr>
      </w:pPr>
      <w:r w:rsidRPr="00C07535">
        <w:t>N</w:t>
      </w:r>
      <w:r w:rsidR="00C07535">
        <w:t>esprávný</w:t>
      </w:r>
      <w:r w:rsidR="00F577B6" w:rsidRPr="00C07535">
        <w:t xml:space="preserve"> návrh formy, </w:t>
      </w:r>
      <w:r w:rsidRPr="00C07535">
        <w:t xml:space="preserve">špatně </w:t>
      </w:r>
      <w:r w:rsidR="00C07535" w:rsidRPr="00C07535">
        <w:t>navrhnutá vtoková soustava</w:t>
      </w:r>
      <w:r w:rsidR="00556985">
        <w:t>,</w:t>
      </w:r>
      <w:r w:rsidR="00C07535" w:rsidRPr="00C07535">
        <w:t xml:space="preserve"> resp. odvzdušňovací otvory</w:t>
      </w:r>
      <w:r w:rsidR="00F577B6" w:rsidRPr="00C07535">
        <w:t xml:space="preserve"> </w:t>
      </w:r>
    </w:p>
    <w:p w:rsidR="00477C37" w:rsidRPr="00C07535" w:rsidRDefault="00C07535" w:rsidP="00645C95">
      <w:pPr>
        <w:pStyle w:val="Odstavecseseznamem"/>
        <w:numPr>
          <w:ilvl w:val="0"/>
          <w:numId w:val="5"/>
        </w:numPr>
      </w:pPr>
      <w:r>
        <w:t>Volba materiálu</w:t>
      </w:r>
    </w:p>
    <w:p w:rsidR="00477C37" w:rsidRPr="00C07535" w:rsidRDefault="00C07535" w:rsidP="00645C95">
      <w:pPr>
        <w:pStyle w:val="Odstavecseseznamem"/>
        <w:numPr>
          <w:ilvl w:val="0"/>
          <w:numId w:val="5"/>
        </w:numPr>
      </w:pPr>
      <w:r>
        <w:t>Nesprávně</w:t>
      </w:r>
      <w:r w:rsidR="00F577B6" w:rsidRPr="00C07535">
        <w:t xml:space="preserve"> uložená sklo</w:t>
      </w:r>
      <w:r w:rsidR="00D71AB3">
        <w:rPr>
          <w:color w:val="000000" w:themeColor="text1"/>
          <w:shd w:val="clear" w:color="auto" w:fill="FFFFFF"/>
        </w:rPr>
        <w:t>–</w:t>
      </w:r>
      <w:r>
        <w:t>výztuž (pohyb výz</w:t>
      </w:r>
      <w:r w:rsidR="00F577B6" w:rsidRPr="00C07535">
        <w:t>tuže v</w:t>
      </w:r>
      <w:r>
        <w:t>e formě</w:t>
      </w:r>
      <w:r w:rsidR="00F577B6" w:rsidRPr="00C07535">
        <w:t xml:space="preserve"> </w:t>
      </w:r>
      <w:r>
        <w:t>při vstřikování</w:t>
      </w:r>
      <w:r w:rsidR="00F577B6" w:rsidRPr="00C07535">
        <w:t>)</w:t>
      </w:r>
    </w:p>
    <w:p w:rsidR="00477C37" w:rsidRPr="00C07535" w:rsidRDefault="00C07535" w:rsidP="00645C95">
      <w:pPr>
        <w:pStyle w:val="Odstavecseseznamem"/>
        <w:numPr>
          <w:ilvl w:val="0"/>
          <w:numId w:val="5"/>
        </w:numPr>
      </w:pPr>
      <w:r>
        <w:t>Nesprávný</w:t>
      </w:r>
      <w:r w:rsidR="00F577B6" w:rsidRPr="00C07535">
        <w:t xml:space="preserve"> tlak/podtlak</w:t>
      </w:r>
      <w:r>
        <w:t xml:space="preserve"> při výrobním procesu</w:t>
      </w:r>
      <w:r w:rsidR="00F577B6" w:rsidRPr="00C07535">
        <w:t xml:space="preserve"> </w:t>
      </w:r>
    </w:p>
    <w:p w:rsidR="00477C37" w:rsidRPr="00C07535" w:rsidRDefault="00C07535" w:rsidP="00645C95">
      <w:pPr>
        <w:pStyle w:val="Odstavecseseznamem"/>
        <w:numPr>
          <w:ilvl w:val="0"/>
          <w:numId w:val="5"/>
        </w:numPr>
      </w:pPr>
      <w:r>
        <w:t>Špatně nastavený nebo navrhnutý iniciátor reakc</w:t>
      </w:r>
      <w:r w:rsidR="00F577B6" w:rsidRPr="00C07535">
        <w:t>e</w:t>
      </w:r>
    </w:p>
    <w:p w:rsidR="00193E66" w:rsidRPr="00193E66" w:rsidRDefault="00635911" w:rsidP="00635911">
      <w:pPr>
        <w:pStyle w:val="Nadpis2"/>
      </w:pPr>
      <w:bookmarkStart w:id="65" w:name="_Toc482345971"/>
      <w:r>
        <w:t xml:space="preserve">Vzduchové </w:t>
      </w:r>
      <w:r w:rsidR="000C3B80">
        <w:t xml:space="preserve">bubliny a </w:t>
      </w:r>
      <w:r>
        <w:t>dutiny</w:t>
      </w:r>
      <w:bookmarkEnd w:id="65"/>
    </w:p>
    <w:p w:rsidR="00B84E18" w:rsidRDefault="00B84E18" w:rsidP="00B84E18">
      <w:r>
        <w:t>Mezi nejčastější možnou složku ke vzniku vzduchových bublin a dutin patří plynná fáze, která vzniká v kompozitní struktuře. Většinou je tato fáze nežádoucí, jelikož dochází ke snížení mechanických vlastností materiálu a může také způsobit vznik trhlin a následnou delaminaci. Vzduchové bubliny se objevují v matrici při zpracování. Jejich množství je závislé na způsobu výroby a velmi záleží na kvalitě laminování a výrobním procesu, kdy jsou bubliny vytlačovány ze směsi.</w:t>
      </w:r>
      <w:r w:rsidR="007B36DF" w:rsidRPr="007B36DF">
        <w:t xml:space="preserve"> </w:t>
      </w:r>
      <w:r w:rsidR="007B36DF">
        <w:t>[9]</w:t>
      </w:r>
    </w:p>
    <w:p w:rsidR="005F13EB" w:rsidRDefault="005F13EB" w:rsidP="005F13EB">
      <w:pPr>
        <w:keepNext/>
        <w:jc w:val="center"/>
      </w:pPr>
      <w:r>
        <w:rPr>
          <w:noProof/>
        </w:rPr>
        <w:drawing>
          <wp:inline distT="0" distB="0" distL="0" distR="0" wp14:anchorId="5E50AEE1" wp14:editId="35A0A938">
            <wp:extent cx="3114675" cy="1676400"/>
            <wp:effectExtent l="0" t="0" r="9525" b="0"/>
            <wp:docPr id="60427" name="Obrázek 60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114675" cy="1676400"/>
                    </a:xfrm>
                    <a:prstGeom prst="rect">
                      <a:avLst/>
                    </a:prstGeom>
                  </pic:spPr>
                </pic:pic>
              </a:graphicData>
            </a:graphic>
          </wp:inline>
        </w:drawing>
      </w:r>
    </w:p>
    <w:p w:rsidR="00EE18D7" w:rsidRDefault="005F13EB" w:rsidP="00A5508E">
      <w:pPr>
        <w:jc w:val="center"/>
      </w:pPr>
      <w:bookmarkStart w:id="66" w:name="_Toc482346023"/>
      <w:r w:rsidRPr="005F13EB">
        <w:rPr>
          <w:i/>
          <w:sz w:val="22"/>
          <w:szCs w:val="22"/>
        </w:rPr>
        <w:t xml:space="preserve">Obr. </w:t>
      </w:r>
      <w:r w:rsidRPr="005F13EB">
        <w:rPr>
          <w:i/>
          <w:sz w:val="22"/>
          <w:szCs w:val="22"/>
        </w:rPr>
        <w:fldChar w:fldCharType="begin"/>
      </w:r>
      <w:r w:rsidRPr="005F13EB">
        <w:rPr>
          <w:i/>
          <w:sz w:val="22"/>
          <w:szCs w:val="22"/>
        </w:rPr>
        <w:instrText xml:space="preserve"> SEQ Obr. \* ARABIC </w:instrText>
      </w:r>
      <w:r w:rsidRPr="005F13EB">
        <w:rPr>
          <w:i/>
          <w:sz w:val="22"/>
          <w:szCs w:val="22"/>
        </w:rPr>
        <w:fldChar w:fldCharType="separate"/>
      </w:r>
      <w:r w:rsidR="00B57ECE">
        <w:rPr>
          <w:i/>
          <w:noProof/>
          <w:sz w:val="22"/>
          <w:szCs w:val="22"/>
        </w:rPr>
        <w:t>12</w:t>
      </w:r>
      <w:r w:rsidRPr="005F13EB">
        <w:rPr>
          <w:i/>
          <w:sz w:val="22"/>
          <w:szCs w:val="22"/>
        </w:rPr>
        <w:fldChar w:fldCharType="end"/>
      </w:r>
      <w:r w:rsidRPr="005F13EB">
        <w:rPr>
          <w:i/>
          <w:sz w:val="22"/>
          <w:szCs w:val="22"/>
        </w:rPr>
        <w:t xml:space="preserve">: </w:t>
      </w:r>
      <w:r w:rsidR="00B101D3">
        <w:rPr>
          <w:i/>
        </w:rPr>
        <w:t xml:space="preserve">Vzduchové dutiny na povrchu </w:t>
      </w:r>
      <w:r w:rsidR="00EE18D7" w:rsidRPr="00EE18D7">
        <w:rPr>
          <w:i/>
        </w:rPr>
        <w:t>dílce vzniklé nedostatkem gelcoatu</w:t>
      </w:r>
      <w:bookmarkEnd w:id="66"/>
    </w:p>
    <w:p w:rsidR="005F13EB" w:rsidRPr="005F13EB" w:rsidRDefault="005F13EB" w:rsidP="005F13EB">
      <w:pPr>
        <w:pStyle w:val="Titulek"/>
        <w:ind w:left="0"/>
        <w:rPr>
          <w:i/>
          <w:sz w:val="22"/>
          <w:szCs w:val="22"/>
        </w:rPr>
      </w:pPr>
    </w:p>
    <w:p w:rsidR="00635911" w:rsidRDefault="00635911" w:rsidP="00635911">
      <w:pPr>
        <w:pStyle w:val="Nadpis2"/>
      </w:pPr>
      <w:bookmarkStart w:id="67" w:name="_Toc482345972"/>
      <w:r>
        <w:lastRenderedPageBreak/>
        <w:t>Delaminace</w:t>
      </w:r>
      <w:bookmarkEnd w:id="67"/>
    </w:p>
    <w:p w:rsidR="00983018" w:rsidRPr="00983018" w:rsidRDefault="00983018" w:rsidP="00983018">
      <w:r>
        <w:t>Delaminace je rovinná separace vrstvy (nebo vrstev) v důsledku poruchy adheze. Na následujícím obrázku je schematicky znázorněna porucha vrstev.</w:t>
      </w:r>
    </w:p>
    <w:p w:rsidR="00983018" w:rsidRDefault="00983018" w:rsidP="00983018">
      <w:r>
        <w:t>Tato delaminace vzniká například jako důsledek nedokonalé technologie (vzduchová kapsa, místní přehřátí, špatně položená výztužná vr</w:t>
      </w:r>
      <w:r w:rsidR="008B3CBD">
        <w:t>stva, místo bohatší pryskyřicí)</w:t>
      </w:r>
      <w:r>
        <w:t xml:space="preserve"> nebo po dopad</w:t>
      </w:r>
      <w:r w:rsidR="007B36DF">
        <w:t>u předmětu kolmo na vrstvy. [</w:t>
      </w:r>
      <w:r w:rsidR="004D1410">
        <w:t>9</w:t>
      </w:r>
      <w:r w:rsidR="003F3957">
        <w:t>]</w:t>
      </w:r>
    </w:p>
    <w:p w:rsidR="003F3957" w:rsidRDefault="003F3957" w:rsidP="003F3957">
      <w:pPr>
        <w:keepNext/>
        <w:jc w:val="center"/>
      </w:pPr>
      <w:r>
        <w:rPr>
          <w:noProof/>
        </w:rPr>
        <w:drawing>
          <wp:inline distT="0" distB="0" distL="0" distR="0" wp14:anchorId="08B9B297" wp14:editId="07921BAB">
            <wp:extent cx="3114675" cy="2038350"/>
            <wp:effectExtent l="0" t="0" r="9525" b="0"/>
            <wp:docPr id="60428" name="Obrázek 60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114675" cy="2038350"/>
                    </a:xfrm>
                    <a:prstGeom prst="rect">
                      <a:avLst/>
                    </a:prstGeom>
                  </pic:spPr>
                </pic:pic>
              </a:graphicData>
            </a:graphic>
          </wp:inline>
        </w:drawing>
      </w:r>
    </w:p>
    <w:p w:rsidR="003F3957" w:rsidRPr="003F3957" w:rsidRDefault="003F3957" w:rsidP="003F3957">
      <w:pPr>
        <w:pStyle w:val="Titulek"/>
        <w:ind w:left="0"/>
        <w:rPr>
          <w:i/>
          <w:sz w:val="22"/>
          <w:szCs w:val="22"/>
        </w:rPr>
      </w:pPr>
      <w:bookmarkStart w:id="68" w:name="_Toc482346024"/>
      <w:r w:rsidRPr="003F3957">
        <w:rPr>
          <w:i/>
          <w:sz w:val="22"/>
          <w:szCs w:val="22"/>
        </w:rPr>
        <w:t xml:space="preserve">Obr. </w:t>
      </w:r>
      <w:r w:rsidRPr="003F3957">
        <w:rPr>
          <w:i/>
          <w:sz w:val="22"/>
          <w:szCs w:val="22"/>
        </w:rPr>
        <w:fldChar w:fldCharType="begin"/>
      </w:r>
      <w:r w:rsidRPr="003F3957">
        <w:rPr>
          <w:i/>
          <w:sz w:val="22"/>
          <w:szCs w:val="22"/>
        </w:rPr>
        <w:instrText xml:space="preserve"> SEQ Obr. \* ARABIC </w:instrText>
      </w:r>
      <w:r w:rsidRPr="003F3957">
        <w:rPr>
          <w:i/>
          <w:sz w:val="22"/>
          <w:szCs w:val="22"/>
        </w:rPr>
        <w:fldChar w:fldCharType="separate"/>
      </w:r>
      <w:r w:rsidR="00B57ECE">
        <w:rPr>
          <w:i/>
          <w:noProof/>
          <w:sz w:val="22"/>
          <w:szCs w:val="22"/>
        </w:rPr>
        <w:t>13</w:t>
      </w:r>
      <w:r w:rsidRPr="003F3957">
        <w:rPr>
          <w:i/>
          <w:sz w:val="22"/>
          <w:szCs w:val="22"/>
        </w:rPr>
        <w:fldChar w:fldCharType="end"/>
      </w:r>
      <w:r w:rsidR="00C63699">
        <w:rPr>
          <w:i/>
          <w:sz w:val="22"/>
          <w:szCs w:val="22"/>
        </w:rPr>
        <w:t>:</w:t>
      </w:r>
      <w:r w:rsidRPr="003F3957">
        <w:rPr>
          <w:i/>
          <w:sz w:val="22"/>
          <w:szCs w:val="22"/>
        </w:rPr>
        <w:t xml:space="preserve"> Delaminace</w:t>
      </w:r>
      <w:bookmarkEnd w:id="68"/>
    </w:p>
    <w:p w:rsidR="00635911" w:rsidRDefault="00635911" w:rsidP="00635911">
      <w:pPr>
        <w:pStyle w:val="Nadpis2"/>
      </w:pPr>
      <w:bookmarkStart w:id="69" w:name="_Toc482345973"/>
      <w:r>
        <w:t>Pórovitost</w:t>
      </w:r>
      <w:bookmarkEnd w:id="69"/>
    </w:p>
    <w:p w:rsidR="001403B0" w:rsidRDefault="008B3CBD" w:rsidP="00515CE2">
      <w:r>
        <w:t>Pórovitost může bý</w:t>
      </w:r>
      <w:r w:rsidR="00657CAF">
        <w:t xml:space="preserve">t popsána jako velké množství mikročástic, z nichž každá je příliš malá na to, aby měla strukturální význam nebo mohla být detekována individuálně realistickou kontrolní technikou. </w:t>
      </w:r>
      <w:r w:rsidR="00743791">
        <w:t>Tyto vady vznikají nejčastěji</w:t>
      </w:r>
      <w:r w:rsidR="005C2988">
        <w:t xml:space="preserve"> </w:t>
      </w:r>
      <w:r w:rsidR="00893E9C">
        <w:t xml:space="preserve">při ručním kladení </w:t>
      </w:r>
      <w:r w:rsidR="005C2988">
        <w:t xml:space="preserve">během vytvrzovacího cyklu </w:t>
      </w:r>
      <w:r w:rsidR="00893E9C">
        <w:t xml:space="preserve">a to </w:t>
      </w:r>
      <w:r w:rsidR="005C2988">
        <w:t>vlivem zachycení vzduchu nebo vlhkého prostředí.</w:t>
      </w:r>
      <w:r w:rsidR="00743791">
        <w:t xml:space="preserve"> Pórovitost ovlivňuje mechanické vlastnosti, kdy dochází ke snížení pevnosti v tahu, ohybu střihu a tlaku v příčném směru.</w:t>
      </w:r>
      <w:r w:rsidR="00FD6409">
        <w:t xml:space="preserve"> </w:t>
      </w:r>
      <w:r w:rsidR="001403B0">
        <w:t>[9]</w:t>
      </w:r>
    </w:p>
    <w:p w:rsidR="003F3957" w:rsidRDefault="003F3957" w:rsidP="003F3957">
      <w:pPr>
        <w:keepNext/>
        <w:jc w:val="center"/>
      </w:pPr>
      <w:r>
        <w:rPr>
          <w:noProof/>
        </w:rPr>
        <w:drawing>
          <wp:inline distT="0" distB="0" distL="0" distR="0" wp14:anchorId="056EECBC" wp14:editId="4A2793B3">
            <wp:extent cx="3629025" cy="1562100"/>
            <wp:effectExtent l="0" t="0" r="9525" b="0"/>
            <wp:docPr id="60429" name="Obrázek 60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629025" cy="1562100"/>
                    </a:xfrm>
                    <a:prstGeom prst="rect">
                      <a:avLst/>
                    </a:prstGeom>
                  </pic:spPr>
                </pic:pic>
              </a:graphicData>
            </a:graphic>
          </wp:inline>
        </w:drawing>
      </w:r>
    </w:p>
    <w:p w:rsidR="003F3957" w:rsidRPr="003F3957" w:rsidRDefault="003F3957" w:rsidP="003F3957">
      <w:pPr>
        <w:pStyle w:val="Titulek"/>
        <w:ind w:left="0"/>
        <w:rPr>
          <w:i/>
        </w:rPr>
      </w:pPr>
      <w:bookmarkStart w:id="70" w:name="_Toc482346025"/>
      <w:r w:rsidRPr="003F3957">
        <w:rPr>
          <w:i/>
        </w:rPr>
        <w:t xml:space="preserve">Obr. </w:t>
      </w:r>
      <w:r w:rsidRPr="003F3957">
        <w:rPr>
          <w:i/>
        </w:rPr>
        <w:fldChar w:fldCharType="begin"/>
      </w:r>
      <w:r w:rsidRPr="003F3957">
        <w:rPr>
          <w:i/>
        </w:rPr>
        <w:instrText xml:space="preserve"> SEQ Obr. \* ARABIC </w:instrText>
      </w:r>
      <w:r w:rsidRPr="003F3957">
        <w:rPr>
          <w:i/>
        </w:rPr>
        <w:fldChar w:fldCharType="separate"/>
      </w:r>
      <w:r w:rsidR="00B57ECE">
        <w:rPr>
          <w:i/>
          <w:noProof/>
        </w:rPr>
        <w:t>14</w:t>
      </w:r>
      <w:r w:rsidRPr="003F3957">
        <w:rPr>
          <w:i/>
        </w:rPr>
        <w:fldChar w:fldCharType="end"/>
      </w:r>
      <w:r w:rsidRPr="003F3957">
        <w:rPr>
          <w:i/>
        </w:rPr>
        <w:t xml:space="preserve">: </w:t>
      </w:r>
      <w:r w:rsidR="00FD6409">
        <w:rPr>
          <w:i/>
          <w:sz w:val="22"/>
          <w:szCs w:val="22"/>
        </w:rPr>
        <w:t xml:space="preserve">Vady v matrici </w:t>
      </w:r>
      <w:r w:rsidRPr="003F3957">
        <w:rPr>
          <w:i/>
          <w:sz w:val="22"/>
          <w:szCs w:val="22"/>
        </w:rPr>
        <w:t>- pórovitost</w:t>
      </w:r>
      <w:bookmarkEnd w:id="70"/>
    </w:p>
    <w:p w:rsidR="0076249B" w:rsidRPr="001B4E2F" w:rsidRDefault="006009CC" w:rsidP="006009CC">
      <w:pPr>
        <w:pStyle w:val="Nadpis2"/>
      </w:pPr>
      <w:bookmarkStart w:id="71" w:name="_Toc482345974"/>
      <w:r>
        <w:lastRenderedPageBreak/>
        <w:t>Cizí látky, nečistoty</w:t>
      </w:r>
      <w:bookmarkEnd w:id="71"/>
    </w:p>
    <w:p w:rsidR="0076249B" w:rsidRDefault="0076249B" w:rsidP="0076249B">
      <w:r>
        <w:t xml:space="preserve">K zahrnutí (vniknutí) nečistot do kompozitní struktury může dojít při výrobě v důsledku cizích látek náhodně obsažených v používaných materiálech </w:t>
      </w:r>
      <w:r w:rsidR="000E04BE">
        <w:t>během výroby, např. podkladový papír nebo odlupující se vrstva apod. Tyto nežádoucí látky můžou vyvolat degradační účinky na mechanické vlastnosti a můžou způsobit</w:t>
      </w:r>
      <w:r w:rsidR="00DF0EF0">
        <w:t xml:space="preserve"> řadu problémů</w:t>
      </w:r>
      <w:r w:rsidR="000E04BE">
        <w:t xml:space="preserve">. Nejčastěji se </w:t>
      </w:r>
      <w:r w:rsidR="00DF0EF0">
        <w:t>tyto vady vyskytují</w:t>
      </w:r>
      <w:r w:rsidR="000E04BE">
        <w:t xml:space="preserve"> u ručního kladení, než u moderních zpracovatelských technologií. Cizí látky jso</w:t>
      </w:r>
      <w:r w:rsidR="00C848D1">
        <w:t>u detekovatelné řadou metod ND</w:t>
      </w:r>
      <w:r w:rsidR="00B11439">
        <w:t>E</w:t>
      </w:r>
      <w:r w:rsidR="00C848D1">
        <w:t xml:space="preserve"> </w:t>
      </w:r>
      <w:r w:rsidR="000E04BE">
        <w:t>včetně ultrazvukového scanu.</w:t>
      </w:r>
      <w:r w:rsidR="00DF0EF0">
        <w:t xml:space="preserve"> Hledají se</w:t>
      </w:r>
      <w:r w:rsidR="003912EC">
        <w:t xml:space="preserve"> potenciální místa a body pro vážnější vady</w:t>
      </w:r>
      <w:r w:rsidR="007B36DF">
        <w:t xml:space="preserve"> jako je delaminace a roztržení. [9]</w:t>
      </w:r>
      <w:r w:rsidR="000E04BE">
        <w:t xml:space="preserve">  </w:t>
      </w:r>
    </w:p>
    <w:p w:rsidR="003E5B5E" w:rsidRDefault="003E5B5E" w:rsidP="00E743BB">
      <w:pPr>
        <w:keepNext/>
        <w:jc w:val="center"/>
      </w:pPr>
      <w:r>
        <w:rPr>
          <w:noProof/>
        </w:rPr>
        <w:drawing>
          <wp:inline distT="0" distB="0" distL="0" distR="0" wp14:anchorId="71D16BD0" wp14:editId="13168580">
            <wp:extent cx="3074400" cy="1562400"/>
            <wp:effectExtent l="0" t="0" r="0" b="0"/>
            <wp:docPr id="60424" name="Obrázek 60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74400" cy="1562400"/>
                    </a:xfrm>
                    <a:prstGeom prst="rect">
                      <a:avLst/>
                    </a:prstGeom>
                  </pic:spPr>
                </pic:pic>
              </a:graphicData>
            </a:graphic>
          </wp:inline>
        </w:drawing>
      </w:r>
      <w:r w:rsidRPr="003E5B5E">
        <w:rPr>
          <w:noProof/>
        </w:rPr>
        <w:drawing>
          <wp:inline distT="0" distB="0" distL="0" distR="0">
            <wp:extent cx="2343600" cy="1321200"/>
            <wp:effectExtent l="0" t="0" r="0" b="0"/>
            <wp:docPr id="60425" name="Obrázek 60425" descr="C:\Users\Yaggii\Desktop\Nová složka\normy-tech.list\nec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Yaggii\Desktop\Nová složka\normy-tech.list\necist.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43600" cy="1321200"/>
                    </a:xfrm>
                    <a:prstGeom prst="rect">
                      <a:avLst/>
                    </a:prstGeom>
                    <a:noFill/>
                    <a:ln>
                      <a:noFill/>
                    </a:ln>
                  </pic:spPr>
                </pic:pic>
              </a:graphicData>
            </a:graphic>
          </wp:inline>
        </w:drawing>
      </w:r>
    </w:p>
    <w:p w:rsidR="003E5B5E" w:rsidRPr="000565FA" w:rsidRDefault="003E5B5E" w:rsidP="003E5B5E">
      <w:pPr>
        <w:pStyle w:val="Titulek"/>
        <w:ind w:left="0"/>
        <w:rPr>
          <w:i/>
          <w:sz w:val="22"/>
          <w:szCs w:val="22"/>
        </w:rPr>
      </w:pPr>
      <w:bookmarkStart w:id="72" w:name="_Toc482346026"/>
      <w:r w:rsidRPr="000565FA">
        <w:rPr>
          <w:i/>
          <w:sz w:val="22"/>
          <w:szCs w:val="22"/>
        </w:rPr>
        <w:t xml:space="preserve">Obr. </w:t>
      </w:r>
      <w:r w:rsidRPr="000565FA">
        <w:rPr>
          <w:i/>
          <w:sz w:val="22"/>
          <w:szCs w:val="22"/>
        </w:rPr>
        <w:fldChar w:fldCharType="begin"/>
      </w:r>
      <w:r w:rsidRPr="000565FA">
        <w:rPr>
          <w:i/>
          <w:sz w:val="22"/>
          <w:szCs w:val="22"/>
        </w:rPr>
        <w:instrText xml:space="preserve"> SEQ Obr. \* ARABIC </w:instrText>
      </w:r>
      <w:r w:rsidRPr="000565FA">
        <w:rPr>
          <w:i/>
          <w:sz w:val="22"/>
          <w:szCs w:val="22"/>
        </w:rPr>
        <w:fldChar w:fldCharType="separate"/>
      </w:r>
      <w:r w:rsidR="00B57ECE">
        <w:rPr>
          <w:i/>
          <w:noProof/>
          <w:sz w:val="22"/>
          <w:szCs w:val="22"/>
        </w:rPr>
        <w:t>15</w:t>
      </w:r>
      <w:r w:rsidRPr="000565FA">
        <w:rPr>
          <w:i/>
          <w:sz w:val="22"/>
          <w:szCs w:val="22"/>
        </w:rPr>
        <w:fldChar w:fldCharType="end"/>
      </w:r>
      <w:r w:rsidRPr="000565FA">
        <w:rPr>
          <w:i/>
          <w:sz w:val="22"/>
          <w:szCs w:val="22"/>
        </w:rPr>
        <w:t>: Nečistoty v kompozitní struktuře</w:t>
      </w:r>
      <w:bookmarkEnd w:id="72"/>
    </w:p>
    <w:p w:rsidR="000565FA" w:rsidRDefault="005F5044" w:rsidP="000565FA">
      <w:pPr>
        <w:pStyle w:val="Nadpis2"/>
      </w:pPr>
      <w:bookmarkStart w:id="73" w:name="_Toc482345975"/>
      <w:r>
        <w:t>Nespojená vrstva (</w:t>
      </w:r>
      <w:r w:rsidR="008005ED" w:rsidRPr="001B4E2F">
        <w:t>Disbond</w:t>
      </w:r>
      <w:r>
        <w:t>)</w:t>
      </w:r>
      <w:bookmarkEnd w:id="73"/>
    </w:p>
    <w:p w:rsidR="00A924DC" w:rsidRDefault="005F5044" w:rsidP="00A924DC">
      <w:r>
        <w:t xml:space="preserve">Tento defekt vzniká </w:t>
      </w:r>
      <w:r w:rsidR="008005ED">
        <w:t>u kompozitních sendvičových struktur v oblasti spojovaných vrstev (nejčastěji mezi jádrem a vnější vrstvou). Hlavním důsledkem může být špatná přilnavost lepidla k vrstvám,</w:t>
      </w:r>
      <w:r w:rsidR="00FA2F5F">
        <w:t xml:space="preserve"> špatně zvolené zatížení např. při lisování nebo poškození při nárazu. Rozptyl vad nemusí být viditelný ihned z vnější strany, pokud jsou vady těsné a slabé, musí se zjistit pomocí n</w:t>
      </w:r>
      <w:r w:rsidR="007B36DF">
        <w:t>ěkteré z metod NDE (ultrazvuk). [9]</w:t>
      </w:r>
    </w:p>
    <w:p w:rsidR="000565FA" w:rsidRDefault="000565FA" w:rsidP="000565FA">
      <w:pPr>
        <w:keepNext/>
        <w:jc w:val="center"/>
      </w:pPr>
      <w:r>
        <w:rPr>
          <w:noProof/>
        </w:rPr>
        <w:drawing>
          <wp:inline distT="0" distB="0" distL="0" distR="0" wp14:anchorId="1F31FBD5" wp14:editId="42DFE22E">
            <wp:extent cx="3333750" cy="1809750"/>
            <wp:effectExtent l="0" t="0" r="0" b="0"/>
            <wp:docPr id="60426" name="Obrázek 60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333750" cy="1809750"/>
                    </a:xfrm>
                    <a:prstGeom prst="rect">
                      <a:avLst/>
                    </a:prstGeom>
                  </pic:spPr>
                </pic:pic>
              </a:graphicData>
            </a:graphic>
          </wp:inline>
        </w:drawing>
      </w:r>
    </w:p>
    <w:p w:rsidR="000565FA" w:rsidRPr="000565FA" w:rsidRDefault="000565FA" w:rsidP="000565FA">
      <w:pPr>
        <w:pStyle w:val="Titulek"/>
        <w:ind w:left="0"/>
        <w:rPr>
          <w:i/>
          <w:sz w:val="22"/>
          <w:szCs w:val="22"/>
        </w:rPr>
      </w:pPr>
      <w:bookmarkStart w:id="74" w:name="_Toc482346027"/>
      <w:r w:rsidRPr="000565FA">
        <w:rPr>
          <w:i/>
          <w:sz w:val="22"/>
          <w:szCs w:val="22"/>
        </w:rPr>
        <w:t xml:space="preserve">Obr. </w:t>
      </w:r>
      <w:r w:rsidRPr="000565FA">
        <w:rPr>
          <w:i/>
          <w:sz w:val="22"/>
          <w:szCs w:val="22"/>
        </w:rPr>
        <w:fldChar w:fldCharType="begin"/>
      </w:r>
      <w:r w:rsidRPr="000565FA">
        <w:rPr>
          <w:i/>
          <w:sz w:val="22"/>
          <w:szCs w:val="22"/>
        </w:rPr>
        <w:instrText xml:space="preserve"> SEQ Obr. \* ARABIC </w:instrText>
      </w:r>
      <w:r w:rsidRPr="000565FA">
        <w:rPr>
          <w:i/>
          <w:sz w:val="22"/>
          <w:szCs w:val="22"/>
        </w:rPr>
        <w:fldChar w:fldCharType="separate"/>
      </w:r>
      <w:r w:rsidR="00B57ECE">
        <w:rPr>
          <w:i/>
          <w:noProof/>
          <w:sz w:val="22"/>
          <w:szCs w:val="22"/>
        </w:rPr>
        <w:t>16</w:t>
      </w:r>
      <w:r w:rsidRPr="000565FA">
        <w:rPr>
          <w:i/>
          <w:sz w:val="22"/>
          <w:szCs w:val="22"/>
        </w:rPr>
        <w:fldChar w:fldCharType="end"/>
      </w:r>
      <w:r w:rsidRPr="000565FA">
        <w:rPr>
          <w:i/>
          <w:sz w:val="22"/>
          <w:szCs w:val="22"/>
        </w:rPr>
        <w:t>:</w:t>
      </w:r>
      <w:r>
        <w:rPr>
          <w:i/>
          <w:sz w:val="22"/>
          <w:szCs w:val="22"/>
        </w:rPr>
        <w:t xml:space="preserve"> Nespojená vrstva laminátu s jádrem</w:t>
      </w:r>
      <w:bookmarkEnd w:id="74"/>
    </w:p>
    <w:p w:rsidR="00A924DC" w:rsidRDefault="00A924DC" w:rsidP="00A924DC"/>
    <w:p w:rsidR="004A0890" w:rsidRPr="001B4E2F" w:rsidRDefault="00E25628" w:rsidP="005E009C">
      <w:pPr>
        <w:pStyle w:val="Nadpis2"/>
      </w:pPr>
      <w:bookmarkStart w:id="75" w:name="_Toc482345976"/>
      <w:r w:rsidRPr="001B4E2F">
        <w:lastRenderedPageBreak/>
        <w:t>Vady vláken</w:t>
      </w:r>
      <w:bookmarkEnd w:id="75"/>
    </w:p>
    <w:p w:rsidR="000661A8" w:rsidRDefault="000661A8" w:rsidP="000661A8">
      <w:r>
        <w:t>Tyto vady jsou vždy pravděpodobné a mohou být považovány za jednu ze základních vlastností materiálu (vláken). Přítomnost samotných defektů (zlomená vlákna, zvrásnění a zvlnění vláken) je jedním z konečných omezujících faktorů při určování pevnosti a někdy mohou být vadná vlákna identifikovaná jako místa, odkud byl zahájen růst poškození struktury. Tento typ defektů je obzvláště znepokojivý pro letecké a kosmické komponenty s vysokou celistvostí. Pro charakterizaci poškození se používají o</w:t>
      </w:r>
      <w:r w:rsidR="007B36DF">
        <w:t>pět ultrazvukové obrazy a scany. [9]</w:t>
      </w:r>
    </w:p>
    <w:p w:rsidR="00F91AE8" w:rsidRDefault="004A0890" w:rsidP="006A7F5D">
      <w:pPr>
        <w:keepNext/>
        <w:jc w:val="center"/>
      </w:pPr>
      <w:r w:rsidRPr="004A0890">
        <w:rPr>
          <w:noProof/>
        </w:rPr>
        <w:drawing>
          <wp:inline distT="0" distB="0" distL="0" distR="0">
            <wp:extent cx="2534400" cy="1947600"/>
            <wp:effectExtent l="0" t="0" r="0" b="0"/>
            <wp:docPr id="60416" name="Obrázek 60416" descr="C:\Users\Yaggii\Desktop\Nová složka\normy-tech.list\vlak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aggii\Desktop\Nová složka\normy-tech.list\vlakna.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34400" cy="1947600"/>
                    </a:xfrm>
                    <a:prstGeom prst="rect">
                      <a:avLst/>
                    </a:prstGeom>
                    <a:noFill/>
                    <a:ln>
                      <a:noFill/>
                    </a:ln>
                  </pic:spPr>
                </pic:pic>
              </a:graphicData>
            </a:graphic>
          </wp:inline>
        </w:drawing>
      </w:r>
      <w:r w:rsidRPr="004A0890">
        <w:rPr>
          <w:noProof/>
        </w:rPr>
        <w:drawing>
          <wp:inline distT="0" distB="0" distL="0" distR="0">
            <wp:extent cx="2890800" cy="1591200"/>
            <wp:effectExtent l="0" t="0" r="5080" b="9525"/>
            <wp:docPr id="60417" name="Obrázek 60417" descr="C:\Users\Yaggii\Desktop\Nová složka\normy-tech.list\zlome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Yaggii\Desktop\Nová složka\normy-tech.list\zlomena.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90800" cy="1591200"/>
                    </a:xfrm>
                    <a:prstGeom prst="rect">
                      <a:avLst/>
                    </a:prstGeom>
                    <a:noFill/>
                    <a:ln>
                      <a:noFill/>
                    </a:ln>
                  </pic:spPr>
                </pic:pic>
              </a:graphicData>
            </a:graphic>
          </wp:inline>
        </w:drawing>
      </w:r>
    </w:p>
    <w:p w:rsidR="004A0890" w:rsidRPr="00F91AE8" w:rsidRDefault="00F91AE8" w:rsidP="00F91AE8">
      <w:pPr>
        <w:pStyle w:val="Titulek"/>
        <w:ind w:left="0"/>
        <w:rPr>
          <w:i/>
          <w:sz w:val="22"/>
          <w:szCs w:val="22"/>
        </w:rPr>
      </w:pPr>
      <w:bookmarkStart w:id="76" w:name="_Toc482346028"/>
      <w:r w:rsidRPr="00F91AE8">
        <w:rPr>
          <w:i/>
          <w:sz w:val="22"/>
          <w:szCs w:val="22"/>
        </w:rPr>
        <w:t xml:space="preserve">Obr. </w:t>
      </w:r>
      <w:r w:rsidRPr="00F91AE8">
        <w:rPr>
          <w:i/>
          <w:sz w:val="22"/>
          <w:szCs w:val="22"/>
        </w:rPr>
        <w:fldChar w:fldCharType="begin"/>
      </w:r>
      <w:r w:rsidRPr="00F91AE8">
        <w:rPr>
          <w:i/>
          <w:sz w:val="22"/>
          <w:szCs w:val="22"/>
        </w:rPr>
        <w:instrText xml:space="preserve"> SEQ Obr. \* ARABIC </w:instrText>
      </w:r>
      <w:r w:rsidRPr="00F91AE8">
        <w:rPr>
          <w:i/>
          <w:sz w:val="22"/>
          <w:szCs w:val="22"/>
        </w:rPr>
        <w:fldChar w:fldCharType="separate"/>
      </w:r>
      <w:r w:rsidR="00B57ECE">
        <w:rPr>
          <w:i/>
          <w:noProof/>
          <w:sz w:val="22"/>
          <w:szCs w:val="22"/>
        </w:rPr>
        <w:t>17</w:t>
      </w:r>
      <w:r w:rsidRPr="00F91AE8">
        <w:rPr>
          <w:i/>
          <w:sz w:val="22"/>
          <w:szCs w:val="22"/>
        </w:rPr>
        <w:fldChar w:fldCharType="end"/>
      </w:r>
      <w:r w:rsidRPr="00F91AE8">
        <w:rPr>
          <w:i/>
          <w:sz w:val="22"/>
          <w:szCs w:val="22"/>
        </w:rPr>
        <w:t>:</w:t>
      </w:r>
      <w:r w:rsidR="00763A67">
        <w:rPr>
          <w:i/>
          <w:sz w:val="22"/>
          <w:szCs w:val="22"/>
        </w:rPr>
        <w:t xml:space="preserve"> </w:t>
      </w:r>
      <w:r>
        <w:rPr>
          <w:i/>
          <w:sz w:val="22"/>
          <w:szCs w:val="22"/>
        </w:rPr>
        <w:t>Vady vláken</w:t>
      </w:r>
      <w:bookmarkEnd w:id="76"/>
      <w:r>
        <w:rPr>
          <w:i/>
          <w:sz w:val="22"/>
          <w:szCs w:val="22"/>
        </w:rPr>
        <w:t xml:space="preserve"> </w:t>
      </w:r>
    </w:p>
    <w:p w:rsidR="009206F4" w:rsidRDefault="009206F4" w:rsidP="009206F4">
      <w:pPr>
        <w:pStyle w:val="Nadpis2"/>
      </w:pPr>
      <w:bookmarkStart w:id="77" w:name="_Toc419837550"/>
      <w:bookmarkStart w:id="78" w:name="_Toc482345977"/>
      <w:r>
        <w:t xml:space="preserve">Deformace </w:t>
      </w:r>
      <w:bookmarkEnd w:id="77"/>
      <w:r>
        <w:t>sendvičových struktur</w:t>
      </w:r>
      <w:bookmarkEnd w:id="78"/>
    </w:p>
    <w:p w:rsidR="009206F4" w:rsidRDefault="009206F4" w:rsidP="009206F4">
      <w:r>
        <w:t xml:space="preserve">Z dosud provedených </w:t>
      </w:r>
      <w:r w:rsidR="00A51100">
        <w:t>experimentů</w:t>
      </w:r>
      <w:r>
        <w:t xml:space="preserve"> je zřejmé, že u sendvičů zatížených v tlaku se objevuje celá řada různých modů porušení, které můžeme obecně rozdělit do 2 kategorií: </w:t>
      </w:r>
    </w:p>
    <w:p w:rsidR="009206F4" w:rsidRPr="004A138B" w:rsidRDefault="009206F4" w:rsidP="004A138B">
      <w:pPr>
        <w:rPr>
          <w:b/>
        </w:rPr>
      </w:pPr>
      <w:r w:rsidRPr="004A138B">
        <w:rPr>
          <w:b/>
        </w:rPr>
        <w:t xml:space="preserve">Nestability </w:t>
      </w:r>
    </w:p>
    <w:p w:rsidR="009206F4" w:rsidRPr="00B538E8" w:rsidRDefault="009206F4" w:rsidP="009206F4">
      <w:pPr>
        <w:pStyle w:val="Odstavecseseznamem"/>
        <w:numPr>
          <w:ilvl w:val="0"/>
          <w:numId w:val="11"/>
        </w:numPr>
        <w:rPr>
          <w:u w:val="single"/>
        </w:rPr>
      </w:pPr>
      <w:r>
        <w:t>z</w:t>
      </w:r>
      <w:r w:rsidR="00F32DFB">
        <w:t xml:space="preserve">tráta stability </w:t>
      </w:r>
      <w:r w:rsidR="00941A01">
        <w:t>celé struktury</w:t>
      </w:r>
      <w:r w:rsidR="00F32DFB">
        <w:t xml:space="preserve"> </w:t>
      </w:r>
      <w:r w:rsidR="00F32DFB">
        <w:rPr>
          <w:color w:val="000000" w:themeColor="text1"/>
          <w:shd w:val="clear" w:color="auto" w:fill="FFFFFF"/>
        </w:rPr>
        <w:t>–</w:t>
      </w:r>
      <w:r w:rsidR="004A138B">
        <w:t xml:space="preserve"> </w:t>
      </w:r>
      <w:r>
        <w:t>velká délka půlvlny, při velké štíhlost</w:t>
      </w:r>
      <w:r w:rsidR="004A138B">
        <w:t>i</w:t>
      </w:r>
      <w:r w:rsidR="005F3E0B">
        <w:t xml:space="preserve"> (Obr. 18</w:t>
      </w:r>
      <w:r>
        <w:t>: A).</w:t>
      </w:r>
    </w:p>
    <w:p w:rsidR="009206F4" w:rsidRDefault="009206F4" w:rsidP="009206F4">
      <w:pPr>
        <w:pStyle w:val="Odstavecseseznamem"/>
        <w:numPr>
          <w:ilvl w:val="0"/>
          <w:numId w:val="11"/>
        </w:numPr>
      </w:pPr>
      <w:r>
        <w:t>vytvořen</w:t>
      </w:r>
      <w:r w:rsidR="002036C9">
        <w:t>ím smykového lemu</w:t>
      </w:r>
      <w:r w:rsidR="00740BBA">
        <w:t xml:space="preserve"> </w:t>
      </w:r>
      <w:r w:rsidR="002036C9">
        <w:rPr>
          <w:color w:val="000000" w:themeColor="text1"/>
          <w:shd w:val="clear" w:color="auto" w:fill="FFFFFF"/>
        </w:rPr>
        <w:t>–</w:t>
      </w:r>
      <w:r w:rsidR="004A138B">
        <w:t xml:space="preserve"> </w:t>
      </w:r>
      <w:r>
        <w:t>není lokální porucha, ale forma celkové ztráty stability, kdy délka vlny je velmi malá kvůli nízkému modulu pružnosti ve smyku. Lem se objeví náhle a obvykle způ</w:t>
      </w:r>
      <w:r w:rsidR="0080659E">
        <w:t>sobí, že se výplň v lemu poruší</w:t>
      </w:r>
      <w:r>
        <w:t xml:space="preserve"> nebo </w:t>
      </w:r>
      <w:r w:rsidR="004A138B">
        <w:t>se usmykne lepidlo</w:t>
      </w:r>
      <w:r w:rsidR="005F3E0B">
        <w:t xml:space="preserve"> (Obr. 18</w:t>
      </w:r>
      <w:r>
        <w:t>: B).</w:t>
      </w:r>
    </w:p>
    <w:p w:rsidR="009206F4" w:rsidRDefault="009206F4" w:rsidP="009206F4">
      <w:pPr>
        <w:pStyle w:val="Odstavecseseznamem"/>
        <w:numPr>
          <w:ilvl w:val="0"/>
          <w:numId w:val="11"/>
        </w:numPr>
      </w:pPr>
      <w:r>
        <w:t>zvlnění vn</w:t>
      </w:r>
      <w:r w:rsidR="004A138B">
        <w:t xml:space="preserve">ější desky (z angl. wrinkling) - </w:t>
      </w:r>
      <w:r>
        <w:t>lokální nestabilita, vybo</w:t>
      </w:r>
      <w:r w:rsidR="002036C9">
        <w:t xml:space="preserve">čení samotných vnějších vrstev </w:t>
      </w:r>
      <w:r w:rsidR="002036C9">
        <w:rPr>
          <w:color w:val="000000" w:themeColor="text1"/>
          <w:shd w:val="clear" w:color="auto" w:fill="FFFFFF"/>
        </w:rPr>
        <w:t>–</w:t>
      </w:r>
      <w:r>
        <w:t xml:space="preserve"> malá délka půlvlny způsob</w:t>
      </w:r>
      <w:r w:rsidR="0080659E">
        <w:t>ená nedostatečnou rovinou</w:t>
      </w:r>
      <w:r>
        <w:t xml:space="preserve"> nebo ohybovou tuhostí a elastickými vlastnostmi jádra. Vnější vrstvy se mohou zdeformovat buďto dovnitř nebo ven, záleží na pevnosti v tlaku výplně vzhledem k</w:t>
      </w:r>
      <w:r w:rsidR="004A138B">
        <w:t xml:space="preserve"> napětí v tahu lepidla</w:t>
      </w:r>
      <w:r w:rsidR="005F3E0B">
        <w:t xml:space="preserve"> (Obr. 18</w:t>
      </w:r>
      <w:r w:rsidR="000B2B04">
        <w:t>: C). [8</w:t>
      </w:r>
      <w:r>
        <w:t>]</w:t>
      </w:r>
    </w:p>
    <w:p w:rsidR="0089219D" w:rsidRDefault="0089219D" w:rsidP="0089219D">
      <w:pPr>
        <w:ind w:left="360"/>
      </w:pPr>
    </w:p>
    <w:p w:rsidR="009206F4" w:rsidRPr="008629BE" w:rsidRDefault="009206F4" w:rsidP="008629BE">
      <w:pPr>
        <w:rPr>
          <w:b/>
        </w:rPr>
      </w:pPr>
      <w:r w:rsidRPr="008629BE">
        <w:rPr>
          <w:b/>
        </w:rPr>
        <w:lastRenderedPageBreak/>
        <w:t xml:space="preserve">Materiálová porucha </w:t>
      </w:r>
    </w:p>
    <w:p w:rsidR="009206F4" w:rsidRDefault="009206F4" w:rsidP="009206F4">
      <w:pPr>
        <w:pStyle w:val="Odstavecseseznamem"/>
        <w:numPr>
          <w:ilvl w:val="0"/>
          <w:numId w:val="12"/>
        </w:numPr>
      </w:pPr>
      <w:r>
        <w:t>odtržení vnějších vrstev od výplně a jejich vyboulení = (nedost</w:t>
      </w:r>
      <w:r w:rsidR="00643121">
        <w:t>atečná pevnost lepidla) (Obr. 18</w:t>
      </w:r>
      <w:r>
        <w:t>: D).</w:t>
      </w:r>
    </w:p>
    <w:p w:rsidR="009206F4" w:rsidRDefault="009206F4" w:rsidP="009206F4">
      <w:pPr>
        <w:pStyle w:val="Odstavecseseznamem"/>
        <w:numPr>
          <w:ilvl w:val="0"/>
          <w:numId w:val="12"/>
        </w:numPr>
      </w:pPr>
      <w:r>
        <w:t>materiálová porucha vnějších vrstev = (příliš křehký materiál vnější vrstvy a příliš tažný materiál výplně).</w:t>
      </w:r>
    </w:p>
    <w:p w:rsidR="009206F4" w:rsidRDefault="009206F4" w:rsidP="009206F4">
      <w:pPr>
        <w:pStyle w:val="Odstavecseseznamem"/>
        <w:numPr>
          <w:ilvl w:val="0"/>
          <w:numId w:val="12"/>
        </w:numPr>
      </w:pPr>
      <w:r>
        <w:t>porucha výplně a následné vyboulení vnějších vrstev = (smyková deformace jádra, nedostate</w:t>
      </w:r>
      <w:r w:rsidR="007C6F28">
        <w:t>čná pevnost a houževnatost). [13</w:t>
      </w:r>
      <w:r>
        <w:t>]</w:t>
      </w:r>
    </w:p>
    <w:p w:rsidR="009206F4" w:rsidRDefault="00647D3D" w:rsidP="009206F4">
      <w:pPr>
        <w:keepNext/>
        <w:jc w:val="center"/>
      </w:pPr>
      <w:r w:rsidRPr="00647D3D">
        <w:rPr>
          <w:noProof/>
        </w:rPr>
        <w:drawing>
          <wp:inline distT="0" distB="0" distL="0" distR="0">
            <wp:extent cx="5486400" cy="4206240"/>
            <wp:effectExtent l="0" t="0" r="0" b="3810"/>
            <wp:docPr id="60430" name="Obrázek 60430" descr="C:\Users\Yaggii\Desktop\Nová složka\normy-tech.list\y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ggii\Desktop\Nová složka\normy-tech.list\yes.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86400" cy="4206240"/>
                    </a:xfrm>
                    <a:prstGeom prst="rect">
                      <a:avLst/>
                    </a:prstGeom>
                    <a:noFill/>
                    <a:ln>
                      <a:noFill/>
                    </a:ln>
                  </pic:spPr>
                </pic:pic>
              </a:graphicData>
            </a:graphic>
          </wp:inline>
        </w:drawing>
      </w:r>
    </w:p>
    <w:p w:rsidR="00D43B3C" w:rsidRPr="00212CF6" w:rsidRDefault="009206F4" w:rsidP="00DE0484">
      <w:pPr>
        <w:pStyle w:val="Titulek"/>
        <w:ind w:left="0"/>
        <w:rPr>
          <w:i/>
          <w:sz w:val="22"/>
          <w:szCs w:val="22"/>
        </w:rPr>
      </w:pPr>
      <w:bookmarkStart w:id="79" w:name="_Toc419837257"/>
      <w:bookmarkStart w:id="80" w:name="_Toc482346029"/>
      <w:r w:rsidRPr="00212CF6">
        <w:rPr>
          <w:i/>
          <w:sz w:val="22"/>
          <w:szCs w:val="22"/>
        </w:rPr>
        <w:t xml:space="preserve">Obr. </w:t>
      </w:r>
      <w:r w:rsidR="009E68C9" w:rsidRPr="00212CF6">
        <w:rPr>
          <w:i/>
          <w:sz w:val="22"/>
          <w:szCs w:val="22"/>
        </w:rPr>
        <w:fldChar w:fldCharType="begin"/>
      </w:r>
      <w:r w:rsidR="009E68C9" w:rsidRPr="00212CF6">
        <w:rPr>
          <w:i/>
          <w:sz w:val="22"/>
          <w:szCs w:val="22"/>
        </w:rPr>
        <w:instrText xml:space="preserve"> SEQ Obr. \* ARABIC </w:instrText>
      </w:r>
      <w:r w:rsidR="009E68C9" w:rsidRPr="00212CF6">
        <w:rPr>
          <w:i/>
          <w:sz w:val="22"/>
          <w:szCs w:val="22"/>
        </w:rPr>
        <w:fldChar w:fldCharType="separate"/>
      </w:r>
      <w:r w:rsidR="00B57ECE">
        <w:rPr>
          <w:i/>
          <w:noProof/>
          <w:sz w:val="22"/>
          <w:szCs w:val="22"/>
        </w:rPr>
        <w:t>18</w:t>
      </w:r>
      <w:r w:rsidR="009E68C9" w:rsidRPr="00212CF6">
        <w:rPr>
          <w:i/>
          <w:noProof/>
          <w:sz w:val="22"/>
          <w:szCs w:val="22"/>
        </w:rPr>
        <w:fldChar w:fldCharType="end"/>
      </w:r>
      <w:r w:rsidRPr="00212CF6">
        <w:rPr>
          <w:i/>
          <w:sz w:val="22"/>
          <w:szCs w:val="22"/>
        </w:rPr>
        <w:t>: Deformace sendvičové</w:t>
      </w:r>
      <w:r w:rsidR="000B2B04">
        <w:rPr>
          <w:i/>
          <w:sz w:val="22"/>
          <w:szCs w:val="22"/>
        </w:rPr>
        <w:t xml:space="preserve"> struktury za působení tlaku [8</w:t>
      </w:r>
      <w:r w:rsidRPr="00212CF6">
        <w:rPr>
          <w:i/>
          <w:sz w:val="22"/>
          <w:szCs w:val="22"/>
        </w:rPr>
        <w:t>]</w:t>
      </w:r>
      <w:bookmarkStart w:id="81" w:name="_Toc419837551"/>
      <w:bookmarkEnd w:id="79"/>
      <w:bookmarkEnd w:id="80"/>
    </w:p>
    <w:p w:rsidR="009206F4" w:rsidRPr="00D43B3C" w:rsidRDefault="009206F4" w:rsidP="00D43B3C">
      <w:pPr>
        <w:pStyle w:val="Titulek"/>
        <w:ind w:left="0"/>
        <w:jc w:val="both"/>
        <w:rPr>
          <w:b/>
        </w:rPr>
      </w:pPr>
      <w:r w:rsidRPr="00D43B3C">
        <w:rPr>
          <w:b/>
        </w:rPr>
        <w:t>Deformace při ohybu sendvičové struktury</w:t>
      </w:r>
      <w:bookmarkEnd w:id="81"/>
      <w:r w:rsidR="00D43B3C">
        <w:rPr>
          <w:b/>
        </w:rPr>
        <w:t>:</w:t>
      </w:r>
    </w:p>
    <w:p w:rsidR="009206F4" w:rsidRDefault="009206F4" w:rsidP="009206F4">
      <w:r w:rsidRPr="00BC3460">
        <w:t>Při sta</w:t>
      </w:r>
      <w:r>
        <w:t>novení elastických a pevnostních charakteristik zkouškou ohybem se předpokládá lineární rozdělení nor</w:t>
      </w:r>
      <w:r w:rsidRPr="00BC3460">
        <w:t>mál</w:t>
      </w:r>
      <w:r>
        <w:t>ových napětí po průřezu. Hodnoty pevnosti v</w:t>
      </w:r>
      <w:r w:rsidRPr="00BC3460">
        <w:t xml:space="preserve"> ohybu </w:t>
      </w:r>
      <w:r>
        <w:t>zá</w:t>
      </w:r>
      <w:r w:rsidRPr="00BC3460">
        <w:t>visí výrazně na poloz</w:t>
      </w:r>
      <w:r>
        <w:t>e vláken vzhledem k neutrální rov</w:t>
      </w:r>
      <w:r w:rsidRPr="00BC3460">
        <w:t>ině.</w:t>
      </w:r>
      <w:r>
        <w:t xml:space="preserve"> Zkouška ohybem probíhá při tří</w:t>
      </w:r>
      <w:r w:rsidRPr="00BC3460">
        <w:t xml:space="preserve"> nebo čtyřbodovém uložení</w:t>
      </w:r>
      <w:r>
        <w:t>.</w:t>
      </w:r>
    </w:p>
    <w:p w:rsidR="009206F4" w:rsidRDefault="009206F4" w:rsidP="009206F4">
      <w:r>
        <w:lastRenderedPageBreak/>
        <w:t>Při zkoušce tříbodový</w:t>
      </w:r>
      <w:r w:rsidRPr="00BC3460">
        <w:t>m o</w:t>
      </w:r>
      <w:r>
        <w:t>hybem</w:t>
      </w:r>
      <w:r w:rsidR="00ED57EF">
        <w:t xml:space="preserve"> </w:t>
      </w:r>
      <w:r w:rsidR="00F63D01">
        <w:t xml:space="preserve">(Obr. 19) </w:t>
      </w:r>
      <w:r>
        <w:t>existuje ve zkušebním tělese napjatost s maximálním z</w:t>
      </w:r>
      <w:r w:rsidRPr="00BC3460">
        <w:t>at</w:t>
      </w:r>
      <w:r>
        <w:t>í</w:t>
      </w:r>
      <w:r w:rsidRPr="00BC3460">
        <w:t>žením a definovaným místem lomu v bodě zatíženi, tj. ve středu délky tělesa. Maximální smykové napětí leží mezi vrstvami uprostřed tloušťky tělesa.</w:t>
      </w:r>
      <w:r w:rsidR="000B2B04">
        <w:t xml:space="preserve"> [3</w:t>
      </w:r>
      <w:r>
        <w:t>]</w:t>
      </w:r>
    </w:p>
    <w:p w:rsidR="009206F4" w:rsidRDefault="009206F4" w:rsidP="009206F4">
      <w:pPr>
        <w:keepNext/>
        <w:jc w:val="center"/>
      </w:pPr>
      <w:r>
        <w:rPr>
          <w:noProof/>
        </w:rPr>
        <w:drawing>
          <wp:inline distT="0" distB="0" distL="0" distR="0" wp14:anchorId="7A71CB9C" wp14:editId="7A9D1408">
            <wp:extent cx="2895600" cy="1352550"/>
            <wp:effectExtent l="0" t="0" r="0" b="0"/>
            <wp:docPr id="17" name="obrázek 3" descr="C:\Users\Yagíííí\Desktop\3bodo-ohyb.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gíííí\Desktop\3bodo-ohyb.bmp"/>
                    <pic:cNvPicPr>
                      <a:picLocks noChangeAspect="1" noChangeArrowheads="1"/>
                    </pic:cNvPicPr>
                  </pic:nvPicPr>
                  <pic:blipFill>
                    <a:blip r:embed="rId38" cstate="print"/>
                    <a:srcRect/>
                    <a:stretch>
                      <a:fillRect/>
                    </a:stretch>
                  </pic:blipFill>
                  <pic:spPr bwMode="auto">
                    <a:xfrm>
                      <a:off x="0" y="0"/>
                      <a:ext cx="2895600" cy="1352550"/>
                    </a:xfrm>
                    <a:prstGeom prst="rect">
                      <a:avLst/>
                    </a:prstGeom>
                    <a:noFill/>
                    <a:ln w="9525">
                      <a:noFill/>
                      <a:miter lim="800000"/>
                      <a:headEnd/>
                      <a:tailEnd/>
                    </a:ln>
                  </pic:spPr>
                </pic:pic>
              </a:graphicData>
            </a:graphic>
          </wp:inline>
        </w:drawing>
      </w:r>
    </w:p>
    <w:p w:rsidR="009206F4" w:rsidRPr="00322EF2" w:rsidRDefault="009206F4" w:rsidP="009206F4">
      <w:pPr>
        <w:pStyle w:val="Titulek"/>
        <w:ind w:left="0"/>
        <w:rPr>
          <w:i/>
          <w:sz w:val="22"/>
          <w:szCs w:val="22"/>
        </w:rPr>
      </w:pPr>
      <w:bookmarkStart w:id="82" w:name="_Toc419837258"/>
      <w:bookmarkStart w:id="83" w:name="_Toc482346030"/>
      <w:r w:rsidRPr="00322EF2">
        <w:rPr>
          <w:i/>
          <w:sz w:val="22"/>
          <w:szCs w:val="22"/>
        </w:rPr>
        <w:t xml:space="preserve">Obr. </w:t>
      </w:r>
      <w:r w:rsidR="009E68C9" w:rsidRPr="00322EF2">
        <w:rPr>
          <w:i/>
          <w:sz w:val="22"/>
          <w:szCs w:val="22"/>
        </w:rPr>
        <w:fldChar w:fldCharType="begin"/>
      </w:r>
      <w:r w:rsidR="009E68C9" w:rsidRPr="00322EF2">
        <w:rPr>
          <w:i/>
          <w:sz w:val="22"/>
          <w:szCs w:val="22"/>
        </w:rPr>
        <w:instrText xml:space="preserve"> SEQ Obr. \* ARABIC </w:instrText>
      </w:r>
      <w:r w:rsidR="009E68C9" w:rsidRPr="00322EF2">
        <w:rPr>
          <w:i/>
          <w:sz w:val="22"/>
          <w:szCs w:val="22"/>
        </w:rPr>
        <w:fldChar w:fldCharType="separate"/>
      </w:r>
      <w:r w:rsidR="00B57ECE">
        <w:rPr>
          <w:i/>
          <w:noProof/>
          <w:sz w:val="22"/>
          <w:szCs w:val="22"/>
        </w:rPr>
        <w:t>19</w:t>
      </w:r>
      <w:r w:rsidR="009E68C9" w:rsidRPr="00322EF2">
        <w:rPr>
          <w:i/>
          <w:noProof/>
          <w:sz w:val="22"/>
          <w:szCs w:val="22"/>
        </w:rPr>
        <w:fldChar w:fldCharType="end"/>
      </w:r>
      <w:r w:rsidRPr="00322EF2">
        <w:rPr>
          <w:i/>
          <w:sz w:val="22"/>
          <w:szCs w:val="22"/>
        </w:rPr>
        <w:t>: Tří</w:t>
      </w:r>
      <w:r w:rsidR="000B2B04">
        <w:rPr>
          <w:i/>
          <w:sz w:val="22"/>
          <w:szCs w:val="22"/>
        </w:rPr>
        <w:t xml:space="preserve"> bodový ohyb [8</w:t>
      </w:r>
      <w:r w:rsidRPr="00322EF2">
        <w:rPr>
          <w:i/>
          <w:sz w:val="22"/>
          <w:szCs w:val="22"/>
        </w:rPr>
        <w:t>]</w:t>
      </w:r>
      <w:bookmarkEnd w:id="82"/>
      <w:bookmarkEnd w:id="83"/>
    </w:p>
    <w:p w:rsidR="009206F4" w:rsidRPr="00255085" w:rsidRDefault="009206F4" w:rsidP="009206F4">
      <w:r w:rsidRPr="00255085">
        <w:t>Při ohybu v praxi vznikají následující typy deformací sendvičové konstrukce</w:t>
      </w:r>
    </w:p>
    <w:p w:rsidR="009206F4" w:rsidRDefault="009206F4" w:rsidP="009206F4">
      <w:pPr>
        <w:pStyle w:val="Odstavecseseznamem"/>
        <w:numPr>
          <w:ilvl w:val="0"/>
          <w:numId w:val="13"/>
        </w:numPr>
      </w:pPr>
      <w:r w:rsidRPr="00E650DA">
        <w:t>Smyk</w:t>
      </w:r>
      <w:r>
        <w:t>ová</w:t>
      </w:r>
      <w:r w:rsidRPr="00E650DA">
        <w:t xml:space="preserve"> </w:t>
      </w:r>
      <w:r>
        <w:t>porucha jádra</w:t>
      </w:r>
      <w:r w:rsidRPr="00E650DA">
        <w:t xml:space="preserve"> </w:t>
      </w:r>
      <w:r w:rsidR="00590519">
        <w:t>(Obr. 20</w:t>
      </w:r>
      <w:r>
        <w:t>: A).</w:t>
      </w:r>
    </w:p>
    <w:p w:rsidR="009206F4" w:rsidRDefault="009206F4" w:rsidP="009206F4">
      <w:pPr>
        <w:pStyle w:val="Odstavecseseznamem"/>
        <w:numPr>
          <w:ilvl w:val="0"/>
          <w:numId w:val="13"/>
        </w:numPr>
      </w:pPr>
      <w:r w:rsidRPr="00E650DA">
        <w:t>Microbuckling (objeví se</w:t>
      </w:r>
      <w:r>
        <w:t>,</w:t>
      </w:r>
      <w:r w:rsidRPr="00E650DA">
        <w:t xml:space="preserve"> když axiální napětí na tlačené straně dosáhne kritického napětí, obvykle pod zatěžovacím prvkem) </w:t>
      </w:r>
      <w:r w:rsidR="00590519">
        <w:t>(Obr. 20</w:t>
      </w:r>
      <w:r>
        <w:t>: B).</w:t>
      </w:r>
    </w:p>
    <w:p w:rsidR="009206F4" w:rsidRDefault="009206F4" w:rsidP="009206F4">
      <w:pPr>
        <w:pStyle w:val="Odstavecseseznamem"/>
        <w:numPr>
          <w:ilvl w:val="0"/>
          <w:numId w:val="13"/>
        </w:numPr>
      </w:pPr>
      <w:r>
        <w:t>Lokální p</w:t>
      </w:r>
      <w:r w:rsidRPr="00E650DA">
        <w:t>rotlačení (indetance)</w:t>
      </w:r>
      <w:r w:rsidR="00590519">
        <w:t xml:space="preserve"> (Obr. 20</w:t>
      </w:r>
      <w:r>
        <w:t>: C).</w:t>
      </w:r>
    </w:p>
    <w:p w:rsidR="009206F4" w:rsidRDefault="009206F4" w:rsidP="009206F4">
      <w:pPr>
        <w:pStyle w:val="Odstavecseseznamem"/>
        <w:numPr>
          <w:ilvl w:val="0"/>
          <w:numId w:val="13"/>
        </w:numPr>
      </w:pPr>
      <w:r w:rsidRPr="00E650DA">
        <w:t>Zvlnění desky (</w:t>
      </w:r>
      <w:r>
        <w:t xml:space="preserve">z angl. wrinkling) </w:t>
      </w:r>
      <w:r w:rsidRPr="00E650DA">
        <w:t>krátké vlny na horní desce, můžeme na to pohlížet jako na nosník zatížený axiálním tlakem podepřený elastickým podkladem – já</w:t>
      </w:r>
      <w:r>
        <w:t>drem</w:t>
      </w:r>
      <w:r w:rsidRPr="00E650DA">
        <w:t xml:space="preserve"> </w:t>
      </w:r>
      <w:r w:rsidR="00590519">
        <w:t>(ztráta stability) (Obr. 20</w:t>
      </w:r>
      <w:r w:rsidR="000B2B04">
        <w:t>: D). [8</w:t>
      </w:r>
      <w:r>
        <w:t>]</w:t>
      </w:r>
    </w:p>
    <w:p w:rsidR="009206F4" w:rsidRDefault="004913B1" w:rsidP="009206F4">
      <w:pPr>
        <w:keepNext/>
        <w:jc w:val="center"/>
      </w:pPr>
      <w:r w:rsidRPr="004913B1">
        <w:rPr>
          <w:noProof/>
        </w:rPr>
        <w:drawing>
          <wp:inline distT="0" distB="0" distL="0" distR="0">
            <wp:extent cx="3990975" cy="2333625"/>
            <wp:effectExtent l="0" t="0" r="9525" b="9525"/>
            <wp:docPr id="7" name="Obrázek 7" descr="C:\Users\Yaggii\Desktop\Nová složka\normy-tech.list\chcan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ggii\Desktop\Nová složka\normy-tech.list\chcanec.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90975" cy="2333625"/>
                    </a:xfrm>
                    <a:prstGeom prst="rect">
                      <a:avLst/>
                    </a:prstGeom>
                    <a:noFill/>
                    <a:ln>
                      <a:noFill/>
                    </a:ln>
                  </pic:spPr>
                </pic:pic>
              </a:graphicData>
            </a:graphic>
          </wp:inline>
        </w:drawing>
      </w:r>
    </w:p>
    <w:p w:rsidR="009206F4" w:rsidRPr="00861AE5" w:rsidRDefault="009206F4" w:rsidP="009206F4">
      <w:pPr>
        <w:pStyle w:val="Titulek"/>
        <w:ind w:left="0"/>
        <w:rPr>
          <w:i/>
          <w:sz w:val="22"/>
          <w:szCs w:val="22"/>
        </w:rPr>
      </w:pPr>
      <w:bookmarkStart w:id="84" w:name="_Toc419837259"/>
      <w:bookmarkStart w:id="85" w:name="_Toc482346031"/>
      <w:r w:rsidRPr="00861AE5">
        <w:rPr>
          <w:i/>
          <w:sz w:val="22"/>
          <w:szCs w:val="22"/>
        </w:rPr>
        <w:t xml:space="preserve">Obr. </w:t>
      </w:r>
      <w:r w:rsidR="00DB58F4" w:rsidRPr="00861AE5">
        <w:rPr>
          <w:i/>
          <w:sz w:val="22"/>
          <w:szCs w:val="22"/>
        </w:rPr>
        <w:fldChar w:fldCharType="begin"/>
      </w:r>
      <w:r w:rsidR="00DB58F4" w:rsidRPr="00861AE5">
        <w:rPr>
          <w:i/>
          <w:sz w:val="22"/>
          <w:szCs w:val="22"/>
        </w:rPr>
        <w:instrText xml:space="preserve"> SEQ Obr. \* ARABIC </w:instrText>
      </w:r>
      <w:r w:rsidR="00DB58F4" w:rsidRPr="00861AE5">
        <w:rPr>
          <w:i/>
          <w:sz w:val="22"/>
          <w:szCs w:val="22"/>
        </w:rPr>
        <w:fldChar w:fldCharType="separate"/>
      </w:r>
      <w:r w:rsidR="00B57ECE">
        <w:rPr>
          <w:i/>
          <w:noProof/>
          <w:sz w:val="22"/>
          <w:szCs w:val="22"/>
        </w:rPr>
        <w:t>20</w:t>
      </w:r>
      <w:r w:rsidR="00DB58F4" w:rsidRPr="00861AE5">
        <w:rPr>
          <w:i/>
          <w:noProof/>
          <w:sz w:val="22"/>
          <w:szCs w:val="22"/>
        </w:rPr>
        <w:fldChar w:fldCharType="end"/>
      </w:r>
      <w:r w:rsidRPr="00861AE5">
        <w:rPr>
          <w:i/>
          <w:sz w:val="22"/>
          <w:szCs w:val="22"/>
        </w:rPr>
        <w:t>: Druhy de</w:t>
      </w:r>
      <w:r w:rsidR="000B2B04">
        <w:rPr>
          <w:i/>
          <w:sz w:val="22"/>
          <w:szCs w:val="22"/>
        </w:rPr>
        <w:t>formací u tří bodového ohybu [8</w:t>
      </w:r>
      <w:r w:rsidRPr="00861AE5">
        <w:rPr>
          <w:i/>
          <w:sz w:val="22"/>
          <w:szCs w:val="22"/>
        </w:rPr>
        <w:t>]</w:t>
      </w:r>
      <w:bookmarkEnd w:id="84"/>
      <w:bookmarkEnd w:id="85"/>
    </w:p>
    <w:p w:rsidR="007C769F" w:rsidRPr="007C769F" w:rsidRDefault="007C769F" w:rsidP="007C769F"/>
    <w:tbl>
      <w:tblPr>
        <w:tblW w:w="8787" w:type="dxa"/>
        <w:tblCellMar>
          <w:left w:w="70" w:type="dxa"/>
          <w:right w:w="70" w:type="dxa"/>
        </w:tblCellMar>
        <w:tblLook w:val="0000" w:firstRow="0" w:lastRow="0" w:firstColumn="0" w:lastColumn="0" w:noHBand="0" w:noVBand="0"/>
      </w:tblPr>
      <w:tblGrid>
        <w:gridCol w:w="2480"/>
        <w:gridCol w:w="6307"/>
      </w:tblGrid>
      <w:tr w:rsidR="00103830">
        <w:tc>
          <w:tcPr>
            <w:tcW w:w="2480" w:type="dxa"/>
          </w:tcPr>
          <w:p w:rsidR="00103830" w:rsidRDefault="00103830">
            <w:pPr>
              <w:pStyle w:val="st-slice"/>
            </w:pPr>
          </w:p>
        </w:tc>
        <w:tc>
          <w:tcPr>
            <w:tcW w:w="6307" w:type="dxa"/>
          </w:tcPr>
          <w:p w:rsidR="00C20C53" w:rsidRPr="00C20C53" w:rsidRDefault="00103830" w:rsidP="00C20C53">
            <w:pPr>
              <w:pStyle w:val="st"/>
              <w:jc w:val="left"/>
            </w:pPr>
            <w:bookmarkStart w:id="86" w:name="_Toc482345978"/>
            <w:r>
              <w:t>Praktická část</w:t>
            </w:r>
            <w:bookmarkEnd w:id="86"/>
          </w:p>
        </w:tc>
      </w:tr>
    </w:tbl>
    <w:p w:rsidR="00C20C53" w:rsidRDefault="00C20C53" w:rsidP="00C20C53">
      <w:pPr>
        <w:pStyle w:val="Nadpis1"/>
      </w:pPr>
      <w:bookmarkStart w:id="87" w:name="_Toc107634149"/>
      <w:bookmarkStart w:id="88" w:name="_Toc107635184"/>
      <w:bookmarkStart w:id="89" w:name="_Toc107635224"/>
      <w:bookmarkStart w:id="90" w:name="_Toc107635241"/>
      <w:bookmarkStart w:id="91" w:name="_Toc107634150"/>
      <w:bookmarkStart w:id="92" w:name="_Toc107635185"/>
      <w:bookmarkStart w:id="93" w:name="_Toc107635225"/>
      <w:bookmarkStart w:id="94" w:name="_Toc107635242"/>
      <w:bookmarkStart w:id="95" w:name="_Toc107986423"/>
      <w:bookmarkStart w:id="96" w:name="_Toc482345979"/>
      <w:r>
        <w:lastRenderedPageBreak/>
        <w:t>CÍle Praktické části</w:t>
      </w:r>
      <w:bookmarkEnd w:id="96"/>
    </w:p>
    <w:p w:rsidR="005A4D25" w:rsidRDefault="005A4D25" w:rsidP="005A4D25">
      <w:pPr>
        <w:rPr>
          <w:rStyle w:val="fontstyle01"/>
        </w:rPr>
      </w:pPr>
      <w:r>
        <w:t xml:space="preserve">Cílem praktické části je volba vhodné kompozitní aplikace pro vakuové prosycování, která bude sloužit k výrobě zkušebních desek. Do procesu výroby </w:t>
      </w:r>
      <w:r w:rsidR="006C3AEC">
        <w:t>bude</w:t>
      </w:r>
      <w:r>
        <w:t xml:space="preserve"> přidáno pl</w:t>
      </w:r>
      <w:r w:rsidR="00CC1157">
        <w:t>nivo (retardér hoření ATH tzv. h</w:t>
      </w:r>
      <w:r>
        <w:t xml:space="preserve">ydroxid hlinitý) a to o různém množství (0 až 50%). </w:t>
      </w:r>
      <w:r>
        <w:rPr>
          <w:rStyle w:val="fontstyle01"/>
        </w:rPr>
        <w:t>Pří</w:t>
      </w:r>
      <w:r w:rsidRPr="007418C7">
        <w:rPr>
          <w:color w:val="000000"/>
        </w:rPr>
        <w:br/>
      </w:r>
      <w:r>
        <w:rPr>
          <w:rStyle w:val="fontstyle01"/>
        </w:rPr>
        <w:t xml:space="preserve">výrobě budou sledovány infuzní procesy a vliv množství plniva na </w:t>
      </w:r>
      <w:r w:rsidRPr="004A3EC3">
        <w:rPr>
          <w:rStyle w:val="fontstyle01"/>
        </w:rPr>
        <w:t>výsledné</w:t>
      </w:r>
      <w:r>
        <w:rPr>
          <w:rStyle w:val="fontstyle01"/>
        </w:rPr>
        <w:t xml:space="preserve"> fyzické, chemické a mechanické</w:t>
      </w:r>
      <w:r w:rsidRPr="004A3EC3">
        <w:rPr>
          <w:rStyle w:val="fontstyle01"/>
        </w:rPr>
        <w:t xml:space="preserve"> </w:t>
      </w:r>
      <w:r>
        <w:rPr>
          <w:rStyle w:val="fontstyle01"/>
        </w:rPr>
        <w:t xml:space="preserve">vlastnosti. Vyrobené </w:t>
      </w:r>
      <w:r w:rsidR="0075449F">
        <w:rPr>
          <w:rStyle w:val="fontstyle01"/>
        </w:rPr>
        <w:t>prototypy</w:t>
      </w:r>
      <w:r>
        <w:rPr>
          <w:rStyle w:val="fontstyle01"/>
        </w:rPr>
        <w:t xml:space="preserve"> budou dále nařezány na velikost zkušebních tělísek pro jednotlivé zkoušky a následně otestovány na sérii předem dohodnutých testů.</w:t>
      </w:r>
    </w:p>
    <w:p w:rsidR="005A4D25" w:rsidRDefault="005A4D25" w:rsidP="00F8708C">
      <w:pPr>
        <w:rPr>
          <w:rStyle w:val="fontstyle01"/>
        </w:rPr>
      </w:pPr>
    </w:p>
    <w:p w:rsidR="006C3AEC" w:rsidRDefault="006C3AEC" w:rsidP="006C3AEC">
      <w:r>
        <w:rPr>
          <w:rStyle w:val="fontstyle01"/>
        </w:rPr>
        <w:t>Experimentální část diplomové práce se bude vyrábět v prostorách UVI na UTB ve Zlíně a jedna zkouška bude probíhat ve firmě FORM s.r.o., která se zabývá výrobou kompozitních materiálů, laminátových výrobků a termoplastů.</w:t>
      </w:r>
    </w:p>
    <w:p w:rsidR="00F8708C" w:rsidRDefault="00F8708C" w:rsidP="00F8708C"/>
    <w:p w:rsidR="00F8708C" w:rsidRDefault="00F8708C" w:rsidP="00F8708C">
      <w:r w:rsidRPr="00BD0303">
        <w:t>Hlavní body pro dosažení stanovených cílů práce:</w:t>
      </w:r>
    </w:p>
    <w:p w:rsidR="00F8708C" w:rsidRDefault="00FF4BD0" w:rsidP="00F8708C">
      <w:pPr>
        <w:pStyle w:val="Odstavecseseznamem"/>
        <w:numPr>
          <w:ilvl w:val="0"/>
          <w:numId w:val="10"/>
        </w:numPr>
      </w:pPr>
      <w:r>
        <w:t>Volba vhodné technologie</w:t>
      </w:r>
    </w:p>
    <w:p w:rsidR="00F8708C" w:rsidRDefault="00FF4BD0" w:rsidP="00F8708C">
      <w:pPr>
        <w:pStyle w:val="Odstavecseseznamem"/>
        <w:numPr>
          <w:ilvl w:val="0"/>
          <w:numId w:val="10"/>
        </w:numPr>
      </w:pPr>
      <w:r>
        <w:t>Materiálová skladba zkušebních vzorků</w:t>
      </w:r>
    </w:p>
    <w:p w:rsidR="00F8708C" w:rsidRDefault="00FF4BD0" w:rsidP="00F8708C">
      <w:pPr>
        <w:pStyle w:val="Odstavecseseznamem"/>
        <w:numPr>
          <w:ilvl w:val="0"/>
          <w:numId w:val="10"/>
        </w:numPr>
      </w:pPr>
      <w:r>
        <w:t>Výroba vzorků pomocí vakuové infuze</w:t>
      </w:r>
    </w:p>
    <w:p w:rsidR="00F8708C" w:rsidRDefault="005826FF" w:rsidP="00F8708C">
      <w:pPr>
        <w:pStyle w:val="Odstavecseseznamem"/>
        <w:numPr>
          <w:ilvl w:val="0"/>
          <w:numId w:val="10"/>
        </w:numPr>
      </w:pPr>
      <w:r>
        <w:t>Testování mechanických vlastností dle norem: Zkouška ohybových vlastností dle ČSN ISO 178, Zkouška tahových vlastností dle ČSN ISO 527-4</w:t>
      </w:r>
    </w:p>
    <w:p w:rsidR="00CB4ED0" w:rsidRDefault="00CD168F" w:rsidP="00CB4ED0">
      <w:pPr>
        <w:pStyle w:val="Odstavecseseznamem"/>
        <w:numPr>
          <w:ilvl w:val="0"/>
          <w:numId w:val="10"/>
        </w:numPr>
      </w:pPr>
      <w:r>
        <w:t>Zkoušky hořlavosti: z</w:t>
      </w:r>
      <w:r w:rsidR="00CB4ED0">
        <w:t>kouška žhavou/hork</w:t>
      </w:r>
      <w:r w:rsidR="002B2D21">
        <w:t>ou smyčkou dle ČSN EN 60695-2-1</w:t>
      </w:r>
      <w:r w:rsidR="004E73E8">
        <w:t>1, ČSN EN 60695-2-12,</w:t>
      </w:r>
      <w:r w:rsidR="00CB4ED0">
        <w:t xml:space="preserve"> </w:t>
      </w:r>
      <w:r w:rsidR="004E73E8">
        <w:rPr>
          <w:rStyle w:val="fontstyle01"/>
        </w:rPr>
        <w:t>l</w:t>
      </w:r>
      <w:r w:rsidR="00CB4ED0">
        <w:rPr>
          <w:rStyle w:val="fontstyle01"/>
        </w:rPr>
        <w:t>imitní kyslíkové číslo dle ČSN ISO 4589-2</w:t>
      </w:r>
    </w:p>
    <w:p w:rsidR="00F8708C" w:rsidRDefault="00CB4ED0" w:rsidP="00F8708C">
      <w:pPr>
        <w:pStyle w:val="Odstavecseseznamem"/>
        <w:numPr>
          <w:ilvl w:val="0"/>
          <w:numId w:val="10"/>
        </w:numPr>
      </w:pPr>
      <w:r>
        <w:t>Vyhodnocení dosažených výsledků</w:t>
      </w:r>
    </w:p>
    <w:p w:rsidR="00891D08" w:rsidRDefault="00CB4ED0" w:rsidP="00891D08">
      <w:pPr>
        <w:pStyle w:val="Odstavecseseznamem"/>
        <w:numPr>
          <w:ilvl w:val="0"/>
          <w:numId w:val="10"/>
        </w:numPr>
      </w:pPr>
      <w:r>
        <w:t>Závěr</w:t>
      </w:r>
    </w:p>
    <w:p w:rsidR="00891D08" w:rsidRDefault="00891D08" w:rsidP="00891D08"/>
    <w:p w:rsidR="00891D08" w:rsidRDefault="00891D08" w:rsidP="00891D08"/>
    <w:p w:rsidR="00891D08" w:rsidRDefault="00891D08" w:rsidP="00891D08"/>
    <w:p w:rsidR="00891D08" w:rsidRDefault="00891D08" w:rsidP="00891D08"/>
    <w:p w:rsidR="00891D08" w:rsidRDefault="00891D08" w:rsidP="00891D08"/>
    <w:p w:rsidR="00891D08" w:rsidRDefault="00891D08" w:rsidP="00891D08"/>
    <w:p w:rsidR="00103830" w:rsidRDefault="00C85049" w:rsidP="00C20C53">
      <w:pPr>
        <w:pStyle w:val="Nadpis1"/>
      </w:pPr>
      <w:bookmarkStart w:id="97" w:name="_Toc482345980"/>
      <w:r>
        <w:lastRenderedPageBreak/>
        <w:t>Kompozitní aplikace vhodné pro vakuové prosycování</w:t>
      </w:r>
      <w:bookmarkEnd w:id="97"/>
    </w:p>
    <w:p w:rsidR="00FE4630" w:rsidRPr="0058663B" w:rsidRDefault="00FE4630" w:rsidP="00FE4630">
      <w:pPr>
        <w:rPr>
          <w:color w:val="000000" w:themeColor="text1"/>
        </w:rPr>
      </w:pPr>
      <w:r w:rsidRPr="0058663B">
        <w:rPr>
          <w:color w:val="000000" w:themeColor="text1"/>
        </w:rPr>
        <w:t>Výrobky, které jsou vyrobeny pomocí vakuového prosycovaní</w:t>
      </w:r>
      <w:r w:rsidR="00472A90" w:rsidRPr="0058663B">
        <w:rPr>
          <w:color w:val="000000" w:themeColor="text1"/>
        </w:rPr>
        <w:t>,</w:t>
      </w:r>
      <w:r w:rsidRPr="0058663B">
        <w:rPr>
          <w:color w:val="000000" w:themeColor="text1"/>
        </w:rPr>
        <w:t xml:space="preserve"> </w:t>
      </w:r>
      <w:r w:rsidR="00DE4D35" w:rsidRPr="0058663B">
        <w:rPr>
          <w:color w:val="000000" w:themeColor="text1"/>
        </w:rPr>
        <w:t xml:space="preserve">mají </w:t>
      </w:r>
      <w:r w:rsidR="001100D8" w:rsidRPr="0058663B">
        <w:rPr>
          <w:color w:val="000000" w:themeColor="text1"/>
        </w:rPr>
        <w:t xml:space="preserve">hned </w:t>
      </w:r>
      <w:r w:rsidR="00DE4D35" w:rsidRPr="0058663B">
        <w:rPr>
          <w:color w:val="000000" w:themeColor="text1"/>
        </w:rPr>
        <w:t>několik výhod. Mezi hlavní patří:</w:t>
      </w:r>
      <w:r w:rsidR="001100D8" w:rsidRPr="0058663B">
        <w:rPr>
          <w:color w:val="000000" w:themeColor="text1"/>
        </w:rPr>
        <w:t xml:space="preserve"> </w:t>
      </w:r>
      <w:r w:rsidR="00D43047" w:rsidRPr="0058663B">
        <w:rPr>
          <w:color w:val="000000" w:themeColor="text1"/>
        </w:rPr>
        <w:t xml:space="preserve">tvarová stálost, </w:t>
      </w:r>
      <w:r w:rsidR="004F5881" w:rsidRPr="0058663B">
        <w:rPr>
          <w:color w:val="000000" w:themeColor="text1"/>
        </w:rPr>
        <w:t>tuhost, odolnost proti nárazům</w:t>
      </w:r>
      <w:r w:rsidR="001100D8" w:rsidRPr="0058663B">
        <w:rPr>
          <w:color w:val="000000" w:themeColor="text1"/>
        </w:rPr>
        <w:t>,</w:t>
      </w:r>
      <w:r w:rsidR="00DE4D35" w:rsidRPr="0058663B">
        <w:rPr>
          <w:color w:val="000000" w:themeColor="text1"/>
        </w:rPr>
        <w:t xml:space="preserve"> vysoká pevnost a zároveň nízká hmo</w:t>
      </w:r>
      <w:r w:rsidR="001100D8" w:rsidRPr="0058663B">
        <w:rPr>
          <w:color w:val="000000" w:themeColor="text1"/>
        </w:rPr>
        <w:t xml:space="preserve">tnost výsledného produktu, </w:t>
      </w:r>
      <w:r w:rsidR="00283A23" w:rsidRPr="0058663B">
        <w:rPr>
          <w:color w:val="000000" w:themeColor="text1"/>
        </w:rPr>
        <w:t>v</w:t>
      </w:r>
      <w:r w:rsidR="001100D8" w:rsidRPr="0058663B">
        <w:rPr>
          <w:color w:val="000000" w:themeColor="text1"/>
        </w:rPr>
        <w:t xml:space="preserve">ysoká odolnost vůči </w:t>
      </w:r>
      <w:r w:rsidR="00257D37" w:rsidRPr="0058663B">
        <w:rPr>
          <w:color w:val="000000" w:themeColor="text1"/>
        </w:rPr>
        <w:t>UV záření</w:t>
      </w:r>
      <w:r w:rsidR="00257D37">
        <w:rPr>
          <w:color w:val="000000" w:themeColor="text1"/>
        </w:rPr>
        <w:t>, fyzikálním a chemickým vlivům</w:t>
      </w:r>
      <w:r w:rsidR="00D43047" w:rsidRPr="0058663B">
        <w:rPr>
          <w:color w:val="000000" w:themeColor="text1"/>
        </w:rPr>
        <w:t>.</w:t>
      </w:r>
      <w:r w:rsidR="00811C3A" w:rsidRPr="0058663B">
        <w:rPr>
          <w:color w:val="000000" w:themeColor="text1"/>
        </w:rPr>
        <w:t xml:space="preserve"> Velkou </w:t>
      </w:r>
      <w:r w:rsidR="00811C3A" w:rsidRPr="0058663B">
        <w:rPr>
          <w:color w:val="000000" w:themeColor="text1"/>
          <w:shd w:val="clear" w:color="auto" w:fill="FFFFFF"/>
        </w:rPr>
        <w:t>výhodou meto</w:t>
      </w:r>
      <w:r w:rsidR="00BE7C41">
        <w:rPr>
          <w:color w:val="000000" w:themeColor="text1"/>
          <w:shd w:val="clear" w:color="auto" w:fill="FFFFFF"/>
        </w:rPr>
        <w:t>dy vakuové infu</w:t>
      </w:r>
      <w:r w:rsidR="008C0480" w:rsidRPr="0058663B">
        <w:rPr>
          <w:color w:val="000000" w:themeColor="text1"/>
          <w:shd w:val="clear" w:color="auto" w:fill="FFFFFF"/>
        </w:rPr>
        <w:t>ze je i uzavřený</w:t>
      </w:r>
      <w:r w:rsidR="00811C3A" w:rsidRPr="0058663B">
        <w:rPr>
          <w:rStyle w:val="apple-converted-space"/>
          <w:color w:val="000000" w:themeColor="text1"/>
          <w:shd w:val="clear" w:color="auto" w:fill="FFFFFF"/>
        </w:rPr>
        <w:t> </w:t>
      </w:r>
      <w:r w:rsidR="00811C3A" w:rsidRPr="0058663B">
        <w:rPr>
          <w:color w:val="000000" w:themeColor="text1"/>
          <w:shd w:val="clear" w:color="auto" w:fill="FFFFFF"/>
        </w:rPr>
        <w:t>výrobní</w:t>
      </w:r>
      <w:r w:rsidR="00811C3A" w:rsidRPr="0058663B">
        <w:rPr>
          <w:rStyle w:val="apple-converted-space"/>
          <w:color w:val="000000" w:themeColor="text1"/>
          <w:shd w:val="clear" w:color="auto" w:fill="FFFFFF"/>
        </w:rPr>
        <w:t> </w:t>
      </w:r>
      <w:r w:rsidR="00811C3A" w:rsidRPr="0058663B">
        <w:rPr>
          <w:color w:val="000000" w:themeColor="text1"/>
          <w:shd w:val="clear" w:color="auto" w:fill="FFFFFF"/>
        </w:rPr>
        <w:t>proces, který je mimořádně šetrný z pohledu ochrany zdraví pracovníků.</w:t>
      </w:r>
      <w:r w:rsidR="001100D8" w:rsidRPr="0058663B">
        <w:rPr>
          <w:color w:val="000000" w:themeColor="text1"/>
        </w:rPr>
        <w:t xml:space="preserve"> Tato technologie slouží především k výrobě velkorozměrných a tvarově jednodušších výrobků. </w:t>
      </w:r>
      <w:r w:rsidR="00811C3A" w:rsidRPr="0058663B">
        <w:rPr>
          <w:color w:val="000000" w:themeColor="text1"/>
        </w:rPr>
        <w:t>Není naopak vhodná pro</w:t>
      </w:r>
      <w:r w:rsidR="001100D8" w:rsidRPr="0058663B">
        <w:rPr>
          <w:color w:val="000000" w:themeColor="text1"/>
        </w:rPr>
        <w:t xml:space="preserve"> velkosériovou výrobu, složité (specifické) tvary a malé výrobky.</w:t>
      </w:r>
    </w:p>
    <w:p w:rsidR="001100D8" w:rsidRPr="0058663B" w:rsidRDefault="00067F54" w:rsidP="00FE4630">
      <w:pPr>
        <w:rPr>
          <w:color w:val="000000" w:themeColor="text1"/>
        </w:rPr>
      </w:pPr>
      <w:r w:rsidRPr="0058663B">
        <w:rPr>
          <w:color w:val="000000" w:themeColor="text1"/>
        </w:rPr>
        <w:t>Vhodnými a také často vyráběnými produkty vakuovou infuzí jsou např.</w:t>
      </w:r>
      <w:r w:rsidR="00666A73">
        <w:rPr>
          <w:color w:val="000000" w:themeColor="text1"/>
        </w:rPr>
        <w:t xml:space="preserve"> v lodním průmyslu </w:t>
      </w:r>
      <w:r w:rsidR="00966FFA">
        <w:rPr>
          <w:color w:val="000000" w:themeColor="text1"/>
          <w:shd w:val="clear" w:color="auto" w:fill="FFFFFF"/>
        </w:rPr>
        <w:t>–</w:t>
      </w:r>
      <w:r w:rsidR="008C0480" w:rsidRPr="0058663B">
        <w:rPr>
          <w:color w:val="000000" w:themeColor="text1"/>
        </w:rPr>
        <w:t xml:space="preserve"> l</w:t>
      </w:r>
      <w:r w:rsidRPr="0058663B">
        <w:rPr>
          <w:color w:val="000000" w:themeColor="text1"/>
        </w:rPr>
        <w:t>odě</w:t>
      </w:r>
      <w:r w:rsidR="008C0480" w:rsidRPr="0058663B">
        <w:rPr>
          <w:color w:val="000000" w:themeColor="text1"/>
        </w:rPr>
        <w:t>, kajaky, čluny</w:t>
      </w:r>
      <w:r w:rsidR="00D43047" w:rsidRPr="0058663B">
        <w:rPr>
          <w:color w:val="000000" w:themeColor="text1"/>
        </w:rPr>
        <w:t xml:space="preserve">, </w:t>
      </w:r>
      <w:r w:rsidR="008C0480" w:rsidRPr="0058663B">
        <w:rPr>
          <w:color w:val="000000" w:themeColor="text1"/>
        </w:rPr>
        <w:t xml:space="preserve">ve </w:t>
      </w:r>
      <w:r w:rsidR="00D43047" w:rsidRPr="0058663B">
        <w:rPr>
          <w:color w:val="000000" w:themeColor="text1"/>
        </w:rPr>
        <w:t>stavebnictví</w:t>
      </w:r>
      <w:r w:rsidR="008A504A">
        <w:rPr>
          <w:color w:val="000000" w:themeColor="text1"/>
        </w:rPr>
        <w:t xml:space="preserve"> </w:t>
      </w:r>
      <w:r w:rsidR="008A504A">
        <w:rPr>
          <w:color w:val="000000" w:themeColor="text1"/>
          <w:shd w:val="clear" w:color="auto" w:fill="FFFFFF"/>
        </w:rPr>
        <w:t>–</w:t>
      </w:r>
      <w:r w:rsidR="008C0480" w:rsidRPr="0058663B">
        <w:rPr>
          <w:color w:val="000000" w:themeColor="text1"/>
        </w:rPr>
        <w:t xml:space="preserve"> </w:t>
      </w:r>
      <w:r w:rsidRPr="0058663B">
        <w:rPr>
          <w:color w:val="000000" w:themeColor="text1"/>
        </w:rPr>
        <w:t>lopat</w:t>
      </w:r>
      <w:r w:rsidR="008C0480" w:rsidRPr="0058663B">
        <w:rPr>
          <w:color w:val="000000" w:themeColor="text1"/>
        </w:rPr>
        <w:t>ky a kryty větrných elektráren a v dopravním průmyslu - obložení, krytky, panely.</w:t>
      </w:r>
    </w:p>
    <w:p w:rsidR="00183990" w:rsidRPr="0058663B" w:rsidRDefault="00183990" w:rsidP="00FE4630">
      <w:pPr>
        <w:rPr>
          <w:b/>
          <w:color w:val="000000" w:themeColor="text1"/>
        </w:rPr>
      </w:pPr>
      <w:r w:rsidRPr="0058663B">
        <w:rPr>
          <w:b/>
          <w:color w:val="000000" w:themeColor="text1"/>
        </w:rPr>
        <w:t>Veslice Liteboat:</w:t>
      </w:r>
    </w:p>
    <w:p w:rsidR="004F5881" w:rsidRPr="0058663B" w:rsidRDefault="004F5881" w:rsidP="00FE4630">
      <w:pPr>
        <w:rPr>
          <w:color w:val="000000" w:themeColor="text1"/>
          <w:shd w:val="clear" w:color="auto" w:fill="FFFFFF"/>
        </w:rPr>
      </w:pPr>
      <w:r w:rsidRPr="0058663B">
        <w:rPr>
          <w:color w:val="000000" w:themeColor="text1"/>
          <w:shd w:val="clear" w:color="auto" w:fill="FFFFFF"/>
        </w:rPr>
        <w:t>Pro výrobu nejlehčích rekreačních veslic na světě používá Lit</w:t>
      </w:r>
      <w:r w:rsidR="0051707D" w:rsidRPr="0058663B">
        <w:rPr>
          <w:color w:val="000000" w:themeColor="text1"/>
          <w:shd w:val="clear" w:color="auto" w:fill="FFFFFF"/>
        </w:rPr>
        <w:t>eboat inovativní výrobní proces</w:t>
      </w:r>
      <w:r w:rsidRPr="0058663B">
        <w:rPr>
          <w:color w:val="000000" w:themeColor="text1"/>
          <w:shd w:val="clear" w:color="auto" w:fill="FFFFFF"/>
        </w:rPr>
        <w:t xml:space="preserve"> a </w:t>
      </w:r>
      <w:r w:rsidR="00BE7C41">
        <w:rPr>
          <w:color w:val="000000" w:themeColor="text1"/>
          <w:shd w:val="clear" w:color="auto" w:fill="FFFFFF"/>
        </w:rPr>
        <w:t>to</w:t>
      </w:r>
      <w:r w:rsidRPr="0058663B">
        <w:rPr>
          <w:color w:val="000000" w:themeColor="text1"/>
          <w:shd w:val="clear" w:color="auto" w:fill="FFFFFF"/>
        </w:rPr>
        <w:t xml:space="preserve"> technologii vakuové inf</w:t>
      </w:r>
      <w:r w:rsidR="00180635">
        <w:rPr>
          <w:color w:val="000000" w:themeColor="text1"/>
          <w:shd w:val="clear" w:color="auto" w:fill="FFFFFF"/>
        </w:rPr>
        <w:t>u</w:t>
      </w:r>
      <w:r w:rsidRPr="0058663B">
        <w:rPr>
          <w:color w:val="000000" w:themeColor="text1"/>
          <w:shd w:val="clear" w:color="auto" w:fill="FFFFFF"/>
        </w:rPr>
        <w:t>ze. Veslice Liteboat jsou vyráběny ve Francii z kompozitních materiálů metodou vakuové infúze, která umožňuje výrobu mimořádně pevných a současně velmi lehkých lodí (spotřebovává se malé množství pryskyřice), které si dlouhodobě zachovávají původní vlastnosti</w:t>
      </w:r>
      <w:r w:rsidR="00B16663" w:rsidRPr="0058663B">
        <w:rPr>
          <w:color w:val="000000" w:themeColor="text1"/>
          <w:shd w:val="clear" w:color="auto" w:fill="FFFFFF"/>
        </w:rPr>
        <w:t>.</w:t>
      </w:r>
      <w:r w:rsidR="0076397B" w:rsidRPr="0058663B">
        <w:rPr>
          <w:color w:val="000000" w:themeColor="text1"/>
          <w:shd w:val="clear" w:color="auto" w:fill="FFFFFF"/>
        </w:rPr>
        <w:t xml:space="preserve"> </w:t>
      </w:r>
      <w:r w:rsidR="0076397B" w:rsidRPr="0058663B">
        <w:rPr>
          <w:color w:val="000000" w:themeColor="text1"/>
        </w:rPr>
        <w:t>[18]</w:t>
      </w:r>
      <w:r w:rsidR="0076397B" w:rsidRPr="0058663B">
        <w:rPr>
          <w:color w:val="000000" w:themeColor="text1"/>
        </w:rPr>
        <w:tab/>
      </w:r>
    </w:p>
    <w:p w:rsidR="00D77002" w:rsidRDefault="00D77002" w:rsidP="00D77002">
      <w:pPr>
        <w:keepNext/>
        <w:jc w:val="center"/>
      </w:pPr>
      <w:r>
        <w:rPr>
          <w:noProof/>
        </w:rPr>
        <w:drawing>
          <wp:inline distT="0" distB="0" distL="0" distR="0" wp14:anchorId="2D1D057D" wp14:editId="0318807F">
            <wp:extent cx="4680000" cy="2800800"/>
            <wp:effectExtent l="0" t="0" r="635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680000" cy="2800800"/>
                    </a:xfrm>
                    <a:prstGeom prst="rect">
                      <a:avLst/>
                    </a:prstGeom>
                  </pic:spPr>
                </pic:pic>
              </a:graphicData>
            </a:graphic>
          </wp:inline>
        </w:drawing>
      </w:r>
    </w:p>
    <w:p w:rsidR="00D77002" w:rsidRPr="00D77002" w:rsidRDefault="00D77002" w:rsidP="00D77002">
      <w:pPr>
        <w:pStyle w:val="Titulek"/>
        <w:ind w:left="0"/>
        <w:rPr>
          <w:i/>
          <w:sz w:val="22"/>
          <w:szCs w:val="22"/>
          <w:shd w:val="clear" w:color="auto" w:fill="FFFFFF"/>
        </w:rPr>
      </w:pPr>
      <w:bookmarkStart w:id="98" w:name="_Toc482346032"/>
      <w:r w:rsidRPr="00D77002">
        <w:rPr>
          <w:i/>
          <w:sz w:val="22"/>
          <w:szCs w:val="22"/>
        </w:rPr>
        <w:t xml:space="preserve">Obr. </w:t>
      </w:r>
      <w:r w:rsidRPr="00D77002">
        <w:rPr>
          <w:i/>
          <w:sz w:val="22"/>
          <w:szCs w:val="22"/>
        </w:rPr>
        <w:fldChar w:fldCharType="begin"/>
      </w:r>
      <w:r w:rsidRPr="00D77002">
        <w:rPr>
          <w:i/>
          <w:sz w:val="22"/>
          <w:szCs w:val="22"/>
        </w:rPr>
        <w:instrText xml:space="preserve"> SEQ Obr. \* ARABIC </w:instrText>
      </w:r>
      <w:r w:rsidRPr="00D77002">
        <w:rPr>
          <w:i/>
          <w:sz w:val="22"/>
          <w:szCs w:val="22"/>
        </w:rPr>
        <w:fldChar w:fldCharType="separate"/>
      </w:r>
      <w:r w:rsidR="00B57ECE">
        <w:rPr>
          <w:i/>
          <w:noProof/>
          <w:sz w:val="22"/>
          <w:szCs w:val="22"/>
        </w:rPr>
        <w:t>21</w:t>
      </w:r>
      <w:r w:rsidRPr="00D77002">
        <w:rPr>
          <w:i/>
          <w:sz w:val="22"/>
          <w:szCs w:val="22"/>
        </w:rPr>
        <w:fldChar w:fldCharType="end"/>
      </w:r>
      <w:r w:rsidRPr="00D77002">
        <w:rPr>
          <w:i/>
          <w:sz w:val="22"/>
          <w:szCs w:val="22"/>
        </w:rPr>
        <w:t>: Veslice Liteboat</w:t>
      </w:r>
      <w:bookmarkEnd w:id="98"/>
    </w:p>
    <w:p w:rsidR="00E92237" w:rsidRDefault="00E92237" w:rsidP="003F443F">
      <w:pPr>
        <w:pStyle w:val="Normlnweb"/>
        <w:spacing w:before="0" w:beforeAutospacing="0" w:after="150" w:afterAutospacing="0" w:line="360" w:lineRule="auto"/>
        <w:rPr>
          <w:b/>
          <w:color w:val="000000"/>
        </w:rPr>
      </w:pPr>
    </w:p>
    <w:p w:rsidR="00F12D58" w:rsidRDefault="00E92237" w:rsidP="003F443F">
      <w:pPr>
        <w:pStyle w:val="Normlnweb"/>
        <w:spacing w:before="0" w:beforeAutospacing="0" w:after="150" w:afterAutospacing="0" w:line="360" w:lineRule="auto"/>
        <w:rPr>
          <w:b/>
          <w:color w:val="000000"/>
        </w:rPr>
      </w:pPr>
      <w:r>
        <w:rPr>
          <w:b/>
          <w:color w:val="000000"/>
        </w:rPr>
        <w:lastRenderedPageBreak/>
        <w:t>Výroba Liteboat:</w:t>
      </w:r>
    </w:p>
    <w:p w:rsidR="003F443F" w:rsidRPr="0058663B" w:rsidRDefault="003F443F" w:rsidP="00E92237">
      <w:pPr>
        <w:pStyle w:val="Normlnweb"/>
        <w:spacing w:before="0" w:beforeAutospacing="0" w:after="150" w:afterAutospacing="0" w:line="360" w:lineRule="auto"/>
        <w:jc w:val="both"/>
        <w:rPr>
          <w:color w:val="000000" w:themeColor="text1"/>
        </w:rPr>
      </w:pPr>
      <w:r w:rsidRPr="0058663B">
        <w:rPr>
          <w:color w:val="000000" w:themeColor="text1"/>
        </w:rPr>
        <w:t>Do požadované formy se navrství jednotlivé materiály, uzavře se speciálním</w:t>
      </w:r>
      <w:r w:rsidRPr="0058663B">
        <w:rPr>
          <w:rStyle w:val="apple-converted-space"/>
          <w:color w:val="000000" w:themeColor="text1"/>
        </w:rPr>
        <w:t> </w:t>
      </w:r>
      <w:r w:rsidRPr="0058663B">
        <w:rPr>
          <w:color w:val="000000" w:themeColor="text1"/>
        </w:rPr>
        <w:t>materiálem</w:t>
      </w:r>
      <w:r w:rsidRPr="0058663B">
        <w:rPr>
          <w:rStyle w:val="apple-converted-space"/>
          <w:color w:val="000000" w:themeColor="text1"/>
        </w:rPr>
        <w:t> </w:t>
      </w:r>
      <w:r w:rsidRPr="0058663B">
        <w:rPr>
          <w:color w:val="000000" w:themeColor="text1"/>
        </w:rPr>
        <w:t>a posléze se pomocí sofistikované technologie nap</w:t>
      </w:r>
      <w:r w:rsidR="00E92237" w:rsidRPr="0058663B">
        <w:rPr>
          <w:color w:val="000000" w:themeColor="text1"/>
        </w:rPr>
        <w:t xml:space="preserve">umpuje pryskyřice do materiálu. </w:t>
      </w:r>
      <w:r w:rsidRPr="0058663B">
        <w:rPr>
          <w:color w:val="000000" w:themeColor="text1"/>
        </w:rPr>
        <w:t>Tímto</w:t>
      </w:r>
      <w:r w:rsidRPr="0058663B">
        <w:rPr>
          <w:rStyle w:val="apple-converted-space"/>
          <w:color w:val="000000" w:themeColor="text1"/>
        </w:rPr>
        <w:t> </w:t>
      </w:r>
      <w:r w:rsidRPr="0058663B">
        <w:rPr>
          <w:color w:val="000000" w:themeColor="text1"/>
        </w:rPr>
        <w:t>způsobem</w:t>
      </w:r>
      <w:r w:rsidRPr="0058663B">
        <w:rPr>
          <w:rStyle w:val="apple-converted-space"/>
          <w:color w:val="000000" w:themeColor="text1"/>
        </w:rPr>
        <w:t> </w:t>
      </w:r>
      <w:r w:rsidRPr="0058663B">
        <w:rPr>
          <w:color w:val="000000" w:themeColor="text1"/>
        </w:rPr>
        <w:t xml:space="preserve">se zaručuje, že bude výrobek souvisle a pravidelně prosycen, bez žádných bublin a vad. Do materiálu se napumpuje přesně takové množství pryskyřice, kolik je potřeba. Výrobek následně necháme vytvrdit (vyschnout) a </w:t>
      </w:r>
      <w:r w:rsidR="00701E92">
        <w:rPr>
          <w:color w:val="000000" w:themeColor="text1"/>
        </w:rPr>
        <w:t xml:space="preserve">to buď za pokojové teploty nebo </w:t>
      </w:r>
      <w:r w:rsidRPr="0058663B">
        <w:rPr>
          <w:color w:val="000000" w:themeColor="text1"/>
        </w:rPr>
        <w:t>za vysoké teploty ve speciálních pecích.</w:t>
      </w:r>
    </w:p>
    <w:p w:rsidR="00183990" w:rsidRPr="0058663B" w:rsidRDefault="00183990" w:rsidP="00183990">
      <w:pPr>
        <w:rPr>
          <w:color w:val="000000" w:themeColor="text1"/>
          <w:shd w:val="clear" w:color="auto" w:fill="FFFFFF"/>
        </w:rPr>
      </w:pPr>
      <w:r w:rsidRPr="0058663B">
        <w:rPr>
          <w:color w:val="000000" w:themeColor="text1"/>
          <w:shd w:val="clear" w:color="auto" w:fill="FFFFFF"/>
        </w:rPr>
        <w:t xml:space="preserve">Výrobní proces veslic Liteboat je ke zhlédnutí zde: </w:t>
      </w:r>
      <w:hyperlink r:id="rId41" w:history="1">
        <w:r w:rsidR="00912BF3" w:rsidRPr="0058663B">
          <w:rPr>
            <w:rStyle w:val="Hypertextovodkaz"/>
            <w:color w:val="000000" w:themeColor="text1"/>
            <w:shd w:val="clear" w:color="auto" w:fill="FFFFFF"/>
          </w:rPr>
          <w:t>http://www.liteboat.fr/cs/technologie/</w:t>
        </w:r>
      </w:hyperlink>
    </w:p>
    <w:p w:rsidR="00912BF3" w:rsidRPr="0058663B" w:rsidRDefault="00912BF3" w:rsidP="00183990">
      <w:pPr>
        <w:rPr>
          <w:b/>
          <w:color w:val="000000" w:themeColor="text1"/>
          <w:shd w:val="clear" w:color="auto" w:fill="FFFFFF"/>
        </w:rPr>
      </w:pPr>
      <w:r w:rsidRPr="0058663B">
        <w:rPr>
          <w:b/>
          <w:color w:val="000000" w:themeColor="text1"/>
          <w:shd w:val="clear" w:color="auto" w:fill="FFFFFF"/>
        </w:rPr>
        <w:t>Větrné turbíny:</w:t>
      </w:r>
    </w:p>
    <w:p w:rsidR="00912BF3" w:rsidRPr="0058663B" w:rsidRDefault="00912BF3" w:rsidP="001B2D3E">
      <w:pPr>
        <w:pStyle w:val="FormtovanvHTML"/>
        <w:shd w:val="clear" w:color="auto" w:fill="FFFFFF"/>
        <w:spacing w:line="360" w:lineRule="auto"/>
        <w:jc w:val="both"/>
        <w:rPr>
          <w:rFonts w:ascii="Times New Roman" w:hAnsi="Times New Roman" w:cs="Times New Roman"/>
          <w:color w:val="000000" w:themeColor="text1"/>
          <w:sz w:val="24"/>
          <w:szCs w:val="24"/>
        </w:rPr>
      </w:pPr>
      <w:r w:rsidRPr="0058663B">
        <w:rPr>
          <w:rFonts w:ascii="Times New Roman" w:hAnsi="Times New Roman" w:cs="Times New Roman"/>
          <w:color w:val="000000" w:themeColor="text1"/>
          <w:sz w:val="24"/>
          <w:szCs w:val="24"/>
        </w:rPr>
        <w:t>V</w:t>
      </w:r>
      <w:r w:rsidR="001B2D3E" w:rsidRPr="0058663B">
        <w:rPr>
          <w:rFonts w:ascii="Times New Roman" w:hAnsi="Times New Roman" w:cs="Times New Roman"/>
          <w:color w:val="000000" w:themeColor="text1"/>
          <w:sz w:val="24"/>
          <w:szCs w:val="24"/>
        </w:rPr>
        <w:t>hodnou aplikací pro vakuové prosycování je také výroba</w:t>
      </w:r>
      <w:r w:rsidR="00876134" w:rsidRPr="0058663B">
        <w:rPr>
          <w:rFonts w:ascii="Times New Roman" w:hAnsi="Times New Roman" w:cs="Times New Roman"/>
          <w:color w:val="000000" w:themeColor="text1"/>
          <w:sz w:val="24"/>
          <w:szCs w:val="24"/>
        </w:rPr>
        <w:t xml:space="preserve"> větrné turbíny</w:t>
      </w:r>
      <w:r w:rsidR="001B2D3E" w:rsidRPr="0058663B">
        <w:rPr>
          <w:rFonts w:ascii="Times New Roman" w:hAnsi="Times New Roman" w:cs="Times New Roman"/>
          <w:color w:val="000000" w:themeColor="text1"/>
          <w:sz w:val="24"/>
          <w:szCs w:val="24"/>
        </w:rPr>
        <w:t>. Zde</w:t>
      </w:r>
      <w:r w:rsidR="00876134" w:rsidRPr="0058663B">
        <w:rPr>
          <w:rFonts w:ascii="Times New Roman" w:hAnsi="Times New Roman" w:cs="Times New Roman"/>
          <w:color w:val="000000" w:themeColor="text1"/>
          <w:sz w:val="24"/>
          <w:szCs w:val="24"/>
        </w:rPr>
        <w:t xml:space="preserve"> se </w:t>
      </w:r>
      <w:r w:rsidRPr="0058663B">
        <w:rPr>
          <w:rFonts w:ascii="Times New Roman" w:hAnsi="Times New Roman" w:cs="Times New Roman"/>
          <w:color w:val="000000" w:themeColor="text1"/>
          <w:sz w:val="24"/>
          <w:szCs w:val="24"/>
        </w:rPr>
        <w:t>zaměřuje</w:t>
      </w:r>
      <w:r w:rsidR="00876134" w:rsidRPr="0058663B">
        <w:rPr>
          <w:rFonts w:ascii="Times New Roman" w:hAnsi="Times New Roman" w:cs="Times New Roman"/>
          <w:color w:val="000000" w:themeColor="text1"/>
          <w:sz w:val="24"/>
          <w:szCs w:val="24"/>
        </w:rPr>
        <w:t xml:space="preserve"> především</w:t>
      </w:r>
      <w:r w:rsidR="001B2D3E" w:rsidRPr="0058663B">
        <w:rPr>
          <w:rFonts w:ascii="Times New Roman" w:hAnsi="Times New Roman" w:cs="Times New Roman"/>
          <w:color w:val="000000" w:themeColor="text1"/>
          <w:sz w:val="24"/>
          <w:szCs w:val="24"/>
        </w:rPr>
        <w:t xml:space="preserve"> na váhu, protože ocelové</w:t>
      </w:r>
      <w:r w:rsidR="008E5E92" w:rsidRPr="0058663B">
        <w:rPr>
          <w:rFonts w:ascii="Times New Roman" w:hAnsi="Times New Roman" w:cs="Times New Roman"/>
          <w:color w:val="000000" w:themeColor="text1"/>
          <w:sz w:val="24"/>
          <w:szCs w:val="24"/>
        </w:rPr>
        <w:t xml:space="preserve"> a podobné</w:t>
      </w:r>
      <w:r w:rsidR="001B2D3E" w:rsidRPr="0058663B">
        <w:rPr>
          <w:rFonts w:ascii="Times New Roman" w:hAnsi="Times New Roman" w:cs="Times New Roman"/>
          <w:color w:val="000000" w:themeColor="text1"/>
          <w:sz w:val="24"/>
          <w:szCs w:val="24"/>
        </w:rPr>
        <w:t xml:space="preserve"> konstrukce by byly</w:t>
      </w:r>
      <w:r w:rsidR="008E5E92" w:rsidRPr="0058663B">
        <w:rPr>
          <w:rFonts w:ascii="Times New Roman" w:hAnsi="Times New Roman" w:cs="Times New Roman"/>
          <w:color w:val="000000" w:themeColor="text1"/>
          <w:sz w:val="24"/>
          <w:szCs w:val="24"/>
        </w:rPr>
        <w:t xml:space="preserve"> pro tuto produkci</w:t>
      </w:r>
      <w:r w:rsidR="001B2D3E" w:rsidRPr="0058663B">
        <w:rPr>
          <w:rFonts w:ascii="Times New Roman" w:hAnsi="Times New Roman" w:cs="Times New Roman"/>
          <w:color w:val="000000" w:themeColor="text1"/>
          <w:sz w:val="24"/>
          <w:szCs w:val="24"/>
        </w:rPr>
        <w:t xml:space="preserve"> velmi těžké, nákladné a nepraktické.</w:t>
      </w:r>
      <w:r w:rsidRPr="0058663B">
        <w:rPr>
          <w:rFonts w:ascii="Times New Roman" w:hAnsi="Times New Roman" w:cs="Times New Roman"/>
          <w:color w:val="000000" w:themeColor="text1"/>
          <w:sz w:val="24"/>
          <w:szCs w:val="24"/>
        </w:rPr>
        <w:t xml:space="preserve"> V</w:t>
      </w:r>
      <w:r w:rsidR="008E5E92" w:rsidRPr="0058663B">
        <w:rPr>
          <w:rFonts w:ascii="Times New Roman" w:hAnsi="Times New Roman" w:cs="Times New Roman"/>
          <w:color w:val="000000" w:themeColor="text1"/>
          <w:sz w:val="24"/>
          <w:szCs w:val="24"/>
        </w:rPr>
        <w:t> případě vakuové infuze</w:t>
      </w:r>
      <w:r w:rsidRPr="0058663B">
        <w:rPr>
          <w:rFonts w:ascii="Times New Roman" w:hAnsi="Times New Roman" w:cs="Times New Roman"/>
          <w:color w:val="000000" w:themeColor="text1"/>
          <w:sz w:val="24"/>
          <w:szCs w:val="24"/>
        </w:rPr>
        <w:t xml:space="preserve"> </w:t>
      </w:r>
      <w:r w:rsidR="001B2D3E" w:rsidRPr="0058663B">
        <w:rPr>
          <w:rFonts w:ascii="Times New Roman" w:hAnsi="Times New Roman" w:cs="Times New Roman"/>
          <w:color w:val="000000" w:themeColor="text1"/>
          <w:sz w:val="24"/>
          <w:szCs w:val="24"/>
        </w:rPr>
        <w:t xml:space="preserve">jsme schopni vyrábět </w:t>
      </w:r>
      <w:r w:rsidRPr="0058663B">
        <w:rPr>
          <w:rFonts w:ascii="Times New Roman" w:hAnsi="Times New Roman" w:cs="Times New Roman"/>
          <w:color w:val="000000" w:themeColor="text1"/>
          <w:sz w:val="24"/>
          <w:szCs w:val="24"/>
        </w:rPr>
        <w:t>velmi dlouhé ramena lopatek s mimořádně nízkou hmotností, s požadovanou tuhostí, pevnos</w:t>
      </w:r>
      <w:r w:rsidR="00876134" w:rsidRPr="0058663B">
        <w:rPr>
          <w:rFonts w:ascii="Times New Roman" w:hAnsi="Times New Roman" w:cs="Times New Roman"/>
          <w:color w:val="000000" w:themeColor="text1"/>
          <w:sz w:val="24"/>
          <w:szCs w:val="24"/>
        </w:rPr>
        <w:t xml:space="preserve">tí a odolností proti poškození. </w:t>
      </w:r>
      <w:r w:rsidRPr="0058663B">
        <w:rPr>
          <w:rFonts w:ascii="Times New Roman" w:hAnsi="Times New Roman" w:cs="Times New Roman"/>
          <w:color w:val="000000" w:themeColor="text1"/>
          <w:sz w:val="24"/>
          <w:szCs w:val="24"/>
        </w:rPr>
        <w:t>Účelem větrné turbíny je přeměnit větrnou</w:t>
      </w:r>
      <w:r w:rsidR="00A6556E" w:rsidRPr="0058663B">
        <w:rPr>
          <w:rFonts w:ascii="Times New Roman" w:hAnsi="Times New Roman" w:cs="Times New Roman"/>
          <w:color w:val="000000" w:themeColor="text1"/>
          <w:sz w:val="24"/>
          <w:szCs w:val="24"/>
        </w:rPr>
        <w:t xml:space="preserve"> energii na elektrickou energii. Při přenášení lopatek vzduchem vzniká</w:t>
      </w:r>
      <w:r w:rsidRPr="0058663B">
        <w:rPr>
          <w:rFonts w:ascii="Times New Roman" w:hAnsi="Times New Roman" w:cs="Times New Roman"/>
          <w:color w:val="000000" w:themeColor="text1"/>
          <w:sz w:val="24"/>
          <w:szCs w:val="24"/>
        </w:rPr>
        <w:t xml:space="preserve"> v ložiskách a podpěrách</w:t>
      </w:r>
      <w:r w:rsidR="00A6556E" w:rsidRPr="0058663B">
        <w:rPr>
          <w:rFonts w:ascii="Times New Roman" w:hAnsi="Times New Roman" w:cs="Times New Roman"/>
          <w:color w:val="000000" w:themeColor="text1"/>
          <w:sz w:val="24"/>
          <w:szCs w:val="24"/>
        </w:rPr>
        <w:t xml:space="preserve"> tření, které</w:t>
      </w:r>
      <w:r w:rsidRPr="0058663B">
        <w:rPr>
          <w:rFonts w:ascii="Times New Roman" w:hAnsi="Times New Roman" w:cs="Times New Roman"/>
          <w:color w:val="000000" w:themeColor="text1"/>
          <w:sz w:val="24"/>
          <w:szCs w:val="24"/>
        </w:rPr>
        <w:t xml:space="preserve"> snižuje účinnost turbíny.</w:t>
      </w:r>
      <w:r w:rsidR="001B2D3E" w:rsidRPr="0058663B">
        <w:rPr>
          <w:rFonts w:ascii="Times New Roman" w:hAnsi="Times New Roman" w:cs="Times New Roman"/>
          <w:color w:val="000000" w:themeColor="text1"/>
          <w:sz w:val="24"/>
          <w:szCs w:val="24"/>
        </w:rPr>
        <w:t xml:space="preserve"> Pro výrobu lehkých aerodynamických lopatek a k</w:t>
      </w:r>
      <w:r w:rsidR="00A6556E" w:rsidRPr="0058663B">
        <w:rPr>
          <w:rFonts w:ascii="Times New Roman" w:hAnsi="Times New Roman" w:cs="Times New Roman"/>
          <w:color w:val="000000" w:themeColor="text1"/>
          <w:sz w:val="24"/>
          <w:szCs w:val="24"/>
        </w:rPr>
        <w:t xml:space="preserve">e snížení tření v těchto oblastech se proto používají pokročilé kompozitní materiály </w:t>
      </w:r>
      <w:r w:rsidR="008E5E92" w:rsidRPr="0058663B">
        <w:rPr>
          <w:rFonts w:ascii="Times New Roman" w:hAnsi="Times New Roman" w:cs="Times New Roman"/>
          <w:color w:val="000000" w:themeColor="text1"/>
          <w:sz w:val="24"/>
          <w:szCs w:val="24"/>
        </w:rPr>
        <w:t>a již zmiňovaná te</w:t>
      </w:r>
      <w:r w:rsidR="0076397B" w:rsidRPr="0058663B">
        <w:rPr>
          <w:rFonts w:ascii="Times New Roman" w:hAnsi="Times New Roman" w:cs="Times New Roman"/>
          <w:color w:val="000000" w:themeColor="text1"/>
          <w:sz w:val="24"/>
          <w:szCs w:val="24"/>
        </w:rPr>
        <w:t>chnologie pomocí vakuové infuze. [17]</w:t>
      </w:r>
    </w:p>
    <w:p w:rsidR="008E5E92" w:rsidRDefault="008E5E92" w:rsidP="008E5E92">
      <w:pPr>
        <w:keepNext/>
        <w:jc w:val="center"/>
      </w:pPr>
      <w:r w:rsidRPr="008E5E92">
        <w:rPr>
          <w:b/>
          <w:noProof/>
        </w:rPr>
        <w:drawing>
          <wp:inline distT="0" distB="0" distL="0" distR="0">
            <wp:extent cx="2340000" cy="3121200"/>
            <wp:effectExtent l="0" t="0" r="3175" b="3175"/>
            <wp:docPr id="60418" name="Obrázek 60418" descr="C:\Users\Yaggii\Desktop\Nová složka\normy-tech.list\Wind_Energy_Applica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ggii\Desktop\Nová složka\normy-tech.list\Wind_Energy_Applications.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40000" cy="3121200"/>
                    </a:xfrm>
                    <a:prstGeom prst="rect">
                      <a:avLst/>
                    </a:prstGeom>
                    <a:noFill/>
                    <a:ln>
                      <a:noFill/>
                    </a:ln>
                  </pic:spPr>
                </pic:pic>
              </a:graphicData>
            </a:graphic>
          </wp:inline>
        </w:drawing>
      </w:r>
    </w:p>
    <w:p w:rsidR="00912BF3" w:rsidRPr="008E5E92" w:rsidRDefault="008E5E92" w:rsidP="008E5E92">
      <w:pPr>
        <w:pStyle w:val="Titulek"/>
        <w:ind w:left="0"/>
        <w:rPr>
          <w:b/>
          <w:i/>
          <w:sz w:val="22"/>
          <w:szCs w:val="22"/>
        </w:rPr>
      </w:pPr>
      <w:bookmarkStart w:id="99" w:name="_Toc482346033"/>
      <w:r w:rsidRPr="008E5E92">
        <w:rPr>
          <w:i/>
          <w:sz w:val="22"/>
          <w:szCs w:val="22"/>
        </w:rPr>
        <w:t xml:space="preserve">Obr. </w:t>
      </w:r>
      <w:r w:rsidRPr="008E5E92">
        <w:rPr>
          <w:i/>
          <w:sz w:val="22"/>
          <w:szCs w:val="22"/>
        </w:rPr>
        <w:fldChar w:fldCharType="begin"/>
      </w:r>
      <w:r w:rsidRPr="008E5E92">
        <w:rPr>
          <w:i/>
          <w:sz w:val="22"/>
          <w:szCs w:val="22"/>
        </w:rPr>
        <w:instrText xml:space="preserve"> SEQ Obr. \* ARABIC </w:instrText>
      </w:r>
      <w:r w:rsidRPr="008E5E92">
        <w:rPr>
          <w:i/>
          <w:sz w:val="22"/>
          <w:szCs w:val="22"/>
        </w:rPr>
        <w:fldChar w:fldCharType="separate"/>
      </w:r>
      <w:r w:rsidR="00B57ECE">
        <w:rPr>
          <w:i/>
          <w:noProof/>
          <w:sz w:val="22"/>
          <w:szCs w:val="22"/>
        </w:rPr>
        <w:t>22</w:t>
      </w:r>
      <w:r w:rsidRPr="008E5E92">
        <w:rPr>
          <w:i/>
          <w:sz w:val="22"/>
          <w:szCs w:val="22"/>
        </w:rPr>
        <w:fldChar w:fldCharType="end"/>
      </w:r>
      <w:r w:rsidRPr="008E5E92">
        <w:rPr>
          <w:i/>
          <w:sz w:val="22"/>
          <w:szCs w:val="22"/>
        </w:rPr>
        <w:t>: Větrná turbína</w:t>
      </w:r>
      <w:bookmarkEnd w:id="99"/>
    </w:p>
    <w:p w:rsidR="00103830" w:rsidRDefault="004566FD" w:rsidP="000E5137">
      <w:pPr>
        <w:pStyle w:val="Nadpis1"/>
      </w:pPr>
      <w:bookmarkStart w:id="100" w:name="_Toc482345981"/>
      <w:bookmarkEnd w:id="87"/>
      <w:bookmarkEnd w:id="88"/>
      <w:bookmarkEnd w:id="89"/>
      <w:bookmarkEnd w:id="90"/>
      <w:bookmarkEnd w:id="91"/>
      <w:bookmarkEnd w:id="92"/>
      <w:bookmarkEnd w:id="93"/>
      <w:bookmarkEnd w:id="94"/>
      <w:bookmarkEnd w:id="95"/>
      <w:r>
        <w:lastRenderedPageBreak/>
        <w:t>výroba desek a</w:t>
      </w:r>
      <w:r w:rsidR="00C85049">
        <w:t xml:space="preserve"> zkoumání infůzních procesů</w:t>
      </w:r>
      <w:bookmarkEnd w:id="100"/>
    </w:p>
    <w:p w:rsidR="00BE08FF" w:rsidRPr="00BE08FF" w:rsidRDefault="00BE08FF" w:rsidP="00BE08FF">
      <w:r>
        <w:t>K </w:t>
      </w:r>
      <w:r w:rsidR="00E30BE3">
        <w:t>výrobě zkušebních vzorků</w:t>
      </w:r>
      <w:r>
        <w:t xml:space="preserve"> pomocí vakuové infuze byly použity dostupné materiály, které se rovněž využívají v současném výrobním průmyslu. </w:t>
      </w:r>
      <w:r w:rsidR="00C042A2">
        <w:t>Byla vybrána</w:t>
      </w:r>
      <w:r>
        <w:t xml:space="preserve"> skelná tkanina AEROGLASS 200, epoxidový systém LH 210 (pryskyřice) / H 10 (tužidlo) a plnivo ATH (hydroxid hlinitý). Nezbytnou součástí jsou také pomocné materiály, ze kterých se celý systém skládá.</w:t>
      </w:r>
    </w:p>
    <w:p w:rsidR="008420BF" w:rsidRPr="00A16494" w:rsidRDefault="008420BF" w:rsidP="008420BF">
      <w:pPr>
        <w:pStyle w:val="Nadpis2"/>
      </w:pPr>
      <w:bookmarkStart w:id="101" w:name="_Toc419837558"/>
      <w:bookmarkStart w:id="102" w:name="_Toc482345982"/>
      <w:r>
        <w:t>Materiálová skladba zkušebních vzorků</w:t>
      </w:r>
      <w:bookmarkEnd w:id="101"/>
      <w:bookmarkEnd w:id="102"/>
    </w:p>
    <w:p w:rsidR="009E68C9" w:rsidRDefault="00EC07D2" w:rsidP="00E545E1">
      <w:pPr>
        <w:rPr>
          <w:b/>
          <w:i/>
          <w:u w:val="single"/>
        </w:rPr>
      </w:pPr>
      <w:r>
        <w:rPr>
          <w:b/>
          <w:i/>
          <w:u w:val="single"/>
        </w:rPr>
        <w:t>Skelná tkanina</w:t>
      </w:r>
      <w:r w:rsidR="00DD23CF">
        <w:rPr>
          <w:b/>
          <w:i/>
          <w:u w:val="single"/>
        </w:rPr>
        <w:t>:</w:t>
      </w:r>
    </w:p>
    <w:p w:rsidR="008420BF" w:rsidRDefault="00DD23CF" w:rsidP="00E545E1">
      <w:r>
        <w:t>Středně hrubá skelná tkanina 198g/m</w:t>
      </w:r>
      <w:r w:rsidRPr="009F40F9">
        <w:rPr>
          <w:vertAlign w:val="superscript"/>
        </w:rPr>
        <w:t>2</w:t>
      </w:r>
      <w:r>
        <w:t xml:space="preserve"> </w:t>
      </w:r>
      <w:r w:rsidR="00670EEE">
        <w:t>slouží</w:t>
      </w:r>
      <w:r>
        <w:t xml:space="preserve"> jako univerzální typ. Často se používá pro první a poslední vrstvy středně velkých laminátů. Je vhodná také jako konstrukční tkanina. Díky své konstrukci se při stříhání netřepí a nevypadávají uvolněná vlákna a je odolná proti defektům při manipulaci a ukládání do forem. S úspěchem se dobře stříhá i v diagonálním směru. Dodává se v plátnové vazbě.</w:t>
      </w:r>
    </w:p>
    <w:p w:rsidR="00046656" w:rsidRDefault="00A16BA4" w:rsidP="00833D2B">
      <w:pPr>
        <w:jc w:val="left"/>
        <w:rPr>
          <w:b/>
          <w:i/>
          <w:u w:val="single"/>
        </w:rPr>
      </w:pPr>
      <w:r w:rsidRPr="00A16BA4">
        <w:rPr>
          <w:b/>
          <w:i/>
          <w:u w:val="single"/>
        </w:rPr>
        <w:t xml:space="preserve">Pryskyřice LH 210: </w:t>
      </w:r>
    </w:p>
    <w:p w:rsidR="00A16BA4" w:rsidRDefault="00A16BA4" w:rsidP="00E545E1">
      <w:pPr>
        <w:rPr>
          <w:lang w:val="en-US"/>
        </w:rPr>
      </w:pPr>
      <w:r w:rsidRPr="00A16BA4">
        <w:t xml:space="preserve">Jedná se </w:t>
      </w:r>
      <w:r>
        <w:t>o nízkoviskózní pryskyřici na bázi pryskyřice typu bifenol A, obsahující určité množství bifunkčního reaktivního ředidla.</w:t>
      </w:r>
      <w:r w:rsidR="00096C8E">
        <w:t xml:space="preserve"> Tato pryskyřice má velmi dobrou odolnost proti krystalizaci za nízkých teplot. Její velmi nízká viskozita umožňuje dobrou manipulaci při aplikacích, zejména při laminování. Vytvrzený systém se vyznačuje vysokou tvrdostí i chemickou odolností a předurčuje tuto pryskyřici k použití pro výrobu </w:t>
      </w:r>
      <w:r w:rsidR="00B17C6F">
        <w:t>kompozitu</w:t>
      </w:r>
      <w:r w:rsidR="00096C8E">
        <w:t>. Pryskyřice LH 210 je rovněž použitelná jako surovina pro nátěrové systémy a ostatní civilní průmyslová odvětví.</w:t>
      </w:r>
      <w:r w:rsidR="00B17C6F" w:rsidRPr="00B17C6F">
        <w:t xml:space="preserve"> </w:t>
      </w:r>
      <w:r w:rsidR="00B17C6F">
        <w:t xml:space="preserve">Další vlastnosti pryskyřice jsou uvedené v (Tab. 2). Tyto informace jsou poskytovány výrobcem. </w:t>
      </w:r>
      <w:r w:rsidR="00B17C6F">
        <w:rPr>
          <w:lang w:val="en-US"/>
        </w:rPr>
        <w:t xml:space="preserve">[P </w:t>
      </w:r>
      <w:r w:rsidR="008572BE">
        <w:rPr>
          <w:lang w:val="en-US"/>
        </w:rPr>
        <w:t>I</w:t>
      </w:r>
      <w:r w:rsidR="00B17C6F">
        <w:rPr>
          <w:lang w:val="en-US"/>
        </w:rPr>
        <w:t>I]</w:t>
      </w:r>
    </w:p>
    <w:p w:rsidR="00F3385F" w:rsidRDefault="00F3385F" w:rsidP="007C6AFA">
      <w:pPr>
        <w:pStyle w:val="Titulek"/>
        <w:keepNext/>
        <w:ind w:left="0"/>
        <w:jc w:val="both"/>
      </w:pPr>
      <w:bookmarkStart w:id="103" w:name="_Toc482346059"/>
      <w:r>
        <w:t xml:space="preserve">Tab. </w:t>
      </w:r>
      <w:fldSimple w:instr=" SEQ Tab. \* ARABIC ">
        <w:r w:rsidR="00B57ECE">
          <w:rPr>
            <w:noProof/>
          </w:rPr>
          <w:t>2</w:t>
        </w:r>
      </w:fldSimple>
      <w:r>
        <w:t>: Vlastnosti pryskyřice LH 210</w:t>
      </w:r>
      <w:bookmarkEnd w:id="103"/>
    </w:p>
    <w:tbl>
      <w:tblPr>
        <w:tblStyle w:val="Mkatabulky"/>
        <w:tblW w:w="0" w:type="auto"/>
        <w:jc w:val="center"/>
        <w:tblLook w:val="04A0" w:firstRow="1" w:lastRow="0" w:firstColumn="1" w:lastColumn="0" w:noHBand="0" w:noVBand="1"/>
      </w:tblPr>
      <w:tblGrid>
        <w:gridCol w:w="3256"/>
        <w:gridCol w:w="1842"/>
      </w:tblGrid>
      <w:tr w:rsidR="009D4C38" w:rsidTr="007C38E5">
        <w:trPr>
          <w:trHeight w:hRule="exact" w:val="284"/>
          <w:jc w:val="center"/>
        </w:trPr>
        <w:tc>
          <w:tcPr>
            <w:tcW w:w="5098" w:type="dxa"/>
            <w:gridSpan w:val="2"/>
            <w:shd w:val="clear" w:color="auto" w:fill="D9D9D9" w:themeFill="background1" w:themeFillShade="D9"/>
            <w:vAlign w:val="center"/>
          </w:tcPr>
          <w:p w:rsidR="009D4C38" w:rsidRPr="00662672" w:rsidRDefault="009D4C38" w:rsidP="009D4C38">
            <w:pPr>
              <w:jc w:val="center"/>
              <w:rPr>
                <w:b/>
              </w:rPr>
            </w:pPr>
            <w:r w:rsidRPr="00BB4C21">
              <w:rPr>
                <w:b/>
                <w:color w:val="000000"/>
              </w:rPr>
              <w:t>Chemické a fyzikální vlastnosti</w:t>
            </w:r>
          </w:p>
          <w:p w:rsidR="009D4C38" w:rsidRPr="00662672" w:rsidRDefault="009D4C38" w:rsidP="00860D8C">
            <w:pPr>
              <w:jc w:val="center"/>
              <w:rPr>
                <w:b/>
              </w:rPr>
            </w:pPr>
            <w:r w:rsidRPr="00662672">
              <w:rPr>
                <w:b/>
              </w:rPr>
              <w:t>Hodnota</w:t>
            </w:r>
          </w:p>
        </w:tc>
      </w:tr>
      <w:tr w:rsidR="009D4C38" w:rsidTr="007C38E5">
        <w:trPr>
          <w:trHeight w:hRule="exact" w:val="284"/>
          <w:jc w:val="center"/>
        </w:trPr>
        <w:tc>
          <w:tcPr>
            <w:tcW w:w="3256" w:type="dxa"/>
            <w:vAlign w:val="center"/>
          </w:tcPr>
          <w:p w:rsidR="009D4C38" w:rsidRDefault="009D4C38" w:rsidP="009D4C38">
            <w:pPr>
              <w:jc w:val="center"/>
            </w:pPr>
            <w:r>
              <w:t>Viskozita při 25°C</w:t>
            </w:r>
          </w:p>
        </w:tc>
        <w:tc>
          <w:tcPr>
            <w:tcW w:w="1842" w:type="dxa"/>
            <w:vAlign w:val="center"/>
          </w:tcPr>
          <w:p w:rsidR="009D4C38" w:rsidRDefault="009D4C38" w:rsidP="009D4C38">
            <w:pPr>
              <w:jc w:val="center"/>
            </w:pPr>
            <w:r>
              <w:t>0,7 – 0,9 Pa/s</w:t>
            </w:r>
          </w:p>
        </w:tc>
      </w:tr>
      <w:tr w:rsidR="009D4C38" w:rsidTr="007C38E5">
        <w:trPr>
          <w:trHeight w:hRule="exact" w:val="284"/>
          <w:jc w:val="center"/>
        </w:trPr>
        <w:tc>
          <w:tcPr>
            <w:tcW w:w="3256" w:type="dxa"/>
            <w:vAlign w:val="center"/>
          </w:tcPr>
          <w:p w:rsidR="009D4C38" w:rsidRDefault="009D4C38" w:rsidP="009D4C38">
            <w:pPr>
              <w:jc w:val="center"/>
            </w:pPr>
            <w:r>
              <w:t>Měrná hmotnost při 25°C</w:t>
            </w:r>
          </w:p>
        </w:tc>
        <w:tc>
          <w:tcPr>
            <w:tcW w:w="1842" w:type="dxa"/>
            <w:vAlign w:val="center"/>
          </w:tcPr>
          <w:p w:rsidR="009D4C38" w:rsidRDefault="009D4C38" w:rsidP="009D4C38">
            <w:pPr>
              <w:jc w:val="center"/>
            </w:pPr>
            <w:r>
              <w:t>1,15 kg/l</w:t>
            </w:r>
          </w:p>
        </w:tc>
      </w:tr>
      <w:tr w:rsidR="00713246" w:rsidTr="007C38E5">
        <w:trPr>
          <w:trHeight w:hRule="exact" w:val="284"/>
          <w:jc w:val="center"/>
        </w:trPr>
        <w:tc>
          <w:tcPr>
            <w:tcW w:w="3256" w:type="dxa"/>
            <w:vAlign w:val="center"/>
          </w:tcPr>
          <w:p w:rsidR="00713246" w:rsidRDefault="00713246" w:rsidP="009D4C38">
            <w:pPr>
              <w:jc w:val="center"/>
            </w:pPr>
            <w:r>
              <w:t>Epoxidová molární hmotnost</w:t>
            </w:r>
          </w:p>
        </w:tc>
        <w:tc>
          <w:tcPr>
            <w:tcW w:w="1842" w:type="dxa"/>
            <w:vAlign w:val="center"/>
          </w:tcPr>
          <w:p w:rsidR="00713246" w:rsidRDefault="007C38E5" w:rsidP="009D4C38">
            <w:pPr>
              <w:jc w:val="center"/>
            </w:pPr>
            <w:r>
              <w:t>166-182 g</w:t>
            </w:r>
          </w:p>
        </w:tc>
      </w:tr>
      <w:tr w:rsidR="007C38E5" w:rsidTr="007C38E5">
        <w:trPr>
          <w:trHeight w:hRule="exact" w:val="284"/>
          <w:jc w:val="center"/>
        </w:trPr>
        <w:tc>
          <w:tcPr>
            <w:tcW w:w="3256" w:type="dxa"/>
            <w:vAlign w:val="center"/>
          </w:tcPr>
          <w:p w:rsidR="007C38E5" w:rsidRDefault="007C38E5" w:rsidP="009D4C38">
            <w:pPr>
              <w:jc w:val="center"/>
            </w:pPr>
            <w:r>
              <w:t>Bod zápalu (PMCC)</w:t>
            </w:r>
          </w:p>
        </w:tc>
        <w:tc>
          <w:tcPr>
            <w:tcW w:w="1842" w:type="dxa"/>
            <w:vAlign w:val="center"/>
          </w:tcPr>
          <w:p w:rsidR="007C38E5" w:rsidRDefault="007C38E5" w:rsidP="009D4C38">
            <w:pPr>
              <w:jc w:val="center"/>
            </w:pPr>
            <w:r>
              <w:t>149 °C</w:t>
            </w:r>
          </w:p>
        </w:tc>
      </w:tr>
      <w:tr w:rsidR="009D4C38" w:rsidTr="007C38E5">
        <w:trPr>
          <w:trHeight w:hRule="exact" w:val="284"/>
          <w:jc w:val="center"/>
        </w:trPr>
        <w:tc>
          <w:tcPr>
            <w:tcW w:w="3256" w:type="dxa"/>
            <w:vAlign w:val="center"/>
          </w:tcPr>
          <w:p w:rsidR="009D4C38" w:rsidRDefault="009D4C38" w:rsidP="009D4C38">
            <w:pPr>
              <w:jc w:val="center"/>
            </w:pPr>
            <w:r>
              <w:t>Teplota vytvrzení</w:t>
            </w:r>
          </w:p>
        </w:tc>
        <w:tc>
          <w:tcPr>
            <w:tcW w:w="1842" w:type="dxa"/>
            <w:vAlign w:val="center"/>
          </w:tcPr>
          <w:p w:rsidR="009D4C38" w:rsidRDefault="009D4C38" w:rsidP="009D4C38">
            <w:pPr>
              <w:jc w:val="center"/>
            </w:pPr>
            <w:r>
              <w:t>Od 10 °C</w:t>
            </w:r>
          </w:p>
        </w:tc>
      </w:tr>
      <w:tr w:rsidR="009D4C38" w:rsidTr="007C38E5">
        <w:trPr>
          <w:trHeight w:hRule="exact" w:val="284"/>
          <w:jc w:val="center"/>
        </w:trPr>
        <w:tc>
          <w:tcPr>
            <w:tcW w:w="3256" w:type="dxa"/>
            <w:vAlign w:val="center"/>
          </w:tcPr>
          <w:p w:rsidR="009D4C38" w:rsidRDefault="009D4C38" w:rsidP="009D4C38">
            <w:pPr>
              <w:jc w:val="center"/>
            </w:pPr>
            <w:r>
              <w:t>Poměr míchání (váhové)</w:t>
            </w:r>
          </w:p>
        </w:tc>
        <w:tc>
          <w:tcPr>
            <w:tcW w:w="1842" w:type="dxa"/>
            <w:vAlign w:val="center"/>
          </w:tcPr>
          <w:p w:rsidR="009D4C38" w:rsidRDefault="009D4C38" w:rsidP="009D4C38">
            <w:pPr>
              <w:jc w:val="center"/>
            </w:pPr>
            <w:r>
              <w:t>100:45</w:t>
            </w:r>
          </w:p>
        </w:tc>
      </w:tr>
      <w:tr w:rsidR="009D4C38" w:rsidTr="007C38E5">
        <w:trPr>
          <w:trHeight w:hRule="exact" w:val="284"/>
          <w:jc w:val="center"/>
        </w:trPr>
        <w:tc>
          <w:tcPr>
            <w:tcW w:w="3256" w:type="dxa"/>
            <w:vAlign w:val="center"/>
          </w:tcPr>
          <w:p w:rsidR="009D4C38" w:rsidRDefault="009D4C38" w:rsidP="009D4C38">
            <w:pPr>
              <w:jc w:val="center"/>
            </w:pPr>
            <w:r>
              <w:t>Doba zpracovatelnosti</w:t>
            </w:r>
          </w:p>
        </w:tc>
        <w:tc>
          <w:tcPr>
            <w:tcW w:w="1842" w:type="dxa"/>
            <w:vAlign w:val="center"/>
          </w:tcPr>
          <w:p w:rsidR="009D4C38" w:rsidRDefault="009D4C38" w:rsidP="009D4C38">
            <w:pPr>
              <w:jc w:val="center"/>
            </w:pPr>
            <w:r>
              <w:t>30 min.</w:t>
            </w:r>
          </w:p>
        </w:tc>
      </w:tr>
    </w:tbl>
    <w:p w:rsidR="00185232" w:rsidRDefault="00185232" w:rsidP="00833D2B">
      <w:pPr>
        <w:jc w:val="left"/>
        <w:rPr>
          <w:b/>
          <w:i/>
          <w:u w:val="single"/>
        </w:rPr>
      </w:pPr>
    </w:p>
    <w:p w:rsidR="005B2EB8" w:rsidRDefault="005B2EB8" w:rsidP="00833D2B">
      <w:pPr>
        <w:jc w:val="left"/>
        <w:rPr>
          <w:b/>
          <w:i/>
          <w:u w:val="single"/>
        </w:rPr>
      </w:pPr>
      <w:r w:rsidRPr="005B2EB8">
        <w:rPr>
          <w:b/>
          <w:i/>
          <w:u w:val="single"/>
        </w:rPr>
        <w:lastRenderedPageBreak/>
        <w:t>Tužidlo H 10</w:t>
      </w:r>
      <w:r>
        <w:rPr>
          <w:b/>
          <w:i/>
          <w:u w:val="single"/>
        </w:rPr>
        <w:t>:</w:t>
      </w:r>
    </w:p>
    <w:p w:rsidR="005B2EB8" w:rsidRDefault="005B2EB8" w:rsidP="00E545E1">
      <w:pPr>
        <w:rPr>
          <w:lang w:val="en-US"/>
        </w:rPr>
      </w:pPr>
      <w:r>
        <w:t xml:space="preserve">Tužidlo H 10 se používá k vytvrzení epoxidových systémů se zvýšenou UV stabilitou především pro odlévací, laminační, krycí a lepidlové epoxidové systémy. Předností výrobků je excelentní hladkost a dobré povrchové vlastnosti. </w:t>
      </w:r>
      <w:r w:rsidR="00B13365">
        <w:t>Toto tužidlo je vhodné</w:t>
      </w:r>
      <w:r>
        <w:t xml:space="preserve"> pro výrobu laminátů se sklenými tkaninami Porcher nebo Interglass.</w:t>
      </w:r>
      <w:r w:rsidR="00B13365">
        <w:t xml:space="preserve"> Další vlastnost</w:t>
      </w:r>
      <w:r w:rsidR="00B372F6">
        <w:t>i tužidla jsou uvedené v (Tab. 3</w:t>
      </w:r>
      <w:r w:rsidR="00B13365">
        <w:t xml:space="preserve">). Tyto informace jsou poskytovány výrobcem. </w:t>
      </w:r>
      <w:r w:rsidR="00B13365">
        <w:rPr>
          <w:lang w:val="en-US"/>
        </w:rPr>
        <w:t>[P I]</w:t>
      </w:r>
    </w:p>
    <w:p w:rsidR="0097460A" w:rsidRDefault="0097460A" w:rsidP="00F2121E">
      <w:pPr>
        <w:pStyle w:val="Titulek"/>
        <w:keepNext/>
        <w:ind w:left="0"/>
        <w:jc w:val="left"/>
      </w:pPr>
      <w:bookmarkStart w:id="104" w:name="_Toc482346060"/>
      <w:r>
        <w:t xml:space="preserve">Tab. </w:t>
      </w:r>
      <w:fldSimple w:instr=" SEQ Tab. \* ARABIC ">
        <w:r w:rsidR="00B57ECE">
          <w:rPr>
            <w:noProof/>
          </w:rPr>
          <w:t>3</w:t>
        </w:r>
      </w:fldSimple>
      <w:r>
        <w:t>: Vlastnosti Tužidla H 10</w:t>
      </w:r>
      <w:bookmarkEnd w:id="104"/>
    </w:p>
    <w:tbl>
      <w:tblPr>
        <w:tblStyle w:val="Mkatabulky"/>
        <w:tblW w:w="0" w:type="auto"/>
        <w:jc w:val="center"/>
        <w:tblLook w:val="04A0" w:firstRow="1" w:lastRow="0" w:firstColumn="1" w:lastColumn="0" w:noHBand="0" w:noVBand="1"/>
      </w:tblPr>
      <w:tblGrid>
        <w:gridCol w:w="3002"/>
        <w:gridCol w:w="2238"/>
      </w:tblGrid>
      <w:tr w:rsidR="00BB4C21" w:rsidRPr="00662672" w:rsidTr="00C20C53">
        <w:trPr>
          <w:trHeight w:hRule="exact" w:val="284"/>
          <w:jc w:val="center"/>
        </w:trPr>
        <w:tc>
          <w:tcPr>
            <w:tcW w:w="5240" w:type="dxa"/>
            <w:gridSpan w:val="2"/>
            <w:shd w:val="clear" w:color="auto" w:fill="D9D9D9" w:themeFill="background1" w:themeFillShade="D9"/>
            <w:vAlign w:val="center"/>
          </w:tcPr>
          <w:p w:rsidR="00BB4C21" w:rsidRPr="00662672" w:rsidRDefault="00BB4C21" w:rsidP="00C20C53">
            <w:pPr>
              <w:jc w:val="center"/>
              <w:rPr>
                <w:b/>
              </w:rPr>
            </w:pPr>
            <w:r w:rsidRPr="00BB4C21">
              <w:rPr>
                <w:b/>
                <w:color w:val="000000"/>
              </w:rPr>
              <w:t>Chemické a fyzikální vlastnosti</w:t>
            </w:r>
          </w:p>
          <w:p w:rsidR="00BB4C21" w:rsidRPr="00662672" w:rsidRDefault="00BB4C21" w:rsidP="00C20C53">
            <w:pPr>
              <w:jc w:val="center"/>
              <w:rPr>
                <w:b/>
              </w:rPr>
            </w:pPr>
            <w:r w:rsidRPr="00662672">
              <w:rPr>
                <w:b/>
              </w:rPr>
              <w:t>Hodnota</w:t>
            </w:r>
          </w:p>
        </w:tc>
      </w:tr>
      <w:tr w:rsidR="00BB4C21" w:rsidTr="00BB4C21">
        <w:trPr>
          <w:trHeight w:hRule="exact" w:val="284"/>
          <w:jc w:val="center"/>
        </w:trPr>
        <w:tc>
          <w:tcPr>
            <w:tcW w:w="3002" w:type="dxa"/>
            <w:vAlign w:val="center"/>
          </w:tcPr>
          <w:p w:rsidR="00BB4C21" w:rsidRDefault="00BB4C21" w:rsidP="00BB4C21">
            <w:pPr>
              <w:jc w:val="center"/>
            </w:pPr>
            <w:r>
              <w:t>Viskozita při 25°C</w:t>
            </w:r>
          </w:p>
        </w:tc>
        <w:tc>
          <w:tcPr>
            <w:tcW w:w="2238" w:type="dxa"/>
            <w:vAlign w:val="center"/>
          </w:tcPr>
          <w:p w:rsidR="00BB4C21" w:rsidRDefault="00BB4C21" w:rsidP="00BB4C21">
            <w:pPr>
              <w:jc w:val="center"/>
            </w:pPr>
            <w:r>
              <w:t>50 – 150 mPas</w:t>
            </w:r>
          </w:p>
        </w:tc>
      </w:tr>
      <w:tr w:rsidR="00BB4C21" w:rsidTr="00BB4C21">
        <w:trPr>
          <w:trHeight w:hRule="exact" w:val="284"/>
          <w:jc w:val="center"/>
        </w:trPr>
        <w:tc>
          <w:tcPr>
            <w:tcW w:w="3002" w:type="dxa"/>
            <w:vAlign w:val="center"/>
          </w:tcPr>
          <w:p w:rsidR="00BB4C21" w:rsidRDefault="00BB4C21" w:rsidP="00BB4C21">
            <w:pPr>
              <w:jc w:val="center"/>
            </w:pPr>
            <w:r>
              <w:t>Aminový ekvivalent</w:t>
            </w:r>
          </w:p>
        </w:tc>
        <w:tc>
          <w:tcPr>
            <w:tcW w:w="2238" w:type="dxa"/>
            <w:vAlign w:val="center"/>
          </w:tcPr>
          <w:p w:rsidR="00BB4C21" w:rsidRPr="00BB4C21" w:rsidRDefault="00BB4C21" w:rsidP="00BB4C21">
            <w:pPr>
              <w:jc w:val="center"/>
            </w:pPr>
            <w:r>
              <w:t>93 g</w:t>
            </w:r>
          </w:p>
        </w:tc>
      </w:tr>
      <w:tr w:rsidR="00BB4C21" w:rsidTr="00BB4C21">
        <w:trPr>
          <w:trHeight w:hRule="exact" w:val="284"/>
          <w:jc w:val="center"/>
        </w:trPr>
        <w:tc>
          <w:tcPr>
            <w:tcW w:w="3002" w:type="dxa"/>
            <w:vAlign w:val="center"/>
          </w:tcPr>
          <w:p w:rsidR="00BB4C21" w:rsidRDefault="00BB4C21" w:rsidP="00BB4C21">
            <w:pPr>
              <w:jc w:val="center"/>
            </w:pPr>
            <w:r>
              <w:t>Nejnižší zpracování</w:t>
            </w:r>
          </w:p>
        </w:tc>
        <w:tc>
          <w:tcPr>
            <w:tcW w:w="2238" w:type="dxa"/>
            <w:vAlign w:val="center"/>
          </w:tcPr>
          <w:p w:rsidR="00BB4C21" w:rsidRDefault="00BB4C21" w:rsidP="00BB4C21">
            <w:pPr>
              <w:jc w:val="center"/>
            </w:pPr>
            <w:r>
              <w:t>Při 10 °C</w:t>
            </w:r>
          </w:p>
        </w:tc>
      </w:tr>
      <w:tr w:rsidR="00BB4C21" w:rsidTr="00BB4C21">
        <w:trPr>
          <w:trHeight w:hRule="exact" w:val="284"/>
          <w:jc w:val="center"/>
        </w:trPr>
        <w:tc>
          <w:tcPr>
            <w:tcW w:w="3002" w:type="dxa"/>
            <w:vAlign w:val="center"/>
          </w:tcPr>
          <w:p w:rsidR="00BB4C21" w:rsidRDefault="00BB4C21" w:rsidP="00BB4C21">
            <w:pPr>
              <w:jc w:val="center"/>
            </w:pPr>
            <w:r>
              <w:t>Hustota při 20°C</w:t>
            </w:r>
          </w:p>
        </w:tc>
        <w:tc>
          <w:tcPr>
            <w:tcW w:w="2238" w:type="dxa"/>
            <w:vAlign w:val="center"/>
          </w:tcPr>
          <w:p w:rsidR="00BB4C21" w:rsidRDefault="00BB4C21" w:rsidP="00BB4C21">
            <w:pPr>
              <w:jc w:val="center"/>
            </w:pPr>
            <w:r>
              <w:t>1.02 ± 0,02 g/cm</w:t>
            </w:r>
            <w:r w:rsidRPr="00B13365">
              <w:rPr>
                <w:vertAlign w:val="superscript"/>
              </w:rPr>
              <w:t>3</w:t>
            </w:r>
            <w:r>
              <w:t xml:space="preserve"> g/cm3</w:t>
            </w:r>
          </w:p>
        </w:tc>
      </w:tr>
      <w:tr w:rsidR="00BB4C21" w:rsidTr="00BB4C21">
        <w:trPr>
          <w:trHeight w:hRule="exact" w:val="284"/>
          <w:jc w:val="center"/>
        </w:trPr>
        <w:tc>
          <w:tcPr>
            <w:tcW w:w="3002" w:type="dxa"/>
            <w:vAlign w:val="center"/>
          </w:tcPr>
          <w:p w:rsidR="00BB4C21" w:rsidRDefault="00BB4C21" w:rsidP="00BB4C21">
            <w:pPr>
              <w:jc w:val="center"/>
            </w:pPr>
            <w:r>
              <w:t>Doba zpracovatelnosti</w:t>
            </w:r>
          </w:p>
        </w:tc>
        <w:tc>
          <w:tcPr>
            <w:tcW w:w="2238" w:type="dxa"/>
            <w:vAlign w:val="center"/>
          </w:tcPr>
          <w:p w:rsidR="00BB4C21" w:rsidRDefault="00BB4C21" w:rsidP="00BB4C21">
            <w:pPr>
              <w:jc w:val="center"/>
            </w:pPr>
            <w:r>
              <w:t>15 – 25 min.</w:t>
            </w:r>
          </w:p>
        </w:tc>
      </w:tr>
    </w:tbl>
    <w:p w:rsidR="00F71FF0" w:rsidRDefault="00F71FF0" w:rsidP="00833D2B">
      <w:pPr>
        <w:jc w:val="left"/>
        <w:rPr>
          <w:b/>
          <w:i/>
          <w:u w:val="single"/>
        </w:rPr>
      </w:pPr>
    </w:p>
    <w:p w:rsidR="00B13365" w:rsidRPr="00BB4C21" w:rsidRDefault="00CF39FC" w:rsidP="00833D2B">
      <w:pPr>
        <w:jc w:val="left"/>
        <w:rPr>
          <w:b/>
          <w:i/>
          <w:u w:val="single"/>
        </w:rPr>
      </w:pPr>
      <w:r w:rsidRPr="00BB4C21">
        <w:rPr>
          <w:b/>
          <w:i/>
          <w:u w:val="single"/>
        </w:rPr>
        <w:t>Plnivo – retardér hoření ATH (Hydroxid Hlinitý)</w:t>
      </w:r>
    </w:p>
    <w:p w:rsidR="00BB4C21" w:rsidRDefault="00BB4C21" w:rsidP="00E545E1">
      <w:pPr>
        <w:rPr>
          <w:rStyle w:val="fontstyle01"/>
        </w:rPr>
      </w:pPr>
      <w:r>
        <w:rPr>
          <w:rStyle w:val="fontstyle01"/>
        </w:rPr>
        <w:t>ATH patří mezi nejčastěji používané plniva. Získává se z bauxitové horniny, která je směsí</w:t>
      </w:r>
      <w:r>
        <w:rPr>
          <w:color w:val="000000"/>
        </w:rPr>
        <w:br/>
      </w:r>
      <w:r>
        <w:rPr>
          <w:rStyle w:val="fontstyle01"/>
        </w:rPr>
        <w:t>oxidů hliníku, železa a dalších prvků. Díky svým vynikajícím fyzikálním vlastnostem má</w:t>
      </w:r>
      <w:r>
        <w:rPr>
          <w:color w:val="000000"/>
        </w:rPr>
        <w:br/>
      </w:r>
      <w:r>
        <w:rPr>
          <w:rStyle w:val="fontstyle01"/>
        </w:rPr>
        <w:t>výbornou chemickou odolnost a trvanlivost. Je dostatečně tvrdý, aby zajistil nárazovou</w:t>
      </w:r>
      <w:r>
        <w:rPr>
          <w:color w:val="000000"/>
        </w:rPr>
        <w:br/>
      </w:r>
      <w:r>
        <w:rPr>
          <w:rStyle w:val="fontstyle01"/>
        </w:rPr>
        <w:t>odolnost materiálu, ale zároveň měkký, aby mohl být opracováván běžnými nástroji. Čistý</w:t>
      </w:r>
      <w:r>
        <w:rPr>
          <w:color w:val="000000"/>
        </w:rPr>
        <w:br/>
      </w:r>
      <w:r>
        <w:rPr>
          <w:rStyle w:val="fontstyle01"/>
        </w:rPr>
        <w:t>je translucentní (průsvitný). ATH je nejen nehořlavý, ale navíc působí jako přirozený</w:t>
      </w:r>
      <w:r>
        <w:rPr>
          <w:color w:val="000000"/>
        </w:rPr>
        <w:br/>
      </w:r>
      <w:r>
        <w:rPr>
          <w:rStyle w:val="fontstyle01"/>
        </w:rPr>
        <w:t>retandant hoření. Je hydrát, obsahuje ve své molekule vázanou vodu, která se při hoření</w:t>
      </w:r>
      <w:r>
        <w:rPr>
          <w:color w:val="000000"/>
        </w:rPr>
        <w:br/>
      </w:r>
      <w:r>
        <w:rPr>
          <w:rStyle w:val="fontstyle01"/>
        </w:rPr>
        <w:t xml:space="preserve">uvolňuje ve formě páry. </w:t>
      </w:r>
      <w:r>
        <w:t>Další vlastnosti hydroxidu hlinitého jsou uvedeny v (Ta</w:t>
      </w:r>
      <w:r w:rsidR="00B372F6">
        <w:t>b. 4</w:t>
      </w:r>
      <w:r>
        <w:t xml:space="preserve">). </w:t>
      </w:r>
      <w:r w:rsidR="00B6478E">
        <w:rPr>
          <w:rStyle w:val="fontstyle01"/>
        </w:rPr>
        <w:t>[</w:t>
      </w:r>
      <w:r w:rsidR="005A105D">
        <w:rPr>
          <w:rStyle w:val="fontstyle01"/>
        </w:rPr>
        <w:t>10</w:t>
      </w:r>
      <w:r>
        <w:rPr>
          <w:rStyle w:val="fontstyle01"/>
        </w:rPr>
        <w:t>]</w:t>
      </w:r>
    </w:p>
    <w:p w:rsidR="00B372F6" w:rsidRDefault="00B372F6" w:rsidP="007C6AFA">
      <w:pPr>
        <w:pStyle w:val="Titulek"/>
        <w:keepNext/>
        <w:ind w:left="0"/>
        <w:jc w:val="left"/>
      </w:pPr>
      <w:bookmarkStart w:id="105" w:name="_Toc482346061"/>
      <w:r>
        <w:t xml:space="preserve">Tab. </w:t>
      </w:r>
      <w:fldSimple w:instr=" SEQ Tab. \* ARABIC ">
        <w:r w:rsidR="00B57ECE">
          <w:rPr>
            <w:noProof/>
          </w:rPr>
          <w:t>4</w:t>
        </w:r>
      </w:fldSimple>
      <w:r>
        <w:t>: Vlastnosti Plniva ATH</w:t>
      </w:r>
      <w:bookmarkEnd w:id="10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74"/>
        <w:gridCol w:w="3817"/>
      </w:tblGrid>
      <w:tr w:rsidR="00BB4C21" w:rsidRPr="00BB4C21" w:rsidTr="00BB4C21">
        <w:trPr>
          <w:jc w:val="center"/>
        </w:trPr>
        <w:tc>
          <w:tcPr>
            <w:tcW w:w="609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B4C21" w:rsidRPr="00BB4C21" w:rsidRDefault="00BB4C21" w:rsidP="00BB4C21">
            <w:pPr>
              <w:spacing w:after="0" w:line="240" w:lineRule="auto"/>
              <w:jc w:val="center"/>
              <w:rPr>
                <w:b/>
                <w:color w:val="000000"/>
              </w:rPr>
            </w:pPr>
            <w:r w:rsidRPr="00BB4C21">
              <w:rPr>
                <w:b/>
                <w:color w:val="000000"/>
              </w:rPr>
              <w:t>Chemické a fyzikální vlastnosti</w:t>
            </w:r>
          </w:p>
        </w:tc>
      </w:tr>
      <w:tr w:rsidR="00BB4C21" w:rsidRPr="00BB4C21" w:rsidTr="00BB4C21">
        <w:trPr>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Vzhled a vůně</w:t>
            </w:r>
          </w:p>
        </w:tc>
        <w:tc>
          <w:tcPr>
            <w:tcW w:w="3817"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bílý prášek, bez zápachu</w:t>
            </w:r>
          </w:p>
        </w:tc>
      </w:tr>
      <w:tr w:rsidR="00BB4C21" w:rsidRPr="00BB4C21" w:rsidTr="00BB4C21">
        <w:trPr>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Bod varu</w:t>
            </w:r>
          </w:p>
        </w:tc>
        <w:tc>
          <w:tcPr>
            <w:tcW w:w="3817"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100°C</w:t>
            </w:r>
          </w:p>
        </w:tc>
      </w:tr>
      <w:tr w:rsidR="00BB4C21" w:rsidRPr="00BB4C21" w:rsidTr="00BB4C21">
        <w:trPr>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Bod tání</w:t>
            </w:r>
          </w:p>
        </w:tc>
        <w:tc>
          <w:tcPr>
            <w:tcW w:w="3817"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300°C</w:t>
            </w:r>
          </w:p>
        </w:tc>
      </w:tr>
      <w:tr w:rsidR="00BB4C21" w:rsidRPr="00BB4C21" w:rsidTr="00BB4C21">
        <w:trPr>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Rozpustnost ve</w:t>
            </w:r>
            <w:r w:rsidR="002B087C">
              <w:rPr>
                <w:color w:val="000000"/>
              </w:rPr>
              <w:t xml:space="preserve"> </w:t>
            </w:r>
            <w:r w:rsidRPr="00BB4C21">
              <w:rPr>
                <w:color w:val="000000"/>
              </w:rPr>
              <w:t>vodě</w:t>
            </w:r>
          </w:p>
        </w:tc>
        <w:tc>
          <w:tcPr>
            <w:tcW w:w="3817"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Ano</w:t>
            </w:r>
          </w:p>
        </w:tc>
      </w:tr>
      <w:tr w:rsidR="00BB4C21" w:rsidRPr="00BB4C21" w:rsidTr="00BB4C21">
        <w:trPr>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Hustota</w:t>
            </w:r>
          </w:p>
        </w:tc>
        <w:tc>
          <w:tcPr>
            <w:tcW w:w="3817"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2,42g/cm</w:t>
            </w:r>
            <w:r w:rsidRPr="00BB4C21">
              <w:rPr>
                <w:color w:val="000000"/>
                <w:vertAlign w:val="superscript"/>
              </w:rPr>
              <w:t>3</w:t>
            </w:r>
          </w:p>
        </w:tc>
      </w:tr>
      <w:tr w:rsidR="00BB4C21" w:rsidRPr="00BB4C21" w:rsidTr="00BB4C21">
        <w:trPr>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pH</w:t>
            </w:r>
          </w:p>
        </w:tc>
        <w:tc>
          <w:tcPr>
            <w:tcW w:w="3817"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Nerozpustný</w:t>
            </w:r>
          </w:p>
        </w:tc>
      </w:tr>
      <w:tr w:rsidR="00BB4C21" w:rsidRPr="00BB4C21" w:rsidTr="00BB4C21">
        <w:trPr>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Hustota par</w:t>
            </w:r>
          </w:p>
        </w:tc>
        <w:tc>
          <w:tcPr>
            <w:tcW w:w="3817"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slabé základní</w:t>
            </w:r>
          </w:p>
        </w:tc>
      </w:tr>
      <w:tr w:rsidR="00BB4C21" w:rsidRPr="00BB4C21" w:rsidTr="00BB4C21">
        <w:trPr>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Samovznícení</w:t>
            </w:r>
          </w:p>
        </w:tc>
        <w:tc>
          <w:tcPr>
            <w:tcW w:w="3817"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Ne</w:t>
            </w:r>
          </w:p>
        </w:tc>
      </w:tr>
      <w:tr w:rsidR="00BB4C21" w:rsidRPr="00BB4C21" w:rsidTr="00BB4C21">
        <w:trPr>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NFPA hodnocení</w:t>
            </w:r>
          </w:p>
        </w:tc>
        <w:tc>
          <w:tcPr>
            <w:tcW w:w="3817"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Zdraví: 1:Hořlavost: 0, Reaktivita: 0</w:t>
            </w:r>
          </w:p>
        </w:tc>
      </w:tr>
      <w:tr w:rsidR="00BB4C21" w:rsidRPr="00BB4C21" w:rsidTr="00BB4C21">
        <w:trPr>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Stabilita</w:t>
            </w:r>
          </w:p>
        </w:tc>
        <w:tc>
          <w:tcPr>
            <w:tcW w:w="3817"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Za normálních podmínek stabilní</w:t>
            </w:r>
          </w:p>
        </w:tc>
      </w:tr>
      <w:tr w:rsidR="00BB4C21" w:rsidRPr="00BB4C21" w:rsidTr="00BB4C21">
        <w:trPr>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Vzplanutí</w:t>
            </w:r>
          </w:p>
        </w:tc>
        <w:tc>
          <w:tcPr>
            <w:tcW w:w="3817" w:type="dxa"/>
            <w:tcBorders>
              <w:top w:val="single" w:sz="4" w:space="0" w:color="auto"/>
              <w:left w:val="single" w:sz="4" w:space="0" w:color="auto"/>
              <w:bottom w:val="single" w:sz="4" w:space="0" w:color="auto"/>
              <w:right w:val="single" w:sz="4" w:space="0" w:color="auto"/>
            </w:tcBorders>
            <w:vAlign w:val="center"/>
            <w:hideMark/>
          </w:tcPr>
          <w:p w:rsidR="00BB4C21" w:rsidRPr="00BB4C21" w:rsidRDefault="00BB4C21" w:rsidP="00BB4C21">
            <w:pPr>
              <w:spacing w:after="0" w:line="240" w:lineRule="auto"/>
              <w:jc w:val="center"/>
            </w:pPr>
            <w:r w:rsidRPr="00BB4C21">
              <w:rPr>
                <w:color w:val="000000"/>
              </w:rPr>
              <w:t>Není považován za požár</w:t>
            </w:r>
          </w:p>
        </w:tc>
      </w:tr>
    </w:tbl>
    <w:p w:rsidR="00BB4C21" w:rsidRDefault="00BB4C21" w:rsidP="00BB4C21">
      <w:pPr>
        <w:jc w:val="left"/>
      </w:pPr>
    </w:p>
    <w:p w:rsidR="0008433F" w:rsidRPr="0008433F" w:rsidRDefault="0008433F" w:rsidP="0008433F">
      <w:pPr>
        <w:pStyle w:val="Nadpis2"/>
      </w:pPr>
      <w:bookmarkStart w:id="106" w:name="_Toc482345983"/>
      <w:r>
        <w:lastRenderedPageBreak/>
        <w:t xml:space="preserve">Postup výroby zkušebních </w:t>
      </w:r>
      <w:r w:rsidR="00BB5A72">
        <w:t>desek</w:t>
      </w:r>
      <w:bookmarkEnd w:id="106"/>
    </w:p>
    <w:p w:rsidR="005E35AE" w:rsidRDefault="005E35AE" w:rsidP="005E35AE">
      <w:r>
        <w:t xml:space="preserve">Jako první bylo </w:t>
      </w:r>
      <w:r w:rsidR="00C91069">
        <w:t>zapotřebí si zvolit a přichystat formu</w:t>
      </w:r>
      <w:r>
        <w:t xml:space="preserve"> tak</w:t>
      </w:r>
      <w:r w:rsidR="00C91069">
        <w:t>,</w:t>
      </w:r>
      <w:r>
        <w:t xml:space="preserve"> aby byl povrch pevný a hladký. Pro náš experiment </w:t>
      </w:r>
      <w:r w:rsidR="00C91069">
        <w:t>byla použita velká tabule skla</w:t>
      </w:r>
      <w:r w:rsidR="001A4FF0">
        <w:t>, kterou jsme zbavili nečistot z předešlé výroby kompozitních součástí. Tato forma není určena přímo pro vakuovou infuzi, ale pro výrobu našich desek byla</w:t>
      </w:r>
      <w:r w:rsidR="00C91069">
        <w:t xml:space="preserve"> plně</w:t>
      </w:r>
      <w:r w:rsidR="001A4FF0">
        <w:t xml:space="preserve"> dostačující.</w:t>
      </w:r>
    </w:p>
    <w:p w:rsidR="00CE1D44" w:rsidRDefault="00CE1D44" w:rsidP="005E35AE">
      <w:r>
        <w:t xml:space="preserve">Po </w:t>
      </w:r>
      <w:r w:rsidR="00B937A2">
        <w:t xml:space="preserve">zbavení </w:t>
      </w:r>
      <w:r w:rsidR="002278A4">
        <w:t>nečistot</w:t>
      </w:r>
      <w:r w:rsidR="00B937A2">
        <w:t xml:space="preserve"> na povrchu formy</w:t>
      </w:r>
      <w:r>
        <w:t xml:space="preserve"> jsme nanesli na ce</w:t>
      </w:r>
      <w:r w:rsidR="00CC6C5D">
        <w:t xml:space="preserve">lou plochu skla separační pastu. </w:t>
      </w:r>
      <w:r>
        <w:t xml:space="preserve">Tato pasta se nanáší na povrch pomocí hadříku a krouživým pohybem je roztírána po </w:t>
      </w:r>
      <w:r w:rsidR="002278A4">
        <w:t>ploše skla</w:t>
      </w:r>
      <w:r>
        <w:t>. Nanesená vrstva se nechá cca. 3 min</w:t>
      </w:r>
      <w:r w:rsidR="002278A4">
        <w:t xml:space="preserve">uty zaschnout a poté následuje </w:t>
      </w:r>
      <w:r w:rsidR="003E7CD6">
        <w:t xml:space="preserve">leštění povrchu formy a to </w:t>
      </w:r>
      <w:r w:rsidR="002278A4">
        <w:t>pomocí suchých</w:t>
      </w:r>
      <w:r>
        <w:t xml:space="preserve"> </w:t>
      </w:r>
      <w:r w:rsidR="002278A4">
        <w:t>papírových ubrousků</w:t>
      </w:r>
      <w:r>
        <w:t xml:space="preserve">. </w:t>
      </w:r>
      <w:r w:rsidR="006F7BC9">
        <w:t>Takto se celý proces</w:t>
      </w:r>
      <w:r>
        <w:t xml:space="preserve"> minimálně 3x opakuje</w:t>
      </w:r>
      <w:r w:rsidR="003E7CD6">
        <w:t xml:space="preserve"> tak</w:t>
      </w:r>
      <w:r>
        <w:t xml:space="preserve">, aby </w:t>
      </w:r>
      <w:r w:rsidR="00B937A2">
        <w:t>byl povrch co nejvíce</w:t>
      </w:r>
      <w:r w:rsidR="00A64915">
        <w:t xml:space="preserve"> čistý a lesklý</w:t>
      </w:r>
      <w:r w:rsidR="006F7BC9">
        <w:t>.</w:t>
      </w:r>
    </w:p>
    <w:p w:rsidR="003B0738" w:rsidRDefault="00A64915" w:rsidP="005E35AE">
      <w:r>
        <w:t xml:space="preserve">Po vyčištění </w:t>
      </w:r>
      <w:r w:rsidR="004474A6">
        <w:t xml:space="preserve">povrchu </w:t>
      </w:r>
      <w:r w:rsidR="00C91069">
        <w:t>formy</w:t>
      </w:r>
      <w:r>
        <w:t xml:space="preserve"> si nast</w:t>
      </w:r>
      <w:r w:rsidR="004474A6">
        <w:t xml:space="preserve">říháme zvolenou skelnou tkaninu tak, abychom využili co nejvíce prostoru formy, ale </w:t>
      </w:r>
      <w:r w:rsidR="00C52DB2">
        <w:t>aby nám zůstalo</w:t>
      </w:r>
      <w:r w:rsidR="004474A6">
        <w:t xml:space="preserve"> ještě dostatek místa na pomocné materiály k vakuové infuzi.</w:t>
      </w:r>
      <w:r w:rsidR="00465BE7">
        <w:t xml:space="preserve"> V našem případě jsme zvolili velikost </w:t>
      </w:r>
      <w:r w:rsidR="00AA4201">
        <w:t>skelné tkaniny</w:t>
      </w:r>
      <w:r w:rsidR="00465BE7">
        <w:t xml:space="preserve"> cca. </w:t>
      </w:r>
      <w:r w:rsidR="00C52DB2">
        <w:t>600 x 4</w:t>
      </w:r>
      <w:r w:rsidR="00465BE7">
        <w:t>00mm.</w:t>
      </w:r>
    </w:p>
    <w:p w:rsidR="0056381A" w:rsidRDefault="003B0738" w:rsidP="0056381A">
      <w:pPr>
        <w:keepNext/>
        <w:jc w:val="center"/>
      </w:pPr>
      <w:r w:rsidRPr="003B0738">
        <w:rPr>
          <w:noProof/>
        </w:rPr>
        <w:drawing>
          <wp:inline distT="0" distB="0" distL="0" distR="0">
            <wp:extent cx="2520000" cy="1893600"/>
            <wp:effectExtent l="0" t="0" r="0" b="0"/>
            <wp:docPr id="15" name="Obrázek 15" descr="C:\Users\Yaggii\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ggii\Desktop\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20000" cy="1893600"/>
                    </a:xfrm>
                    <a:prstGeom prst="rect">
                      <a:avLst/>
                    </a:prstGeom>
                    <a:noFill/>
                    <a:ln>
                      <a:noFill/>
                    </a:ln>
                  </pic:spPr>
                </pic:pic>
              </a:graphicData>
            </a:graphic>
          </wp:inline>
        </w:drawing>
      </w:r>
    </w:p>
    <w:p w:rsidR="00A64915" w:rsidRPr="0056381A" w:rsidRDefault="0056381A" w:rsidP="0056381A">
      <w:pPr>
        <w:pStyle w:val="Titulek"/>
        <w:ind w:left="0"/>
        <w:rPr>
          <w:i/>
          <w:sz w:val="22"/>
          <w:szCs w:val="22"/>
        </w:rPr>
      </w:pPr>
      <w:bookmarkStart w:id="107" w:name="_Toc482346034"/>
      <w:r w:rsidRPr="0056381A">
        <w:rPr>
          <w:i/>
          <w:sz w:val="22"/>
          <w:szCs w:val="22"/>
        </w:rPr>
        <w:t xml:space="preserve">Obr. </w:t>
      </w:r>
      <w:r w:rsidRPr="0056381A">
        <w:rPr>
          <w:i/>
          <w:sz w:val="22"/>
          <w:szCs w:val="22"/>
        </w:rPr>
        <w:fldChar w:fldCharType="begin"/>
      </w:r>
      <w:r w:rsidRPr="0056381A">
        <w:rPr>
          <w:i/>
          <w:sz w:val="22"/>
          <w:szCs w:val="22"/>
        </w:rPr>
        <w:instrText xml:space="preserve"> SEQ Obr. \* ARABIC </w:instrText>
      </w:r>
      <w:r w:rsidRPr="0056381A">
        <w:rPr>
          <w:i/>
          <w:sz w:val="22"/>
          <w:szCs w:val="22"/>
        </w:rPr>
        <w:fldChar w:fldCharType="separate"/>
      </w:r>
      <w:r w:rsidR="00B57ECE">
        <w:rPr>
          <w:i/>
          <w:noProof/>
          <w:sz w:val="22"/>
          <w:szCs w:val="22"/>
        </w:rPr>
        <w:t>23</w:t>
      </w:r>
      <w:r w:rsidRPr="0056381A">
        <w:rPr>
          <w:i/>
          <w:sz w:val="22"/>
          <w:szCs w:val="22"/>
        </w:rPr>
        <w:fldChar w:fldCharType="end"/>
      </w:r>
      <w:r w:rsidRPr="0056381A">
        <w:rPr>
          <w:i/>
          <w:sz w:val="22"/>
          <w:szCs w:val="22"/>
        </w:rPr>
        <w:t>: Skelné tkanina Aeroglass 200</w:t>
      </w:r>
      <w:bookmarkEnd w:id="107"/>
    </w:p>
    <w:p w:rsidR="00966871" w:rsidRDefault="00AA4201" w:rsidP="00966871">
      <w:pPr>
        <w:rPr>
          <w:rFonts w:ascii="TimesNewRomanPSMT" w:hAnsi="TimesNewRomanPSMT"/>
          <w:color w:val="000000"/>
        </w:rPr>
      </w:pPr>
      <w:r>
        <w:t>V dalším kroku se na skleněnou formu začnou pokládat pomocné materiály. Jako první</w:t>
      </w:r>
      <w:r w:rsidR="008F3FA5">
        <w:t xml:space="preserve"> pokládáme černou oboustrannou </w:t>
      </w:r>
      <w:r>
        <w:t>lepící pásk</w:t>
      </w:r>
      <w:r w:rsidR="003E1B3D">
        <w:t xml:space="preserve">u, která je z každé strany cca. </w:t>
      </w:r>
      <w:r>
        <w:t>o 3</w:t>
      </w:r>
      <w:r w:rsidR="00C7055E">
        <w:t xml:space="preserve"> </w:t>
      </w:r>
      <w:r>
        <w:t xml:space="preserve">cm větší než jsou rozměry skelné tkaniny. </w:t>
      </w:r>
      <w:r w:rsidR="00203694">
        <w:rPr>
          <w:rFonts w:ascii="TimesNewRomanPSMT" w:hAnsi="TimesNewRomanPSMT"/>
          <w:color w:val="000000"/>
        </w:rPr>
        <w:t>Tato páska slouží k př</w:t>
      </w:r>
      <w:r w:rsidR="00203694" w:rsidRPr="00203694">
        <w:rPr>
          <w:rFonts w:ascii="TimesNewRomanPSMT" w:hAnsi="TimesNewRomanPSMT"/>
          <w:color w:val="000000"/>
        </w:rPr>
        <w:t xml:space="preserve">ichycení spirálové hadice, která </w:t>
      </w:r>
      <w:r w:rsidR="00203694">
        <w:rPr>
          <w:rFonts w:ascii="TimesNewRomanPSMT" w:hAnsi="TimesNewRomanPSMT"/>
          <w:color w:val="000000"/>
        </w:rPr>
        <w:t>odvádí přebytečnou pryskyřici</w:t>
      </w:r>
      <w:r w:rsidR="00203694" w:rsidRPr="00203694">
        <w:rPr>
          <w:rFonts w:ascii="TimesNewRomanPSMT" w:hAnsi="TimesNewRomanPSMT"/>
          <w:color w:val="000000"/>
        </w:rPr>
        <w:t xml:space="preserve"> z</w:t>
      </w:r>
      <w:r w:rsidR="00203694">
        <w:rPr>
          <w:rFonts w:ascii="TimesNewRomanPSMT" w:hAnsi="TimesNewRomanPSMT"/>
          <w:color w:val="000000"/>
        </w:rPr>
        <w:t> </w:t>
      </w:r>
      <w:r w:rsidR="00203694" w:rsidRPr="00203694">
        <w:rPr>
          <w:rFonts w:ascii="TimesNewRomanPSMT" w:hAnsi="TimesNewRomanPSMT"/>
          <w:color w:val="000000"/>
        </w:rPr>
        <w:t>výrobku</w:t>
      </w:r>
      <w:r w:rsidR="00203694">
        <w:rPr>
          <w:rFonts w:ascii="TimesNewRomanPSMT" w:hAnsi="TimesNewRomanPSMT"/>
          <w:color w:val="000000"/>
        </w:rPr>
        <w:t xml:space="preserve"> do rezervoáru přes </w:t>
      </w:r>
      <w:r w:rsidR="00203694" w:rsidRPr="00203694">
        <w:rPr>
          <w:rFonts w:ascii="TimesNewRomanPSMT" w:hAnsi="TimesNewRomanPSMT"/>
          <w:color w:val="000000"/>
        </w:rPr>
        <w:t>polyethylenové „T“ kolínko</w:t>
      </w:r>
      <w:r w:rsidR="00203694">
        <w:rPr>
          <w:rFonts w:ascii="TimesNewRomanPSMT" w:hAnsi="TimesNewRomanPSMT"/>
          <w:color w:val="000000"/>
        </w:rPr>
        <w:t xml:space="preserve">, které je umístněné kdekoliv po obvodu spirálové hadice a je propojeno s plnou hadicí, která vede do rezervoáru. </w:t>
      </w:r>
    </w:p>
    <w:p w:rsidR="00FD7E2C" w:rsidRDefault="00B33285" w:rsidP="00966871">
      <w:pPr>
        <w:rPr>
          <w:rFonts w:ascii="TimesNewRomanPSMT" w:hAnsi="TimesNewRomanPSMT"/>
          <w:color w:val="000000"/>
        </w:rPr>
      </w:pPr>
      <w:r>
        <w:rPr>
          <w:rFonts w:ascii="TimesNewRomanPSMT" w:hAnsi="TimesNewRomanPSMT"/>
          <w:color w:val="000000"/>
        </w:rPr>
        <w:t>V další části se ji</w:t>
      </w:r>
      <w:r w:rsidR="005E454A">
        <w:rPr>
          <w:rFonts w:ascii="TimesNewRomanPSMT" w:hAnsi="TimesNewRomanPSMT"/>
          <w:color w:val="000000"/>
        </w:rPr>
        <w:t>ž na připravenou skelnou tkanin</w:t>
      </w:r>
      <w:r>
        <w:rPr>
          <w:rFonts w:ascii="TimesNewRomanPSMT" w:hAnsi="TimesNewRomanPSMT"/>
          <w:color w:val="000000"/>
        </w:rPr>
        <w:t>u pokládá tzv. odtrhová tkanina, která slouží</w:t>
      </w:r>
      <w:r w:rsidR="005E454A">
        <w:rPr>
          <w:rFonts w:ascii="TimesNewRomanPSMT" w:hAnsi="TimesNewRomanPSMT"/>
          <w:color w:val="000000"/>
        </w:rPr>
        <w:t>,</w:t>
      </w:r>
      <w:r>
        <w:rPr>
          <w:rFonts w:ascii="TimesNewRomanPSMT" w:hAnsi="TimesNewRomanPSMT"/>
          <w:color w:val="000000"/>
        </w:rPr>
        <w:t xml:space="preserve"> po vytvrdnutí systému</w:t>
      </w:r>
      <w:r w:rsidR="005E454A">
        <w:rPr>
          <w:rFonts w:ascii="TimesNewRomanPSMT" w:hAnsi="TimesNewRomanPSMT"/>
          <w:color w:val="000000"/>
        </w:rPr>
        <w:t>,</w:t>
      </w:r>
      <w:r>
        <w:rPr>
          <w:rFonts w:ascii="TimesNewRomanPSMT" w:hAnsi="TimesNewRomanPSMT"/>
          <w:color w:val="000000"/>
        </w:rPr>
        <w:t xml:space="preserve"> k odstranění všech pomocných materiálu, které byly použity při vakuové </w:t>
      </w:r>
      <w:r w:rsidR="00DF0CB4">
        <w:rPr>
          <w:rFonts w:ascii="TimesNewRomanPSMT" w:hAnsi="TimesNewRomanPSMT"/>
          <w:color w:val="000000"/>
        </w:rPr>
        <w:t>infuzi</w:t>
      </w:r>
      <w:r>
        <w:rPr>
          <w:rFonts w:ascii="TimesNewRomanPSMT" w:hAnsi="TimesNewRomanPSMT"/>
          <w:color w:val="000000"/>
        </w:rPr>
        <w:t>.</w:t>
      </w:r>
      <w:r w:rsidR="008E178F">
        <w:rPr>
          <w:rFonts w:ascii="TimesNewRomanPSMT" w:hAnsi="TimesNewRomanPSMT"/>
          <w:color w:val="000000"/>
        </w:rPr>
        <w:t xml:space="preserve"> Pro snadnější odformování je o</w:t>
      </w:r>
      <w:r>
        <w:rPr>
          <w:rFonts w:ascii="TimesNewRomanPSMT" w:hAnsi="TimesNewRomanPSMT"/>
          <w:color w:val="000000"/>
        </w:rPr>
        <w:t xml:space="preserve">dtrhová tkanina </w:t>
      </w:r>
      <w:r w:rsidR="008E178F">
        <w:rPr>
          <w:rFonts w:ascii="TimesNewRomanPSMT" w:hAnsi="TimesNewRomanPSMT"/>
          <w:color w:val="000000"/>
        </w:rPr>
        <w:t>o něco větší než skelná</w:t>
      </w:r>
      <w:r w:rsidR="005E454A">
        <w:rPr>
          <w:rFonts w:ascii="TimesNewRomanPSMT" w:hAnsi="TimesNewRomanPSMT"/>
          <w:color w:val="000000"/>
        </w:rPr>
        <w:t xml:space="preserve"> a </w:t>
      </w:r>
      <w:r w:rsidR="005E454A">
        <w:rPr>
          <w:rFonts w:ascii="TimesNewRomanPSMT" w:hAnsi="TimesNewRomanPSMT"/>
          <w:color w:val="000000"/>
        </w:rPr>
        <w:lastRenderedPageBreak/>
        <w:t>to tak</w:t>
      </w:r>
      <w:r w:rsidR="00603791">
        <w:rPr>
          <w:rFonts w:ascii="TimesNewRomanPSMT" w:hAnsi="TimesNewRomanPSMT"/>
          <w:color w:val="000000"/>
        </w:rPr>
        <w:t>,</w:t>
      </w:r>
      <w:r w:rsidR="005E454A">
        <w:rPr>
          <w:rFonts w:ascii="TimesNewRomanPSMT" w:hAnsi="TimesNewRomanPSMT"/>
          <w:color w:val="000000"/>
        </w:rPr>
        <w:t xml:space="preserve"> aby</w:t>
      </w:r>
      <w:r w:rsidR="00666A73">
        <w:rPr>
          <w:rFonts w:ascii="TimesNewRomanPSMT" w:hAnsi="TimesNewRomanPSMT"/>
          <w:color w:val="000000"/>
        </w:rPr>
        <w:t xml:space="preserve"> nepřesahovala lepící pásku s</w:t>
      </w:r>
      <w:r w:rsidR="008E178F">
        <w:rPr>
          <w:rFonts w:ascii="TimesNewRomanPSMT" w:hAnsi="TimesNewRomanPSMT"/>
          <w:color w:val="000000"/>
        </w:rPr>
        <w:t>e spirálovou hadicí, protože by</w:t>
      </w:r>
      <w:r w:rsidR="005E454A">
        <w:rPr>
          <w:rFonts w:ascii="TimesNewRomanPSMT" w:hAnsi="TimesNewRomanPSMT"/>
          <w:color w:val="000000"/>
        </w:rPr>
        <w:t xml:space="preserve"> tam mohly v konečném důsledku </w:t>
      </w:r>
      <w:r w:rsidR="008E178F">
        <w:rPr>
          <w:rFonts w:ascii="TimesNewRomanPSMT" w:hAnsi="TimesNewRomanPSMT"/>
          <w:color w:val="000000"/>
        </w:rPr>
        <w:t>vzniknout vzduchové bubliny a dutiny.</w:t>
      </w:r>
      <w:r w:rsidR="00D65685">
        <w:rPr>
          <w:rFonts w:ascii="TimesNewRomanPSMT" w:hAnsi="TimesNewRomanPSMT"/>
          <w:color w:val="000000"/>
        </w:rPr>
        <w:t xml:space="preserve"> </w:t>
      </w:r>
      <w:r w:rsidR="00FD7E2C">
        <w:rPr>
          <w:rFonts w:ascii="TimesNewRomanPSMT" w:hAnsi="TimesNewRomanPSMT"/>
          <w:color w:val="000000"/>
        </w:rPr>
        <w:t>Další vrstvou, která se pokládá přímo na odtrhovou tkaninu je rozvodná síť (nebo-li distribuční</w:t>
      </w:r>
      <w:r w:rsidR="006F1AE7">
        <w:rPr>
          <w:rFonts w:ascii="TimesNewRomanPSMT" w:hAnsi="TimesNewRomanPSMT"/>
          <w:color w:val="000000"/>
        </w:rPr>
        <w:t xml:space="preserve"> médium), která</w:t>
      </w:r>
      <w:r w:rsidR="00FD7E2C">
        <w:rPr>
          <w:rFonts w:ascii="TimesNewRomanPSMT" w:hAnsi="TimesNewRomanPSMT"/>
          <w:color w:val="000000"/>
        </w:rPr>
        <w:t xml:space="preserve"> slouží především k rychlejšímu rozvodu pryskyřice po vyráběné ploše. Rozměry rozvodné sítě jsou stejné jako rozměry skelné tkaniny. </w:t>
      </w:r>
    </w:p>
    <w:p w:rsidR="00226F3C" w:rsidRDefault="003B0738" w:rsidP="00226F3C">
      <w:pPr>
        <w:keepNext/>
        <w:jc w:val="center"/>
      </w:pPr>
      <w:r w:rsidRPr="003B0738">
        <w:rPr>
          <w:rFonts w:ascii="TimesNewRomanPSMT" w:hAnsi="TimesNewRomanPSMT"/>
          <w:noProof/>
          <w:color w:val="000000"/>
        </w:rPr>
        <w:drawing>
          <wp:inline distT="0" distB="0" distL="0" distR="0">
            <wp:extent cx="2520000" cy="1893600"/>
            <wp:effectExtent l="0" t="0" r="0" b="0"/>
            <wp:docPr id="18" name="Obrázek 18" descr="C:\Users\Yaggii\Desktop\foto-2017\IMG_20170303_093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aggii\Desktop\foto-2017\IMG_20170303_093707.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20000" cy="1893600"/>
                    </a:xfrm>
                    <a:prstGeom prst="rect">
                      <a:avLst/>
                    </a:prstGeom>
                    <a:noFill/>
                    <a:ln>
                      <a:noFill/>
                    </a:ln>
                  </pic:spPr>
                </pic:pic>
              </a:graphicData>
            </a:graphic>
          </wp:inline>
        </w:drawing>
      </w:r>
    </w:p>
    <w:p w:rsidR="003B0738" w:rsidRPr="00226F3C" w:rsidRDefault="00226F3C" w:rsidP="00226F3C">
      <w:pPr>
        <w:pStyle w:val="Titulek"/>
        <w:ind w:left="0"/>
        <w:rPr>
          <w:rFonts w:ascii="TimesNewRomanPSMT" w:hAnsi="TimesNewRomanPSMT"/>
          <w:i/>
          <w:color w:val="000000"/>
          <w:sz w:val="22"/>
          <w:szCs w:val="22"/>
        </w:rPr>
      </w:pPr>
      <w:bookmarkStart w:id="108" w:name="_Toc482346035"/>
      <w:r w:rsidRPr="00226F3C">
        <w:rPr>
          <w:i/>
          <w:sz w:val="22"/>
          <w:szCs w:val="22"/>
        </w:rPr>
        <w:t xml:space="preserve">Obr. </w:t>
      </w:r>
      <w:r w:rsidRPr="00226F3C">
        <w:rPr>
          <w:i/>
          <w:sz w:val="22"/>
          <w:szCs w:val="22"/>
        </w:rPr>
        <w:fldChar w:fldCharType="begin"/>
      </w:r>
      <w:r w:rsidRPr="00226F3C">
        <w:rPr>
          <w:i/>
          <w:sz w:val="22"/>
          <w:szCs w:val="22"/>
        </w:rPr>
        <w:instrText xml:space="preserve"> SEQ Obr. \* ARABIC </w:instrText>
      </w:r>
      <w:r w:rsidRPr="00226F3C">
        <w:rPr>
          <w:i/>
          <w:sz w:val="22"/>
          <w:szCs w:val="22"/>
        </w:rPr>
        <w:fldChar w:fldCharType="separate"/>
      </w:r>
      <w:r w:rsidR="00B57ECE">
        <w:rPr>
          <w:i/>
          <w:noProof/>
          <w:sz w:val="22"/>
          <w:szCs w:val="22"/>
        </w:rPr>
        <w:t>24</w:t>
      </w:r>
      <w:r w:rsidRPr="00226F3C">
        <w:rPr>
          <w:i/>
          <w:sz w:val="22"/>
          <w:szCs w:val="22"/>
        </w:rPr>
        <w:fldChar w:fldCharType="end"/>
      </w:r>
      <w:r w:rsidRPr="00226F3C">
        <w:rPr>
          <w:i/>
          <w:sz w:val="22"/>
          <w:szCs w:val="22"/>
        </w:rPr>
        <w:t>: Odtrhová tkanina</w:t>
      </w:r>
      <w:bookmarkEnd w:id="108"/>
    </w:p>
    <w:p w:rsidR="000562FA" w:rsidRDefault="00EE6749" w:rsidP="00966871">
      <w:pPr>
        <w:rPr>
          <w:rFonts w:ascii="TimesNewRomanPSMT" w:hAnsi="TimesNewRomanPSMT"/>
          <w:color w:val="000000"/>
        </w:rPr>
      </w:pPr>
      <w:r>
        <w:rPr>
          <w:rFonts w:ascii="TimesNewRomanPSMT" w:hAnsi="TimesNewRomanPSMT"/>
          <w:color w:val="000000"/>
        </w:rPr>
        <w:t>Na konec se pokládá na rozvodnou síť RIC konektor, kterým se do systému přivádí pryskyřice a zároveň nám slouží jako rozváděcí kanál.</w:t>
      </w:r>
      <w:r w:rsidR="00A07634">
        <w:rPr>
          <w:rFonts w:ascii="TimesNewRomanPSMT" w:hAnsi="TimesNewRomanPSMT"/>
          <w:color w:val="000000"/>
        </w:rPr>
        <w:t xml:space="preserve"> Poloha tohoto konektoru se volí</w:t>
      </w:r>
      <w:r>
        <w:rPr>
          <w:rFonts w:ascii="TimesNewRomanPSMT" w:hAnsi="TimesNewRomanPSMT"/>
          <w:color w:val="000000"/>
        </w:rPr>
        <w:t xml:space="preserve"> kdekoliv na vyráběné ploše, nejčastěji však ve středu. </w:t>
      </w:r>
    </w:p>
    <w:p w:rsidR="000562FA" w:rsidRDefault="000562FA" w:rsidP="00966871">
      <w:pPr>
        <w:rPr>
          <w:rFonts w:ascii="TimesNewRomanPSMT" w:hAnsi="TimesNewRomanPSMT"/>
          <w:color w:val="000000"/>
        </w:rPr>
      </w:pPr>
      <w:r>
        <w:rPr>
          <w:rFonts w:ascii="TimesNewRomanPSMT" w:hAnsi="TimesNewRomanPSMT"/>
          <w:color w:val="000000"/>
        </w:rPr>
        <w:t xml:space="preserve">Poslední fází je uzavření formy pomocí vakuové fólie, která musí být bez porušení a trhlin, aby se dosáhlo 100% těsnosti pro vytvoření vakua. Rozměry této fólie </w:t>
      </w:r>
      <w:r w:rsidR="00FB26EA">
        <w:rPr>
          <w:rFonts w:ascii="TimesNewRomanPSMT" w:hAnsi="TimesNewRomanPSMT"/>
          <w:color w:val="000000"/>
        </w:rPr>
        <w:t xml:space="preserve">musí být dostatečně velké a to </w:t>
      </w:r>
      <w:r w:rsidR="00D82978">
        <w:rPr>
          <w:rFonts w:ascii="TimesNewRomanPSMT" w:hAnsi="TimesNewRomanPSMT"/>
          <w:color w:val="000000"/>
        </w:rPr>
        <w:t xml:space="preserve">o </w:t>
      </w:r>
      <w:r>
        <w:rPr>
          <w:rFonts w:ascii="TimesNewRomanPSMT" w:hAnsi="TimesNewRomanPSMT"/>
          <w:color w:val="000000"/>
        </w:rPr>
        <w:t>30-35% větší, než je obvod formy. Vakuová fólie se na f</w:t>
      </w:r>
      <w:r w:rsidR="00A1266F">
        <w:rPr>
          <w:rFonts w:ascii="TimesNewRomanPSMT" w:hAnsi="TimesNewRomanPSMT"/>
          <w:color w:val="000000"/>
        </w:rPr>
        <w:t>ormu přilepí pomocí oboustranné lepicí pásky, která je umístěna po obvodu formy</w:t>
      </w:r>
      <w:r w:rsidR="00AE4B88">
        <w:rPr>
          <w:rFonts w:ascii="TimesNewRomanPSMT" w:hAnsi="TimesNewRomanPSMT"/>
          <w:color w:val="000000"/>
        </w:rPr>
        <w:t>. V některých místech vzniknou tzv. ucha, které slo</w:t>
      </w:r>
      <w:r w:rsidR="009A3E99">
        <w:rPr>
          <w:rFonts w:ascii="TimesNewRomanPSMT" w:hAnsi="TimesNewRomanPSMT"/>
          <w:color w:val="000000"/>
        </w:rPr>
        <w:t>uží pro lepší uzavření a těsnění formy</w:t>
      </w:r>
      <w:r w:rsidR="0082663B">
        <w:rPr>
          <w:rFonts w:ascii="TimesNewRomanPSMT" w:hAnsi="TimesNewRomanPSMT"/>
          <w:color w:val="000000"/>
        </w:rPr>
        <w:t>.</w:t>
      </w:r>
      <w:r w:rsidR="009A3E99">
        <w:rPr>
          <w:rFonts w:ascii="TimesNewRomanPSMT" w:hAnsi="TimesNewRomanPSMT"/>
          <w:color w:val="000000"/>
        </w:rPr>
        <w:t xml:space="preserve"> V dalším kroku </w:t>
      </w:r>
      <w:r w:rsidR="00AE4B88">
        <w:rPr>
          <w:rFonts w:ascii="TimesNewRomanPSMT" w:hAnsi="TimesNewRomanPSMT"/>
          <w:color w:val="000000"/>
        </w:rPr>
        <w:t xml:space="preserve">dojde k utěsnění hadic, které </w:t>
      </w:r>
      <w:r w:rsidR="009A3E99">
        <w:rPr>
          <w:rFonts w:ascii="TimesNewRomanPSMT" w:hAnsi="TimesNewRomanPSMT"/>
          <w:color w:val="000000"/>
        </w:rPr>
        <w:t>vstupují a vystupují ze systému. Nakonec vyzkoušíme systém nanečisto, pokud někde uniká vzduch, musí být tato příčina odstraněna.</w:t>
      </w:r>
    </w:p>
    <w:p w:rsidR="001132A4" w:rsidRDefault="001132A4" w:rsidP="001132A4">
      <w:pPr>
        <w:keepNext/>
        <w:jc w:val="center"/>
      </w:pPr>
      <w:r w:rsidRPr="001132A4">
        <w:rPr>
          <w:rFonts w:ascii="TimesNewRomanPSMT" w:hAnsi="TimesNewRomanPSMT"/>
          <w:noProof/>
          <w:color w:val="000000"/>
        </w:rPr>
        <w:drawing>
          <wp:inline distT="0" distB="0" distL="0" distR="0">
            <wp:extent cx="2541600" cy="1908000"/>
            <wp:effectExtent l="0" t="0" r="0" b="0"/>
            <wp:docPr id="25" name="Obrázek 25" descr="C:\Users\Yaggii\Desktop\foto-2017\IMG_20170307_105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Yaggii\Desktop\foto-2017\IMG_20170307_10561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41600" cy="1908000"/>
                    </a:xfrm>
                    <a:prstGeom prst="rect">
                      <a:avLst/>
                    </a:prstGeom>
                    <a:noFill/>
                    <a:ln>
                      <a:noFill/>
                    </a:ln>
                  </pic:spPr>
                </pic:pic>
              </a:graphicData>
            </a:graphic>
          </wp:inline>
        </w:drawing>
      </w:r>
    </w:p>
    <w:p w:rsidR="001132A4" w:rsidRPr="001132A4" w:rsidRDefault="001132A4" w:rsidP="001132A4">
      <w:pPr>
        <w:pStyle w:val="Titulek"/>
        <w:ind w:left="0"/>
        <w:rPr>
          <w:rFonts w:ascii="TimesNewRomanPSMT" w:hAnsi="TimesNewRomanPSMT"/>
          <w:i/>
          <w:color w:val="000000"/>
          <w:sz w:val="22"/>
          <w:szCs w:val="22"/>
        </w:rPr>
      </w:pPr>
      <w:bookmarkStart w:id="109" w:name="_Toc482346036"/>
      <w:r w:rsidRPr="001132A4">
        <w:rPr>
          <w:i/>
          <w:sz w:val="22"/>
          <w:szCs w:val="22"/>
        </w:rPr>
        <w:t xml:space="preserve">Obr. </w:t>
      </w:r>
      <w:r w:rsidRPr="001132A4">
        <w:rPr>
          <w:i/>
          <w:sz w:val="22"/>
          <w:szCs w:val="22"/>
        </w:rPr>
        <w:fldChar w:fldCharType="begin"/>
      </w:r>
      <w:r w:rsidRPr="001132A4">
        <w:rPr>
          <w:i/>
          <w:sz w:val="22"/>
          <w:szCs w:val="22"/>
        </w:rPr>
        <w:instrText xml:space="preserve"> SEQ Obr. \* ARABIC </w:instrText>
      </w:r>
      <w:r w:rsidRPr="001132A4">
        <w:rPr>
          <w:i/>
          <w:sz w:val="22"/>
          <w:szCs w:val="22"/>
        </w:rPr>
        <w:fldChar w:fldCharType="separate"/>
      </w:r>
      <w:r w:rsidR="00B57ECE">
        <w:rPr>
          <w:i/>
          <w:noProof/>
          <w:sz w:val="22"/>
          <w:szCs w:val="22"/>
        </w:rPr>
        <w:t>25</w:t>
      </w:r>
      <w:r w:rsidRPr="001132A4">
        <w:rPr>
          <w:i/>
          <w:sz w:val="22"/>
          <w:szCs w:val="22"/>
        </w:rPr>
        <w:fldChar w:fldCharType="end"/>
      </w:r>
      <w:r w:rsidRPr="001132A4">
        <w:rPr>
          <w:i/>
          <w:sz w:val="22"/>
          <w:szCs w:val="22"/>
        </w:rPr>
        <w:t>:</w:t>
      </w:r>
      <w:r>
        <w:rPr>
          <w:i/>
          <w:sz w:val="22"/>
          <w:szCs w:val="22"/>
        </w:rPr>
        <w:t xml:space="preserve"> Uzavření formy a zkouška podtlaku ve formě</w:t>
      </w:r>
      <w:bookmarkEnd w:id="109"/>
    </w:p>
    <w:p w:rsidR="0076226A" w:rsidRDefault="001B5139" w:rsidP="00432812">
      <w:pPr>
        <w:rPr>
          <w:rStyle w:val="fontstyle01"/>
        </w:rPr>
      </w:pPr>
      <w:r>
        <w:rPr>
          <w:rStyle w:val="fontstyle01"/>
        </w:rPr>
        <w:lastRenderedPageBreak/>
        <w:t>Na (Obr. 26</w:t>
      </w:r>
      <w:r w:rsidR="006956F7">
        <w:rPr>
          <w:rStyle w:val="fontstyle01"/>
        </w:rPr>
        <w:t>)</w:t>
      </w:r>
      <w:r w:rsidR="003B2CD9">
        <w:rPr>
          <w:rStyle w:val="fontstyle01"/>
        </w:rPr>
        <w:t xml:space="preserve"> můžeme vidět zjednodušenou technologii vakuové infuze. Přes hadici a rozváděcí kanál se do systému přivádí pryskyřice.</w:t>
      </w:r>
      <w:r w:rsidR="00D82978">
        <w:rPr>
          <w:rStyle w:val="fontstyle01"/>
        </w:rPr>
        <w:t xml:space="preserve"> Všechny hadice, které vstupují a vystupují ze systému, jsou </w:t>
      </w:r>
      <w:r w:rsidR="003350FC">
        <w:rPr>
          <w:rStyle w:val="fontstyle01"/>
        </w:rPr>
        <w:t>rovněž</w:t>
      </w:r>
      <w:r w:rsidR="00D82978">
        <w:rPr>
          <w:rStyle w:val="fontstyle01"/>
        </w:rPr>
        <w:t xml:space="preserve"> utěsněny pomocí oboustranné lepicí pásky.</w:t>
      </w:r>
      <w:r w:rsidR="00E77C9F">
        <w:rPr>
          <w:rStyle w:val="fontstyle01"/>
        </w:rPr>
        <w:t xml:space="preserve"> K takto uzavřeném</w:t>
      </w:r>
      <w:r w:rsidR="003350FC">
        <w:rPr>
          <w:rStyle w:val="fontstyle01"/>
        </w:rPr>
        <w:t>u</w:t>
      </w:r>
      <w:r w:rsidR="00E77C9F">
        <w:rPr>
          <w:rStyle w:val="fontstyle01"/>
        </w:rPr>
        <w:t xml:space="preserve"> systému připojíme rezervoár, který je napojen na vakuovou pumpu. Pomoc</w:t>
      </w:r>
      <w:r w:rsidR="00BF6313">
        <w:rPr>
          <w:rStyle w:val="fontstyle01"/>
        </w:rPr>
        <w:t>í</w:t>
      </w:r>
      <w:r w:rsidR="00E77C9F">
        <w:rPr>
          <w:rStyle w:val="fontstyle01"/>
        </w:rPr>
        <w:t xml:space="preserve"> vývěvy</w:t>
      </w:r>
      <w:r w:rsidR="00BF6313">
        <w:rPr>
          <w:rStyle w:val="fontstyle01"/>
        </w:rPr>
        <w:t xml:space="preserve"> dojde uvnit</w:t>
      </w:r>
      <w:r w:rsidR="00997430">
        <w:rPr>
          <w:rStyle w:val="fontstyle01"/>
        </w:rPr>
        <w:t>ř formy k vysání všeho vzduchu.</w:t>
      </w:r>
      <w:r w:rsidR="00BF6313">
        <w:rPr>
          <w:rStyle w:val="fontstyle01"/>
        </w:rPr>
        <w:t xml:space="preserve"> </w:t>
      </w:r>
      <w:r w:rsidR="00997430">
        <w:rPr>
          <w:rStyle w:val="fontstyle01"/>
        </w:rPr>
        <w:t>Z</w:t>
      </w:r>
      <w:r w:rsidR="00BF6313">
        <w:rPr>
          <w:rStyle w:val="fontstyle01"/>
        </w:rPr>
        <w:t>jistíme tak, zda nám tento systém těsní a neuniká nikde vzduch. Pokud by tomu tak bylo, musíme tuto příčinu co nejdříve odstranit a těsno</w:t>
      </w:r>
      <w:r w:rsidR="00C02CDC">
        <w:rPr>
          <w:rStyle w:val="fontstyle01"/>
        </w:rPr>
        <w:t>s</w:t>
      </w:r>
      <w:r w:rsidR="00BF6313">
        <w:rPr>
          <w:rStyle w:val="fontstyle01"/>
        </w:rPr>
        <w:t>t vyzkoušet znovu.</w:t>
      </w:r>
      <w:r w:rsidR="00C02CDC">
        <w:rPr>
          <w:rStyle w:val="fontstyle01"/>
        </w:rPr>
        <w:t xml:space="preserve"> </w:t>
      </w:r>
      <w:r w:rsidR="00EB44BC">
        <w:rPr>
          <w:rStyle w:val="fontstyle01"/>
        </w:rPr>
        <w:t>Když</w:t>
      </w:r>
      <w:r w:rsidR="00C02CDC">
        <w:rPr>
          <w:rStyle w:val="fontstyle01"/>
        </w:rPr>
        <w:t xml:space="preserve"> je všechno v pořádku a vzduch nikde neuniká, musíme uvnitř formy dosáhnout podtlak min. 0,9 bar. </w:t>
      </w:r>
      <w:r w:rsidR="00EB44BC">
        <w:rPr>
          <w:rStyle w:val="fontstyle01"/>
        </w:rPr>
        <w:t>Pokud se podtlak na této hodnotě nebo i</w:t>
      </w:r>
      <w:r w:rsidR="00667995">
        <w:rPr>
          <w:rStyle w:val="fontstyle01"/>
        </w:rPr>
        <w:t xml:space="preserve"> větší drží delší dobu, můžeme </w:t>
      </w:r>
      <w:r w:rsidR="00EB44BC">
        <w:rPr>
          <w:rStyle w:val="fontstyle01"/>
        </w:rPr>
        <w:t>začít do formy přivádět z nádoby směs pryskyřice. Před</w:t>
      </w:r>
      <w:r w:rsidR="00364558">
        <w:rPr>
          <w:rStyle w:val="fontstyle01"/>
        </w:rPr>
        <w:t xml:space="preserve"> přidáním pryskyřice do systému</w:t>
      </w:r>
      <w:r w:rsidR="00EB44BC">
        <w:rPr>
          <w:rStyle w:val="fontstyle01"/>
        </w:rPr>
        <w:t xml:space="preserve"> musí být tat</w:t>
      </w:r>
      <w:r w:rsidR="00364558">
        <w:rPr>
          <w:rStyle w:val="fontstyle01"/>
        </w:rPr>
        <w:t>o složka promíchána s tužidlem</w:t>
      </w:r>
      <w:r w:rsidR="00EB44BC">
        <w:rPr>
          <w:rStyle w:val="fontstyle01"/>
        </w:rPr>
        <w:t xml:space="preserve"> popř.</w:t>
      </w:r>
      <w:r w:rsidR="00364558">
        <w:rPr>
          <w:rStyle w:val="fontstyle01"/>
        </w:rPr>
        <w:t xml:space="preserve"> s nějakým plnivem. V</w:t>
      </w:r>
      <w:r w:rsidR="00EB44BC">
        <w:rPr>
          <w:rStyle w:val="fontstyle01"/>
        </w:rPr>
        <w:t> našem případě s</w:t>
      </w:r>
      <w:r w:rsidR="00364558">
        <w:rPr>
          <w:rStyle w:val="fontstyle01"/>
        </w:rPr>
        <w:t>e jednalo o plnivo</w:t>
      </w:r>
      <w:r w:rsidR="00EB44BC">
        <w:rPr>
          <w:rStyle w:val="fontstyle01"/>
        </w:rPr>
        <w:t xml:space="preserve"> ATH </w:t>
      </w:r>
      <w:r w:rsidR="00364558">
        <w:rPr>
          <w:rStyle w:val="fontstyle01"/>
        </w:rPr>
        <w:t>(hydroxid</w:t>
      </w:r>
      <w:r w:rsidR="00EB44BC">
        <w:rPr>
          <w:rStyle w:val="fontstyle01"/>
        </w:rPr>
        <w:t xml:space="preserve"> hlinitý)</w:t>
      </w:r>
      <w:r w:rsidR="00EE7F4E">
        <w:rPr>
          <w:rStyle w:val="fontstyle01"/>
        </w:rPr>
        <w:t>.</w:t>
      </w:r>
      <w:r w:rsidR="00432812">
        <w:rPr>
          <w:rStyle w:val="fontstyle01"/>
        </w:rPr>
        <w:t xml:space="preserve"> </w:t>
      </w:r>
      <w:r w:rsidR="00EE7F4E">
        <w:rPr>
          <w:rStyle w:val="fontstyle01"/>
        </w:rPr>
        <w:t>Množství a časy gelace</w:t>
      </w:r>
      <w:r w:rsidR="00EE7F4E">
        <w:rPr>
          <w:rFonts w:ascii="TimesNewRomanPSMT" w:hAnsi="TimesNewRomanPSMT"/>
          <w:color w:val="000000"/>
        </w:rPr>
        <w:t xml:space="preserve"> </w:t>
      </w:r>
      <w:r w:rsidR="00EE7F4E">
        <w:rPr>
          <w:rStyle w:val="fontstyle01"/>
        </w:rPr>
        <w:t xml:space="preserve">pryskyřice jsou v tabulce </w:t>
      </w:r>
      <w:r w:rsidR="001F06B5">
        <w:rPr>
          <w:rStyle w:val="fontstyle01"/>
        </w:rPr>
        <w:t>(Tab. 7 -11</w:t>
      </w:r>
      <w:r w:rsidR="00EE7F4E">
        <w:rPr>
          <w:rStyle w:val="fontstyle01"/>
        </w:rPr>
        <w:t>)</w:t>
      </w:r>
      <w:r w:rsidR="00432812">
        <w:rPr>
          <w:rStyle w:val="fontstyle01"/>
        </w:rPr>
        <w:t xml:space="preserve">. </w:t>
      </w:r>
      <w:r w:rsidR="00667995">
        <w:rPr>
          <w:rStyle w:val="fontstyle01"/>
        </w:rPr>
        <w:t>Přívod pryskyřice zastavíme tehdy, jakmile nám dojde namíchaná směs, která nám musí stačit na prosycení celé formy nebo když pryskyř</w:t>
      </w:r>
      <w:r w:rsidR="0076226A">
        <w:rPr>
          <w:rStyle w:val="fontstyle01"/>
        </w:rPr>
        <w:t xml:space="preserve">ice začne vnikat do rezervoáru. </w:t>
      </w:r>
      <w:r w:rsidR="0076226A" w:rsidRPr="0076226A">
        <w:rPr>
          <w:color w:val="000000"/>
        </w:rPr>
        <w:t>Ve většině případů se dá obsah potřebné pryskyřice na prosycení vý</w:t>
      </w:r>
      <w:r w:rsidR="0076226A">
        <w:rPr>
          <w:color w:val="000000"/>
        </w:rPr>
        <w:t>ztuže určit z hmotnosti suché výztuže nebo</w:t>
      </w:r>
      <w:r w:rsidR="0076226A" w:rsidRPr="0076226A">
        <w:rPr>
          <w:color w:val="000000"/>
        </w:rPr>
        <w:t xml:space="preserve"> pomocí simulačních programů </w:t>
      </w:r>
      <w:r w:rsidR="0076226A" w:rsidRPr="00013A77">
        <w:rPr>
          <w:color w:val="000000" w:themeColor="text1"/>
        </w:rPr>
        <w:t>Polyworx</w:t>
      </w:r>
      <w:r w:rsidR="00AB2FC5">
        <w:rPr>
          <w:color w:val="000000" w:themeColor="text1"/>
        </w:rPr>
        <w:t>: Resin Transfer Moulding and V</w:t>
      </w:r>
      <w:r w:rsidR="00013A77" w:rsidRPr="00013A77">
        <w:rPr>
          <w:color w:val="000000" w:themeColor="text1"/>
        </w:rPr>
        <w:t>ac</w:t>
      </w:r>
      <w:r w:rsidR="0076226A" w:rsidRPr="00013A77">
        <w:rPr>
          <w:color w:val="000000" w:themeColor="text1"/>
        </w:rPr>
        <w:t>uum Infusion, a PAM-RTM (Composite Moulding Simulation Software).</w:t>
      </w:r>
    </w:p>
    <w:p w:rsidR="00BC34A3" w:rsidRDefault="00432812" w:rsidP="00095B1B">
      <w:pPr>
        <w:rPr>
          <w:rStyle w:val="fontstyle01"/>
        </w:rPr>
      </w:pPr>
      <w:r>
        <w:rPr>
          <w:rStyle w:val="fontstyle01"/>
        </w:rPr>
        <w:t>Důležitým faktorem při vytvrzování je tak</w:t>
      </w:r>
      <w:r w:rsidR="00095B1B">
        <w:rPr>
          <w:rStyle w:val="fontstyle01"/>
        </w:rPr>
        <w:t xml:space="preserve">é teplota. </w:t>
      </w:r>
      <w:r w:rsidR="003B2CD9">
        <w:rPr>
          <w:rStyle w:val="fontstyle01"/>
        </w:rPr>
        <w:t>P</w:t>
      </w:r>
      <w:r w:rsidR="00095B1B">
        <w:rPr>
          <w:rStyle w:val="fontstyle01"/>
        </w:rPr>
        <w:t>lného vytvrzení se dosáhne až př</w:t>
      </w:r>
      <w:r w:rsidR="003B2CD9">
        <w:rPr>
          <w:rStyle w:val="fontstyle01"/>
        </w:rPr>
        <w:t>i vyš-</w:t>
      </w:r>
      <w:r w:rsidR="003B2CD9">
        <w:rPr>
          <w:rFonts w:ascii="TimesNewRomanPSMT" w:hAnsi="TimesNewRomanPSMT"/>
          <w:color w:val="000000"/>
        </w:rPr>
        <w:br/>
      </w:r>
      <w:r w:rsidR="003B2CD9">
        <w:rPr>
          <w:rStyle w:val="fontstyle01"/>
        </w:rPr>
        <w:t xml:space="preserve">ších teplotách, kterých </w:t>
      </w:r>
      <w:r w:rsidR="002F3868">
        <w:rPr>
          <w:rStyle w:val="fontstyle01"/>
        </w:rPr>
        <w:t xml:space="preserve">dosáhneme v teplotních komorách. </w:t>
      </w:r>
      <w:r w:rsidR="002F3868" w:rsidRPr="00D12814">
        <w:rPr>
          <w:rStyle w:val="fontstyle01"/>
        </w:rPr>
        <w:t>T</w:t>
      </w:r>
      <w:r w:rsidR="003B2CD9" w:rsidRPr="00D12814">
        <w:rPr>
          <w:rStyle w:val="fontstyle01"/>
        </w:rPr>
        <w:t>eplota se</w:t>
      </w:r>
      <w:r w:rsidR="002F3868" w:rsidRPr="00D12814">
        <w:rPr>
          <w:rStyle w:val="fontstyle01"/>
        </w:rPr>
        <w:t xml:space="preserve"> ale</w:t>
      </w:r>
      <w:r w:rsidR="003B2CD9" w:rsidRPr="00D12814">
        <w:rPr>
          <w:rStyle w:val="fontstyle01"/>
        </w:rPr>
        <w:t xml:space="preserve"> nesmí zvýšit nad</w:t>
      </w:r>
      <w:r w:rsidR="003B2CD9" w:rsidRPr="00D12814">
        <w:rPr>
          <w:rFonts w:ascii="TimesNewRomanPSMT" w:hAnsi="TimesNewRomanPSMT"/>
          <w:color w:val="000000"/>
        </w:rPr>
        <w:br/>
      </w:r>
      <w:r w:rsidR="003B2CD9" w:rsidRPr="00D12814">
        <w:rPr>
          <w:rStyle w:val="fontstyle01"/>
        </w:rPr>
        <w:t>danou hodnotu prysky</w:t>
      </w:r>
      <w:r w:rsidR="00095B1B" w:rsidRPr="00D12814">
        <w:rPr>
          <w:rStyle w:val="fontstyle01"/>
        </w:rPr>
        <w:t>ř</w:t>
      </w:r>
      <w:r w:rsidR="00BB1A24" w:rsidRPr="00D12814">
        <w:rPr>
          <w:rStyle w:val="fontstyle01"/>
        </w:rPr>
        <w:t>ice</w:t>
      </w:r>
      <w:r w:rsidR="00BB1A24">
        <w:rPr>
          <w:rStyle w:val="fontstyle01"/>
        </w:rPr>
        <w:t>, mohly</w:t>
      </w:r>
      <w:r w:rsidR="003B2CD9">
        <w:rPr>
          <w:rStyle w:val="fontstyle01"/>
        </w:rPr>
        <w:t xml:space="preserve"> by se </w:t>
      </w:r>
      <w:r w:rsidR="002F3868">
        <w:rPr>
          <w:rStyle w:val="fontstyle01"/>
        </w:rPr>
        <w:t xml:space="preserve">totiž </w:t>
      </w:r>
      <w:r w:rsidR="003B2CD9">
        <w:rPr>
          <w:rStyle w:val="fontstyle01"/>
        </w:rPr>
        <w:t>zhoršit mechanické vlastnosti výrobku. V</w:t>
      </w:r>
      <w:r w:rsidR="00BB1A24">
        <w:rPr>
          <w:rStyle w:val="fontstyle01"/>
        </w:rPr>
        <w:t> </w:t>
      </w:r>
      <w:r w:rsidR="003B2CD9">
        <w:rPr>
          <w:rStyle w:val="fontstyle01"/>
        </w:rPr>
        <w:t>našem</w:t>
      </w:r>
      <w:r w:rsidR="00BB1A24">
        <w:rPr>
          <w:rStyle w:val="fontstyle01"/>
        </w:rPr>
        <w:t xml:space="preserve"> </w:t>
      </w:r>
      <w:r w:rsidR="00095B1B">
        <w:rPr>
          <w:rStyle w:val="fontstyle01"/>
        </w:rPr>
        <w:t>případě</w:t>
      </w:r>
      <w:r w:rsidR="003B2CD9">
        <w:rPr>
          <w:rStyle w:val="fontstyle01"/>
        </w:rPr>
        <w:t xml:space="preserve"> </w:t>
      </w:r>
      <w:r w:rsidR="00AA07AB">
        <w:rPr>
          <w:rStyle w:val="fontstyle01"/>
        </w:rPr>
        <w:t>probíhalo vytvrzování za pokojové teploty</w:t>
      </w:r>
      <w:r w:rsidR="00095B1B">
        <w:rPr>
          <w:rStyle w:val="fontstyle01"/>
        </w:rPr>
        <w:t>.</w:t>
      </w:r>
      <w:r w:rsidR="003B2CD9">
        <w:rPr>
          <w:rStyle w:val="fontstyle01"/>
        </w:rPr>
        <w:t xml:space="preserve"> </w:t>
      </w:r>
      <w:r w:rsidR="00095B1B">
        <w:rPr>
          <w:rStyle w:val="fontstyle01"/>
        </w:rPr>
        <w:t>F</w:t>
      </w:r>
      <w:r w:rsidR="003B2CD9">
        <w:rPr>
          <w:rStyle w:val="fontstyle01"/>
        </w:rPr>
        <w:t>ormu jsme odformovali vždy po</w:t>
      </w:r>
      <w:r w:rsidR="003B2CD9">
        <w:rPr>
          <w:rFonts w:ascii="TimesNewRomanPSMT" w:hAnsi="TimesNewRomanPSMT"/>
          <w:color w:val="000000"/>
        </w:rPr>
        <w:br/>
      </w:r>
      <w:r w:rsidR="00D9527E">
        <w:rPr>
          <w:rStyle w:val="fontstyle01"/>
        </w:rPr>
        <w:t>24 hodinách. Po od</w:t>
      </w:r>
      <w:r w:rsidR="00A43DF8">
        <w:rPr>
          <w:rStyle w:val="fontstyle01"/>
        </w:rPr>
        <w:t>formování se povrch vzorku</w:t>
      </w:r>
      <w:r w:rsidR="003B2CD9">
        <w:rPr>
          <w:rStyle w:val="fontstyle01"/>
        </w:rPr>
        <w:t xml:space="preserve"> neopracovával</w:t>
      </w:r>
      <w:r w:rsidR="00D9527E">
        <w:rPr>
          <w:rStyle w:val="fontstyle01"/>
        </w:rPr>
        <w:t>.</w:t>
      </w:r>
    </w:p>
    <w:p w:rsidR="00CE1EB1" w:rsidRDefault="00CE1EB1" w:rsidP="00C5129E">
      <w:pPr>
        <w:jc w:val="center"/>
        <w:rPr>
          <w:rStyle w:val="fontstyle01"/>
        </w:rPr>
      </w:pPr>
      <w:r w:rsidRPr="00AE4B88">
        <w:rPr>
          <w:rFonts w:ascii="TimesNewRomanPSMT" w:hAnsi="TimesNewRomanPSMT"/>
          <w:noProof/>
          <w:color w:val="000000"/>
        </w:rPr>
        <w:drawing>
          <wp:inline distT="0" distB="0" distL="0" distR="0" wp14:anchorId="1771AD5E" wp14:editId="7F149DE6">
            <wp:extent cx="2521443" cy="1893600"/>
            <wp:effectExtent l="0" t="0" r="0" b="0"/>
            <wp:docPr id="9" name="Obrázek 9" descr="C:\Users\Yaggii\Desktop\foto-2017\IMG_20170307_105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ggii\Desktop\foto-2017\IMG_20170307_105833.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21443" cy="1893600"/>
                    </a:xfrm>
                    <a:prstGeom prst="rect">
                      <a:avLst/>
                    </a:prstGeom>
                    <a:noFill/>
                    <a:ln>
                      <a:noFill/>
                    </a:ln>
                  </pic:spPr>
                </pic:pic>
              </a:graphicData>
            </a:graphic>
          </wp:inline>
        </w:drawing>
      </w:r>
    </w:p>
    <w:p w:rsidR="00CE1EB1" w:rsidRPr="00791BA2" w:rsidRDefault="00CE1EB1" w:rsidP="00CE1EB1">
      <w:pPr>
        <w:pStyle w:val="Titulek"/>
        <w:ind w:left="0"/>
        <w:rPr>
          <w:rFonts w:ascii="TimesNewRomanPSMT" w:hAnsi="TimesNewRomanPSMT"/>
          <w:i/>
          <w:color w:val="000000"/>
          <w:sz w:val="22"/>
          <w:szCs w:val="22"/>
        </w:rPr>
      </w:pPr>
      <w:bookmarkStart w:id="110" w:name="_Toc482346037"/>
      <w:r w:rsidRPr="00791BA2">
        <w:rPr>
          <w:i/>
          <w:sz w:val="22"/>
          <w:szCs w:val="22"/>
        </w:rPr>
        <w:t xml:space="preserve">Obr. </w:t>
      </w:r>
      <w:r w:rsidRPr="00791BA2">
        <w:rPr>
          <w:i/>
          <w:sz w:val="22"/>
          <w:szCs w:val="22"/>
        </w:rPr>
        <w:fldChar w:fldCharType="begin"/>
      </w:r>
      <w:r w:rsidRPr="00791BA2">
        <w:rPr>
          <w:i/>
          <w:sz w:val="22"/>
          <w:szCs w:val="22"/>
        </w:rPr>
        <w:instrText xml:space="preserve"> SEQ Obr. \* ARABIC </w:instrText>
      </w:r>
      <w:r w:rsidRPr="00791BA2">
        <w:rPr>
          <w:i/>
          <w:sz w:val="22"/>
          <w:szCs w:val="22"/>
        </w:rPr>
        <w:fldChar w:fldCharType="separate"/>
      </w:r>
      <w:r w:rsidR="00B57ECE">
        <w:rPr>
          <w:i/>
          <w:noProof/>
          <w:sz w:val="22"/>
          <w:szCs w:val="22"/>
        </w:rPr>
        <w:t>26</w:t>
      </w:r>
      <w:r w:rsidRPr="00791BA2">
        <w:rPr>
          <w:i/>
          <w:sz w:val="22"/>
          <w:szCs w:val="22"/>
        </w:rPr>
        <w:fldChar w:fldCharType="end"/>
      </w:r>
      <w:r w:rsidRPr="00791BA2">
        <w:rPr>
          <w:i/>
          <w:sz w:val="22"/>
          <w:szCs w:val="22"/>
        </w:rPr>
        <w:t>: Vakuová infuze</w:t>
      </w:r>
      <w:bookmarkEnd w:id="110"/>
    </w:p>
    <w:p w:rsidR="002E5550" w:rsidRDefault="002E5550" w:rsidP="00095B1B">
      <w:pPr>
        <w:rPr>
          <w:rStyle w:val="fontstyle01"/>
        </w:rPr>
      </w:pPr>
    </w:p>
    <w:p w:rsidR="002E5550" w:rsidRDefault="002E5550" w:rsidP="00095B1B">
      <w:pPr>
        <w:rPr>
          <w:rStyle w:val="fontstyle01"/>
        </w:rPr>
      </w:pPr>
    </w:p>
    <w:p w:rsidR="00D10739" w:rsidRPr="00CF2F19" w:rsidRDefault="000A4324" w:rsidP="00095B1B">
      <w:pPr>
        <w:rPr>
          <w:b/>
          <w:color w:val="000000" w:themeColor="text1"/>
        </w:rPr>
      </w:pPr>
      <w:r w:rsidRPr="00CF2F19">
        <w:rPr>
          <w:b/>
          <w:color w:val="000000" w:themeColor="text1"/>
        </w:rPr>
        <w:lastRenderedPageBreak/>
        <w:t xml:space="preserve">Technologický postup: </w:t>
      </w:r>
    </w:p>
    <w:p w:rsidR="00F108EC" w:rsidRPr="00CF2F19" w:rsidRDefault="000A4324" w:rsidP="00095B1B">
      <w:pPr>
        <w:rPr>
          <w:color w:val="000000" w:themeColor="text1"/>
        </w:rPr>
      </w:pPr>
      <w:r w:rsidRPr="00CF2F19">
        <w:rPr>
          <w:color w:val="000000" w:themeColor="text1"/>
        </w:rPr>
        <w:t xml:space="preserve">Pro výrobu dalších </w:t>
      </w:r>
      <w:r w:rsidR="00F108EC" w:rsidRPr="00CF2F19">
        <w:rPr>
          <w:color w:val="000000" w:themeColor="text1"/>
        </w:rPr>
        <w:t xml:space="preserve">zkušebních </w:t>
      </w:r>
      <w:r w:rsidR="005A7B9B" w:rsidRPr="00CF2F19">
        <w:rPr>
          <w:color w:val="000000" w:themeColor="text1"/>
        </w:rPr>
        <w:t>prototypů</w:t>
      </w:r>
      <w:r w:rsidRPr="00CF2F19">
        <w:rPr>
          <w:color w:val="000000" w:themeColor="text1"/>
        </w:rPr>
        <w:t xml:space="preserve"> byla technologie výroby stejná, s tím rozdílem, že jsme </w:t>
      </w:r>
      <w:r w:rsidR="00BB5A72" w:rsidRPr="00CF2F19">
        <w:rPr>
          <w:color w:val="000000" w:themeColor="text1"/>
        </w:rPr>
        <w:t xml:space="preserve">do směsi pryskyřice a tužidla </w:t>
      </w:r>
      <w:r w:rsidR="005A7B9B" w:rsidRPr="00CF2F19">
        <w:rPr>
          <w:color w:val="000000" w:themeColor="text1"/>
        </w:rPr>
        <w:t>přidávali</w:t>
      </w:r>
      <w:r w:rsidRPr="00CF2F19">
        <w:rPr>
          <w:color w:val="000000" w:themeColor="text1"/>
        </w:rPr>
        <w:t xml:space="preserve"> určité množství plniva </w:t>
      </w:r>
      <w:r w:rsidR="00BB5A72" w:rsidRPr="00CF2F19">
        <w:rPr>
          <w:color w:val="000000" w:themeColor="text1"/>
        </w:rPr>
        <w:t>ATH.</w:t>
      </w:r>
      <w:r w:rsidR="00F108EC" w:rsidRPr="00CF2F19">
        <w:rPr>
          <w:color w:val="000000" w:themeColor="text1"/>
        </w:rPr>
        <w:t xml:space="preserve"> Proto nebudeme popisovat další </w:t>
      </w:r>
      <w:r w:rsidR="003172DD" w:rsidRPr="00CF2F19">
        <w:rPr>
          <w:color w:val="000000" w:themeColor="text1"/>
        </w:rPr>
        <w:t>výrobní postupy</w:t>
      </w:r>
      <w:r w:rsidR="00F108EC" w:rsidRPr="00CF2F19">
        <w:rPr>
          <w:color w:val="000000" w:themeColor="text1"/>
        </w:rPr>
        <w:t>, ale odkážeme</w:t>
      </w:r>
      <w:r w:rsidR="003172DD" w:rsidRPr="00CF2F19">
        <w:rPr>
          <w:color w:val="000000" w:themeColor="text1"/>
        </w:rPr>
        <w:t xml:space="preserve"> se</w:t>
      </w:r>
      <w:r w:rsidR="00F108EC" w:rsidRPr="00CF2F19">
        <w:rPr>
          <w:color w:val="000000" w:themeColor="text1"/>
        </w:rPr>
        <w:t xml:space="preserve"> na technologický postup v tabulce (Tab.</w:t>
      </w:r>
      <w:r w:rsidR="003172DD" w:rsidRPr="00CF2F19">
        <w:rPr>
          <w:color w:val="000000" w:themeColor="text1"/>
        </w:rPr>
        <w:t xml:space="preserve"> 5).</w:t>
      </w:r>
    </w:p>
    <w:p w:rsidR="00DB5F38" w:rsidRPr="00CF2F19" w:rsidRDefault="00DB5F38" w:rsidP="00DB5F38">
      <w:pPr>
        <w:pStyle w:val="Titulek"/>
        <w:keepNext/>
        <w:ind w:left="0"/>
        <w:jc w:val="left"/>
        <w:rPr>
          <w:color w:val="000000" w:themeColor="text1"/>
        </w:rPr>
      </w:pPr>
      <w:bookmarkStart w:id="111" w:name="_Toc482346062"/>
      <w:r w:rsidRPr="00CF2F19">
        <w:rPr>
          <w:color w:val="000000" w:themeColor="text1"/>
        </w:rPr>
        <w:t xml:space="preserve">Tab. </w:t>
      </w:r>
      <w:r w:rsidRPr="00CF2F19">
        <w:rPr>
          <w:color w:val="000000" w:themeColor="text1"/>
        </w:rPr>
        <w:fldChar w:fldCharType="begin"/>
      </w:r>
      <w:r w:rsidRPr="00CF2F19">
        <w:rPr>
          <w:color w:val="000000" w:themeColor="text1"/>
        </w:rPr>
        <w:instrText xml:space="preserve"> SEQ Tab. \* ARABIC </w:instrText>
      </w:r>
      <w:r w:rsidRPr="00CF2F19">
        <w:rPr>
          <w:color w:val="000000" w:themeColor="text1"/>
        </w:rPr>
        <w:fldChar w:fldCharType="separate"/>
      </w:r>
      <w:r w:rsidR="00B57ECE">
        <w:rPr>
          <w:noProof/>
          <w:color w:val="000000" w:themeColor="text1"/>
        </w:rPr>
        <w:t>5</w:t>
      </w:r>
      <w:r w:rsidRPr="00CF2F19">
        <w:rPr>
          <w:color w:val="000000" w:themeColor="text1"/>
        </w:rPr>
        <w:fldChar w:fldCharType="end"/>
      </w:r>
      <w:r w:rsidRPr="00CF2F19">
        <w:rPr>
          <w:color w:val="000000" w:themeColor="text1"/>
        </w:rPr>
        <w:t>: Technologický postup výroby prototypu</w:t>
      </w:r>
      <w:bookmarkEnd w:id="11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21"/>
        <w:gridCol w:w="6520"/>
      </w:tblGrid>
      <w:tr w:rsidR="00CF2F19" w:rsidRPr="00CF2F19" w:rsidTr="00D27137">
        <w:trPr>
          <w:jc w:val="center"/>
        </w:trPr>
        <w:tc>
          <w:tcPr>
            <w:tcW w:w="421" w:type="dxa"/>
            <w:tcBorders>
              <w:top w:val="single" w:sz="4" w:space="0" w:color="auto"/>
              <w:left w:val="single" w:sz="4" w:space="0" w:color="auto"/>
              <w:bottom w:val="single" w:sz="4" w:space="0" w:color="auto"/>
              <w:right w:val="single" w:sz="4" w:space="0" w:color="auto"/>
            </w:tcBorders>
            <w:vAlign w:val="center"/>
            <w:hideMark/>
          </w:tcPr>
          <w:p w:rsidR="00F108EC" w:rsidRPr="00CF2F19" w:rsidRDefault="00DB5F38" w:rsidP="00D27137">
            <w:pPr>
              <w:spacing w:after="0" w:line="240" w:lineRule="auto"/>
              <w:rPr>
                <w:color w:val="000000" w:themeColor="text1"/>
              </w:rPr>
            </w:pPr>
            <w:r w:rsidRPr="00CF2F19">
              <w:rPr>
                <w:rFonts w:ascii="TimesNewRomanPSMT" w:hAnsi="TimesNewRomanPSMT"/>
                <w:color w:val="000000" w:themeColor="text1"/>
              </w:rPr>
              <w:t>1</w:t>
            </w:r>
            <w:r w:rsidR="00F108EC" w:rsidRPr="00CF2F19">
              <w:rPr>
                <w:rFonts w:ascii="TimesNewRomanPSMT" w:hAnsi="TimesNewRomanPSMT"/>
                <w:color w:val="000000" w:themeColor="text1"/>
              </w:rPr>
              <w:t xml:space="preserve"> </w:t>
            </w:r>
          </w:p>
        </w:tc>
        <w:tc>
          <w:tcPr>
            <w:tcW w:w="6520" w:type="dxa"/>
            <w:tcBorders>
              <w:top w:val="single" w:sz="4" w:space="0" w:color="auto"/>
              <w:left w:val="single" w:sz="4" w:space="0" w:color="auto"/>
              <w:bottom w:val="single" w:sz="4" w:space="0" w:color="auto"/>
              <w:right w:val="single" w:sz="4" w:space="0" w:color="auto"/>
            </w:tcBorders>
            <w:vAlign w:val="center"/>
            <w:hideMark/>
          </w:tcPr>
          <w:p w:rsidR="00F108EC" w:rsidRPr="00CF2F19" w:rsidRDefault="00DB5F38" w:rsidP="00D27137">
            <w:pPr>
              <w:spacing w:after="0" w:line="240" w:lineRule="auto"/>
              <w:rPr>
                <w:color w:val="000000" w:themeColor="text1"/>
              </w:rPr>
            </w:pPr>
            <w:r w:rsidRPr="00CF2F19">
              <w:rPr>
                <w:rFonts w:ascii="TimesNewRomanPSMT" w:hAnsi="TimesNewRomanPSMT"/>
                <w:color w:val="000000" w:themeColor="text1"/>
              </w:rPr>
              <w:t>Př</w:t>
            </w:r>
            <w:r w:rsidR="00F108EC" w:rsidRPr="00CF2F19">
              <w:rPr>
                <w:rFonts w:ascii="TimesNewRomanPSMT" w:hAnsi="TimesNewRomanPSMT"/>
                <w:color w:val="000000" w:themeColor="text1"/>
              </w:rPr>
              <w:t xml:space="preserve">íprava formy – </w:t>
            </w:r>
            <w:r w:rsidRPr="00CF2F19">
              <w:rPr>
                <w:rFonts w:ascii="TimesNewRomanPSMT" w:hAnsi="TimesNewRomanPSMT"/>
                <w:color w:val="000000" w:themeColor="text1"/>
              </w:rPr>
              <w:t>vyčištění, nanesení separač</w:t>
            </w:r>
            <w:r w:rsidR="00D13014" w:rsidRPr="00CF2F19">
              <w:rPr>
                <w:rFonts w:ascii="TimesNewRomanPSMT" w:hAnsi="TimesNewRomanPSMT"/>
                <w:color w:val="000000" w:themeColor="text1"/>
              </w:rPr>
              <w:t xml:space="preserve">ní pasty, </w:t>
            </w:r>
            <w:r w:rsidRPr="00CF2F19">
              <w:rPr>
                <w:rFonts w:ascii="TimesNewRomanPSMT" w:hAnsi="TimesNewRomanPSMT"/>
                <w:color w:val="000000" w:themeColor="text1"/>
              </w:rPr>
              <w:t>leštění povrchu formy.</w:t>
            </w:r>
          </w:p>
        </w:tc>
      </w:tr>
      <w:tr w:rsidR="00CF2F19" w:rsidRPr="00CF2F19" w:rsidTr="00D27137">
        <w:trPr>
          <w:jc w:val="center"/>
        </w:trPr>
        <w:tc>
          <w:tcPr>
            <w:tcW w:w="421" w:type="dxa"/>
            <w:tcBorders>
              <w:top w:val="single" w:sz="4" w:space="0" w:color="auto"/>
              <w:left w:val="single" w:sz="4" w:space="0" w:color="auto"/>
              <w:bottom w:val="single" w:sz="4" w:space="0" w:color="auto"/>
              <w:right w:val="single" w:sz="4" w:space="0" w:color="auto"/>
            </w:tcBorders>
            <w:vAlign w:val="center"/>
            <w:hideMark/>
          </w:tcPr>
          <w:p w:rsidR="00F108EC" w:rsidRPr="00CF2F19" w:rsidRDefault="00F108EC" w:rsidP="00D27137">
            <w:pPr>
              <w:spacing w:after="0" w:line="240" w:lineRule="auto"/>
              <w:rPr>
                <w:color w:val="000000" w:themeColor="text1"/>
              </w:rPr>
            </w:pPr>
            <w:r w:rsidRPr="00CF2F19">
              <w:rPr>
                <w:rFonts w:ascii="TimesNewRomanPSMT" w:hAnsi="TimesNewRomanPSMT"/>
                <w:color w:val="000000" w:themeColor="text1"/>
              </w:rPr>
              <w:t xml:space="preserve">2 </w:t>
            </w:r>
          </w:p>
        </w:tc>
        <w:tc>
          <w:tcPr>
            <w:tcW w:w="6520" w:type="dxa"/>
            <w:tcBorders>
              <w:top w:val="single" w:sz="4" w:space="0" w:color="auto"/>
              <w:left w:val="single" w:sz="4" w:space="0" w:color="auto"/>
              <w:bottom w:val="single" w:sz="4" w:space="0" w:color="auto"/>
              <w:right w:val="single" w:sz="4" w:space="0" w:color="auto"/>
            </w:tcBorders>
            <w:vAlign w:val="center"/>
            <w:hideMark/>
          </w:tcPr>
          <w:p w:rsidR="00F108EC" w:rsidRPr="00CF2F19" w:rsidRDefault="00DB5F38" w:rsidP="00D27137">
            <w:pPr>
              <w:spacing w:after="0" w:line="240" w:lineRule="auto"/>
              <w:rPr>
                <w:color w:val="000000" w:themeColor="text1"/>
              </w:rPr>
            </w:pPr>
            <w:r w:rsidRPr="00CF2F19">
              <w:rPr>
                <w:rFonts w:ascii="TimesNewRomanPSMT" w:hAnsi="TimesNewRomanPSMT"/>
                <w:color w:val="000000" w:themeColor="text1"/>
              </w:rPr>
              <w:t>Nastříhání zvolených materiálů (tkaniny)</w:t>
            </w:r>
            <w:r w:rsidR="00D27137" w:rsidRPr="00CF2F19">
              <w:rPr>
                <w:rFonts w:ascii="TimesNewRomanPSMT" w:hAnsi="TimesNewRomanPSMT"/>
                <w:color w:val="000000" w:themeColor="text1"/>
              </w:rPr>
              <w:t xml:space="preserve"> na požadovaný rozměr</w:t>
            </w:r>
            <w:r w:rsidRPr="00CF2F19">
              <w:rPr>
                <w:rFonts w:ascii="TimesNewRomanPSMT" w:hAnsi="TimesNewRomanPSMT"/>
                <w:color w:val="000000" w:themeColor="text1"/>
              </w:rPr>
              <w:t xml:space="preserve"> a kladení na formu </w:t>
            </w:r>
          </w:p>
        </w:tc>
      </w:tr>
      <w:tr w:rsidR="00CF2F19" w:rsidRPr="00CF2F19" w:rsidTr="00D27137">
        <w:trPr>
          <w:jc w:val="center"/>
        </w:trPr>
        <w:tc>
          <w:tcPr>
            <w:tcW w:w="421" w:type="dxa"/>
            <w:tcBorders>
              <w:top w:val="single" w:sz="4" w:space="0" w:color="auto"/>
              <w:left w:val="single" w:sz="4" w:space="0" w:color="auto"/>
              <w:bottom w:val="single" w:sz="4" w:space="0" w:color="auto"/>
              <w:right w:val="single" w:sz="4" w:space="0" w:color="auto"/>
            </w:tcBorders>
            <w:vAlign w:val="center"/>
            <w:hideMark/>
          </w:tcPr>
          <w:p w:rsidR="00F108EC" w:rsidRPr="00CF2F19" w:rsidRDefault="00F108EC" w:rsidP="00D27137">
            <w:pPr>
              <w:spacing w:after="0" w:line="240" w:lineRule="auto"/>
              <w:rPr>
                <w:color w:val="000000" w:themeColor="text1"/>
              </w:rPr>
            </w:pPr>
            <w:r w:rsidRPr="00CF2F19">
              <w:rPr>
                <w:rFonts w:ascii="TimesNewRomanPSMT" w:hAnsi="TimesNewRomanPSMT"/>
                <w:color w:val="000000" w:themeColor="text1"/>
              </w:rPr>
              <w:t xml:space="preserve">3 </w:t>
            </w:r>
          </w:p>
        </w:tc>
        <w:tc>
          <w:tcPr>
            <w:tcW w:w="6520" w:type="dxa"/>
            <w:tcBorders>
              <w:top w:val="single" w:sz="4" w:space="0" w:color="auto"/>
              <w:left w:val="single" w:sz="4" w:space="0" w:color="auto"/>
              <w:bottom w:val="single" w:sz="4" w:space="0" w:color="auto"/>
              <w:right w:val="single" w:sz="4" w:space="0" w:color="auto"/>
            </w:tcBorders>
            <w:vAlign w:val="center"/>
            <w:hideMark/>
          </w:tcPr>
          <w:p w:rsidR="00F108EC" w:rsidRPr="00CF2F19" w:rsidRDefault="00F108EC" w:rsidP="00D27137">
            <w:pPr>
              <w:spacing w:after="0" w:line="240" w:lineRule="auto"/>
              <w:rPr>
                <w:color w:val="000000" w:themeColor="text1"/>
              </w:rPr>
            </w:pPr>
            <w:r w:rsidRPr="00CF2F19">
              <w:rPr>
                <w:rFonts w:ascii="TimesNewRomanPSMT" w:hAnsi="TimesNewRomanPSMT"/>
                <w:color w:val="000000" w:themeColor="text1"/>
              </w:rPr>
              <w:t xml:space="preserve">Po obvodu naskládané tkaniny </w:t>
            </w:r>
            <w:r w:rsidR="00D13014" w:rsidRPr="00CF2F19">
              <w:rPr>
                <w:rFonts w:ascii="TimesNewRomanPSMT" w:hAnsi="TimesNewRomanPSMT"/>
                <w:color w:val="000000" w:themeColor="text1"/>
              </w:rPr>
              <w:t xml:space="preserve">nalepíme lepící pásku k přichycení </w:t>
            </w:r>
            <w:r w:rsidR="00D02178" w:rsidRPr="00CF2F19">
              <w:rPr>
                <w:rFonts w:ascii="TimesNewRomanPSMT" w:hAnsi="TimesNewRomanPSMT"/>
                <w:color w:val="000000" w:themeColor="text1"/>
              </w:rPr>
              <w:t>spirálové hadice a</w:t>
            </w:r>
            <w:r w:rsidRPr="00CF2F19">
              <w:rPr>
                <w:rFonts w:ascii="TimesNewRomanPSMT" w:hAnsi="TimesNewRomanPSMT"/>
                <w:color w:val="000000" w:themeColor="text1"/>
              </w:rPr>
              <w:t xml:space="preserve"> „T“ kolínka.</w:t>
            </w:r>
          </w:p>
        </w:tc>
      </w:tr>
      <w:tr w:rsidR="00CF2F19" w:rsidRPr="00CF2F19" w:rsidTr="00D27137">
        <w:trPr>
          <w:jc w:val="center"/>
        </w:trPr>
        <w:tc>
          <w:tcPr>
            <w:tcW w:w="421" w:type="dxa"/>
            <w:tcBorders>
              <w:top w:val="single" w:sz="4" w:space="0" w:color="auto"/>
              <w:left w:val="single" w:sz="4" w:space="0" w:color="auto"/>
              <w:bottom w:val="single" w:sz="4" w:space="0" w:color="auto"/>
              <w:right w:val="single" w:sz="4" w:space="0" w:color="auto"/>
            </w:tcBorders>
            <w:vAlign w:val="center"/>
            <w:hideMark/>
          </w:tcPr>
          <w:p w:rsidR="00F108EC" w:rsidRPr="00CF2F19" w:rsidRDefault="00F108EC" w:rsidP="00D27137">
            <w:pPr>
              <w:spacing w:after="0" w:line="240" w:lineRule="auto"/>
              <w:rPr>
                <w:color w:val="000000" w:themeColor="text1"/>
              </w:rPr>
            </w:pPr>
            <w:r w:rsidRPr="00CF2F19">
              <w:rPr>
                <w:rFonts w:ascii="TimesNewRomanPSMT" w:hAnsi="TimesNewRomanPSMT"/>
                <w:color w:val="000000" w:themeColor="text1"/>
              </w:rPr>
              <w:t xml:space="preserve">4 </w:t>
            </w:r>
          </w:p>
        </w:tc>
        <w:tc>
          <w:tcPr>
            <w:tcW w:w="6520" w:type="dxa"/>
            <w:tcBorders>
              <w:top w:val="single" w:sz="4" w:space="0" w:color="auto"/>
              <w:left w:val="single" w:sz="4" w:space="0" w:color="auto"/>
              <w:bottom w:val="single" w:sz="4" w:space="0" w:color="auto"/>
              <w:right w:val="single" w:sz="4" w:space="0" w:color="auto"/>
            </w:tcBorders>
            <w:vAlign w:val="center"/>
            <w:hideMark/>
          </w:tcPr>
          <w:p w:rsidR="00F108EC" w:rsidRPr="00CF2F19" w:rsidRDefault="00F108EC" w:rsidP="00D27137">
            <w:pPr>
              <w:spacing w:after="0" w:line="240" w:lineRule="auto"/>
              <w:rPr>
                <w:color w:val="000000" w:themeColor="text1"/>
              </w:rPr>
            </w:pPr>
            <w:r w:rsidRPr="00CF2F19">
              <w:rPr>
                <w:rFonts w:ascii="TimesNewRomanPSMT" w:hAnsi="TimesNewRomanPSMT"/>
                <w:color w:val="000000" w:themeColor="text1"/>
              </w:rPr>
              <w:t>Pokládáme pomocné materiály – odtrhová</w:t>
            </w:r>
            <w:r w:rsidR="00D13014" w:rsidRPr="00CF2F19">
              <w:rPr>
                <w:rFonts w:ascii="TimesNewRomanPSMT" w:hAnsi="TimesNewRomanPSMT"/>
                <w:color w:val="000000" w:themeColor="text1"/>
              </w:rPr>
              <w:t xml:space="preserve"> tkanina, rozvodná síť</w:t>
            </w:r>
            <w:r w:rsidRPr="00CF2F19">
              <w:rPr>
                <w:rFonts w:ascii="TimesNewRomanPSMT" w:hAnsi="TimesNewRomanPSMT"/>
                <w:color w:val="000000" w:themeColor="text1"/>
              </w:rPr>
              <w:t>, rozvodný kanál</w:t>
            </w:r>
            <w:r w:rsidR="00D02178" w:rsidRPr="00CF2F19">
              <w:rPr>
                <w:rFonts w:ascii="TimesNewRomanPSMT" w:hAnsi="TimesNewRomanPSMT"/>
                <w:color w:val="000000" w:themeColor="text1"/>
              </w:rPr>
              <w:t>, hadice k rezervoáru a pro přívod směsi pryskyřice</w:t>
            </w:r>
          </w:p>
        </w:tc>
      </w:tr>
      <w:tr w:rsidR="00CF2F19" w:rsidRPr="00CF2F19" w:rsidTr="00D27137">
        <w:trPr>
          <w:jc w:val="center"/>
        </w:trPr>
        <w:tc>
          <w:tcPr>
            <w:tcW w:w="421" w:type="dxa"/>
            <w:tcBorders>
              <w:top w:val="single" w:sz="4" w:space="0" w:color="auto"/>
              <w:left w:val="single" w:sz="4" w:space="0" w:color="auto"/>
              <w:bottom w:val="single" w:sz="4" w:space="0" w:color="auto"/>
              <w:right w:val="single" w:sz="4" w:space="0" w:color="auto"/>
            </w:tcBorders>
            <w:vAlign w:val="center"/>
            <w:hideMark/>
          </w:tcPr>
          <w:p w:rsidR="00F108EC" w:rsidRPr="00CF2F19" w:rsidRDefault="00F108EC" w:rsidP="00D27137">
            <w:pPr>
              <w:spacing w:after="0" w:line="240" w:lineRule="auto"/>
              <w:rPr>
                <w:color w:val="000000" w:themeColor="text1"/>
              </w:rPr>
            </w:pPr>
            <w:r w:rsidRPr="00CF2F19">
              <w:rPr>
                <w:rFonts w:ascii="TimesNewRomanPSMT" w:hAnsi="TimesNewRomanPSMT"/>
                <w:color w:val="000000" w:themeColor="text1"/>
              </w:rPr>
              <w:t xml:space="preserve">5 </w:t>
            </w:r>
          </w:p>
        </w:tc>
        <w:tc>
          <w:tcPr>
            <w:tcW w:w="6520" w:type="dxa"/>
            <w:tcBorders>
              <w:top w:val="single" w:sz="4" w:space="0" w:color="auto"/>
              <w:left w:val="single" w:sz="4" w:space="0" w:color="auto"/>
              <w:bottom w:val="single" w:sz="4" w:space="0" w:color="auto"/>
              <w:right w:val="single" w:sz="4" w:space="0" w:color="auto"/>
            </w:tcBorders>
            <w:vAlign w:val="center"/>
            <w:hideMark/>
          </w:tcPr>
          <w:p w:rsidR="00F108EC" w:rsidRPr="00CF2F19" w:rsidRDefault="00F108EC" w:rsidP="00D27137">
            <w:pPr>
              <w:spacing w:after="0" w:line="240" w:lineRule="auto"/>
              <w:rPr>
                <w:color w:val="000000" w:themeColor="text1"/>
              </w:rPr>
            </w:pPr>
            <w:r w:rsidRPr="00CF2F19">
              <w:rPr>
                <w:rFonts w:ascii="TimesNewRomanPSMT" w:hAnsi="TimesNewRomanPSMT"/>
                <w:color w:val="000000" w:themeColor="text1"/>
              </w:rPr>
              <w:t>Uzav</w:t>
            </w:r>
            <w:r w:rsidR="00D13014" w:rsidRPr="00CF2F19">
              <w:rPr>
                <w:rFonts w:ascii="TimesNewRomanPSMT" w:hAnsi="TimesNewRomanPSMT"/>
                <w:color w:val="000000" w:themeColor="text1"/>
              </w:rPr>
              <w:t>ření formy pomocí vakuové fólie, vytvoření podtlaku a zkouška těsnosti</w:t>
            </w:r>
          </w:p>
        </w:tc>
      </w:tr>
    </w:tbl>
    <w:p w:rsidR="002E5550" w:rsidRDefault="002E5550" w:rsidP="002E5550">
      <w:pPr>
        <w:pStyle w:val="Nadpis2"/>
        <w:numPr>
          <w:ilvl w:val="0"/>
          <w:numId w:val="0"/>
        </w:numPr>
        <w:ind w:left="576"/>
      </w:pPr>
    </w:p>
    <w:p w:rsidR="002E5550" w:rsidRDefault="002E5550" w:rsidP="002E5550"/>
    <w:p w:rsidR="002E5550" w:rsidRDefault="002E5550" w:rsidP="002E5550"/>
    <w:p w:rsidR="002E5550" w:rsidRDefault="002E5550" w:rsidP="002E5550"/>
    <w:p w:rsidR="002E5550" w:rsidRDefault="002E5550" w:rsidP="002E5550"/>
    <w:p w:rsidR="002E5550" w:rsidRDefault="002E5550" w:rsidP="002E5550"/>
    <w:p w:rsidR="002E5550" w:rsidRDefault="002E5550" w:rsidP="002E5550"/>
    <w:p w:rsidR="002E5550" w:rsidRDefault="002E5550" w:rsidP="002E5550"/>
    <w:p w:rsidR="002E5550" w:rsidRDefault="002E5550" w:rsidP="002E5550"/>
    <w:p w:rsidR="002E5550" w:rsidRDefault="002E5550" w:rsidP="002E5550"/>
    <w:p w:rsidR="002E5550" w:rsidRDefault="002E5550" w:rsidP="002E5550"/>
    <w:p w:rsidR="002E5550" w:rsidRDefault="002E5550" w:rsidP="002E5550"/>
    <w:p w:rsidR="002E5550" w:rsidRPr="002E5550" w:rsidRDefault="002E5550" w:rsidP="002E5550"/>
    <w:p w:rsidR="007A1594" w:rsidRDefault="00BF67C4" w:rsidP="007A1594">
      <w:pPr>
        <w:pStyle w:val="Nadpis2"/>
      </w:pPr>
      <w:bookmarkStart w:id="112" w:name="_Toc482345984"/>
      <w:r>
        <w:lastRenderedPageBreak/>
        <w:t>Vlastnosti a skladba vyrobených desek</w:t>
      </w:r>
      <w:bookmarkEnd w:id="112"/>
    </w:p>
    <w:p w:rsidR="00351E72" w:rsidRDefault="00A13751" w:rsidP="00351E72">
      <w:r>
        <w:t>V</w:t>
      </w:r>
      <w:r w:rsidR="009475A2">
        <w:t xml:space="preserve"> (Tab. 6</w:t>
      </w:r>
      <w:r>
        <w:t xml:space="preserve">) jsou popsány použité materiály a směsi pro výrobu zkušební </w:t>
      </w:r>
      <w:r w:rsidR="00B9422D">
        <w:t>prototypů</w:t>
      </w:r>
      <w:r>
        <w:t xml:space="preserve">. </w:t>
      </w:r>
      <w:r w:rsidR="00861AB3">
        <w:t>Tato skladba je p</w:t>
      </w:r>
      <w:r>
        <w:t xml:space="preserve">ro všechny </w:t>
      </w:r>
      <w:r w:rsidR="00B9422D">
        <w:t>prototypy</w:t>
      </w:r>
      <w:r w:rsidR="00861AB3">
        <w:t xml:space="preserve"> </w:t>
      </w:r>
      <w:r>
        <w:t>stejná. Liší se pouze v</w:t>
      </w:r>
      <w:r w:rsidR="00BB1A24">
        <w:t> hmotnosti sklené tkaniny,</w:t>
      </w:r>
      <w:r>
        <w:t xml:space="preserve"> použitém množství </w:t>
      </w:r>
      <w:r w:rsidR="00EB1F17">
        <w:t>plniva</w:t>
      </w:r>
      <w:r w:rsidR="00861AB3">
        <w:t>, umístnění rozvodného kanálu a zastavení přítoku pryskyřice.</w:t>
      </w:r>
      <w:r>
        <w:t xml:space="preserve"> </w:t>
      </w:r>
      <w:r w:rsidR="00BF67C4">
        <w:t>V</w:t>
      </w:r>
      <w:r w:rsidR="00FD2FC4">
        <w:t xml:space="preserve"> </w:t>
      </w:r>
      <w:r w:rsidR="009475A2">
        <w:t>(Tab. 7 – 11</w:t>
      </w:r>
      <w:r w:rsidR="00351E72">
        <w:t xml:space="preserve">) </w:t>
      </w:r>
      <w:r w:rsidR="00BF67C4">
        <w:t xml:space="preserve">je </w:t>
      </w:r>
      <w:r w:rsidR="00351E72">
        <w:t>uvedeno přehledné složení vyrobených</w:t>
      </w:r>
      <w:r w:rsidR="00FD2FC4">
        <w:t xml:space="preserve"> </w:t>
      </w:r>
      <w:r w:rsidR="00B9422D">
        <w:t>prototypů</w:t>
      </w:r>
      <w:r w:rsidR="00EB1F17">
        <w:t>.</w:t>
      </w:r>
    </w:p>
    <w:p w:rsidR="00AC0551" w:rsidRDefault="00AC0551" w:rsidP="007C6AFA">
      <w:pPr>
        <w:pStyle w:val="Titulek"/>
        <w:keepNext/>
        <w:ind w:left="0"/>
        <w:jc w:val="left"/>
      </w:pPr>
      <w:bookmarkStart w:id="113" w:name="_Toc482346063"/>
      <w:r>
        <w:t xml:space="preserve">Tab. </w:t>
      </w:r>
      <w:fldSimple w:instr=" SEQ Tab. \* ARABIC ">
        <w:r w:rsidR="00B57ECE">
          <w:rPr>
            <w:noProof/>
          </w:rPr>
          <w:t>6</w:t>
        </w:r>
      </w:fldSimple>
      <w:r>
        <w:t>: Použité materiály pro výrobu desek</w:t>
      </w:r>
      <w:bookmarkEnd w:id="113"/>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2"/>
        <w:gridCol w:w="3260"/>
      </w:tblGrid>
      <w:tr w:rsidR="00FD2FC4" w:rsidRPr="00BB4C21" w:rsidTr="00551247">
        <w:trPr>
          <w:jc w:val="center"/>
        </w:trPr>
        <w:tc>
          <w:tcPr>
            <w:tcW w:w="62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D2FC4" w:rsidRPr="00BB4C21" w:rsidRDefault="00FD2FC4" w:rsidP="00FD2FC4">
            <w:pPr>
              <w:spacing w:after="0" w:line="240" w:lineRule="auto"/>
              <w:jc w:val="center"/>
              <w:rPr>
                <w:b/>
                <w:color w:val="000000"/>
              </w:rPr>
            </w:pPr>
            <w:r>
              <w:rPr>
                <w:b/>
                <w:color w:val="000000"/>
              </w:rPr>
              <w:t xml:space="preserve">Skladba vyrobených </w:t>
            </w:r>
            <w:r w:rsidR="00500E18">
              <w:rPr>
                <w:b/>
                <w:color w:val="000000"/>
              </w:rPr>
              <w:t>prototypů</w:t>
            </w:r>
          </w:p>
        </w:tc>
      </w:tr>
      <w:tr w:rsidR="00FD2FC4" w:rsidRPr="00BB4C21" w:rsidTr="00551247">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rsidR="00FD2FC4" w:rsidRPr="00BB4C21" w:rsidRDefault="00164D5C" w:rsidP="00FD2FC4">
            <w:pPr>
              <w:spacing w:after="0" w:line="240" w:lineRule="auto"/>
              <w:jc w:val="center"/>
            </w:pPr>
            <w:r>
              <w:rPr>
                <w:color w:val="000000"/>
              </w:rPr>
              <w:t>Materiál tkaniny</w:t>
            </w:r>
          </w:p>
        </w:tc>
        <w:tc>
          <w:tcPr>
            <w:tcW w:w="3260" w:type="dxa"/>
            <w:tcBorders>
              <w:top w:val="single" w:sz="4" w:space="0" w:color="auto"/>
              <w:left w:val="single" w:sz="4" w:space="0" w:color="auto"/>
              <w:bottom w:val="single" w:sz="4" w:space="0" w:color="auto"/>
              <w:right w:val="single" w:sz="4" w:space="0" w:color="auto"/>
            </w:tcBorders>
            <w:vAlign w:val="center"/>
            <w:hideMark/>
          </w:tcPr>
          <w:p w:rsidR="00FD2FC4" w:rsidRPr="00BB4C21" w:rsidRDefault="00FE2F5F" w:rsidP="00FD2FC4">
            <w:pPr>
              <w:spacing w:after="0" w:line="240" w:lineRule="auto"/>
              <w:jc w:val="center"/>
            </w:pPr>
            <w:r>
              <w:rPr>
                <w:color w:val="000000"/>
              </w:rPr>
              <w:t>Skelná tkanina AEROGLASS (200g/m</w:t>
            </w:r>
            <w:r w:rsidRPr="00FE2F5F">
              <w:rPr>
                <w:color w:val="000000"/>
                <w:vertAlign w:val="superscript"/>
              </w:rPr>
              <w:t>2</w:t>
            </w:r>
            <w:r>
              <w:rPr>
                <w:color w:val="000000"/>
              </w:rPr>
              <w:t>)</w:t>
            </w:r>
          </w:p>
        </w:tc>
      </w:tr>
      <w:tr w:rsidR="00FD2FC4" w:rsidRPr="00BB4C21" w:rsidTr="00551247">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rsidR="00FD2FC4" w:rsidRPr="00BB4C21" w:rsidRDefault="00FD2FC4" w:rsidP="00164D5C">
            <w:pPr>
              <w:spacing w:after="0" w:line="240" w:lineRule="auto"/>
              <w:jc w:val="center"/>
            </w:pPr>
            <w:r>
              <w:rPr>
                <w:color w:val="000000"/>
              </w:rPr>
              <w:t xml:space="preserve">Počet vrstev </w:t>
            </w:r>
            <w:r w:rsidR="00164D5C">
              <w:rPr>
                <w:color w:val="000000"/>
              </w:rPr>
              <w:t>tkaniny</w:t>
            </w:r>
          </w:p>
        </w:tc>
        <w:tc>
          <w:tcPr>
            <w:tcW w:w="3260" w:type="dxa"/>
            <w:tcBorders>
              <w:top w:val="single" w:sz="4" w:space="0" w:color="auto"/>
              <w:left w:val="single" w:sz="4" w:space="0" w:color="auto"/>
              <w:bottom w:val="single" w:sz="4" w:space="0" w:color="auto"/>
              <w:right w:val="single" w:sz="4" w:space="0" w:color="auto"/>
            </w:tcBorders>
            <w:vAlign w:val="center"/>
            <w:hideMark/>
          </w:tcPr>
          <w:p w:rsidR="00FD2FC4" w:rsidRPr="00BB4C21" w:rsidRDefault="00FD2FC4" w:rsidP="00FD2FC4">
            <w:pPr>
              <w:spacing w:after="0" w:line="240" w:lineRule="auto"/>
              <w:jc w:val="center"/>
            </w:pPr>
            <w:r>
              <w:rPr>
                <w:color w:val="000000"/>
              </w:rPr>
              <w:t>5</w:t>
            </w:r>
          </w:p>
        </w:tc>
      </w:tr>
      <w:tr w:rsidR="00FD2FC4" w:rsidRPr="00BB4C21" w:rsidTr="00551247">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rsidR="00FD2FC4" w:rsidRPr="00BB4C21" w:rsidRDefault="00FD2FC4" w:rsidP="00FD2FC4">
            <w:pPr>
              <w:spacing w:after="0" w:line="240" w:lineRule="auto"/>
              <w:jc w:val="center"/>
            </w:pPr>
            <w:r>
              <w:rPr>
                <w:color w:val="000000"/>
              </w:rPr>
              <w:t>Pryskyřice</w:t>
            </w:r>
          </w:p>
        </w:tc>
        <w:tc>
          <w:tcPr>
            <w:tcW w:w="3260" w:type="dxa"/>
            <w:tcBorders>
              <w:top w:val="single" w:sz="4" w:space="0" w:color="auto"/>
              <w:left w:val="single" w:sz="4" w:space="0" w:color="auto"/>
              <w:bottom w:val="single" w:sz="4" w:space="0" w:color="auto"/>
              <w:right w:val="single" w:sz="4" w:space="0" w:color="auto"/>
            </w:tcBorders>
            <w:vAlign w:val="center"/>
            <w:hideMark/>
          </w:tcPr>
          <w:p w:rsidR="00FD2FC4" w:rsidRPr="00BB4C21" w:rsidRDefault="00FD2FC4" w:rsidP="00FD2FC4">
            <w:pPr>
              <w:spacing w:after="0" w:line="240" w:lineRule="auto"/>
              <w:jc w:val="center"/>
            </w:pPr>
            <w:r>
              <w:rPr>
                <w:color w:val="000000"/>
              </w:rPr>
              <w:t>Epoxidová LH 210</w:t>
            </w:r>
          </w:p>
        </w:tc>
      </w:tr>
      <w:tr w:rsidR="00FD2FC4" w:rsidRPr="00BB4C21" w:rsidTr="00551247">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rsidR="00FD2FC4" w:rsidRPr="00BB4C21" w:rsidRDefault="00FD2FC4" w:rsidP="00FD2FC4">
            <w:pPr>
              <w:spacing w:after="0" w:line="240" w:lineRule="auto"/>
              <w:jc w:val="center"/>
            </w:pPr>
            <w:r>
              <w:rPr>
                <w:color w:val="000000"/>
              </w:rPr>
              <w:t>Tužidlo</w:t>
            </w:r>
          </w:p>
        </w:tc>
        <w:tc>
          <w:tcPr>
            <w:tcW w:w="3260" w:type="dxa"/>
            <w:tcBorders>
              <w:top w:val="single" w:sz="4" w:space="0" w:color="auto"/>
              <w:left w:val="single" w:sz="4" w:space="0" w:color="auto"/>
              <w:bottom w:val="single" w:sz="4" w:space="0" w:color="auto"/>
              <w:right w:val="single" w:sz="4" w:space="0" w:color="auto"/>
            </w:tcBorders>
            <w:vAlign w:val="center"/>
            <w:hideMark/>
          </w:tcPr>
          <w:p w:rsidR="00FD2FC4" w:rsidRPr="00BB4C21" w:rsidRDefault="00FD2FC4" w:rsidP="00FD2FC4">
            <w:pPr>
              <w:spacing w:after="0" w:line="240" w:lineRule="auto"/>
              <w:jc w:val="center"/>
            </w:pPr>
            <w:r>
              <w:rPr>
                <w:color w:val="000000"/>
              </w:rPr>
              <w:t>H10</w:t>
            </w:r>
          </w:p>
        </w:tc>
      </w:tr>
      <w:tr w:rsidR="001D6D99" w:rsidRPr="00BB4C21" w:rsidTr="00551247">
        <w:trPr>
          <w:jc w:val="center"/>
        </w:trPr>
        <w:tc>
          <w:tcPr>
            <w:tcW w:w="2972" w:type="dxa"/>
            <w:tcBorders>
              <w:top w:val="single" w:sz="4" w:space="0" w:color="auto"/>
              <w:left w:val="single" w:sz="4" w:space="0" w:color="auto"/>
              <w:bottom w:val="single" w:sz="4" w:space="0" w:color="auto"/>
              <w:right w:val="single" w:sz="4" w:space="0" w:color="auto"/>
            </w:tcBorders>
            <w:vAlign w:val="center"/>
          </w:tcPr>
          <w:p w:rsidR="001D6D99" w:rsidRDefault="001D6D99" w:rsidP="00962D0A">
            <w:pPr>
              <w:spacing w:after="0" w:line="240" w:lineRule="auto"/>
              <w:jc w:val="center"/>
              <w:rPr>
                <w:color w:val="000000"/>
              </w:rPr>
            </w:pPr>
            <w:r>
              <w:rPr>
                <w:color w:val="000000"/>
              </w:rPr>
              <w:t>Poměr -  pryskyřice:</w:t>
            </w:r>
            <w:r w:rsidR="00A4057D">
              <w:rPr>
                <w:color w:val="000000"/>
              </w:rPr>
              <w:t xml:space="preserve"> </w:t>
            </w:r>
            <w:r>
              <w:rPr>
                <w:color w:val="000000"/>
              </w:rPr>
              <w:t>tužidlo</w:t>
            </w:r>
          </w:p>
        </w:tc>
        <w:tc>
          <w:tcPr>
            <w:tcW w:w="3260" w:type="dxa"/>
            <w:tcBorders>
              <w:top w:val="single" w:sz="4" w:space="0" w:color="auto"/>
              <w:left w:val="single" w:sz="4" w:space="0" w:color="auto"/>
              <w:bottom w:val="single" w:sz="4" w:space="0" w:color="auto"/>
              <w:right w:val="single" w:sz="4" w:space="0" w:color="auto"/>
            </w:tcBorders>
            <w:vAlign w:val="center"/>
          </w:tcPr>
          <w:p w:rsidR="001D6D99" w:rsidRDefault="001D6D99" w:rsidP="00FD2FC4">
            <w:pPr>
              <w:spacing w:after="0" w:line="240" w:lineRule="auto"/>
              <w:jc w:val="center"/>
              <w:rPr>
                <w:color w:val="000000"/>
              </w:rPr>
            </w:pPr>
            <w:r>
              <w:rPr>
                <w:color w:val="000000"/>
              </w:rPr>
              <w:t>100:45</w:t>
            </w:r>
          </w:p>
        </w:tc>
      </w:tr>
      <w:tr w:rsidR="008276EC" w:rsidRPr="00BB4C21" w:rsidTr="00551247">
        <w:trPr>
          <w:jc w:val="center"/>
        </w:trPr>
        <w:tc>
          <w:tcPr>
            <w:tcW w:w="2972" w:type="dxa"/>
            <w:tcBorders>
              <w:top w:val="single" w:sz="4" w:space="0" w:color="auto"/>
              <w:left w:val="single" w:sz="4" w:space="0" w:color="auto"/>
              <w:bottom w:val="single" w:sz="4" w:space="0" w:color="auto"/>
              <w:right w:val="single" w:sz="4" w:space="0" w:color="auto"/>
            </w:tcBorders>
            <w:vAlign w:val="center"/>
          </w:tcPr>
          <w:p w:rsidR="008276EC" w:rsidRDefault="003556FB" w:rsidP="00CE556A">
            <w:pPr>
              <w:spacing w:after="0" w:line="240" w:lineRule="auto"/>
              <w:jc w:val="center"/>
              <w:rPr>
                <w:color w:val="000000"/>
              </w:rPr>
            </w:pPr>
            <w:r>
              <w:rPr>
                <w:color w:val="000000"/>
              </w:rPr>
              <w:t xml:space="preserve">Hmotnost </w:t>
            </w:r>
            <w:r w:rsidR="00CE556A">
              <w:rPr>
                <w:color w:val="000000"/>
              </w:rPr>
              <w:t>směsi</w:t>
            </w:r>
          </w:p>
        </w:tc>
        <w:tc>
          <w:tcPr>
            <w:tcW w:w="3260" w:type="dxa"/>
            <w:tcBorders>
              <w:top w:val="single" w:sz="4" w:space="0" w:color="auto"/>
              <w:left w:val="single" w:sz="4" w:space="0" w:color="auto"/>
              <w:bottom w:val="single" w:sz="4" w:space="0" w:color="auto"/>
              <w:right w:val="single" w:sz="4" w:space="0" w:color="auto"/>
            </w:tcBorders>
            <w:vAlign w:val="center"/>
          </w:tcPr>
          <w:p w:rsidR="008276EC" w:rsidRDefault="003556FB" w:rsidP="00FD2FC4">
            <w:pPr>
              <w:spacing w:after="0" w:line="240" w:lineRule="auto"/>
              <w:jc w:val="center"/>
              <w:rPr>
                <w:color w:val="000000"/>
              </w:rPr>
            </w:pPr>
            <w:r>
              <w:rPr>
                <w:color w:val="000000"/>
              </w:rPr>
              <w:t>500g</w:t>
            </w:r>
          </w:p>
        </w:tc>
      </w:tr>
      <w:tr w:rsidR="00FD2FC4" w:rsidRPr="00BB4C21" w:rsidTr="00551247">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rsidR="00FD2FC4" w:rsidRPr="00BB4C21" w:rsidRDefault="00FD2FC4" w:rsidP="00FD2FC4">
            <w:pPr>
              <w:spacing w:after="0" w:line="240" w:lineRule="auto"/>
              <w:jc w:val="center"/>
            </w:pPr>
            <w:r>
              <w:rPr>
                <w:color w:val="000000"/>
              </w:rPr>
              <w:t>Technologie</w:t>
            </w:r>
          </w:p>
        </w:tc>
        <w:tc>
          <w:tcPr>
            <w:tcW w:w="3260" w:type="dxa"/>
            <w:tcBorders>
              <w:top w:val="single" w:sz="4" w:space="0" w:color="auto"/>
              <w:left w:val="single" w:sz="4" w:space="0" w:color="auto"/>
              <w:bottom w:val="single" w:sz="4" w:space="0" w:color="auto"/>
              <w:right w:val="single" w:sz="4" w:space="0" w:color="auto"/>
            </w:tcBorders>
            <w:vAlign w:val="center"/>
            <w:hideMark/>
          </w:tcPr>
          <w:p w:rsidR="00FD2FC4" w:rsidRPr="00BB4C21" w:rsidRDefault="00FD2FC4" w:rsidP="00FD2FC4">
            <w:pPr>
              <w:spacing w:after="0" w:line="240" w:lineRule="auto"/>
              <w:jc w:val="center"/>
            </w:pPr>
            <w:r>
              <w:rPr>
                <w:color w:val="000000"/>
              </w:rPr>
              <w:t>Vakuová infuze</w:t>
            </w:r>
          </w:p>
        </w:tc>
      </w:tr>
    </w:tbl>
    <w:p w:rsidR="00861AB3" w:rsidRDefault="00861AB3" w:rsidP="007C6AFA">
      <w:pPr>
        <w:pStyle w:val="Titulek"/>
        <w:keepNext/>
        <w:ind w:left="0"/>
        <w:jc w:val="both"/>
      </w:pPr>
      <w:bookmarkStart w:id="114" w:name="_Toc482346064"/>
      <w:r>
        <w:t xml:space="preserve">Tab. </w:t>
      </w:r>
      <w:fldSimple w:instr=" SEQ Tab. \* ARABIC ">
        <w:r w:rsidR="00B57ECE">
          <w:rPr>
            <w:noProof/>
          </w:rPr>
          <w:t>7</w:t>
        </w:r>
      </w:fldSimple>
      <w:r>
        <w:t xml:space="preserve">: Přehled výroby a vlastnosti </w:t>
      </w:r>
      <w:r w:rsidR="00500E18">
        <w:t>prototypu</w:t>
      </w:r>
      <w:r>
        <w:t xml:space="preserve"> č.</w:t>
      </w:r>
      <w:r w:rsidR="00A4057D">
        <w:t xml:space="preserve"> </w:t>
      </w:r>
      <w:r>
        <w:t>1</w:t>
      </w:r>
      <w:bookmarkEnd w:id="11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248"/>
        <w:gridCol w:w="1984"/>
      </w:tblGrid>
      <w:tr w:rsidR="00BD2C38" w:rsidRPr="00BB4C21" w:rsidTr="00551247">
        <w:trPr>
          <w:jc w:val="center"/>
        </w:trPr>
        <w:tc>
          <w:tcPr>
            <w:tcW w:w="62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D2C38" w:rsidRPr="00BB4C21" w:rsidRDefault="00500E18" w:rsidP="00AA4201">
            <w:pPr>
              <w:spacing w:after="0" w:line="240" w:lineRule="auto"/>
              <w:jc w:val="center"/>
              <w:rPr>
                <w:b/>
                <w:color w:val="000000"/>
              </w:rPr>
            </w:pPr>
            <w:r>
              <w:rPr>
                <w:b/>
                <w:color w:val="000000"/>
              </w:rPr>
              <w:t>Prototyp</w:t>
            </w:r>
            <w:r w:rsidR="00BD2C38">
              <w:rPr>
                <w:b/>
                <w:color w:val="000000"/>
              </w:rPr>
              <w:t xml:space="preserve"> č. 1 </w:t>
            </w:r>
          </w:p>
        </w:tc>
      </w:tr>
      <w:tr w:rsidR="000C2DC8" w:rsidRPr="00BB4C21"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tcPr>
          <w:p w:rsidR="000C2DC8" w:rsidRDefault="000C2DC8" w:rsidP="00AA4201">
            <w:pPr>
              <w:spacing w:after="0" w:line="240" w:lineRule="auto"/>
              <w:jc w:val="center"/>
              <w:rPr>
                <w:color w:val="000000"/>
              </w:rPr>
            </w:pPr>
            <w:r>
              <w:rPr>
                <w:color w:val="000000"/>
              </w:rPr>
              <w:t>Hmotnost skelných vláken</w:t>
            </w:r>
          </w:p>
        </w:tc>
        <w:tc>
          <w:tcPr>
            <w:tcW w:w="1984" w:type="dxa"/>
            <w:tcBorders>
              <w:top w:val="single" w:sz="4" w:space="0" w:color="auto"/>
              <w:left w:val="single" w:sz="4" w:space="0" w:color="auto"/>
              <w:bottom w:val="single" w:sz="4" w:space="0" w:color="auto"/>
              <w:right w:val="single" w:sz="4" w:space="0" w:color="auto"/>
            </w:tcBorders>
            <w:vAlign w:val="center"/>
          </w:tcPr>
          <w:p w:rsidR="000C2DC8" w:rsidRDefault="000C2DC8" w:rsidP="00AA4201">
            <w:pPr>
              <w:spacing w:after="0" w:line="240" w:lineRule="auto"/>
              <w:jc w:val="center"/>
              <w:rPr>
                <w:color w:val="000000"/>
              </w:rPr>
            </w:pPr>
            <w:r>
              <w:rPr>
                <w:color w:val="000000"/>
              </w:rPr>
              <w:t>272g</w:t>
            </w:r>
          </w:p>
        </w:tc>
      </w:tr>
      <w:tr w:rsidR="00BD2C38" w:rsidRPr="00BB4C21"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hideMark/>
          </w:tcPr>
          <w:p w:rsidR="00BD2C38" w:rsidRPr="00BB4C21" w:rsidRDefault="00BD2C38" w:rsidP="00AA4201">
            <w:pPr>
              <w:spacing w:after="0" w:line="240" w:lineRule="auto"/>
              <w:jc w:val="center"/>
            </w:pPr>
            <w:r>
              <w:rPr>
                <w:color w:val="000000"/>
              </w:rPr>
              <w:t>Plnivo</w:t>
            </w:r>
            <w:r w:rsidR="000C2DC8">
              <w:rPr>
                <w:color w:val="000000"/>
              </w:rPr>
              <w:t xml:space="preserve"> (Hydroxid hlinitý)</w:t>
            </w:r>
          </w:p>
        </w:tc>
        <w:tc>
          <w:tcPr>
            <w:tcW w:w="1984" w:type="dxa"/>
            <w:tcBorders>
              <w:top w:val="single" w:sz="4" w:space="0" w:color="auto"/>
              <w:left w:val="single" w:sz="4" w:space="0" w:color="auto"/>
              <w:bottom w:val="single" w:sz="4" w:space="0" w:color="auto"/>
              <w:right w:val="single" w:sz="4" w:space="0" w:color="auto"/>
            </w:tcBorders>
            <w:vAlign w:val="center"/>
            <w:hideMark/>
          </w:tcPr>
          <w:p w:rsidR="00BD2C38" w:rsidRPr="00BB4C21" w:rsidRDefault="00BD2C38" w:rsidP="00AA4201">
            <w:pPr>
              <w:spacing w:after="0" w:line="240" w:lineRule="auto"/>
              <w:jc w:val="center"/>
            </w:pPr>
            <w:r>
              <w:rPr>
                <w:color w:val="000000"/>
              </w:rPr>
              <w:t>0%</w:t>
            </w:r>
          </w:p>
        </w:tc>
      </w:tr>
      <w:tr w:rsidR="00BD2C38" w:rsidRPr="00BB4C21"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hideMark/>
          </w:tcPr>
          <w:p w:rsidR="00BD2C38" w:rsidRPr="00BB4C21" w:rsidRDefault="00555977" w:rsidP="00AA4201">
            <w:pPr>
              <w:spacing w:after="0" w:line="240" w:lineRule="auto"/>
              <w:jc w:val="center"/>
            </w:pPr>
            <w:r>
              <w:rPr>
                <w:color w:val="000000"/>
              </w:rPr>
              <w:t>Umístnění rozváděcího kanálu</w:t>
            </w:r>
          </w:p>
        </w:tc>
        <w:tc>
          <w:tcPr>
            <w:tcW w:w="1984" w:type="dxa"/>
            <w:tcBorders>
              <w:top w:val="single" w:sz="4" w:space="0" w:color="auto"/>
              <w:left w:val="single" w:sz="4" w:space="0" w:color="auto"/>
              <w:bottom w:val="single" w:sz="4" w:space="0" w:color="auto"/>
              <w:right w:val="single" w:sz="4" w:space="0" w:color="auto"/>
            </w:tcBorders>
            <w:vAlign w:val="center"/>
            <w:hideMark/>
          </w:tcPr>
          <w:p w:rsidR="00BD2C38" w:rsidRPr="00BB4C21" w:rsidRDefault="00BD2C38" w:rsidP="00AA4201">
            <w:pPr>
              <w:spacing w:after="0" w:line="240" w:lineRule="auto"/>
              <w:jc w:val="center"/>
            </w:pPr>
            <w:r>
              <w:rPr>
                <w:color w:val="000000"/>
              </w:rPr>
              <w:t>Ve středu desky</w:t>
            </w:r>
          </w:p>
        </w:tc>
      </w:tr>
      <w:tr w:rsidR="00BD2C38" w:rsidRPr="00BB4C21"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hideMark/>
          </w:tcPr>
          <w:p w:rsidR="00BD2C38" w:rsidRPr="00BB4C21" w:rsidRDefault="00A344EC" w:rsidP="000C2DC8">
            <w:pPr>
              <w:spacing w:after="0" w:line="240" w:lineRule="auto"/>
              <w:jc w:val="center"/>
            </w:pPr>
            <w:r>
              <w:rPr>
                <w:color w:val="000000"/>
              </w:rPr>
              <w:t>Zastavení přítoku pryskyřice</w:t>
            </w:r>
          </w:p>
        </w:tc>
        <w:tc>
          <w:tcPr>
            <w:tcW w:w="1984" w:type="dxa"/>
            <w:tcBorders>
              <w:top w:val="single" w:sz="4" w:space="0" w:color="auto"/>
              <w:left w:val="single" w:sz="4" w:space="0" w:color="auto"/>
              <w:bottom w:val="single" w:sz="4" w:space="0" w:color="auto"/>
              <w:right w:val="single" w:sz="4" w:space="0" w:color="auto"/>
            </w:tcBorders>
            <w:vAlign w:val="center"/>
            <w:hideMark/>
          </w:tcPr>
          <w:p w:rsidR="00BD2C38" w:rsidRPr="00BB4C21" w:rsidRDefault="00987F1D" w:rsidP="00AA4201">
            <w:pPr>
              <w:spacing w:after="0" w:line="240" w:lineRule="auto"/>
              <w:jc w:val="center"/>
            </w:pPr>
            <w:r>
              <w:rPr>
                <w:color w:val="000000"/>
              </w:rPr>
              <w:t>6</w:t>
            </w:r>
            <w:r w:rsidR="00A31BC1">
              <w:rPr>
                <w:color w:val="000000"/>
              </w:rPr>
              <w:t>:29</w:t>
            </w:r>
            <w:r w:rsidR="00BD2C38">
              <w:rPr>
                <w:color w:val="000000"/>
              </w:rPr>
              <w:t xml:space="preserve"> min</w:t>
            </w:r>
          </w:p>
        </w:tc>
      </w:tr>
    </w:tbl>
    <w:p w:rsidR="00861AB3" w:rsidRDefault="00861AB3" w:rsidP="007C6AFA">
      <w:pPr>
        <w:pStyle w:val="Titulek"/>
        <w:keepNext/>
        <w:ind w:left="0"/>
        <w:jc w:val="left"/>
      </w:pPr>
      <w:bookmarkStart w:id="115" w:name="_Toc482346065"/>
      <w:r>
        <w:t xml:space="preserve">Tab. </w:t>
      </w:r>
      <w:fldSimple w:instr=" SEQ Tab. \* ARABIC ">
        <w:r w:rsidR="00B57ECE">
          <w:rPr>
            <w:noProof/>
          </w:rPr>
          <w:t>8</w:t>
        </w:r>
      </w:fldSimple>
      <w:r>
        <w:t xml:space="preserve">: Přehled výroby a vlastnosti </w:t>
      </w:r>
      <w:r w:rsidR="00A07CDC">
        <w:t xml:space="preserve">prototypu </w:t>
      </w:r>
      <w:r>
        <w:t>č.</w:t>
      </w:r>
      <w:r w:rsidR="00A4057D">
        <w:t xml:space="preserve"> </w:t>
      </w:r>
      <w:r>
        <w:t>2</w:t>
      </w:r>
      <w:bookmarkEnd w:id="11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248"/>
        <w:gridCol w:w="1984"/>
      </w:tblGrid>
      <w:tr w:rsidR="001D6D99" w:rsidRPr="00BB4C21" w:rsidTr="00551247">
        <w:trPr>
          <w:jc w:val="center"/>
        </w:trPr>
        <w:tc>
          <w:tcPr>
            <w:tcW w:w="62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D6D99" w:rsidRPr="00BB4C21" w:rsidRDefault="00DF1D07" w:rsidP="00AA4201">
            <w:pPr>
              <w:spacing w:after="0" w:line="240" w:lineRule="auto"/>
              <w:jc w:val="center"/>
              <w:rPr>
                <w:b/>
                <w:color w:val="000000"/>
              </w:rPr>
            </w:pPr>
            <w:r>
              <w:rPr>
                <w:b/>
                <w:color w:val="000000"/>
              </w:rPr>
              <w:t>Prototyp</w:t>
            </w:r>
            <w:r w:rsidR="001D6D99">
              <w:rPr>
                <w:b/>
                <w:color w:val="000000"/>
              </w:rPr>
              <w:t xml:space="preserve"> č. 2 </w:t>
            </w:r>
          </w:p>
        </w:tc>
      </w:tr>
      <w:tr w:rsidR="001D6D99"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tcPr>
          <w:p w:rsidR="001D6D99" w:rsidRDefault="001D6D99" w:rsidP="00AA4201">
            <w:pPr>
              <w:spacing w:after="0" w:line="240" w:lineRule="auto"/>
              <w:jc w:val="center"/>
              <w:rPr>
                <w:color w:val="000000"/>
              </w:rPr>
            </w:pPr>
            <w:r>
              <w:rPr>
                <w:color w:val="000000"/>
              </w:rPr>
              <w:t>Hmotnost skelných vláken</w:t>
            </w:r>
          </w:p>
        </w:tc>
        <w:tc>
          <w:tcPr>
            <w:tcW w:w="1984" w:type="dxa"/>
            <w:tcBorders>
              <w:top w:val="single" w:sz="4" w:space="0" w:color="auto"/>
              <w:left w:val="single" w:sz="4" w:space="0" w:color="auto"/>
              <w:bottom w:val="single" w:sz="4" w:space="0" w:color="auto"/>
              <w:right w:val="single" w:sz="4" w:space="0" w:color="auto"/>
            </w:tcBorders>
            <w:vAlign w:val="center"/>
          </w:tcPr>
          <w:p w:rsidR="001D6D99" w:rsidRDefault="001D6D99" w:rsidP="00AA4201">
            <w:pPr>
              <w:spacing w:after="0" w:line="240" w:lineRule="auto"/>
              <w:jc w:val="center"/>
              <w:rPr>
                <w:color w:val="000000"/>
              </w:rPr>
            </w:pPr>
            <w:r>
              <w:rPr>
                <w:color w:val="000000"/>
              </w:rPr>
              <w:t>265g</w:t>
            </w:r>
          </w:p>
        </w:tc>
      </w:tr>
      <w:tr w:rsidR="001D6D99" w:rsidRPr="00BB4C21"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hideMark/>
          </w:tcPr>
          <w:p w:rsidR="001D6D99" w:rsidRPr="00BB4C21" w:rsidRDefault="001D6D99" w:rsidP="00AA4201">
            <w:pPr>
              <w:spacing w:after="0" w:line="240" w:lineRule="auto"/>
              <w:jc w:val="center"/>
            </w:pPr>
            <w:r>
              <w:rPr>
                <w:color w:val="000000"/>
              </w:rPr>
              <w:t>Plnivo (Hydroxid hlinitý)</w:t>
            </w:r>
          </w:p>
        </w:tc>
        <w:tc>
          <w:tcPr>
            <w:tcW w:w="1984" w:type="dxa"/>
            <w:tcBorders>
              <w:top w:val="single" w:sz="4" w:space="0" w:color="auto"/>
              <w:left w:val="single" w:sz="4" w:space="0" w:color="auto"/>
              <w:bottom w:val="single" w:sz="4" w:space="0" w:color="auto"/>
              <w:right w:val="single" w:sz="4" w:space="0" w:color="auto"/>
            </w:tcBorders>
            <w:vAlign w:val="center"/>
            <w:hideMark/>
          </w:tcPr>
          <w:p w:rsidR="001D6D99" w:rsidRPr="00BB4C21" w:rsidRDefault="001D6D99" w:rsidP="00AA4201">
            <w:pPr>
              <w:spacing w:after="0" w:line="240" w:lineRule="auto"/>
              <w:jc w:val="center"/>
            </w:pPr>
            <w:r>
              <w:rPr>
                <w:color w:val="000000"/>
              </w:rPr>
              <w:t>5%</w:t>
            </w:r>
          </w:p>
        </w:tc>
      </w:tr>
      <w:tr w:rsidR="001D6D99" w:rsidRPr="00BB4C21"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hideMark/>
          </w:tcPr>
          <w:p w:rsidR="001D6D99" w:rsidRPr="00BB4C21" w:rsidRDefault="001D6D99" w:rsidP="00AA4201">
            <w:pPr>
              <w:spacing w:after="0" w:line="240" w:lineRule="auto"/>
              <w:jc w:val="center"/>
            </w:pPr>
            <w:r>
              <w:rPr>
                <w:color w:val="000000"/>
              </w:rPr>
              <w:t>Umístnění rozváděcího kanálu</w:t>
            </w:r>
          </w:p>
        </w:tc>
        <w:tc>
          <w:tcPr>
            <w:tcW w:w="1984" w:type="dxa"/>
            <w:tcBorders>
              <w:top w:val="single" w:sz="4" w:space="0" w:color="auto"/>
              <w:left w:val="single" w:sz="4" w:space="0" w:color="auto"/>
              <w:bottom w:val="single" w:sz="4" w:space="0" w:color="auto"/>
              <w:right w:val="single" w:sz="4" w:space="0" w:color="auto"/>
            </w:tcBorders>
            <w:vAlign w:val="center"/>
            <w:hideMark/>
          </w:tcPr>
          <w:p w:rsidR="001D6D99" w:rsidRPr="00BB4C21" w:rsidRDefault="00A0030B" w:rsidP="00AA4201">
            <w:pPr>
              <w:spacing w:after="0" w:line="240" w:lineRule="auto"/>
              <w:jc w:val="center"/>
            </w:pPr>
            <w:r>
              <w:rPr>
                <w:color w:val="000000"/>
              </w:rPr>
              <w:t>Ve středu desky</w:t>
            </w:r>
          </w:p>
        </w:tc>
      </w:tr>
      <w:tr w:rsidR="001D6D99" w:rsidRPr="00BB4C21"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hideMark/>
          </w:tcPr>
          <w:p w:rsidR="001D6D99" w:rsidRPr="00BB4C21" w:rsidRDefault="00A344EC" w:rsidP="00AA4201">
            <w:pPr>
              <w:spacing w:after="0" w:line="240" w:lineRule="auto"/>
              <w:jc w:val="center"/>
            </w:pPr>
            <w:r>
              <w:rPr>
                <w:color w:val="000000"/>
              </w:rPr>
              <w:t>Zastavení přítoku pryskyřice</w:t>
            </w:r>
          </w:p>
        </w:tc>
        <w:tc>
          <w:tcPr>
            <w:tcW w:w="1984" w:type="dxa"/>
            <w:tcBorders>
              <w:top w:val="single" w:sz="4" w:space="0" w:color="auto"/>
              <w:left w:val="single" w:sz="4" w:space="0" w:color="auto"/>
              <w:bottom w:val="single" w:sz="4" w:space="0" w:color="auto"/>
              <w:right w:val="single" w:sz="4" w:space="0" w:color="auto"/>
            </w:tcBorders>
            <w:vAlign w:val="center"/>
            <w:hideMark/>
          </w:tcPr>
          <w:p w:rsidR="001D6D99" w:rsidRPr="00BB4C21" w:rsidRDefault="00987F1D" w:rsidP="006B5087">
            <w:pPr>
              <w:spacing w:after="0" w:line="240" w:lineRule="auto"/>
              <w:jc w:val="center"/>
            </w:pPr>
            <w:r>
              <w:rPr>
                <w:color w:val="000000"/>
              </w:rPr>
              <w:t>7</w:t>
            </w:r>
            <w:r w:rsidR="00126053">
              <w:rPr>
                <w:color w:val="000000"/>
              </w:rPr>
              <w:t>:38</w:t>
            </w:r>
            <w:r w:rsidR="001D6D99">
              <w:rPr>
                <w:color w:val="000000"/>
              </w:rPr>
              <w:t xml:space="preserve"> min</w:t>
            </w:r>
          </w:p>
        </w:tc>
      </w:tr>
    </w:tbl>
    <w:p w:rsidR="00861AB3" w:rsidRDefault="00861AB3" w:rsidP="007C6AFA">
      <w:pPr>
        <w:pStyle w:val="Titulek"/>
        <w:keepNext/>
        <w:ind w:left="0"/>
        <w:jc w:val="left"/>
      </w:pPr>
      <w:bookmarkStart w:id="116" w:name="_Toc482346066"/>
      <w:r>
        <w:t xml:space="preserve">Tab. </w:t>
      </w:r>
      <w:fldSimple w:instr=" SEQ Tab. \* ARABIC ">
        <w:r w:rsidR="00B57ECE">
          <w:rPr>
            <w:noProof/>
          </w:rPr>
          <w:t>9</w:t>
        </w:r>
      </w:fldSimple>
      <w:r>
        <w:t xml:space="preserve">: Přehled výroby a vlastnosti </w:t>
      </w:r>
      <w:r w:rsidR="00A07CDC">
        <w:t xml:space="preserve">prototypu </w:t>
      </w:r>
      <w:r>
        <w:t>č.</w:t>
      </w:r>
      <w:r w:rsidR="00A4057D">
        <w:t xml:space="preserve"> </w:t>
      </w:r>
      <w:r>
        <w:t>3</w:t>
      </w:r>
      <w:bookmarkEnd w:id="11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248"/>
        <w:gridCol w:w="1984"/>
      </w:tblGrid>
      <w:tr w:rsidR="00567685" w:rsidRPr="00BB4C21" w:rsidTr="00551247">
        <w:trPr>
          <w:jc w:val="center"/>
        </w:trPr>
        <w:tc>
          <w:tcPr>
            <w:tcW w:w="62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7685" w:rsidRPr="00BB4C21" w:rsidRDefault="00DF1D07" w:rsidP="00AA4201">
            <w:pPr>
              <w:spacing w:after="0" w:line="240" w:lineRule="auto"/>
              <w:jc w:val="center"/>
              <w:rPr>
                <w:b/>
                <w:color w:val="000000"/>
              </w:rPr>
            </w:pPr>
            <w:r>
              <w:rPr>
                <w:b/>
                <w:color w:val="000000"/>
              </w:rPr>
              <w:t xml:space="preserve">Prototyp </w:t>
            </w:r>
            <w:r w:rsidR="00567685">
              <w:rPr>
                <w:b/>
                <w:color w:val="000000"/>
              </w:rPr>
              <w:t xml:space="preserve">č. 3 </w:t>
            </w:r>
          </w:p>
        </w:tc>
      </w:tr>
      <w:tr w:rsidR="00567685"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tcPr>
          <w:p w:rsidR="00567685" w:rsidRDefault="00567685" w:rsidP="00AA4201">
            <w:pPr>
              <w:spacing w:after="0" w:line="240" w:lineRule="auto"/>
              <w:jc w:val="center"/>
              <w:rPr>
                <w:color w:val="000000"/>
              </w:rPr>
            </w:pPr>
            <w:r>
              <w:rPr>
                <w:color w:val="000000"/>
              </w:rPr>
              <w:t>Hmotnost skelných vláken</w:t>
            </w:r>
          </w:p>
        </w:tc>
        <w:tc>
          <w:tcPr>
            <w:tcW w:w="1984" w:type="dxa"/>
            <w:tcBorders>
              <w:top w:val="single" w:sz="4" w:space="0" w:color="auto"/>
              <w:left w:val="single" w:sz="4" w:space="0" w:color="auto"/>
              <w:bottom w:val="single" w:sz="4" w:space="0" w:color="auto"/>
              <w:right w:val="single" w:sz="4" w:space="0" w:color="auto"/>
            </w:tcBorders>
            <w:vAlign w:val="center"/>
          </w:tcPr>
          <w:p w:rsidR="00567685" w:rsidRDefault="00567685" w:rsidP="00AA4201">
            <w:pPr>
              <w:spacing w:after="0" w:line="240" w:lineRule="auto"/>
              <w:jc w:val="center"/>
              <w:rPr>
                <w:color w:val="000000"/>
              </w:rPr>
            </w:pPr>
            <w:r>
              <w:rPr>
                <w:color w:val="000000"/>
              </w:rPr>
              <w:t>263g</w:t>
            </w:r>
          </w:p>
        </w:tc>
      </w:tr>
      <w:tr w:rsidR="00567685" w:rsidRPr="00BB4C21"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567685" w:rsidP="00AA4201">
            <w:pPr>
              <w:spacing w:after="0" w:line="240" w:lineRule="auto"/>
              <w:jc w:val="center"/>
            </w:pPr>
            <w:r>
              <w:rPr>
                <w:color w:val="000000"/>
              </w:rPr>
              <w:t>Plnivo (Hydroxid hlinitý)</w:t>
            </w:r>
          </w:p>
        </w:tc>
        <w:tc>
          <w:tcPr>
            <w:tcW w:w="1984"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567685" w:rsidP="00AA4201">
            <w:pPr>
              <w:spacing w:after="0" w:line="240" w:lineRule="auto"/>
              <w:jc w:val="center"/>
            </w:pPr>
            <w:r>
              <w:rPr>
                <w:color w:val="000000"/>
              </w:rPr>
              <w:t>15%</w:t>
            </w:r>
          </w:p>
        </w:tc>
      </w:tr>
      <w:tr w:rsidR="00567685" w:rsidRPr="00BB4C21"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567685" w:rsidP="00AA4201">
            <w:pPr>
              <w:spacing w:after="0" w:line="240" w:lineRule="auto"/>
              <w:jc w:val="center"/>
            </w:pPr>
            <w:r>
              <w:rPr>
                <w:color w:val="000000"/>
              </w:rPr>
              <w:t>Umístnění rozváděcího kanálu</w:t>
            </w:r>
          </w:p>
        </w:tc>
        <w:tc>
          <w:tcPr>
            <w:tcW w:w="1984"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567685" w:rsidP="00AA4201">
            <w:pPr>
              <w:spacing w:after="0" w:line="240" w:lineRule="auto"/>
              <w:jc w:val="center"/>
            </w:pPr>
            <w:r>
              <w:rPr>
                <w:color w:val="000000"/>
              </w:rPr>
              <w:t>Ze strany desky</w:t>
            </w:r>
          </w:p>
        </w:tc>
      </w:tr>
      <w:tr w:rsidR="00567685" w:rsidRPr="00BB4C21"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A344EC" w:rsidP="00AA4201">
            <w:pPr>
              <w:spacing w:after="0" w:line="240" w:lineRule="auto"/>
              <w:jc w:val="center"/>
            </w:pPr>
            <w:r>
              <w:rPr>
                <w:color w:val="000000"/>
              </w:rPr>
              <w:t>Zastavení přítoku pryskyřice</w:t>
            </w:r>
          </w:p>
        </w:tc>
        <w:tc>
          <w:tcPr>
            <w:tcW w:w="1984"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E351DE" w:rsidP="00567685">
            <w:pPr>
              <w:spacing w:after="0" w:line="240" w:lineRule="auto"/>
              <w:jc w:val="center"/>
            </w:pPr>
            <w:r>
              <w:rPr>
                <w:color w:val="000000"/>
              </w:rPr>
              <w:t>12</w:t>
            </w:r>
            <w:r w:rsidR="00567685">
              <w:rPr>
                <w:color w:val="000000"/>
              </w:rPr>
              <w:t>:19 min</w:t>
            </w:r>
          </w:p>
        </w:tc>
      </w:tr>
    </w:tbl>
    <w:p w:rsidR="00861AB3" w:rsidRDefault="00861AB3" w:rsidP="007C6AFA">
      <w:pPr>
        <w:pStyle w:val="Titulek"/>
        <w:keepNext/>
        <w:ind w:left="0"/>
        <w:jc w:val="left"/>
      </w:pPr>
      <w:bookmarkStart w:id="117" w:name="_Toc482346067"/>
      <w:r>
        <w:t xml:space="preserve">Tab. </w:t>
      </w:r>
      <w:fldSimple w:instr=" SEQ Tab. \* ARABIC ">
        <w:r w:rsidR="00B57ECE">
          <w:rPr>
            <w:noProof/>
          </w:rPr>
          <w:t>10</w:t>
        </w:r>
      </w:fldSimple>
      <w:r>
        <w:t xml:space="preserve">: Přehled výroby a vlastnosti </w:t>
      </w:r>
      <w:r w:rsidR="00A07CDC">
        <w:t xml:space="preserve">prototypu </w:t>
      </w:r>
      <w:r>
        <w:t>č.</w:t>
      </w:r>
      <w:r w:rsidR="00A4057D">
        <w:t xml:space="preserve"> </w:t>
      </w:r>
      <w:r>
        <w:t>4</w:t>
      </w:r>
      <w:bookmarkEnd w:id="117"/>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248"/>
        <w:gridCol w:w="1984"/>
      </w:tblGrid>
      <w:tr w:rsidR="00567685" w:rsidRPr="00BB4C21" w:rsidTr="00551247">
        <w:trPr>
          <w:jc w:val="center"/>
        </w:trPr>
        <w:tc>
          <w:tcPr>
            <w:tcW w:w="62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7685" w:rsidRPr="00BB4C21" w:rsidRDefault="00DF1D07" w:rsidP="00AA4201">
            <w:pPr>
              <w:spacing w:after="0" w:line="240" w:lineRule="auto"/>
              <w:jc w:val="center"/>
              <w:rPr>
                <w:b/>
                <w:color w:val="000000"/>
              </w:rPr>
            </w:pPr>
            <w:r>
              <w:rPr>
                <w:b/>
                <w:color w:val="000000"/>
              </w:rPr>
              <w:t xml:space="preserve">Prototyp </w:t>
            </w:r>
            <w:r w:rsidR="00567685">
              <w:rPr>
                <w:b/>
                <w:color w:val="000000"/>
              </w:rPr>
              <w:t>č. 4</w:t>
            </w:r>
          </w:p>
        </w:tc>
      </w:tr>
      <w:tr w:rsidR="00567685"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tcPr>
          <w:p w:rsidR="00567685" w:rsidRDefault="00567685" w:rsidP="00AA4201">
            <w:pPr>
              <w:spacing w:after="0" w:line="240" w:lineRule="auto"/>
              <w:jc w:val="center"/>
              <w:rPr>
                <w:color w:val="000000"/>
              </w:rPr>
            </w:pPr>
            <w:r>
              <w:rPr>
                <w:color w:val="000000"/>
              </w:rPr>
              <w:t>Hmotnost skelných vláken</w:t>
            </w:r>
          </w:p>
        </w:tc>
        <w:tc>
          <w:tcPr>
            <w:tcW w:w="1984" w:type="dxa"/>
            <w:tcBorders>
              <w:top w:val="single" w:sz="4" w:space="0" w:color="auto"/>
              <w:left w:val="single" w:sz="4" w:space="0" w:color="auto"/>
              <w:bottom w:val="single" w:sz="4" w:space="0" w:color="auto"/>
              <w:right w:val="single" w:sz="4" w:space="0" w:color="auto"/>
            </w:tcBorders>
            <w:vAlign w:val="center"/>
          </w:tcPr>
          <w:p w:rsidR="00567685" w:rsidRDefault="00E351DE" w:rsidP="00E351DE">
            <w:pPr>
              <w:spacing w:after="0" w:line="240" w:lineRule="auto"/>
              <w:jc w:val="center"/>
              <w:rPr>
                <w:color w:val="000000"/>
              </w:rPr>
            </w:pPr>
            <w:r>
              <w:rPr>
                <w:color w:val="000000"/>
              </w:rPr>
              <w:t>270</w:t>
            </w:r>
            <w:r w:rsidR="00567685">
              <w:rPr>
                <w:color w:val="000000"/>
              </w:rPr>
              <w:t>g</w:t>
            </w:r>
          </w:p>
        </w:tc>
      </w:tr>
      <w:tr w:rsidR="00567685" w:rsidRPr="00BB4C21"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567685" w:rsidP="00AA4201">
            <w:pPr>
              <w:spacing w:after="0" w:line="240" w:lineRule="auto"/>
              <w:jc w:val="center"/>
            </w:pPr>
            <w:r>
              <w:rPr>
                <w:color w:val="000000"/>
              </w:rPr>
              <w:t>Plnivo (Hydroxid hlinitý)</w:t>
            </w:r>
          </w:p>
        </w:tc>
        <w:tc>
          <w:tcPr>
            <w:tcW w:w="1984"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E351DE" w:rsidP="00AA4201">
            <w:pPr>
              <w:spacing w:after="0" w:line="240" w:lineRule="auto"/>
              <w:jc w:val="center"/>
            </w:pPr>
            <w:r>
              <w:rPr>
                <w:color w:val="000000"/>
              </w:rPr>
              <w:t>25</w:t>
            </w:r>
            <w:r w:rsidR="00567685">
              <w:rPr>
                <w:color w:val="000000"/>
              </w:rPr>
              <w:t>%</w:t>
            </w:r>
          </w:p>
        </w:tc>
      </w:tr>
      <w:tr w:rsidR="00567685" w:rsidRPr="00BB4C21"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567685" w:rsidP="00AA4201">
            <w:pPr>
              <w:spacing w:after="0" w:line="240" w:lineRule="auto"/>
              <w:jc w:val="center"/>
            </w:pPr>
            <w:r>
              <w:rPr>
                <w:color w:val="000000"/>
              </w:rPr>
              <w:t>Umístnění rozváděcího kanálu</w:t>
            </w:r>
          </w:p>
        </w:tc>
        <w:tc>
          <w:tcPr>
            <w:tcW w:w="1984"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A0030B" w:rsidP="00E351DE">
            <w:pPr>
              <w:spacing w:after="0" w:line="240" w:lineRule="auto"/>
              <w:jc w:val="center"/>
            </w:pPr>
            <w:r>
              <w:rPr>
                <w:color w:val="000000"/>
              </w:rPr>
              <w:t>Ze strany desky</w:t>
            </w:r>
          </w:p>
        </w:tc>
      </w:tr>
      <w:tr w:rsidR="00567685" w:rsidRPr="00BB4C21"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A344EC" w:rsidP="00AA4201">
            <w:pPr>
              <w:spacing w:after="0" w:line="240" w:lineRule="auto"/>
              <w:jc w:val="center"/>
            </w:pPr>
            <w:r>
              <w:rPr>
                <w:color w:val="000000"/>
              </w:rPr>
              <w:t>Zastavení přítoku pryskyřice</w:t>
            </w:r>
          </w:p>
        </w:tc>
        <w:tc>
          <w:tcPr>
            <w:tcW w:w="1984"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E351DE" w:rsidP="00AA4201">
            <w:pPr>
              <w:spacing w:after="0" w:line="240" w:lineRule="auto"/>
              <w:jc w:val="center"/>
            </w:pPr>
            <w:r>
              <w:rPr>
                <w:color w:val="000000"/>
              </w:rPr>
              <w:t>15</w:t>
            </w:r>
            <w:r w:rsidR="00567685">
              <w:rPr>
                <w:color w:val="000000"/>
              </w:rPr>
              <w:t>:</w:t>
            </w:r>
            <w:r>
              <w:rPr>
                <w:color w:val="000000"/>
              </w:rPr>
              <w:t>29</w:t>
            </w:r>
            <w:r w:rsidR="00567685">
              <w:rPr>
                <w:color w:val="000000"/>
              </w:rPr>
              <w:t xml:space="preserve"> min</w:t>
            </w:r>
          </w:p>
        </w:tc>
      </w:tr>
    </w:tbl>
    <w:p w:rsidR="00551247" w:rsidRDefault="00551247" w:rsidP="00B402A5">
      <w:pPr>
        <w:pStyle w:val="Titulek"/>
        <w:keepNext/>
        <w:ind w:left="0"/>
        <w:jc w:val="left"/>
      </w:pPr>
      <w:bookmarkStart w:id="118" w:name="_Toc482346068"/>
      <w:r>
        <w:lastRenderedPageBreak/>
        <w:t xml:space="preserve">Tab. </w:t>
      </w:r>
      <w:fldSimple w:instr=" SEQ Tab. \* ARABIC ">
        <w:r w:rsidR="00B57ECE">
          <w:rPr>
            <w:noProof/>
          </w:rPr>
          <w:t>11</w:t>
        </w:r>
      </w:fldSimple>
      <w:r>
        <w:t xml:space="preserve">: Přehled výroby a vlastnosti </w:t>
      </w:r>
      <w:r w:rsidR="00A07CDC">
        <w:t xml:space="preserve">prototypu </w:t>
      </w:r>
      <w:r>
        <w:t>č.</w:t>
      </w:r>
      <w:r w:rsidR="008119D6">
        <w:t xml:space="preserve"> </w:t>
      </w:r>
      <w:r>
        <w:t>5</w:t>
      </w:r>
      <w:bookmarkEnd w:id="11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248"/>
        <w:gridCol w:w="1984"/>
      </w:tblGrid>
      <w:tr w:rsidR="00567685" w:rsidRPr="00BB4C21" w:rsidTr="00551247">
        <w:trPr>
          <w:jc w:val="center"/>
        </w:trPr>
        <w:tc>
          <w:tcPr>
            <w:tcW w:w="62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7685" w:rsidRPr="00BB4C21" w:rsidRDefault="00DF1D07" w:rsidP="00AA4201">
            <w:pPr>
              <w:spacing w:after="0" w:line="240" w:lineRule="auto"/>
              <w:jc w:val="center"/>
              <w:rPr>
                <w:b/>
                <w:color w:val="000000"/>
              </w:rPr>
            </w:pPr>
            <w:r>
              <w:rPr>
                <w:b/>
                <w:color w:val="000000"/>
              </w:rPr>
              <w:t xml:space="preserve">Prototyp </w:t>
            </w:r>
            <w:r w:rsidR="00567685">
              <w:rPr>
                <w:b/>
                <w:color w:val="000000"/>
              </w:rPr>
              <w:t>č. 5</w:t>
            </w:r>
          </w:p>
        </w:tc>
      </w:tr>
      <w:tr w:rsidR="00567685"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tcPr>
          <w:p w:rsidR="00567685" w:rsidRDefault="00567685" w:rsidP="00AA4201">
            <w:pPr>
              <w:spacing w:after="0" w:line="240" w:lineRule="auto"/>
              <w:jc w:val="center"/>
              <w:rPr>
                <w:color w:val="000000"/>
              </w:rPr>
            </w:pPr>
            <w:r>
              <w:rPr>
                <w:color w:val="000000"/>
              </w:rPr>
              <w:t>Hmotnost skelných vláken</w:t>
            </w:r>
          </w:p>
        </w:tc>
        <w:tc>
          <w:tcPr>
            <w:tcW w:w="1984" w:type="dxa"/>
            <w:tcBorders>
              <w:top w:val="single" w:sz="4" w:space="0" w:color="auto"/>
              <w:left w:val="single" w:sz="4" w:space="0" w:color="auto"/>
              <w:bottom w:val="single" w:sz="4" w:space="0" w:color="auto"/>
              <w:right w:val="single" w:sz="4" w:space="0" w:color="auto"/>
            </w:tcBorders>
            <w:vAlign w:val="center"/>
          </w:tcPr>
          <w:p w:rsidR="00567685" w:rsidRDefault="006B5087" w:rsidP="006B5087">
            <w:pPr>
              <w:spacing w:after="0" w:line="240" w:lineRule="auto"/>
              <w:jc w:val="center"/>
              <w:rPr>
                <w:color w:val="000000"/>
              </w:rPr>
            </w:pPr>
            <w:r>
              <w:rPr>
                <w:color w:val="000000"/>
              </w:rPr>
              <w:t>269</w:t>
            </w:r>
            <w:r w:rsidR="00567685">
              <w:rPr>
                <w:color w:val="000000"/>
              </w:rPr>
              <w:t>g</w:t>
            </w:r>
          </w:p>
        </w:tc>
      </w:tr>
      <w:tr w:rsidR="00567685" w:rsidRPr="00BB4C21"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567685" w:rsidP="00AA4201">
            <w:pPr>
              <w:spacing w:after="0" w:line="240" w:lineRule="auto"/>
              <w:jc w:val="center"/>
            </w:pPr>
            <w:r>
              <w:rPr>
                <w:color w:val="000000"/>
              </w:rPr>
              <w:t>Plnivo (Hydroxid hlinitý)</w:t>
            </w:r>
          </w:p>
        </w:tc>
        <w:tc>
          <w:tcPr>
            <w:tcW w:w="1984"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E351DE" w:rsidP="00AA4201">
            <w:pPr>
              <w:spacing w:after="0" w:line="240" w:lineRule="auto"/>
              <w:jc w:val="center"/>
            </w:pPr>
            <w:r>
              <w:rPr>
                <w:color w:val="000000"/>
              </w:rPr>
              <w:t>50</w:t>
            </w:r>
            <w:r w:rsidR="00567685">
              <w:rPr>
                <w:color w:val="000000"/>
              </w:rPr>
              <w:t>%</w:t>
            </w:r>
          </w:p>
        </w:tc>
      </w:tr>
      <w:tr w:rsidR="00567685" w:rsidRPr="00BB4C21"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567685" w:rsidP="00AA4201">
            <w:pPr>
              <w:spacing w:after="0" w:line="240" w:lineRule="auto"/>
              <w:jc w:val="center"/>
            </w:pPr>
            <w:r>
              <w:rPr>
                <w:color w:val="000000"/>
              </w:rPr>
              <w:t>Umístnění rozváděcího kanálu</w:t>
            </w:r>
          </w:p>
        </w:tc>
        <w:tc>
          <w:tcPr>
            <w:tcW w:w="1984"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567685" w:rsidP="00AA4201">
            <w:pPr>
              <w:spacing w:after="0" w:line="240" w:lineRule="auto"/>
              <w:jc w:val="center"/>
            </w:pPr>
            <w:r>
              <w:rPr>
                <w:color w:val="000000"/>
              </w:rPr>
              <w:t>Po obvodu desky</w:t>
            </w:r>
          </w:p>
        </w:tc>
      </w:tr>
      <w:tr w:rsidR="00567685" w:rsidRPr="00BB4C21" w:rsidTr="00551247">
        <w:trPr>
          <w:jc w:val="center"/>
        </w:trPr>
        <w:tc>
          <w:tcPr>
            <w:tcW w:w="4248"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966756" w:rsidP="00AA4201">
            <w:pPr>
              <w:spacing w:after="0" w:line="240" w:lineRule="auto"/>
              <w:jc w:val="center"/>
            </w:pPr>
            <w:r>
              <w:rPr>
                <w:color w:val="000000"/>
              </w:rPr>
              <w:t>Z</w:t>
            </w:r>
            <w:r w:rsidR="00A344EC">
              <w:rPr>
                <w:color w:val="000000"/>
              </w:rPr>
              <w:t>astavení pří</w:t>
            </w:r>
            <w:r>
              <w:rPr>
                <w:color w:val="000000"/>
              </w:rPr>
              <w:t>toku</w:t>
            </w:r>
            <w:r w:rsidR="00567685">
              <w:rPr>
                <w:color w:val="000000"/>
              </w:rPr>
              <w:t xml:space="preserve"> pryskyřice </w:t>
            </w:r>
          </w:p>
        </w:tc>
        <w:tc>
          <w:tcPr>
            <w:tcW w:w="1984" w:type="dxa"/>
            <w:tcBorders>
              <w:top w:val="single" w:sz="4" w:space="0" w:color="auto"/>
              <w:left w:val="single" w:sz="4" w:space="0" w:color="auto"/>
              <w:bottom w:val="single" w:sz="4" w:space="0" w:color="auto"/>
              <w:right w:val="single" w:sz="4" w:space="0" w:color="auto"/>
            </w:tcBorders>
            <w:vAlign w:val="center"/>
            <w:hideMark/>
          </w:tcPr>
          <w:p w:rsidR="00567685" w:rsidRPr="00BB4C21" w:rsidRDefault="00567685" w:rsidP="00567685">
            <w:pPr>
              <w:spacing w:after="0" w:line="240" w:lineRule="auto"/>
              <w:jc w:val="center"/>
            </w:pPr>
            <w:r>
              <w:rPr>
                <w:color w:val="000000"/>
              </w:rPr>
              <w:t>23:33 min</w:t>
            </w:r>
          </w:p>
        </w:tc>
      </w:tr>
    </w:tbl>
    <w:p w:rsidR="00BF67C4" w:rsidRDefault="00BF67C4" w:rsidP="00BF67C4">
      <w:pPr>
        <w:pStyle w:val="Nadpis2"/>
      </w:pPr>
      <w:bookmarkStart w:id="119" w:name="_Toc482345985"/>
      <w:r>
        <w:t>Řezání vzorků</w:t>
      </w:r>
      <w:bookmarkEnd w:id="119"/>
    </w:p>
    <w:p w:rsidR="00BF67C4" w:rsidRDefault="00BF67C4" w:rsidP="00BF67C4">
      <w:r w:rsidRPr="00F316EA">
        <w:t xml:space="preserve">Po výrobě všech </w:t>
      </w:r>
      <w:r>
        <w:t xml:space="preserve">kompozitních </w:t>
      </w:r>
      <w:r w:rsidR="002514F0">
        <w:t>prototypů</w:t>
      </w:r>
      <w:r w:rsidRPr="00F316EA">
        <w:t xml:space="preserve">, </w:t>
      </w:r>
      <w:r>
        <w:t>byly dané vzorky před zkoumáním mechanických vlastností a zkoušek hořlavosti nejprve orýsovány a následně nařezány na požadovaný rozměr. Rozměry všech zkušebních vzorků byly zvoleny podle daného typu zkoušky:</w:t>
      </w:r>
    </w:p>
    <w:p w:rsidR="00BF67C4" w:rsidRDefault="00BF67C4" w:rsidP="00BF67C4">
      <w:pPr>
        <w:pStyle w:val="Odstavecseseznamem"/>
        <w:numPr>
          <w:ilvl w:val="0"/>
          <w:numId w:val="6"/>
        </w:numPr>
      </w:pPr>
      <w:r>
        <w:t>Ohybová zkouška:</w:t>
      </w:r>
      <w:r>
        <w:tab/>
      </w:r>
      <w:r>
        <w:tab/>
        <w:t>rozměr 40 x 20</w:t>
      </w:r>
      <w:r w:rsidR="003D1476">
        <w:t xml:space="preserve"> </w:t>
      </w:r>
      <w:r>
        <w:t>mm</w:t>
      </w:r>
    </w:p>
    <w:p w:rsidR="00BF67C4" w:rsidRDefault="00BF67C4" w:rsidP="00BF67C4">
      <w:pPr>
        <w:pStyle w:val="Odstavecseseznamem"/>
        <w:numPr>
          <w:ilvl w:val="0"/>
          <w:numId w:val="6"/>
        </w:numPr>
      </w:pPr>
      <w:r>
        <w:t>Tahová zkouška:</w:t>
      </w:r>
      <w:r>
        <w:tab/>
      </w:r>
      <w:r>
        <w:tab/>
        <w:t>rozměr 150 x 20</w:t>
      </w:r>
      <w:r w:rsidR="003D1476">
        <w:t xml:space="preserve"> </w:t>
      </w:r>
      <w:r>
        <w:t>mm</w:t>
      </w:r>
    </w:p>
    <w:p w:rsidR="00BF67C4" w:rsidRDefault="00BF67C4" w:rsidP="00BF67C4">
      <w:pPr>
        <w:pStyle w:val="Odstavecseseznamem"/>
        <w:numPr>
          <w:ilvl w:val="0"/>
          <w:numId w:val="6"/>
        </w:numPr>
      </w:pPr>
      <w:r>
        <w:t>Zkouška žhavou smyčkou:</w:t>
      </w:r>
      <w:r>
        <w:tab/>
        <w:t>rozměr 75 x 75</w:t>
      </w:r>
      <w:r w:rsidR="003D1476">
        <w:t xml:space="preserve"> </w:t>
      </w:r>
      <w:r>
        <w:t>mm</w:t>
      </w:r>
    </w:p>
    <w:p w:rsidR="00BF67C4" w:rsidRDefault="00BF67C4" w:rsidP="00BF67C4">
      <w:pPr>
        <w:pStyle w:val="Odstavecseseznamem"/>
        <w:numPr>
          <w:ilvl w:val="0"/>
          <w:numId w:val="6"/>
        </w:numPr>
      </w:pPr>
      <w:r>
        <w:t>Kyslíkové číslo:</w:t>
      </w:r>
      <w:r>
        <w:tab/>
      </w:r>
      <w:r>
        <w:tab/>
        <w:t>rozměr 150 x 10</w:t>
      </w:r>
      <w:r w:rsidR="003D1476">
        <w:t xml:space="preserve"> </w:t>
      </w:r>
      <w:r>
        <w:t>mm</w:t>
      </w:r>
    </w:p>
    <w:p w:rsidR="00BF67C4" w:rsidRDefault="00BF67C4" w:rsidP="00BF67C4">
      <w:r w:rsidRPr="00294A67">
        <w:t>Pro řezání vzorků byla použita úhlová bruska s řezacím kotoučem</w:t>
      </w:r>
      <w:r>
        <w:t>. Nezbytnou součástí byl také příslušný ochranný oděv s přilbou a respirátorem, protože při řezání kompozitních materiálů (zejména skelných vláken) vznikají velmi malé částice, které by mohly proniknout hluboko do plic. Prach se může do těla dostávat i kůží a způsobovat různé kožní problémy a nemoci.</w:t>
      </w:r>
    </w:p>
    <w:p w:rsidR="00B212BF" w:rsidRDefault="00784377" w:rsidP="00784377">
      <w:pPr>
        <w:pStyle w:val="Nadpis2"/>
      </w:pPr>
      <w:bookmarkStart w:id="120" w:name="_Toc482345986"/>
      <w:r>
        <w:t>Sledování infuzních procesů</w:t>
      </w:r>
      <w:bookmarkEnd w:id="120"/>
    </w:p>
    <w:p w:rsidR="00535519" w:rsidRDefault="00535519" w:rsidP="00351E72">
      <w:r w:rsidRPr="00535519">
        <w:t xml:space="preserve">Při </w:t>
      </w:r>
      <w:r w:rsidR="009637B6">
        <w:t xml:space="preserve">výrobě všech kompozitních </w:t>
      </w:r>
      <w:r w:rsidR="002514F0">
        <w:t>prototypů</w:t>
      </w:r>
      <w:r w:rsidRPr="00535519">
        <w:t xml:space="preserve"> jsme sledovali </w:t>
      </w:r>
      <w:r>
        <w:t>v</w:t>
      </w:r>
      <w:r w:rsidR="009637B6">
        <w:t xml:space="preserve">liv </w:t>
      </w:r>
      <w:r w:rsidR="009637B6" w:rsidRPr="00D12814">
        <w:t>množství</w:t>
      </w:r>
      <w:r w:rsidRPr="00D12814">
        <w:t xml:space="preserve"> plniv</w:t>
      </w:r>
      <w:r w:rsidR="00020CA7" w:rsidRPr="00D12814">
        <w:t>a</w:t>
      </w:r>
      <w:r w:rsidR="009C5762">
        <w:t xml:space="preserve"> na viskozitu pryskyřice a rychlost rozvodu</w:t>
      </w:r>
      <w:r w:rsidR="00D731B6">
        <w:t xml:space="preserve"> pryskyřice</w:t>
      </w:r>
      <w:r>
        <w:t xml:space="preserve"> po výrobku od rozváděcího kan</w:t>
      </w:r>
      <w:r w:rsidR="00D731B6">
        <w:t xml:space="preserve">álu. Pro náš experiment jsme </w:t>
      </w:r>
      <w:r>
        <w:t xml:space="preserve">také </w:t>
      </w:r>
      <w:r w:rsidR="009637B6">
        <w:t xml:space="preserve">umístili </w:t>
      </w:r>
      <w:r>
        <w:t>vtoky na 3 různá místa, které můžeme vid</w:t>
      </w:r>
      <w:r w:rsidR="00687601">
        <w:t>ět na obrázku (Obr. 27</w:t>
      </w:r>
      <w:r w:rsidR="00D731B6">
        <w:t>).</w:t>
      </w:r>
    </w:p>
    <w:p w:rsidR="00C251A2" w:rsidRDefault="00C251A2" w:rsidP="00C251A2">
      <w:pPr>
        <w:keepNext/>
      </w:pPr>
      <w:r>
        <w:rPr>
          <w:noProof/>
        </w:rPr>
        <w:drawing>
          <wp:inline distT="0" distB="0" distL="0" distR="0" wp14:anchorId="77358BA2" wp14:editId="183A5827">
            <wp:extent cx="5580380" cy="1296035"/>
            <wp:effectExtent l="0" t="0" r="1270" b="0"/>
            <wp:docPr id="60420" name="Obrázek 60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580380" cy="1296035"/>
                    </a:xfrm>
                    <a:prstGeom prst="rect">
                      <a:avLst/>
                    </a:prstGeom>
                  </pic:spPr>
                </pic:pic>
              </a:graphicData>
            </a:graphic>
          </wp:inline>
        </w:drawing>
      </w:r>
    </w:p>
    <w:p w:rsidR="00C251A2" w:rsidRPr="00C251A2" w:rsidRDefault="00C251A2" w:rsidP="00C251A2">
      <w:pPr>
        <w:pStyle w:val="Titulek"/>
        <w:ind w:left="0"/>
        <w:rPr>
          <w:i/>
          <w:sz w:val="22"/>
          <w:szCs w:val="22"/>
        </w:rPr>
      </w:pPr>
      <w:bookmarkStart w:id="121" w:name="_Toc482346038"/>
      <w:r w:rsidRPr="00C251A2">
        <w:rPr>
          <w:i/>
          <w:sz w:val="22"/>
          <w:szCs w:val="22"/>
        </w:rPr>
        <w:t xml:space="preserve">Obr. </w:t>
      </w:r>
      <w:r w:rsidRPr="00C251A2">
        <w:rPr>
          <w:i/>
          <w:sz w:val="22"/>
          <w:szCs w:val="22"/>
        </w:rPr>
        <w:fldChar w:fldCharType="begin"/>
      </w:r>
      <w:r w:rsidRPr="00C251A2">
        <w:rPr>
          <w:i/>
          <w:sz w:val="22"/>
          <w:szCs w:val="22"/>
        </w:rPr>
        <w:instrText xml:space="preserve"> SEQ Obr. \* ARABIC </w:instrText>
      </w:r>
      <w:r w:rsidRPr="00C251A2">
        <w:rPr>
          <w:i/>
          <w:sz w:val="22"/>
          <w:szCs w:val="22"/>
        </w:rPr>
        <w:fldChar w:fldCharType="separate"/>
      </w:r>
      <w:r w:rsidR="00B57ECE">
        <w:rPr>
          <w:i/>
          <w:noProof/>
          <w:sz w:val="22"/>
          <w:szCs w:val="22"/>
        </w:rPr>
        <w:t>27</w:t>
      </w:r>
      <w:r w:rsidRPr="00C251A2">
        <w:rPr>
          <w:i/>
          <w:sz w:val="22"/>
          <w:szCs w:val="22"/>
        </w:rPr>
        <w:fldChar w:fldCharType="end"/>
      </w:r>
      <w:r w:rsidRPr="00C251A2">
        <w:rPr>
          <w:i/>
          <w:sz w:val="22"/>
          <w:szCs w:val="22"/>
        </w:rPr>
        <w:t>: Umístnění vtoků při výrobě desek</w:t>
      </w:r>
      <w:bookmarkEnd w:id="121"/>
    </w:p>
    <w:p w:rsidR="00D429DB" w:rsidRPr="00535519" w:rsidRDefault="00535519" w:rsidP="00351E72">
      <w:r>
        <w:t>U první</w:t>
      </w:r>
      <w:r w:rsidR="002514F0">
        <w:t>ho</w:t>
      </w:r>
      <w:r w:rsidR="00D429DB">
        <w:t xml:space="preserve"> i druhé</w:t>
      </w:r>
      <w:r w:rsidR="002514F0">
        <w:t>ho</w:t>
      </w:r>
      <w:r w:rsidR="00D429DB">
        <w:t xml:space="preserve"> </w:t>
      </w:r>
      <w:r w:rsidR="002514F0">
        <w:t>prototypu</w:t>
      </w:r>
      <w:r w:rsidR="00D429DB">
        <w:t xml:space="preserve"> </w:t>
      </w:r>
      <w:r w:rsidR="00837DE2">
        <w:t>byl zvolen</w:t>
      </w:r>
      <w:r w:rsidR="00D429DB">
        <w:t xml:space="preserve"> vtok </w:t>
      </w:r>
      <w:r w:rsidR="00A31BC1">
        <w:t>uprostřed</w:t>
      </w:r>
      <w:r w:rsidR="002E3ECF">
        <w:t xml:space="preserve"> a</w:t>
      </w:r>
      <w:r w:rsidR="00966756">
        <w:t xml:space="preserve"> </w:t>
      </w:r>
      <w:r w:rsidR="002E3ECF">
        <w:t>jako rozváděcí kanál byl použitý RIC konektor.</w:t>
      </w:r>
      <w:r w:rsidR="00E62DBB" w:rsidRPr="00E62DBB">
        <w:t xml:space="preserve"> </w:t>
      </w:r>
      <w:r w:rsidR="00E62DBB">
        <w:t xml:space="preserve">Hadice do rezervoáru byla napojena na pravé straně formy. </w:t>
      </w:r>
      <w:r w:rsidR="00837DE2">
        <w:t>Množství</w:t>
      </w:r>
      <w:r w:rsidR="00A31BC1">
        <w:t xml:space="preserve"> procent </w:t>
      </w:r>
      <w:r w:rsidR="00A31BC1">
        <w:lastRenderedPageBreak/>
        <w:t>plniva byl</w:t>
      </w:r>
      <w:r w:rsidR="005640B8">
        <w:t>o</w:t>
      </w:r>
      <w:r w:rsidR="00A31BC1">
        <w:t xml:space="preserve"> 0 a 5</w:t>
      </w:r>
      <w:r w:rsidR="009252AD">
        <w:t xml:space="preserve"> </w:t>
      </w:r>
      <w:r w:rsidR="00A31BC1">
        <w:t xml:space="preserve">%. </w:t>
      </w:r>
      <w:r w:rsidRPr="00535519">
        <w:t xml:space="preserve"> </w:t>
      </w:r>
      <w:r w:rsidR="00A31BC1">
        <w:t>Na vakuovou fólii jsme si</w:t>
      </w:r>
      <w:r w:rsidR="00E62DBB">
        <w:t xml:space="preserve"> od místa vtoku</w:t>
      </w:r>
      <w:r w:rsidR="00A31BC1">
        <w:t xml:space="preserve"> zaznačili</w:t>
      </w:r>
      <w:r w:rsidR="002514F0">
        <w:t xml:space="preserve"> černou fixou</w:t>
      </w:r>
      <w:r w:rsidR="00E62DBB">
        <w:t xml:space="preserve"> </w:t>
      </w:r>
      <w:r w:rsidR="00837DE2">
        <w:t>body</w:t>
      </w:r>
      <w:r w:rsidR="00A31BC1">
        <w:t xml:space="preserve"> </w:t>
      </w:r>
      <w:r w:rsidR="00D429DB">
        <w:t>po 8</w:t>
      </w:r>
      <w:r w:rsidR="00E62DBB">
        <w:t>0</w:t>
      </w:r>
      <w:r w:rsidR="009252AD">
        <w:t xml:space="preserve"> </w:t>
      </w:r>
      <w:r w:rsidR="00E62DBB">
        <w:t>mm</w:t>
      </w:r>
      <w:r w:rsidR="006D78C6">
        <w:t>, které pro nás znamenali</w:t>
      </w:r>
      <w:r w:rsidR="00D429DB">
        <w:t xml:space="preserve"> </w:t>
      </w:r>
      <w:r w:rsidR="006D78C6">
        <w:t>časové</w:t>
      </w:r>
      <w:r w:rsidR="00D429DB">
        <w:t xml:space="preserve"> měření</w:t>
      </w:r>
      <w:r w:rsidR="00D3045A" w:rsidRPr="006D1D2B">
        <w:t>, při n</w:t>
      </w:r>
      <w:r w:rsidR="004C49CE">
        <w:t>íž</w:t>
      </w:r>
      <w:r w:rsidR="00D3045A">
        <w:t xml:space="preserve"> dojde k prosycení</w:t>
      </w:r>
      <w:r w:rsidR="006D78C6">
        <w:t xml:space="preserve"> skelné tkaniny. </w:t>
      </w:r>
      <w:r w:rsidR="00D429DB">
        <w:t>Porovnání</w:t>
      </w:r>
      <w:r w:rsidR="006D78C6">
        <w:t xml:space="preserve"> časových údajů</w:t>
      </w:r>
      <w:r w:rsidR="00837DE2">
        <w:t xml:space="preserve"> můžeme vidět </w:t>
      </w:r>
      <w:r w:rsidR="00D56488">
        <w:t>v tabulce (Tab. 12</w:t>
      </w:r>
      <w:r w:rsidR="00642E64">
        <w:t>)</w:t>
      </w:r>
      <w:r w:rsidR="00573C39">
        <w:t>.</w:t>
      </w:r>
    </w:p>
    <w:p w:rsidR="00437513" w:rsidRDefault="00437513" w:rsidP="00B402A5">
      <w:pPr>
        <w:pStyle w:val="Titulek"/>
        <w:keepNext/>
        <w:ind w:left="0"/>
        <w:jc w:val="left"/>
      </w:pPr>
      <w:bookmarkStart w:id="122" w:name="_Toc482346069"/>
      <w:r>
        <w:t xml:space="preserve">Tab. </w:t>
      </w:r>
      <w:fldSimple w:instr=" SEQ Tab. \* ARABIC ">
        <w:r w:rsidR="00B57ECE">
          <w:rPr>
            <w:noProof/>
          </w:rPr>
          <w:t>12</w:t>
        </w:r>
      </w:fldSimple>
      <w:r>
        <w:t xml:space="preserve">: Časové údaje </w:t>
      </w:r>
      <w:r w:rsidR="003360E1">
        <w:t>prototypu</w:t>
      </w:r>
      <w:r>
        <w:t xml:space="preserve"> č</w:t>
      </w:r>
      <w:r w:rsidR="00D20294">
        <w:t>.</w:t>
      </w:r>
      <w:r>
        <w:t xml:space="preserve"> 1 a 2</w:t>
      </w:r>
      <w:bookmarkEnd w:id="122"/>
      <w:r>
        <w:t xml:space="preserve"> </w:t>
      </w:r>
    </w:p>
    <w:tbl>
      <w:tblPr>
        <w:tblW w:w="70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835"/>
        <w:gridCol w:w="1418"/>
        <w:gridCol w:w="1418"/>
        <w:gridCol w:w="1412"/>
      </w:tblGrid>
      <w:tr w:rsidR="0061698E" w:rsidRPr="00BB4C21" w:rsidTr="00C3324A">
        <w:trPr>
          <w:jc w:val="center"/>
        </w:trPr>
        <w:tc>
          <w:tcPr>
            <w:tcW w:w="708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61698E" w:rsidRDefault="0061698E" w:rsidP="000962C8">
            <w:pPr>
              <w:spacing w:after="0" w:line="240" w:lineRule="auto"/>
              <w:jc w:val="center"/>
              <w:rPr>
                <w:color w:val="000000"/>
              </w:rPr>
            </w:pPr>
            <w:r>
              <w:rPr>
                <w:b/>
                <w:color w:val="000000"/>
              </w:rPr>
              <w:t>Umístnění vtoku: střed</w:t>
            </w:r>
          </w:p>
        </w:tc>
      </w:tr>
      <w:tr w:rsidR="00D429DB" w:rsidRPr="00BB4C21" w:rsidTr="0061698E">
        <w:trPr>
          <w:jc w:val="center"/>
        </w:trPr>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429DB" w:rsidRPr="00BB4C21" w:rsidRDefault="0061698E" w:rsidP="00D429DB">
            <w:pPr>
              <w:spacing w:after="0" w:line="240" w:lineRule="auto"/>
              <w:jc w:val="center"/>
              <w:rPr>
                <w:b/>
                <w:color w:val="000000"/>
              </w:rPr>
            </w:pPr>
            <w:r>
              <w:rPr>
                <w:b/>
                <w:color w:val="000000"/>
              </w:rPr>
              <w:t>Vzdálenost od vtoku</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429DB" w:rsidRPr="00D429DB" w:rsidRDefault="00D429DB" w:rsidP="00D429DB">
            <w:pPr>
              <w:spacing w:after="0" w:line="240" w:lineRule="auto"/>
              <w:jc w:val="center"/>
              <w:rPr>
                <w:color w:val="000000"/>
              </w:rPr>
            </w:pPr>
            <w:r>
              <w:rPr>
                <w:color w:val="000000"/>
              </w:rPr>
              <w:t>8</w:t>
            </w:r>
            <w:r w:rsidRPr="00D429DB">
              <w:rPr>
                <w:color w:val="000000"/>
              </w:rPr>
              <w:t>0mm</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429DB" w:rsidRDefault="00D429DB" w:rsidP="000962C8">
            <w:pPr>
              <w:spacing w:after="0" w:line="240" w:lineRule="auto"/>
              <w:jc w:val="center"/>
              <w:rPr>
                <w:b/>
                <w:color w:val="000000"/>
              </w:rPr>
            </w:pPr>
            <w:r>
              <w:rPr>
                <w:color w:val="000000"/>
              </w:rPr>
              <w:t>16</w:t>
            </w:r>
            <w:r w:rsidRPr="00D429DB">
              <w:rPr>
                <w:color w:val="000000"/>
              </w:rPr>
              <w:t>0mm</w:t>
            </w:r>
          </w:p>
        </w:tc>
        <w:tc>
          <w:tcPr>
            <w:tcW w:w="141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429DB" w:rsidRDefault="00D429DB" w:rsidP="000962C8">
            <w:pPr>
              <w:spacing w:after="0" w:line="240" w:lineRule="auto"/>
              <w:jc w:val="center"/>
              <w:rPr>
                <w:b/>
                <w:color w:val="000000"/>
              </w:rPr>
            </w:pPr>
            <w:r>
              <w:rPr>
                <w:color w:val="000000"/>
              </w:rPr>
              <w:t>24</w:t>
            </w:r>
            <w:r w:rsidRPr="00D429DB">
              <w:rPr>
                <w:color w:val="000000"/>
              </w:rPr>
              <w:t>0mm</w:t>
            </w:r>
          </w:p>
        </w:tc>
      </w:tr>
      <w:tr w:rsidR="00D429DB" w:rsidTr="0061698E">
        <w:trPr>
          <w:jc w:val="center"/>
        </w:trPr>
        <w:tc>
          <w:tcPr>
            <w:tcW w:w="2835" w:type="dxa"/>
            <w:tcBorders>
              <w:top w:val="single" w:sz="4" w:space="0" w:color="auto"/>
              <w:left w:val="single" w:sz="4" w:space="0" w:color="auto"/>
              <w:bottom w:val="single" w:sz="4" w:space="0" w:color="auto"/>
              <w:right w:val="single" w:sz="4" w:space="0" w:color="auto"/>
            </w:tcBorders>
            <w:vAlign w:val="center"/>
          </w:tcPr>
          <w:p w:rsidR="00D429DB" w:rsidRDefault="0061698E" w:rsidP="0061698E">
            <w:pPr>
              <w:spacing w:after="0" w:line="240" w:lineRule="auto"/>
              <w:jc w:val="center"/>
              <w:rPr>
                <w:color w:val="000000"/>
              </w:rPr>
            </w:pPr>
            <w:r>
              <w:rPr>
                <w:color w:val="000000"/>
              </w:rPr>
              <w:t xml:space="preserve">Čas </w:t>
            </w:r>
            <w:r w:rsidR="00FC1C61">
              <w:rPr>
                <w:color w:val="000000"/>
              </w:rPr>
              <w:t xml:space="preserve">prosycení </w:t>
            </w:r>
            <w:r>
              <w:rPr>
                <w:color w:val="000000"/>
              </w:rPr>
              <w:t>při</w:t>
            </w:r>
            <w:r w:rsidR="00D429DB">
              <w:rPr>
                <w:color w:val="000000"/>
              </w:rPr>
              <w:t xml:space="preserve"> 0%</w:t>
            </w:r>
            <w:r>
              <w:rPr>
                <w:color w:val="000000"/>
              </w:rPr>
              <w:t xml:space="preserve"> plniv</w:t>
            </w:r>
          </w:p>
        </w:tc>
        <w:tc>
          <w:tcPr>
            <w:tcW w:w="1418" w:type="dxa"/>
            <w:tcBorders>
              <w:top w:val="single" w:sz="4" w:space="0" w:color="auto"/>
              <w:left w:val="single" w:sz="4" w:space="0" w:color="auto"/>
              <w:bottom w:val="single" w:sz="4" w:space="0" w:color="auto"/>
              <w:right w:val="single" w:sz="4" w:space="0" w:color="auto"/>
            </w:tcBorders>
            <w:vAlign w:val="center"/>
          </w:tcPr>
          <w:p w:rsidR="00D429DB" w:rsidRDefault="00126053" w:rsidP="000962C8">
            <w:pPr>
              <w:spacing w:after="0" w:line="240" w:lineRule="auto"/>
              <w:jc w:val="center"/>
              <w:rPr>
                <w:color w:val="000000"/>
              </w:rPr>
            </w:pPr>
            <w:r>
              <w:rPr>
                <w:color w:val="000000"/>
              </w:rPr>
              <w:t>0:42 min</w:t>
            </w:r>
          </w:p>
        </w:tc>
        <w:tc>
          <w:tcPr>
            <w:tcW w:w="1418" w:type="dxa"/>
            <w:tcBorders>
              <w:top w:val="single" w:sz="4" w:space="0" w:color="auto"/>
              <w:left w:val="single" w:sz="4" w:space="0" w:color="auto"/>
              <w:bottom w:val="single" w:sz="4" w:space="0" w:color="auto"/>
              <w:right w:val="single" w:sz="4" w:space="0" w:color="auto"/>
            </w:tcBorders>
          </w:tcPr>
          <w:p w:rsidR="00D429DB" w:rsidRDefault="00126053" w:rsidP="000962C8">
            <w:pPr>
              <w:spacing w:after="0" w:line="240" w:lineRule="auto"/>
              <w:jc w:val="center"/>
              <w:rPr>
                <w:color w:val="000000"/>
              </w:rPr>
            </w:pPr>
            <w:r>
              <w:rPr>
                <w:color w:val="000000"/>
              </w:rPr>
              <w:t>2:04 min</w:t>
            </w:r>
          </w:p>
        </w:tc>
        <w:tc>
          <w:tcPr>
            <w:tcW w:w="1412" w:type="dxa"/>
            <w:tcBorders>
              <w:top w:val="single" w:sz="4" w:space="0" w:color="auto"/>
              <w:left w:val="single" w:sz="4" w:space="0" w:color="auto"/>
              <w:bottom w:val="single" w:sz="4" w:space="0" w:color="auto"/>
              <w:right w:val="single" w:sz="4" w:space="0" w:color="auto"/>
            </w:tcBorders>
          </w:tcPr>
          <w:p w:rsidR="00D429DB" w:rsidRDefault="00126053" w:rsidP="000962C8">
            <w:pPr>
              <w:spacing w:after="0" w:line="240" w:lineRule="auto"/>
              <w:jc w:val="center"/>
              <w:rPr>
                <w:color w:val="000000"/>
              </w:rPr>
            </w:pPr>
            <w:r>
              <w:rPr>
                <w:color w:val="000000"/>
              </w:rPr>
              <w:t>4:35 min</w:t>
            </w:r>
          </w:p>
        </w:tc>
      </w:tr>
      <w:tr w:rsidR="00D429DB" w:rsidRPr="00BB4C21" w:rsidTr="0061698E">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rsidR="00D429DB" w:rsidRPr="00BB4C21" w:rsidRDefault="00FC1C61" w:rsidP="000962C8">
            <w:pPr>
              <w:spacing w:after="0" w:line="240" w:lineRule="auto"/>
              <w:jc w:val="center"/>
            </w:pPr>
            <w:r>
              <w:rPr>
                <w:color w:val="000000"/>
              </w:rPr>
              <w:t xml:space="preserve">Čas prosycení </w:t>
            </w:r>
            <w:r w:rsidR="0061698E">
              <w:rPr>
                <w:color w:val="000000"/>
              </w:rPr>
              <w:t>při 5% plniv</w:t>
            </w:r>
          </w:p>
        </w:tc>
        <w:tc>
          <w:tcPr>
            <w:tcW w:w="1418" w:type="dxa"/>
            <w:tcBorders>
              <w:top w:val="single" w:sz="4" w:space="0" w:color="auto"/>
              <w:left w:val="single" w:sz="4" w:space="0" w:color="auto"/>
              <w:bottom w:val="single" w:sz="4" w:space="0" w:color="auto"/>
              <w:right w:val="single" w:sz="4" w:space="0" w:color="auto"/>
            </w:tcBorders>
            <w:vAlign w:val="center"/>
            <w:hideMark/>
          </w:tcPr>
          <w:p w:rsidR="00D429DB" w:rsidRPr="00BB4C21" w:rsidRDefault="00126053" w:rsidP="000962C8">
            <w:pPr>
              <w:spacing w:after="0" w:line="240" w:lineRule="auto"/>
              <w:jc w:val="center"/>
            </w:pPr>
            <w:r>
              <w:rPr>
                <w:color w:val="000000"/>
              </w:rPr>
              <w:t>0:50 min</w:t>
            </w:r>
          </w:p>
        </w:tc>
        <w:tc>
          <w:tcPr>
            <w:tcW w:w="1418" w:type="dxa"/>
            <w:tcBorders>
              <w:top w:val="single" w:sz="4" w:space="0" w:color="auto"/>
              <w:left w:val="single" w:sz="4" w:space="0" w:color="auto"/>
              <w:bottom w:val="single" w:sz="4" w:space="0" w:color="auto"/>
              <w:right w:val="single" w:sz="4" w:space="0" w:color="auto"/>
            </w:tcBorders>
          </w:tcPr>
          <w:p w:rsidR="00D429DB" w:rsidRDefault="00126053" w:rsidP="006D78C6">
            <w:pPr>
              <w:spacing w:after="0" w:line="240" w:lineRule="auto"/>
              <w:jc w:val="center"/>
              <w:rPr>
                <w:color w:val="000000"/>
              </w:rPr>
            </w:pPr>
            <w:r>
              <w:rPr>
                <w:color w:val="000000"/>
              </w:rPr>
              <w:t>2:33min</w:t>
            </w:r>
          </w:p>
        </w:tc>
        <w:tc>
          <w:tcPr>
            <w:tcW w:w="1412" w:type="dxa"/>
            <w:tcBorders>
              <w:top w:val="single" w:sz="4" w:space="0" w:color="auto"/>
              <w:left w:val="single" w:sz="4" w:space="0" w:color="auto"/>
              <w:bottom w:val="single" w:sz="4" w:space="0" w:color="auto"/>
              <w:right w:val="single" w:sz="4" w:space="0" w:color="auto"/>
            </w:tcBorders>
          </w:tcPr>
          <w:p w:rsidR="00D429DB" w:rsidRDefault="000620FC" w:rsidP="000962C8">
            <w:pPr>
              <w:spacing w:after="0" w:line="240" w:lineRule="auto"/>
              <w:jc w:val="center"/>
              <w:rPr>
                <w:color w:val="000000"/>
              </w:rPr>
            </w:pPr>
            <w:r>
              <w:rPr>
                <w:color w:val="000000"/>
              </w:rPr>
              <w:t>4:52</w:t>
            </w:r>
            <w:r w:rsidR="00126053">
              <w:rPr>
                <w:color w:val="000000"/>
              </w:rPr>
              <w:t xml:space="preserve"> min</w:t>
            </w:r>
          </w:p>
        </w:tc>
      </w:tr>
    </w:tbl>
    <w:p w:rsidR="00515970" w:rsidRDefault="00515970" w:rsidP="00351E72"/>
    <w:p w:rsidR="00B402A5" w:rsidRDefault="00BC4443" w:rsidP="00B402A5">
      <w:r>
        <w:t xml:space="preserve">U </w:t>
      </w:r>
      <w:r w:rsidR="00D260F0">
        <w:t>prot</w:t>
      </w:r>
      <w:r w:rsidR="003360E1">
        <w:t>otypu</w:t>
      </w:r>
      <w:r w:rsidR="00515970">
        <w:t xml:space="preserve"> </w:t>
      </w:r>
      <w:r w:rsidR="005F3D76">
        <w:t>č.</w:t>
      </w:r>
      <w:r w:rsidR="002E5A27">
        <w:t xml:space="preserve"> </w:t>
      </w:r>
      <w:r w:rsidR="005F3D76">
        <w:t>3 a č.</w:t>
      </w:r>
      <w:r w:rsidR="002E5A27">
        <w:t xml:space="preserve"> </w:t>
      </w:r>
      <w:r w:rsidR="005F3D76">
        <w:t xml:space="preserve">4 byla výroba a </w:t>
      </w:r>
      <w:r w:rsidR="008B31A2">
        <w:t>měření obdobné</w:t>
      </w:r>
      <w:r w:rsidR="005F3D76">
        <w:t xml:space="preserve"> jako u prvních dvou </w:t>
      </w:r>
      <w:r w:rsidR="00577977">
        <w:t>vzorků</w:t>
      </w:r>
      <w:r w:rsidR="00E318F2">
        <w:t xml:space="preserve"> </w:t>
      </w:r>
      <w:r w:rsidR="005F3D76">
        <w:t xml:space="preserve">s tím rozdílem, že rozváděcí kanál nebyl umístněný uprostřed, ale na levém </w:t>
      </w:r>
      <w:r w:rsidR="002F6226">
        <w:t>o</w:t>
      </w:r>
      <w:r w:rsidR="005F3D76">
        <w:t>kraji vyráběné desky. Jako rozváděcí kanál byla použitá spirálová hadice.</w:t>
      </w:r>
      <w:r w:rsidR="00E318F2">
        <w:t xml:space="preserve"> Hadice </w:t>
      </w:r>
      <w:r w:rsidR="009F7951">
        <w:t xml:space="preserve">byla </w:t>
      </w:r>
      <w:r w:rsidR="00E318F2">
        <w:t>do rezervoáru umístněná na opačném konci výrobku, než byl vtok do soustavy.</w:t>
      </w:r>
      <w:r w:rsidR="005F3D76">
        <w:t xml:space="preserve"> </w:t>
      </w:r>
      <w:r>
        <w:t>Množství</w:t>
      </w:r>
      <w:r w:rsidR="005F3D76">
        <w:t xml:space="preserve"> procent plniva </w:t>
      </w:r>
      <w:r w:rsidR="002F6226">
        <w:t>činil</w:t>
      </w:r>
      <w:r w:rsidR="005F3D76">
        <w:t xml:space="preserve"> 15 a 25</w:t>
      </w:r>
      <w:r w:rsidR="008B31A2">
        <w:t xml:space="preserve"> </w:t>
      </w:r>
      <w:r w:rsidR="005F3D76">
        <w:t xml:space="preserve">%. </w:t>
      </w:r>
      <w:r w:rsidR="00C3324A">
        <w:t xml:space="preserve">Porovnání časových údajů při jiném umístnění rozváděcího kanálu a vyšším obsahu plniv </w:t>
      </w:r>
      <w:r>
        <w:t xml:space="preserve">je vidět </w:t>
      </w:r>
      <w:r w:rsidR="00FD3557">
        <w:t>v tabulce (Tab. 13</w:t>
      </w:r>
      <w:r w:rsidR="003C7D93">
        <w:t>)</w:t>
      </w:r>
      <w:r w:rsidR="005A7B9B">
        <w:t>.</w:t>
      </w:r>
    </w:p>
    <w:p w:rsidR="00437513" w:rsidRDefault="00437513" w:rsidP="00B402A5">
      <w:pPr>
        <w:jc w:val="left"/>
      </w:pPr>
      <w:bookmarkStart w:id="123" w:name="_Toc482346070"/>
      <w:r>
        <w:t xml:space="preserve">Tab. </w:t>
      </w:r>
      <w:fldSimple w:instr=" SEQ Tab. \* ARABIC ">
        <w:r w:rsidR="00B57ECE">
          <w:rPr>
            <w:noProof/>
          </w:rPr>
          <w:t>13</w:t>
        </w:r>
      </w:fldSimple>
      <w:r>
        <w:t xml:space="preserve">: Časové údaje </w:t>
      </w:r>
      <w:r w:rsidR="00C432A6">
        <w:t>prot</w:t>
      </w:r>
      <w:r w:rsidR="00577977">
        <w:t>otypu</w:t>
      </w:r>
      <w:r>
        <w:t xml:space="preserve"> č</w:t>
      </w:r>
      <w:r w:rsidR="008B31A2">
        <w:t>.</w:t>
      </w:r>
      <w:r>
        <w:t xml:space="preserve"> 3 a 4</w:t>
      </w:r>
      <w:bookmarkEnd w:id="123"/>
    </w:p>
    <w:tbl>
      <w:tblPr>
        <w:tblW w:w="8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2"/>
        <w:gridCol w:w="1418"/>
        <w:gridCol w:w="1281"/>
        <w:gridCol w:w="1412"/>
        <w:gridCol w:w="1412"/>
      </w:tblGrid>
      <w:tr w:rsidR="00FE5779" w:rsidTr="000962C8">
        <w:trPr>
          <w:jc w:val="center"/>
        </w:trPr>
        <w:tc>
          <w:tcPr>
            <w:tcW w:w="849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E5779" w:rsidRDefault="00FE5779" w:rsidP="009568CB">
            <w:pPr>
              <w:spacing w:after="0" w:line="240" w:lineRule="auto"/>
              <w:jc w:val="center"/>
              <w:rPr>
                <w:b/>
                <w:color w:val="000000"/>
              </w:rPr>
            </w:pPr>
            <w:r>
              <w:rPr>
                <w:b/>
                <w:color w:val="000000"/>
              </w:rPr>
              <w:t>Umístnění vtoku: levá strana desky</w:t>
            </w:r>
          </w:p>
        </w:tc>
      </w:tr>
      <w:tr w:rsidR="009568CB" w:rsidTr="00340AEB">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568CB" w:rsidRPr="00BB4C21" w:rsidRDefault="009568CB" w:rsidP="000962C8">
            <w:pPr>
              <w:spacing w:after="0" w:line="240" w:lineRule="auto"/>
              <w:jc w:val="center"/>
              <w:rPr>
                <w:b/>
                <w:color w:val="000000"/>
              </w:rPr>
            </w:pPr>
            <w:r>
              <w:rPr>
                <w:b/>
                <w:color w:val="000000"/>
              </w:rPr>
              <w:t>Vzdálenost od vtoku</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568CB" w:rsidRPr="00D429DB" w:rsidRDefault="009568CB" w:rsidP="000962C8">
            <w:pPr>
              <w:spacing w:after="0" w:line="240" w:lineRule="auto"/>
              <w:jc w:val="center"/>
              <w:rPr>
                <w:color w:val="000000"/>
              </w:rPr>
            </w:pPr>
            <w:r>
              <w:rPr>
                <w:color w:val="000000"/>
              </w:rPr>
              <w:t>8</w:t>
            </w:r>
            <w:r w:rsidRPr="00D429DB">
              <w:rPr>
                <w:color w:val="000000"/>
              </w:rPr>
              <w:t>0mm</w:t>
            </w:r>
          </w:p>
        </w:tc>
        <w:tc>
          <w:tcPr>
            <w:tcW w:w="128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9568CB" w:rsidRDefault="009568CB" w:rsidP="000962C8">
            <w:pPr>
              <w:spacing w:after="0" w:line="240" w:lineRule="auto"/>
              <w:jc w:val="center"/>
              <w:rPr>
                <w:b/>
                <w:color w:val="000000"/>
              </w:rPr>
            </w:pPr>
            <w:r>
              <w:rPr>
                <w:color w:val="000000"/>
              </w:rPr>
              <w:t>16</w:t>
            </w:r>
            <w:r w:rsidRPr="00D429DB">
              <w:rPr>
                <w:color w:val="000000"/>
              </w:rPr>
              <w:t>0mm</w:t>
            </w:r>
          </w:p>
        </w:tc>
        <w:tc>
          <w:tcPr>
            <w:tcW w:w="141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9568CB" w:rsidRDefault="009568CB" w:rsidP="000962C8">
            <w:pPr>
              <w:spacing w:after="0" w:line="240" w:lineRule="auto"/>
              <w:jc w:val="center"/>
              <w:rPr>
                <w:b/>
                <w:color w:val="000000"/>
              </w:rPr>
            </w:pPr>
            <w:r>
              <w:rPr>
                <w:color w:val="000000"/>
              </w:rPr>
              <w:t>24</w:t>
            </w:r>
            <w:r w:rsidRPr="00D429DB">
              <w:rPr>
                <w:color w:val="000000"/>
              </w:rPr>
              <w:t>0mm</w:t>
            </w:r>
          </w:p>
        </w:tc>
        <w:tc>
          <w:tcPr>
            <w:tcW w:w="141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9568CB" w:rsidRDefault="009568CB" w:rsidP="000962C8">
            <w:pPr>
              <w:spacing w:after="0" w:line="240" w:lineRule="auto"/>
              <w:jc w:val="center"/>
              <w:rPr>
                <w:color w:val="000000"/>
              </w:rPr>
            </w:pPr>
            <w:r>
              <w:rPr>
                <w:color w:val="000000"/>
              </w:rPr>
              <w:t>320mm</w:t>
            </w:r>
          </w:p>
        </w:tc>
      </w:tr>
      <w:tr w:rsidR="009568CB" w:rsidTr="00340AEB">
        <w:trPr>
          <w:jc w:val="center"/>
        </w:trPr>
        <w:tc>
          <w:tcPr>
            <w:tcW w:w="2972" w:type="dxa"/>
            <w:tcBorders>
              <w:top w:val="single" w:sz="4" w:space="0" w:color="auto"/>
              <w:left w:val="single" w:sz="4" w:space="0" w:color="auto"/>
              <w:bottom w:val="single" w:sz="4" w:space="0" w:color="auto"/>
              <w:right w:val="single" w:sz="4" w:space="0" w:color="auto"/>
            </w:tcBorders>
            <w:vAlign w:val="center"/>
          </w:tcPr>
          <w:p w:rsidR="009568CB" w:rsidRDefault="009568CB" w:rsidP="00C3324A">
            <w:pPr>
              <w:spacing w:after="0" w:line="240" w:lineRule="auto"/>
              <w:jc w:val="center"/>
              <w:rPr>
                <w:color w:val="000000"/>
              </w:rPr>
            </w:pPr>
            <w:r>
              <w:rPr>
                <w:color w:val="000000"/>
              </w:rPr>
              <w:t>Čas</w:t>
            </w:r>
            <w:r w:rsidR="00340AEB">
              <w:rPr>
                <w:color w:val="000000"/>
              </w:rPr>
              <w:t xml:space="preserve"> prosycení</w:t>
            </w:r>
            <w:r>
              <w:rPr>
                <w:color w:val="000000"/>
              </w:rPr>
              <w:t xml:space="preserve"> při 15% plniv</w:t>
            </w:r>
          </w:p>
        </w:tc>
        <w:tc>
          <w:tcPr>
            <w:tcW w:w="1418" w:type="dxa"/>
            <w:tcBorders>
              <w:top w:val="single" w:sz="4" w:space="0" w:color="auto"/>
              <w:left w:val="single" w:sz="4" w:space="0" w:color="auto"/>
              <w:bottom w:val="single" w:sz="4" w:space="0" w:color="auto"/>
              <w:right w:val="single" w:sz="4" w:space="0" w:color="auto"/>
            </w:tcBorders>
            <w:vAlign w:val="center"/>
          </w:tcPr>
          <w:p w:rsidR="009568CB" w:rsidRDefault="009568CB" w:rsidP="000962C8">
            <w:pPr>
              <w:spacing w:after="0" w:line="240" w:lineRule="auto"/>
              <w:jc w:val="center"/>
              <w:rPr>
                <w:color w:val="000000"/>
              </w:rPr>
            </w:pPr>
            <w:r>
              <w:rPr>
                <w:color w:val="000000"/>
              </w:rPr>
              <w:t>1:03 min</w:t>
            </w:r>
          </w:p>
        </w:tc>
        <w:tc>
          <w:tcPr>
            <w:tcW w:w="1281" w:type="dxa"/>
            <w:tcBorders>
              <w:top w:val="single" w:sz="4" w:space="0" w:color="auto"/>
              <w:left w:val="single" w:sz="4" w:space="0" w:color="auto"/>
              <w:bottom w:val="single" w:sz="4" w:space="0" w:color="auto"/>
              <w:right w:val="single" w:sz="4" w:space="0" w:color="auto"/>
            </w:tcBorders>
          </w:tcPr>
          <w:p w:rsidR="009568CB" w:rsidRDefault="009568CB" w:rsidP="000962C8">
            <w:pPr>
              <w:spacing w:after="0" w:line="240" w:lineRule="auto"/>
              <w:jc w:val="center"/>
              <w:rPr>
                <w:color w:val="000000"/>
              </w:rPr>
            </w:pPr>
            <w:r>
              <w:rPr>
                <w:color w:val="000000"/>
              </w:rPr>
              <w:t>2:12 min</w:t>
            </w:r>
          </w:p>
        </w:tc>
        <w:tc>
          <w:tcPr>
            <w:tcW w:w="1412" w:type="dxa"/>
            <w:tcBorders>
              <w:top w:val="single" w:sz="4" w:space="0" w:color="auto"/>
              <w:left w:val="single" w:sz="4" w:space="0" w:color="auto"/>
              <w:bottom w:val="single" w:sz="4" w:space="0" w:color="auto"/>
              <w:right w:val="single" w:sz="4" w:space="0" w:color="auto"/>
            </w:tcBorders>
          </w:tcPr>
          <w:p w:rsidR="009568CB" w:rsidRDefault="009568CB" w:rsidP="000962C8">
            <w:pPr>
              <w:spacing w:after="0" w:line="240" w:lineRule="auto"/>
              <w:jc w:val="center"/>
              <w:rPr>
                <w:color w:val="000000"/>
              </w:rPr>
            </w:pPr>
            <w:r>
              <w:rPr>
                <w:color w:val="000000"/>
              </w:rPr>
              <w:t>3:50 min</w:t>
            </w:r>
          </w:p>
        </w:tc>
        <w:tc>
          <w:tcPr>
            <w:tcW w:w="1412" w:type="dxa"/>
            <w:tcBorders>
              <w:top w:val="single" w:sz="4" w:space="0" w:color="auto"/>
              <w:left w:val="single" w:sz="4" w:space="0" w:color="auto"/>
              <w:bottom w:val="single" w:sz="4" w:space="0" w:color="auto"/>
              <w:right w:val="single" w:sz="4" w:space="0" w:color="auto"/>
            </w:tcBorders>
          </w:tcPr>
          <w:p w:rsidR="009568CB" w:rsidRDefault="00FE5779" w:rsidP="000962C8">
            <w:pPr>
              <w:spacing w:after="0" w:line="240" w:lineRule="auto"/>
              <w:jc w:val="center"/>
              <w:rPr>
                <w:color w:val="000000"/>
              </w:rPr>
            </w:pPr>
            <w:r>
              <w:rPr>
                <w:color w:val="000000"/>
              </w:rPr>
              <w:t>6:00 min</w:t>
            </w:r>
          </w:p>
        </w:tc>
      </w:tr>
      <w:tr w:rsidR="009568CB" w:rsidTr="00340AEB">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rsidR="009568CB" w:rsidRPr="00BB4C21" w:rsidRDefault="009568CB" w:rsidP="000962C8">
            <w:pPr>
              <w:spacing w:after="0" w:line="240" w:lineRule="auto"/>
              <w:jc w:val="center"/>
            </w:pPr>
            <w:r>
              <w:rPr>
                <w:color w:val="000000"/>
              </w:rPr>
              <w:t xml:space="preserve">Čas </w:t>
            </w:r>
            <w:r w:rsidR="00340AEB">
              <w:rPr>
                <w:color w:val="000000"/>
              </w:rPr>
              <w:t xml:space="preserve">prosycení </w:t>
            </w:r>
            <w:r>
              <w:rPr>
                <w:color w:val="000000"/>
              </w:rPr>
              <w:t>při 25% plniv</w:t>
            </w:r>
          </w:p>
        </w:tc>
        <w:tc>
          <w:tcPr>
            <w:tcW w:w="1418" w:type="dxa"/>
            <w:tcBorders>
              <w:top w:val="single" w:sz="4" w:space="0" w:color="auto"/>
              <w:left w:val="single" w:sz="4" w:space="0" w:color="auto"/>
              <w:bottom w:val="single" w:sz="4" w:space="0" w:color="auto"/>
              <w:right w:val="single" w:sz="4" w:space="0" w:color="auto"/>
            </w:tcBorders>
            <w:vAlign w:val="center"/>
            <w:hideMark/>
          </w:tcPr>
          <w:p w:rsidR="009568CB" w:rsidRPr="00BB4C21" w:rsidRDefault="00FE5779" w:rsidP="000962C8">
            <w:pPr>
              <w:spacing w:after="0" w:line="240" w:lineRule="auto"/>
              <w:jc w:val="center"/>
            </w:pPr>
            <w:r>
              <w:rPr>
                <w:color w:val="000000"/>
              </w:rPr>
              <w:t>1:31</w:t>
            </w:r>
            <w:r w:rsidR="009568CB">
              <w:rPr>
                <w:color w:val="000000"/>
              </w:rPr>
              <w:t xml:space="preserve"> min</w:t>
            </w:r>
          </w:p>
        </w:tc>
        <w:tc>
          <w:tcPr>
            <w:tcW w:w="1281" w:type="dxa"/>
            <w:tcBorders>
              <w:top w:val="single" w:sz="4" w:space="0" w:color="auto"/>
              <w:left w:val="single" w:sz="4" w:space="0" w:color="auto"/>
              <w:bottom w:val="single" w:sz="4" w:space="0" w:color="auto"/>
              <w:right w:val="single" w:sz="4" w:space="0" w:color="auto"/>
            </w:tcBorders>
          </w:tcPr>
          <w:p w:rsidR="009568CB" w:rsidRDefault="009568CB" w:rsidP="00FE5779">
            <w:pPr>
              <w:spacing w:after="0" w:line="240" w:lineRule="auto"/>
              <w:jc w:val="center"/>
              <w:rPr>
                <w:color w:val="000000"/>
              </w:rPr>
            </w:pPr>
            <w:r>
              <w:rPr>
                <w:color w:val="000000"/>
              </w:rPr>
              <w:t>2</w:t>
            </w:r>
            <w:r w:rsidR="00FE5779">
              <w:rPr>
                <w:color w:val="000000"/>
              </w:rPr>
              <w:t xml:space="preserve">:48 </w:t>
            </w:r>
            <w:r>
              <w:rPr>
                <w:color w:val="000000"/>
              </w:rPr>
              <w:t>min</w:t>
            </w:r>
          </w:p>
        </w:tc>
        <w:tc>
          <w:tcPr>
            <w:tcW w:w="1412" w:type="dxa"/>
            <w:tcBorders>
              <w:top w:val="single" w:sz="4" w:space="0" w:color="auto"/>
              <w:left w:val="single" w:sz="4" w:space="0" w:color="auto"/>
              <w:bottom w:val="single" w:sz="4" w:space="0" w:color="auto"/>
              <w:right w:val="single" w:sz="4" w:space="0" w:color="auto"/>
            </w:tcBorders>
          </w:tcPr>
          <w:p w:rsidR="009568CB" w:rsidRDefault="009568CB" w:rsidP="000962C8">
            <w:pPr>
              <w:spacing w:after="0" w:line="240" w:lineRule="auto"/>
              <w:jc w:val="center"/>
              <w:rPr>
                <w:color w:val="000000"/>
              </w:rPr>
            </w:pPr>
            <w:r>
              <w:rPr>
                <w:color w:val="000000"/>
              </w:rPr>
              <w:t>4:52 min</w:t>
            </w:r>
          </w:p>
        </w:tc>
        <w:tc>
          <w:tcPr>
            <w:tcW w:w="1412" w:type="dxa"/>
            <w:tcBorders>
              <w:top w:val="single" w:sz="4" w:space="0" w:color="auto"/>
              <w:left w:val="single" w:sz="4" w:space="0" w:color="auto"/>
              <w:bottom w:val="single" w:sz="4" w:space="0" w:color="auto"/>
              <w:right w:val="single" w:sz="4" w:space="0" w:color="auto"/>
            </w:tcBorders>
          </w:tcPr>
          <w:p w:rsidR="009568CB" w:rsidRDefault="00FE5779" w:rsidP="000962C8">
            <w:pPr>
              <w:spacing w:after="0" w:line="240" w:lineRule="auto"/>
              <w:jc w:val="center"/>
              <w:rPr>
                <w:color w:val="000000"/>
              </w:rPr>
            </w:pPr>
            <w:r>
              <w:rPr>
                <w:color w:val="000000"/>
              </w:rPr>
              <w:t>7:22 min</w:t>
            </w:r>
          </w:p>
        </w:tc>
      </w:tr>
    </w:tbl>
    <w:p w:rsidR="00C3324A" w:rsidRDefault="00C3324A" w:rsidP="00C3324A"/>
    <w:p w:rsidR="00CD1C82" w:rsidRDefault="00EE2B68" w:rsidP="00CD1C82">
      <w:pPr>
        <w:keepNext/>
        <w:jc w:val="center"/>
      </w:pPr>
      <w:r w:rsidRPr="00EE2B68">
        <w:rPr>
          <w:noProof/>
        </w:rPr>
        <w:drawing>
          <wp:inline distT="0" distB="0" distL="0" distR="0">
            <wp:extent cx="2542008" cy="1908000"/>
            <wp:effectExtent l="0" t="0" r="0" b="0"/>
            <wp:docPr id="19" name="Obrázek 19" descr="C:\Users\Yaggii\Desktop\foto-2017\IMG_20170324_10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ggii\Desktop\foto-2017\IMG_20170324_10005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42008" cy="1908000"/>
                    </a:xfrm>
                    <a:prstGeom prst="rect">
                      <a:avLst/>
                    </a:prstGeom>
                    <a:noFill/>
                    <a:ln>
                      <a:noFill/>
                    </a:ln>
                  </pic:spPr>
                </pic:pic>
              </a:graphicData>
            </a:graphic>
          </wp:inline>
        </w:drawing>
      </w:r>
    </w:p>
    <w:p w:rsidR="00EE2B68" w:rsidRPr="00CD1C82" w:rsidRDefault="00CD1C82" w:rsidP="00CD1C82">
      <w:pPr>
        <w:pStyle w:val="Titulek"/>
        <w:ind w:left="0"/>
        <w:rPr>
          <w:i/>
          <w:sz w:val="22"/>
          <w:szCs w:val="22"/>
        </w:rPr>
      </w:pPr>
      <w:bookmarkStart w:id="124" w:name="_Toc482346039"/>
      <w:r w:rsidRPr="00CD1C82">
        <w:rPr>
          <w:i/>
          <w:sz w:val="22"/>
          <w:szCs w:val="22"/>
        </w:rPr>
        <w:t xml:space="preserve">Obr. </w:t>
      </w:r>
      <w:r w:rsidRPr="00CD1C82">
        <w:rPr>
          <w:i/>
          <w:sz w:val="22"/>
          <w:szCs w:val="22"/>
        </w:rPr>
        <w:fldChar w:fldCharType="begin"/>
      </w:r>
      <w:r w:rsidRPr="00CD1C82">
        <w:rPr>
          <w:i/>
          <w:sz w:val="22"/>
          <w:szCs w:val="22"/>
        </w:rPr>
        <w:instrText xml:space="preserve"> SEQ Obr. \* ARABIC </w:instrText>
      </w:r>
      <w:r w:rsidRPr="00CD1C82">
        <w:rPr>
          <w:i/>
          <w:sz w:val="22"/>
          <w:szCs w:val="22"/>
        </w:rPr>
        <w:fldChar w:fldCharType="separate"/>
      </w:r>
      <w:r w:rsidR="00B57ECE">
        <w:rPr>
          <w:i/>
          <w:noProof/>
          <w:sz w:val="22"/>
          <w:szCs w:val="22"/>
        </w:rPr>
        <w:t>28</w:t>
      </w:r>
      <w:r w:rsidRPr="00CD1C82">
        <w:rPr>
          <w:i/>
          <w:sz w:val="22"/>
          <w:szCs w:val="22"/>
        </w:rPr>
        <w:fldChar w:fldCharType="end"/>
      </w:r>
      <w:r w:rsidRPr="00CD1C82">
        <w:rPr>
          <w:i/>
          <w:sz w:val="22"/>
          <w:szCs w:val="22"/>
        </w:rPr>
        <w:t xml:space="preserve">: Prosycení tkaniny pryskyřicí </w:t>
      </w:r>
      <w:r w:rsidR="00264D25">
        <w:rPr>
          <w:i/>
          <w:sz w:val="22"/>
          <w:szCs w:val="22"/>
        </w:rPr>
        <w:t>a umístnění vtoku na levém okraji desky</w:t>
      </w:r>
      <w:bookmarkEnd w:id="124"/>
      <w:r w:rsidRPr="00CD1C82">
        <w:rPr>
          <w:i/>
          <w:sz w:val="22"/>
          <w:szCs w:val="22"/>
        </w:rPr>
        <w:t xml:space="preserve"> </w:t>
      </w:r>
    </w:p>
    <w:p w:rsidR="00E318F2" w:rsidRDefault="00412571" w:rsidP="00E318F2">
      <w:r>
        <w:t>U poslední</w:t>
      </w:r>
      <w:r w:rsidR="00B03091">
        <w:t>ho</w:t>
      </w:r>
      <w:r>
        <w:t xml:space="preserve"> </w:t>
      </w:r>
      <w:r w:rsidR="00B03091">
        <w:t>prototypu</w:t>
      </w:r>
      <w:r>
        <w:t xml:space="preserve"> č. 5 </w:t>
      </w:r>
      <w:r w:rsidR="00E318F2">
        <w:t>byl</w:t>
      </w:r>
      <w:r>
        <w:t xml:space="preserve"> rozváděcí kanál </w:t>
      </w:r>
      <w:r w:rsidR="00E318F2">
        <w:t xml:space="preserve">(opět spirálová hadice) </w:t>
      </w:r>
      <w:r>
        <w:t>umístněný po celém obvodu formy.</w:t>
      </w:r>
      <w:r w:rsidR="00E318F2">
        <w:t xml:space="preserve"> Hadice </w:t>
      </w:r>
      <w:r w:rsidR="000B4EE9">
        <w:t xml:space="preserve">byla </w:t>
      </w:r>
      <w:r w:rsidR="00E318F2">
        <w:t>do rezervoáru napojena uprostřed výrobku</w:t>
      </w:r>
      <w:r w:rsidR="00615E7E">
        <w:t xml:space="preserve">, </w:t>
      </w:r>
      <w:r w:rsidR="00E318F2">
        <w:t xml:space="preserve">k </w:t>
      </w:r>
      <w:r w:rsidR="00916392">
        <w:t>němuž</w:t>
      </w:r>
      <w:r w:rsidR="00E318F2">
        <w:t xml:space="preserve"> se ale směs pryskyřice skrz malou viskozitu vůbec </w:t>
      </w:r>
      <w:r w:rsidR="00B636AA">
        <w:t xml:space="preserve">nedostala </w:t>
      </w:r>
      <w:r w:rsidR="00D3045A">
        <w:t>(Obr</w:t>
      </w:r>
      <w:r w:rsidR="00A033C2">
        <w:t>. 29</w:t>
      </w:r>
      <w:r w:rsidR="00D3045A">
        <w:t>). Rychlost rozvodu pryskyřice zde</w:t>
      </w:r>
      <w:r w:rsidR="00A671FF">
        <w:t xml:space="preserve"> </w:t>
      </w:r>
      <w:r w:rsidR="00A671FF">
        <w:lastRenderedPageBreak/>
        <w:t>dosahovala cca. 10</w:t>
      </w:r>
      <w:r w:rsidR="000B4EE9">
        <w:t xml:space="preserve"> </w:t>
      </w:r>
      <w:r w:rsidR="00A671FF">
        <w:t xml:space="preserve">mm za 2 min. </w:t>
      </w:r>
      <w:r w:rsidR="00B03091">
        <w:t>Tento vzorek nebyl nakonec ani použit</w:t>
      </w:r>
      <w:r w:rsidR="00A671FF">
        <w:t xml:space="preserve"> pro testování, protože při odformování </w:t>
      </w:r>
      <w:r w:rsidR="00615E7E">
        <w:t>byla vidět nes</w:t>
      </w:r>
      <w:r w:rsidR="00B636AA">
        <w:t>tabilita a praskání vrstev (</w:t>
      </w:r>
      <w:r w:rsidR="00615E7E">
        <w:t>Obr</w:t>
      </w:r>
      <w:r w:rsidR="00A033C2">
        <w:t>. 30</w:t>
      </w:r>
      <w:r w:rsidR="00615E7E">
        <w:t xml:space="preserve">). </w:t>
      </w:r>
      <w:r w:rsidR="00B636AA">
        <w:t>Důvodem</w:t>
      </w:r>
      <w:r w:rsidR="00916392">
        <w:t xml:space="preserve"> této vady </w:t>
      </w:r>
      <w:r w:rsidR="00B636AA">
        <w:t>bylo</w:t>
      </w:r>
      <w:r w:rsidR="00615E7E">
        <w:t xml:space="preserve"> velké množství obsahu plniva </w:t>
      </w:r>
      <w:r w:rsidR="00B636AA">
        <w:t>(</w:t>
      </w:r>
      <w:r w:rsidR="00615E7E">
        <w:t>50%</w:t>
      </w:r>
      <w:r w:rsidR="00B636AA">
        <w:t>)</w:t>
      </w:r>
      <w:r w:rsidR="00615E7E">
        <w:t xml:space="preserve"> a nedostatečné prosycení vrstev skrz malou viskozitu</w:t>
      </w:r>
      <w:r w:rsidR="00B636AA">
        <w:t xml:space="preserve"> a velkou hustotu</w:t>
      </w:r>
      <w:r w:rsidR="00615E7E">
        <w:t xml:space="preserve"> směsi </w:t>
      </w:r>
      <w:r w:rsidR="00264D25">
        <w:t xml:space="preserve">pryskyřice. </w:t>
      </w:r>
      <w:r w:rsidR="00E318F2">
        <w:t xml:space="preserve">Časy zastavení </w:t>
      </w:r>
      <w:r w:rsidR="00E318F2" w:rsidRPr="00236028">
        <w:t>přítoku pryskyřice po</w:t>
      </w:r>
      <w:r w:rsidR="00E318F2">
        <w:t xml:space="preserve"> prosycení </w:t>
      </w:r>
      <w:r w:rsidR="00264D25">
        <w:t xml:space="preserve">celé vrstvy výrobku jsou pro všechny </w:t>
      </w:r>
      <w:r w:rsidR="00B03091">
        <w:t>prototypy</w:t>
      </w:r>
      <w:r w:rsidR="00264D25">
        <w:t xml:space="preserve"> </w:t>
      </w:r>
      <w:r w:rsidR="000B4EE9">
        <w:t>uv</w:t>
      </w:r>
      <w:r w:rsidR="00E318F2">
        <w:t>edeny v</w:t>
      </w:r>
      <w:r w:rsidR="00264D25">
        <w:t> </w:t>
      </w:r>
      <w:r w:rsidR="00B4520E">
        <w:t>tabulkách</w:t>
      </w:r>
      <w:r w:rsidR="00A033C2">
        <w:t xml:space="preserve"> (Tab. 7</w:t>
      </w:r>
      <w:r w:rsidR="00264D25">
        <w:t>-</w:t>
      </w:r>
      <w:r w:rsidR="00A033C2">
        <w:t>11</w:t>
      </w:r>
      <w:r w:rsidR="00264D25">
        <w:t>).</w:t>
      </w:r>
    </w:p>
    <w:p w:rsidR="00264D25" w:rsidRDefault="00412571" w:rsidP="00264D25">
      <w:pPr>
        <w:keepNext/>
        <w:jc w:val="center"/>
      </w:pPr>
      <w:r w:rsidRPr="00412571">
        <w:rPr>
          <w:noProof/>
        </w:rPr>
        <w:drawing>
          <wp:inline distT="0" distB="0" distL="0" distR="0">
            <wp:extent cx="2542008" cy="1908000"/>
            <wp:effectExtent l="0" t="0" r="0" b="0"/>
            <wp:docPr id="20" name="Obrázek 20" descr="C:\Users\Yaggii\Desktop\foto-2017\IMG_20170309_104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ggii\Desktop\foto-2017\IMG_20170309_104435.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42008" cy="1908000"/>
                    </a:xfrm>
                    <a:prstGeom prst="rect">
                      <a:avLst/>
                    </a:prstGeom>
                    <a:noFill/>
                    <a:ln>
                      <a:noFill/>
                    </a:ln>
                  </pic:spPr>
                </pic:pic>
              </a:graphicData>
            </a:graphic>
          </wp:inline>
        </w:drawing>
      </w:r>
    </w:p>
    <w:p w:rsidR="00412571" w:rsidRPr="00264D25" w:rsidRDefault="00264D25" w:rsidP="00264D25">
      <w:pPr>
        <w:pStyle w:val="Titulek"/>
        <w:ind w:left="0"/>
        <w:rPr>
          <w:i/>
          <w:sz w:val="22"/>
          <w:szCs w:val="22"/>
        </w:rPr>
      </w:pPr>
      <w:bookmarkStart w:id="125" w:name="_Toc482346040"/>
      <w:r w:rsidRPr="00264D25">
        <w:rPr>
          <w:i/>
          <w:sz w:val="22"/>
          <w:szCs w:val="22"/>
        </w:rPr>
        <w:t xml:space="preserve">Obr. </w:t>
      </w:r>
      <w:r w:rsidRPr="00264D25">
        <w:rPr>
          <w:i/>
          <w:sz w:val="22"/>
          <w:szCs w:val="22"/>
        </w:rPr>
        <w:fldChar w:fldCharType="begin"/>
      </w:r>
      <w:r w:rsidRPr="00264D25">
        <w:rPr>
          <w:i/>
          <w:sz w:val="22"/>
          <w:szCs w:val="22"/>
        </w:rPr>
        <w:instrText xml:space="preserve"> SEQ Obr. \* ARABIC </w:instrText>
      </w:r>
      <w:r w:rsidRPr="00264D25">
        <w:rPr>
          <w:i/>
          <w:sz w:val="22"/>
          <w:szCs w:val="22"/>
        </w:rPr>
        <w:fldChar w:fldCharType="separate"/>
      </w:r>
      <w:r w:rsidR="00B57ECE">
        <w:rPr>
          <w:i/>
          <w:noProof/>
          <w:sz w:val="22"/>
          <w:szCs w:val="22"/>
        </w:rPr>
        <w:t>29</w:t>
      </w:r>
      <w:r w:rsidRPr="00264D25">
        <w:rPr>
          <w:i/>
          <w:sz w:val="22"/>
          <w:szCs w:val="22"/>
        </w:rPr>
        <w:fldChar w:fldCharType="end"/>
      </w:r>
      <w:r w:rsidRPr="00264D25">
        <w:rPr>
          <w:i/>
          <w:sz w:val="22"/>
          <w:szCs w:val="22"/>
        </w:rPr>
        <w:t>: Prosycení tkaniny pryskyřicí a</w:t>
      </w:r>
      <w:r>
        <w:rPr>
          <w:i/>
          <w:sz w:val="22"/>
          <w:szCs w:val="22"/>
        </w:rPr>
        <w:t xml:space="preserve"> umístnění vtoku po obvodu </w:t>
      </w:r>
      <w:r w:rsidR="001E46E4">
        <w:rPr>
          <w:i/>
          <w:sz w:val="22"/>
          <w:szCs w:val="22"/>
        </w:rPr>
        <w:t>prototypu</w:t>
      </w:r>
      <w:bookmarkEnd w:id="125"/>
    </w:p>
    <w:p w:rsidR="00264D25" w:rsidRDefault="00983B34" w:rsidP="00264D25">
      <w:pPr>
        <w:keepNext/>
        <w:jc w:val="center"/>
      </w:pPr>
      <w:r w:rsidRPr="00983B34">
        <w:rPr>
          <w:noProof/>
        </w:rPr>
        <w:drawing>
          <wp:inline distT="0" distB="0" distL="0" distR="0">
            <wp:extent cx="2542009" cy="1908000"/>
            <wp:effectExtent l="0" t="0" r="0" b="0"/>
            <wp:docPr id="22" name="Obrázek 22" descr="C:\Users\Yaggii\Desktop\foto-2017\IMG_20170328_094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aggii\Desktop\foto-2017\IMG_20170328_094621.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42009" cy="1908000"/>
                    </a:xfrm>
                    <a:prstGeom prst="rect">
                      <a:avLst/>
                    </a:prstGeom>
                    <a:noFill/>
                    <a:ln>
                      <a:noFill/>
                    </a:ln>
                  </pic:spPr>
                </pic:pic>
              </a:graphicData>
            </a:graphic>
          </wp:inline>
        </w:drawing>
      </w:r>
    </w:p>
    <w:p w:rsidR="00983B34" w:rsidRPr="00264D25" w:rsidRDefault="00264D25" w:rsidP="00264D25">
      <w:pPr>
        <w:pStyle w:val="Titulek"/>
        <w:ind w:left="0"/>
        <w:rPr>
          <w:i/>
          <w:sz w:val="22"/>
          <w:szCs w:val="22"/>
        </w:rPr>
      </w:pPr>
      <w:bookmarkStart w:id="126" w:name="_Toc482346041"/>
      <w:r w:rsidRPr="00264D25">
        <w:rPr>
          <w:i/>
          <w:sz w:val="22"/>
          <w:szCs w:val="22"/>
        </w:rPr>
        <w:t xml:space="preserve">Obr. </w:t>
      </w:r>
      <w:r w:rsidRPr="00264D25">
        <w:rPr>
          <w:i/>
          <w:sz w:val="22"/>
          <w:szCs w:val="22"/>
        </w:rPr>
        <w:fldChar w:fldCharType="begin"/>
      </w:r>
      <w:r w:rsidRPr="00264D25">
        <w:rPr>
          <w:i/>
          <w:sz w:val="22"/>
          <w:szCs w:val="22"/>
        </w:rPr>
        <w:instrText xml:space="preserve"> SEQ Obr. \* ARABIC </w:instrText>
      </w:r>
      <w:r w:rsidRPr="00264D25">
        <w:rPr>
          <w:i/>
          <w:sz w:val="22"/>
          <w:szCs w:val="22"/>
        </w:rPr>
        <w:fldChar w:fldCharType="separate"/>
      </w:r>
      <w:r w:rsidR="00B57ECE">
        <w:rPr>
          <w:i/>
          <w:noProof/>
          <w:sz w:val="22"/>
          <w:szCs w:val="22"/>
        </w:rPr>
        <w:t>30</w:t>
      </w:r>
      <w:r w:rsidRPr="00264D25">
        <w:rPr>
          <w:i/>
          <w:sz w:val="22"/>
          <w:szCs w:val="22"/>
        </w:rPr>
        <w:fldChar w:fldCharType="end"/>
      </w:r>
      <w:r w:rsidRPr="00264D25">
        <w:rPr>
          <w:i/>
          <w:sz w:val="22"/>
          <w:szCs w:val="22"/>
        </w:rPr>
        <w:t xml:space="preserve">: </w:t>
      </w:r>
      <w:r w:rsidR="00E46171">
        <w:rPr>
          <w:i/>
          <w:sz w:val="22"/>
          <w:szCs w:val="22"/>
        </w:rPr>
        <w:t>Vady vyrobené</w:t>
      </w:r>
      <w:r w:rsidR="00EB4237">
        <w:rPr>
          <w:i/>
          <w:sz w:val="22"/>
          <w:szCs w:val="22"/>
        </w:rPr>
        <w:t xml:space="preserve">ho prototypu </w:t>
      </w:r>
      <w:r w:rsidR="00E46171">
        <w:rPr>
          <w:i/>
          <w:sz w:val="22"/>
          <w:szCs w:val="22"/>
        </w:rPr>
        <w:t xml:space="preserve"> č. 5</w:t>
      </w:r>
      <w:bookmarkEnd w:id="126"/>
    </w:p>
    <w:p w:rsidR="00103830" w:rsidRDefault="00C85049" w:rsidP="00C85049">
      <w:pPr>
        <w:pStyle w:val="Nadpis1"/>
      </w:pPr>
      <w:bookmarkStart w:id="127" w:name="_Toc482345987"/>
      <w:r>
        <w:lastRenderedPageBreak/>
        <w:t>experimentální testování vyrobených těles a jejich optimalizace</w:t>
      </w:r>
      <w:bookmarkEnd w:id="127"/>
    </w:p>
    <w:p w:rsidR="00567DF5" w:rsidRDefault="00C877CC" w:rsidP="0005758A">
      <w:r>
        <w:t>V</w:t>
      </w:r>
      <w:r w:rsidR="00122E46">
        <w:t>šechny</w:t>
      </w:r>
      <w:r>
        <w:t xml:space="preserve"> vzorky byly</w:t>
      </w:r>
      <w:r w:rsidR="00122E46">
        <w:t xml:space="preserve"> rozděleny podle </w:t>
      </w:r>
      <w:r w:rsidR="009637B6" w:rsidRPr="00236028">
        <w:t>použitého množství</w:t>
      </w:r>
      <w:r w:rsidR="00122E46" w:rsidRPr="00236028">
        <w:t xml:space="preserve"> plniv</w:t>
      </w:r>
      <w:r w:rsidR="00236028" w:rsidRPr="00236028">
        <w:t>a</w:t>
      </w:r>
      <w:r w:rsidR="00567DF5">
        <w:t xml:space="preserve"> a</w:t>
      </w:r>
      <w:r>
        <w:t xml:space="preserve"> byly</w:t>
      </w:r>
      <w:r w:rsidR="00567DF5">
        <w:t xml:space="preserve"> podrobeny</w:t>
      </w:r>
      <w:r w:rsidR="00A35124">
        <w:t xml:space="preserve"> </w:t>
      </w:r>
      <w:r>
        <w:t xml:space="preserve">mechanickým zkouškám a </w:t>
      </w:r>
      <w:r w:rsidR="00567DF5">
        <w:t xml:space="preserve">zkouškám hořlavosti. </w:t>
      </w:r>
      <w:r>
        <w:t>Zjišťování všech těchto vlastností je velmi důležité pro použití kompozitu v praxi.</w:t>
      </w:r>
      <w:r w:rsidR="00963278">
        <w:t xml:space="preserve"> Z každé desky byl nařezán stejný počet kusů pro jednotlivé série testů. Pro mechanické zkoušky po 10 kuse</w:t>
      </w:r>
      <w:r w:rsidR="009E0524">
        <w:t>ch a pro zkoušky hořlavosti po 7</w:t>
      </w:r>
      <w:r w:rsidR="00963278">
        <w:t xml:space="preserve"> kusech. Rozměry vzorků jsou uvedeny v kapitole (</w:t>
      </w:r>
      <w:r w:rsidR="000E5137">
        <w:t>6</w:t>
      </w:r>
      <w:r w:rsidR="0086301F">
        <w:t>.4</w:t>
      </w:r>
      <w:r w:rsidR="00963278">
        <w:t xml:space="preserve"> řezání vzorků).</w:t>
      </w:r>
      <w:r>
        <w:t xml:space="preserve"> </w:t>
      </w:r>
    </w:p>
    <w:p w:rsidR="00351E72" w:rsidRDefault="00351E72" w:rsidP="00351E72">
      <w:pPr>
        <w:pStyle w:val="Nadpis2"/>
      </w:pPr>
      <w:bookmarkStart w:id="128" w:name="_Toc482345988"/>
      <w:r>
        <w:t>Mechanické zkoušky</w:t>
      </w:r>
      <w:r w:rsidR="007F4532">
        <w:t xml:space="preserve"> – TAH</w:t>
      </w:r>
      <w:bookmarkEnd w:id="128"/>
    </w:p>
    <w:p w:rsidR="00351E72" w:rsidRDefault="005B7E3B" w:rsidP="00885A8C">
      <w:pPr>
        <w:rPr>
          <w:rStyle w:val="fontstyle01"/>
        </w:rPr>
      </w:pPr>
      <w:r>
        <w:t xml:space="preserve">Pro testování zkušebních vzorků na tah byl použit </w:t>
      </w:r>
      <w:r w:rsidRPr="001829C7">
        <w:t>univer</w:t>
      </w:r>
      <w:r>
        <w:t>zální zkušební stroj</w:t>
      </w:r>
      <w:r w:rsidRPr="001829C7">
        <w:t xml:space="preserve"> ZWICK 1456</w:t>
      </w:r>
      <w:r>
        <w:t>.</w:t>
      </w:r>
      <w:r w:rsidR="00B727DB">
        <w:t xml:space="preserve"> Technické parametry stroje jsou uvedeny v kapitole 7.2.</w:t>
      </w:r>
      <w:r>
        <w:t xml:space="preserve"> K tomuto stroji byly následně proti sobě upevněny</w:t>
      </w:r>
      <w:r w:rsidR="007F4532">
        <w:t xml:space="preserve"> a seřízeny pneumatické čelisti trhacího zařízení. Zkušební vzorek se rovnoměrně upne mezi čelisti a po zafixování tvaru se začne zatěžovat tahovou</w:t>
      </w:r>
      <w:r w:rsidR="00885A8C">
        <w:t xml:space="preserve"> silou F, dokud nedojde k přetržení nebo jinému porušení. Tato síla se zaznamenává do programu TestXpert, který je uložen na počítači vedle testovacího zařízení.</w:t>
      </w:r>
    </w:p>
    <w:p w:rsidR="001C64EC" w:rsidRDefault="001C64EC" w:rsidP="001C64EC">
      <w:pPr>
        <w:keepNext/>
        <w:jc w:val="center"/>
      </w:pPr>
      <w:r w:rsidRPr="001C64EC">
        <w:rPr>
          <w:noProof/>
        </w:rPr>
        <w:drawing>
          <wp:inline distT="0" distB="0" distL="0" distR="0">
            <wp:extent cx="2156682" cy="2880000"/>
            <wp:effectExtent l="0" t="0" r="0" b="0"/>
            <wp:docPr id="10" name="Obrázek 10" descr="C:\Users\Yaggii\Desktop\foto-2017\IMG_20170330_164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ggii\Desktop\foto-2017\IMG_20170330_164336.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156682" cy="2880000"/>
                    </a:xfrm>
                    <a:prstGeom prst="rect">
                      <a:avLst/>
                    </a:prstGeom>
                    <a:noFill/>
                    <a:ln>
                      <a:noFill/>
                    </a:ln>
                  </pic:spPr>
                </pic:pic>
              </a:graphicData>
            </a:graphic>
          </wp:inline>
        </w:drawing>
      </w:r>
    </w:p>
    <w:p w:rsidR="001C64EC" w:rsidRDefault="001C64EC" w:rsidP="001C64EC">
      <w:pPr>
        <w:pStyle w:val="Titulek"/>
        <w:ind w:left="0"/>
        <w:rPr>
          <w:i/>
          <w:sz w:val="22"/>
          <w:szCs w:val="22"/>
        </w:rPr>
      </w:pPr>
      <w:bookmarkStart w:id="129" w:name="_Toc482346042"/>
      <w:r w:rsidRPr="001C64EC">
        <w:rPr>
          <w:i/>
          <w:sz w:val="22"/>
          <w:szCs w:val="22"/>
        </w:rPr>
        <w:t xml:space="preserve">Obr. </w:t>
      </w:r>
      <w:r w:rsidRPr="001C64EC">
        <w:rPr>
          <w:i/>
          <w:sz w:val="22"/>
          <w:szCs w:val="22"/>
        </w:rPr>
        <w:fldChar w:fldCharType="begin"/>
      </w:r>
      <w:r w:rsidRPr="001C64EC">
        <w:rPr>
          <w:i/>
          <w:sz w:val="22"/>
          <w:szCs w:val="22"/>
        </w:rPr>
        <w:instrText xml:space="preserve"> SEQ Obr. \* ARABIC </w:instrText>
      </w:r>
      <w:r w:rsidRPr="001C64EC">
        <w:rPr>
          <w:i/>
          <w:sz w:val="22"/>
          <w:szCs w:val="22"/>
        </w:rPr>
        <w:fldChar w:fldCharType="separate"/>
      </w:r>
      <w:r w:rsidR="00B57ECE">
        <w:rPr>
          <w:i/>
          <w:noProof/>
          <w:sz w:val="22"/>
          <w:szCs w:val="22"/>
        </w:rPr>
        <w:t>31</w:t>
      </w:r>
      <w:r w:rsidRPr="001C64EC">
        <w:rPr>
          <w:i/>
          <w:sz w:val="22"/>
          <w:szCs w:val="22"/>
        </w:rPr>
        <w:fldChar w:fldCharType="end"/>
      </w:r>
      <w:r w:rsidRPr="001C64EC">
        <w:rPr>
          <w:i/>
          <w:sz w:val="22"/>
          <w:szCs w:val="22"/>
        </w:rPr>
        <w:t>:</w:t>
      </w:r>
      <w:r w:rsidR="001D2358">
        <w:rPr>
          <w:i/>
          <w:sz w:val="22"/>
          <w:szCs w:val="22"/>
        </w:rPr>
        <w:t xml:space="preserve"> </w:t>
      </w:r>
      <w:r w:rsidR="00D049BE">
        <w:rPr>
          <w:i/>
          <w:sz w:val="22"/>
          <w:szCs w:val="22"/>
        </w:rPr>
        <w:t>Zkušební stroj Zwick 1456 s pneumatickými čelisti</w:t>
      </w:r>
      <w:r w:rsidR="009952C8">
        <w:rPr>
          <w:i/>
          <w:sz w:val="22"/>
          <w:szCs w:val="22"/>
        </w:rPr>
        <w:t xml:space="preserve"> pro zkoušku na tah</w:t>
      </w:r>
      <w:bookmarkEnd w:id="129"/>
    </w:p>
    <w:p w:rsidR="00B03B91" w:rsidRDefault="00FA3CFD" w:rsidP="00B03B91">
      <w:pPr>
        <w:rPr>
          <w:rStyle w:val="fontstyle01"/>
        </w:rPr>
      </w:pPr>
      <w:r>
        <w:rPr>
          <w:rStyle w:val="fontstyle01"/>
        </w:rPr>
        <w:t xml:space="preserve">Pro náš experiment byly z naměřených dat použity pouze veličiny vyhodnocující: modul pružnosti </w:t>
      </w:r>
      <w:r w:rsidR="00183175">
        <w:rPr>
          <w:rStyle w:val="fontstyle01"/>
        </w:rPr>
        <w:t xml:space="preserve">v ohybu E [MPa], </w:t>
      </w:r>
      <w:r>
        <w:rPr>
          <w:rStyle w:val="fontstyle01"/>
        </w:rPr>
        <w:t xml:space="preserve">pevnost v ohybu </w:t>
      </w:r>
      <w:r>
        <w:rPr>
          <w:rStyle w:val="fontstyle01"/>
          <w:sz w:val="28"/>
          <w:szCs w:val="28"/>
        </w:rPr>
        <w:t>σ</w:t>
      </w:r>
      <w:r>
        <w:rPr>
          <w:rStyle w:val="fontstyle01"/>
          <w:sz w:val="18"/>
          <w:szCs w:val="18"/>
        </w:rPr>
        <w:t xml:space="preserve">m </w:t>
      </w:r>
      <w:r w:rsidR="00183175">
        <w:rPr>
          <w:rStyle w:val="fontstyle01"/>
        </w:rPr>
        <w:t xml:space="preserve">[MPa], </w:t>
      </w:r>
      <w:r>
        <w:rPr>
          <w:rStyle w:val="fontstyle01"/>
        </w:rPr>
        <w:t>maximální</w:t>
      </w:r>
      <w:r w:rsidR="00183175">
        <w:rPr>
          <w:color w:val="000000"/>
        </w:rPr>
        <w:t xml:space="preserve"> </w:t>
      </w:r>
      <w:r>
        <w:rPr>
          <w:rStyle w:val="fontstyle01"/>
        </w:rPr>
        <w:t xml:space="preserve">prodloužení </w:t>
      </w:r>
      <w:r>
        <w:rPr>
          <w:rStyle w:val="fontstyle01"/>
          <w:sz w:val="28"/>
          <w:szCs w:val="28"/>
        </w:rPr>
        <w:t xml:space="preserve">ɛ </w:t>
      </w:r>
      <w:r>
        <w:rPr>
          <w:rStyle w:val="fontstyle01"/>
        </w:rPr>
        <w:t>[%]</w:t>
      </w:r>
      <w:r w:rsidR="00183175">
        <w:rPr>
          <w:rStyle w:val="fontstyle01"/>
        </w:rPr>
        <w:t xml:space="preserve"> a</w:t>
      </w:r>
      <w:r>
        <w:rPr>
          <w:rStyle w:val="fontstyle01"/>
        </w:rPr>
        <w:t xml:space="preserve"> maximální práce </w:t>
      </w:r>
      <w:r>
        <w:rPr>
          <w:rStyle w:val="fontstyle01"/>
          <w:sz w:val="28"/>
          <w:szCs w:val="28"/>
        </w:rPr>
        <w:t xml:space="preserve">W </w:t>
      </w:r>
      <w:r>
        <w:rPr>
          <w:rStyle w:val="fontstyle01"/>
        </w:rPr>
        <w:t>[J]</w:t>
      </w:r>
      <w:r w:rsidR="00183175">
        <w:rPr>
          <w:rStyle w:val="fontstyle01"/>
        </w:rPr>
        <w:t>.</w:t>
      </w:r>
    </w:p>
    <w:p w:rsidR="007340DA" w:rsidRDefault="007340DA" w:rsidP="007340DA">
      <w:pPr>
        <w:pStyle w:val="Nadpis3"/>
      </w:pPr>
      <w:bookmarkStart w:id="130" w:name="_Toc482345989"/>
      <w:r>
        <w:lastRenderedPageBreak/>
        <w:t>Výsledné hodnoty tahové zkoušky vzorku č. 1</w:t>
      </w:r>
      <w:bookmarkEnd w:id="130"/>
    </w:p>
    <w:p w:rsidR="00BE6F81" w:rsidRDefault="00BE6F81" w:rsidP="00B402A5">
      <w:pPr>
        <w:pStyle w:val="Titulek"/>
        <w:keepNext/>
        <w:ind w:left="0"/>
        <w:jc w:val="left"/>
      </w:pPr>
      <w:bookmarkStart w:id="131" w:name="_Toc482346071"/>
      <w:r>
        <w:t xml:space="preserve">Tab. </w:t>
      </w:r>
      <w:fldSimple w:instr=" SEQ Tab. \* ARABIC ">
        <w:r w:rsidR="00B57ECE">
          <w:rPr>
            <w:noProof/>
          </w:rPr>
          <w:t>14</w:t>
        </w:r>
      </w:fldSimple>
      <w:r>
        <w:t>: Naměřené hodnoty tahové zkoušky pro vzorek č. 1</w:t>
      </w:r>
      <w:bookmarkEnd w:id="131"/>
    </w:p>
    <w:tbl>
      <w:tblPr>
        <w:tblW w:w="6400" w:type="dxa"/>
        <w:jc w:val="center"/>
        <w:tblCellMar>
          <w:left w:w="70" w:type="dxa"/>
          <w:right w:w="70" w:type="dxa"/>
        </w:tblCellMar>
        <w:tblLook w:val="04A0" w:firstRow="1" w:lastRow="0" w:firstColumn="1" w:lastColumn="0" w:noHBand="0" w:noVBand="1"/>
      </w:tblPr>
      <w:tblGrid>
        <w:gridCol w:w="1440"/>
        <w:gridCol w:w="1240"/>
        <w:gridCol w:w="1240"/>
        <w:gridCol w:w="1240"/>
        <w:gridCol w:w="1240"/>
      </w:tblGrid>
      <w:tr w:rsidR="009D1FF8" w:rsidRPr="009D1FF8" w:rsidTr="009D1FF8">
        <w:trPr>
          <w:trHeight w:val="375"/>
          <w:jc w:val="center"/>
        </w:trPr>
        <w:tc>
          <w:tcPr>
            <w:tcW w:w="144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9D1FF8" w:rsidRPr="00144966" w:rsidRDefault="009D1FF8" w:rsidP="009D1FF8">
            <w:pPr>
              <w:spacing w:after="0" w:line="240" w:lineRule="auto"/>
              <w:jc w:val="center"/>
              <w:rPr>
                <w:color w:val="000000"/>
              </w:rPr>
            </w:pPr>
            <w:r w:rsidRPr="00144966">
              <w:rPr>
                <w:color w:val="000000"/>
              </w:rPr>
              <w:t>Počet vzorků</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9D1FF8" w:rsidRPr="00144966" w:rsidRDefault="009D1FF8" w:rsidP="009D1FF8">
            <w:pPr>
              <w:spacing w:after="0" w:line="240" w:lineRule="auto"/>
              <w:jc w:val="center"/>
              <w:rPr>
                <w:color w:val="000000"/>
              </w:rPr>
            </w:pPr>
            <w:r w:rsidRPr="00144966">
              <w:rPr>
                <w:color w:val="000000"/>
              </w:rPr>
              <w:t xml:space="preserve">E [MPa]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9D1FF8" w:rsidRPr="00144966" w:rsidRDefault="009D1FF8" w:rsidP="009D1FF8">
            <w:pPr>
              <w:spacing w:after="0" w:line="240" w:lineRule="auto"/>
              <w:jc w:val="center"/>
              <w:rPr>
                <w:color w:val="000000"/>
              </w:rPr>
            </w:pPr>
            <w:r w:rsidRPr="00144966">
              <w:rPr>
                <w:color w:val="000000"/>
              </w:rPr>
              <w:t>σ</w:t>
            </w:r>
            <w:r w:rsidRPr="00144966">
              <w:rPr>
                <w:color w:val="000000"/>
                <w:vertAlign w:val="subscript"/>
              </w:rPr>
              <w:t>mf</w:t>
            </w:r>
            <w:r w:rsidRPr="00144966">
              <w:rPr>
                <w:color w:val="000000"/>
              </w:rPr>
              <w:t xml:space="preserve"> [MPa]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9D1FF8" w:rsidRPr="00144966" w:rsidRDefault="009D1FF8" w:rsidP="009D1FF8">
            <w:pPr>
              <w:spacing w:after="0" w:line="240" w:lineRule="auto"/>
              <w:jc w:val="center"/>
              <w:rPr>
                <w:color w:val="000000"/>
              </w:rPr>
            </w:pPr>
            <w:r w:rsidRPr="00144966">
              <w:rPr>
                <w:color w:val="000000"/>
              </w:rPr>
              <w:t xml:space="preserve">ε [%]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9D1FF8" w:rsidRPr="00144966" w:rsidRDefault="009D1FF8" w:rsidP="009D1FF8">
            <w:pPr>
              <w:spacing w:after="0" w:line="240" w:lineRule="auto"/>
              <w:jc w:val="center"/>
              <w:rPr>
                <w:color w:val="000000"/>
              </w:rPr>
            </w:pPr>
            <w:r w:rsidRPr="00144966">
              <w:rPr>
                <w:color w:val="000000"/>
              </w:rPr>
              <w:t xml:space="preserve">   W [J]       </w:t>
            </w:r>
          </w:p>
        </w:tc>
      </w:tr>
      <w:tr w:rsidR="009D1FF8" w:rsidRPr="009D1FF8" w:rsidTr="009D1FF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9D1FF8" w:rsidRPr="00144966" w:rsidRDefault="009D1FF8" w:rsidP="009D1FF8">
            <w:pPr>
              <w:spacing w:after="0" w:line="240" w:lineRule="auto"/>
              <w:jc w:val="center"/>
              <w:rPr>
                <w:color w:val="000000"/>
              </w:rPr>
            </w:pPr>
            <w:r w:rsidRPr="00144966">
              <w:rPr>
                <w:color w:val="000000"/>
              </w:rPr>
              <w:t>1</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12000</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306</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0,8</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3313,89</w:t>
            </w:r>
          </w:p>
        </w:tc>
      </w:tr>
      <w:tr w:rsidR="009D1FF8" w:rsidRPr="009D1FF8" w:rsidTr="009D1FF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9D1FF8" w:rsidRPr="00144966" w:rsidRDefault="009D1FF8" w:rsidP="009D1FF8">
            <w:pPr>
              <w:spacing w:after="0" w:line="240" w:lineRule="auto"/>
              <w:jc w:val="center"/>
              <w:rPr>
                <w:color w:val="000000"/>
              </w:rPr>
            </w:pPr>
            <w:r w:rsidRPr="00144966">
              <w:rPr>
                <w:color w:val="000000"/>
              </w:rPr>
              <w:t>2</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12000</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300</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0,8</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3172,08</w:t>
            </w:r>
          </w:p>
        </w:tc>
      </w:tr>
      <w:tr w:rsidR="009D1FF8" w:rsidRPr="009D1FF8" w:rsidTr="009D1FF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9D1FF8" w:rsidRPr="00144966" w:rsidRDefault="009D1FF8" w:rsidP="009D1FF8">
            <w:pPr>
              <w:spacing w:after="0" w:line="240" w:lineRule="auto"/>
              <w:jc w:val="center"/>
              <w:rPr>
                <w:color w:val="000000"/>
              </w:rPr>
            </w:pPr>
            <w:r w:rsidRPr="00144966">
              <w:rPr>
                <w:color w:val="000000"/>
              </w:rPr>
              <w:t>3</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13200</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336</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1</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3548,52</w:t>
            </w:r>
          </w:p>
        </w:tc>
      </w:tr>
      <w:tr w:rsidR="009D1FF8" w:rsidRPr="009D1FF8" w:rsidTr="009D1FF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9D1FF8" w:rsidRPr="00144966" w:rsidRDefault="009D1FF8" w:rsidP="009D1FF8">
            <w:pPr>
              <w:spacing w:after="0" w:line="240" w:lineRule="auto"/>
              <w:jc w:val="center"/>
              <w:rPr>
                <w:color w:val="000000"/>
              </w:rPr>
            </w:pPr>
            <w:r w:rsidRPr="00144966">
              <w:rPr>
                <w:color w:val="000000"/>
              </w:rPr>
              <w:t>4</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13300</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334</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0,9</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3583,12</w:t>
            </w:r>
          </w:p>
        </w:tc>
      </w:tr>
      <w:tr w:rsidR="009D1FF8" w:rsidRPr="009D1FF8" w:rsidTr="009D1FF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9D1FF8" w:rsidRPr="00144966" w:rsidRDefault="009D1FF8" w:rsidP="009D1FF8">
            <w:pPr>
              <w:spacing w:after="0" w:line="240" w:lineRule="auto"/>
              <w:jc w:val="center"/>
              <w:rPr>
                <w:color w:val="000000"/>
              </w:rPr>
            </w:pPr>
            <w:r w:rsidRPr="00144966">
              <w:rPr>
                <w:color w:val="000000"/>
              </w:rPr>
              <w:t>5</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11400</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323</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0,9</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2825,04</w:t>
            </w:r>
          </w:p>
        </w:tc>
      </w:tr>
      <w:tr w:rsidR="009D1FF8" w:rsidRPr="009D1FF8" w:rsidTr="009D1FF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9D1FF8" w:rsidRPr="00144966" w:rsidRDefault="009D1FF8" w:rsidP="009D1FF8">
            <w:pPr>
              <w:spacing w:after="0" w:line="240" w:lineRule="auto"/>
              <w:jc w:val="center"/>
              <w:rPr>
                <w:color w:val="000000"/>
              </w:rPr>
            </w:pPr>
            <w:r w:rsidRPr="00144966">
              <w:rPr>
                <w:color w:val="000000"/>
              </w:rPr>
              <w:t>6</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11900</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309</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0,9</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3453</w:t>
            </w:r>
          </w:p>
        </w:tc>
      </w:tr>
      <w:tr w:rsidR="009D1FF8" w:rsidRPr="009D1FF8" w:rsidTr="009D1FF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9D1FF8" w:rsidRPr="00144966" w:rsidRDefault="009D1FF8" w:rsidP="009D1FF8">
            <w:pPr>
              <w:spacing w:after="0" w:line="240" w:lineRule="auto"/>
              <w:jc w:val="center"/>
              <w:rPr>
                <w:color w:val="000000"/>
              </w:rPr>
            </w:pPr>
            <w:r w:rsidRPr="00144966">
              <w:rPr>
                <w:color w:val="000000"/>
              </w:rPr>
              <w:t>7</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12300</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284</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0,8</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2921,33</w:t>
            </w:r>
          </w:p>
        </w:tc>
      </w:tr>
      <w:tr w:rsidR="009D1FF8" w:rsidRPr="009D1FF8" w:rsidTr="009D1FF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9D1FF8" w:rsidRPr="00144966" w:rsidRDefault="009D1FF8" w:rsidP="009D1FF8">
            <w:pPr>
              <w:spacing w:after="0" w:line="240" w:lineRule="auto"/>
              <w:jc w:val="center"/>
              <w:rPr>
                <w:color w:val="000000"/>
              </w:rPr>
            </w:pPr>
            <w:r w:rsidRPr="00144966">
              <w:rPr>
                <w:color w:val="000000"/>
              </w:rPr>
              <w:t>8</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12000</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295</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1</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3108,09</w:t>
            </w:r>
          </w:p>
        </w:tc>
      </w:tr>
      <w:tr w:rsidR="009D1FF8" w:rsidRPr="009D1FF8" w:rsidTr="009D1FF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9D1FF8" w:rsidRPr="00144966" w:rsidRDefault="009D1FF8" w:rsidP="009D1FF8">
            <w:pPr>
              <w:spacing w:after="0" w:line="240" w:lineRule="auto"/>
              <w:jc w:val="center"/>
              <w:rPr>
                <w:color w:val="000000"/>
              </w:rPr>
            </w:pPr>
            <w:r w:rsidRPr="00144966">
              <w:rPr>
                <w:color w:val="000000"/>
              </w:rPr>
              <w:t>9</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11800</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308</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0,9</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2931,78</w:t>
            </w:r>
          </w:p>
        </w:tc>
      </w:tr>
      <w:tr w:rsidR="009D1FF8" w:rsidRPr="009D1FF8" w:rsidTr="009D1FF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9D1FF8" w:rsidRPr="00144966" w:rsidRDefault="009D1FF8" w:rsidP="009D1FF8">
            <w:pPr>
              <w:spacing w:after="0" w:line="240" w:lineRule="auto"/>
              <w:jc w:val="center"/>
              <w:rPr>
                <w:color w:val="000000"/>
              </w:rPr>
            </w:pPr>
            <w:r w:rsidRPr="00144966">
              <w:rPr>
                <w:color w:val="000000"/>
              </w:rPr>
              <w:t>10</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11600</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295</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0,8</w:t>
            </w:r>
          </w:p>
        </w:tc>
        <w:tc>
          <w:tcPr>
            <w:tcW w:w="1240" w:type="dxa"/>
            <w:tcBorders>
              <w:top w:val="nil"/>
              <w:left w:val="nil"/>
              <w:bottom w:val="single" w:sz="4" w:space="0" w:color="auto"/>
              <w:right w:val="single" w:sz="4" w:space="0" w:color="auto"/>
            </w:tcBorders>
            <w:shd w:val="clear" w:color="auto" w:fill="auto"/>
            <w:noWrap/>
            <w:vAlign w:val="bottom"/>
            <w:hideMark/>
          </w:tcPr>
          <w:p w:rsidR="009D1FF8" w:rsidRPr="00144966" w:rsidRDefault="009D1FF8" w:rsidP="009D1FF8">
            <w:pPr>
              <w:spacing w:after="0" w:line="240" w:lineRule="auto"/>
              <w:jc w:val="center"/>
              <w:rPr>
                <w:color w:val="000000"/>
              </w:rPr>
            </w:pPr>
            <w:r w:rsidRPr="00144966">
              <w:rPr>
                <w:color w:val="000000"/>
              </w:rPr>
              <w:t>2610,47</w:t>
            </w:r>
          </w:p>
        </w:tc>
      </w:tr>
      <w:tr w:rsidR="009D1FF8" w:rsidRPr="009D1FF8" w:rsidTr="009D1FF8">
        <w:trPr>
          <w:trHeight w:val="315"/>
          <w:jc w:val="center"/>
        </w:trPr>
        <w:tc>
          <w:tcPr>
            <w:tcW w:w="144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9D1FF8" w:rsidRPr="00144966" w:rsidRDefault="009D1FF8" w:rsidP="009D1FF8">
            <w:pPr>
              <w:spacing w:after="0" w:line="240" w:lineRule="auto"/>
              <w:jc w:val="center"/>
              <w:rPr>
                <w:color w:val="000000"/>
              </w:rPr>
            </w:pPr>
            <w:r w:rsidRPr="00144966">
              <w:rPr>
                <w:color w:val="000000"/>
              </w:rPr>
              <w:t>x̄</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9D1FF8" w:rsidRPr="00144966" w:rsidRDefault="009D1FF8" w:rsidP="009D1FF8">
            <w:pPr>
              <w:spacing w:after="0" w:line="240" w:lineRule="auto"/>
              <w:jc w:val="center"/>
              <w:rPr>
                <w:color w:val="000000"/>
              </w:rPr>
            </w:pPr>
            <w:r w:rsidRPr="00144966">
              <w:rPr>
                <w:color w:val="000000"/>
              </w:rPr>
              <w:t>12150,00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9D1FF8" w:rsidRPr="00144966" w:rsidRDefault="009D1FF8" w:rsidP="009D1FF8">
            <w:pPr>
              <w:spacing w:after="0" w:line="240" w:lineRule="auto"/>
              <w:jc w:val="center"/>
              <w:rPr>
                <w:color w:val="000000"/>
              </w:rPr>
            </w:pPr>
            <w:r w:rsidRPr="00144966">
              <w:rPr>
                <w:color w:val="000000"/>
              </w:rPr>
              <w:t>309,00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9D1FF8" w:rsidRPr="00144966" w:rsidRDefault="009D1FF8" w:rsidP="009D1FF8">
            <w:pPr>
              <w:spacing w:after="0" w:line="240" w:lineRule="auto"/>
              <w:jc w:val="center"/>
              <w:rPr>
                <w:color w:val="000000"/>
              </w:rPr>
            </w:pPr>
            <w:r w:rsidRPr="00144966">
              <w:rPr>
                <w:color w:val="000000"/>
              </w:rPr>
              <w:t>0,88</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9D1FF8" w:rsidRPr="00144966" w:rsidRDefault="009D1FF8" w:rsidP="009D1FF8">
            <w:pPr>
              <w:spacing w:after="0" w:line="240" w:lineRule="auto"/>
              <w:jc w:val="center"/>
              <w:rPr>
                <w:color w:val="000000"/>
              </w:rPr>
            </w:pPr>
            <w:r w:rsidRPr="00144966">
              <w:rPr>
                <w:color w:val="000000"/>
              </w:rPr>
              <w:t>3146,73</w:t>
            </w:r>
          </w:p>
        </w:tc>
      </w:tr>
      <w:tr w:rsidR="009D1FF8" w:rsidRPr="009D1FF8" w:rsidTr="009D1FF8">
        <w:trPr>
          <w:trHeight w:val="315"/>
          <w:jc w:val="center"/>
        </w:trPr>
        <w:tc>
          <w:tcPr>
            <w:tcW w:w="1440"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9D1FF8" w:rsidRPr="00144966" w:rsidRDefault="009D1FF8" w:rsidP="009D1FF8">
            <w:pPr>
              <w:spacing w:after="0" w:line="240" w:lineRule="auto"/>
              <w:jc w:val="center"/>
              <w:rPr>
                <w:color w:val="000000"/>
              </w:rPr>
            </w:pPr>
            <w:r w:rsidRPr="00144966">
              <w:rPr>
                <w:color w:val="000000"/>
              </w:rPr>
              <w:t>s</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9D1FF8" w:rsidRPr="00144966" w:rsidRDefault="009D1FF8" w:rsidP="009D1FF8">
            <w:pPr>
              <w:spacing w:after="0" w:line="240" w:lineRule="auto"/>
              <w:jc w:val="center"/>
              <w:rPr>
                <w:color w:val="000000"/>
              </w:rPr>
            </w:pPr>
            <w:r w:rsidRPr="00144966">
              <w:rPr>
                <w:color w:val="000000"/>
              </w:rPr>
              <w:t>597,08</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9D1FF8" w:rsidRPr="00144966" w:rsidRDefault="009D1FF8" w:rsidP="009D1FF8">
            <w:pPr>
              <w:spacing w:after="0" w:line="240" w:lineRule="auto"/>
              <w:jc w:val="center"/>
              <w:rPr>
                <w:color w:val="000000"/>
              </w:rPr>
            </w:pPr>
            <w:r w:rsidRPr="00144966">
              <w:rPr>
                <w:color w:val="000000"/>
              </w:rPr>
              <w:t>16,30</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9D1FF8" w:rsidRPr="00144966" w:rsidRDefault="009D1FF8" w:rsidP="009D1FF8">
            <w:pPr>
              <w:spacing w:after="0" w:line="240" w:lineRule="auto"/>
              <w:jc w:val="center"/>
              <w:rPr>
                <w:color w:val="000000"/>
              </w:rPr>
            </w:pPr>
            <w:r w:rsidRPr="00144966">
              <w:rPr>
                <w:color w:val="000000"/>
              </w:rPr>
              <w:t>0,07</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9D1FF8" w:rsidRPr="00144966" w:rsidRDefault="009D1FF8" w:rsidP="009D1FF8">
            <w:pPr>
              <w:spacing w:after="0" w:line="240" w:lineRule="auto"/>
              <w:jc w:val="center"/>
              <w:rPr>
                <w:color w:val="000000"/>
              </w:rPr>
            </w:pPr>
            <w:r w:rsidRPr="00144966">
              <w:rPr>
                <w:color w:val="000000"/>
              </w:rPr>
              <w:t>310,45</w:t>
            </w:r>
          </w:p>
        </w:tc>
      </w:tr>
      <w:tr w:rsidR="009D1FF8" w:rsidRPr="009D1FF8" w:rsidTr="009D1FF8">
        <w:trPr>
          <w:trHeight w:val="315"/>
          <w:jc w:val="center"/>
        </w:trPr>
        <w:tc>
          <w:tcPr>
            <w:tcW w:w="144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9D1FF8" w:rsidRPr="00144966" w:rsidRDefault="009D1FF8" w:rsidP="009D1FF8">
            <w:pPr>
              <w:spacing w:after="0" w:line="240" w:lineRule="auto"/>
              <w:jc w:val="center"/>
              <w:rPr>
                <w:color w:val="000000"/>
              </w:rPr>
            </w:pPr>
            <w:r w:rsidRPr="00144966">
              <w:rPr>
                <w:color w:val="000000"/>
              </w:rPr>
              <w:t>v</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9D1FF8" w:rsidRPr="00144966" w:rsidRDefault="009D1FF8" w:rsidP="009D1FF8">
            <w:pPr>
              <w:spacing w:after="0" w:line="240" w:lineRule="auto"/>
              <w:jc w:val="center"/>
              <w:rPr>
                <w:color w:val="000000"/>
              </w:rPr>
            </w:pPr>
            <w:r w:rsidRPr="00144966">
              <w:rPr>
                <w:color w:val="000000"/>
              </w:rPr>
              <w:t>4,91</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9D1FF8" w:rsidRPr="00144966" w:rsidRDefault="009D1FF8" w:rsidP="009D1FF8">
            <w:pPr>
              <w:spacing w:after="0" w:line="240" w:lineRule="auto"/>
              <w:jc w:val="center"/>
              <w:rPr>
                <w:color w:val="000000"/>
              </w:rPr>
            </w:pPr>
            <w:r w:rsidRPr="00144966">
              <w:rPr>
                <w:color w:val="000000"/>
              </w:rPr>
              <w:t>5,28</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9D1FF8" w:rsidRPr="00144966" w:rsidRDefault="009D1FF8" w:rsidP="009D1FF8">
            <w:pPr>
              <w:spacing w:after="0" w:line="240" w:lineRule="auto"/>
              <w:jc w:val="center"/>
              <w:rPr>
                <w:color w:val="000000"/>
              </w:rPr>
            </w:pPr>
            <w:r w:rsidRPr="00144966">
              <w:rPr>
                <w:color w:val="000000"/>
              </w:rPr>
              <w:t>8,50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9D1FF8" w:rsidRPr="00144966" w:rsidRDefault="009D1FF8" w:rsidP="009D1FF8">
            <w:pPr>
              <w:spacing w:after="0" w:line="240" w:lineRule="auto"/>
              <w:jc w:val="center"/>
              <w:rPr>
                <w:color w:val="000000"/>
              </w:rPr>
            </w:pPr>
            <w:r w:rsidRPr="00144966">
              <w:rPr>
                <w:color w:val="000000"/>
              </w:rPr>
              <w:t>9,87</w:t>
            </w:r>
          </w:p>
        </w:tc>
      </w:tr>
    </w:tbl>
    <w:p w:rsidR="009F08BE" w:rsidRDefault="004F41B8" w:rsidP="009F08BE">
      <w:pPr>
        <w:jc w:val="center"/>
        <w:rPr>
          <w:sz w:val="20"/>
          <w:szCs w:val="20"/>
        </w:rPr>
      </w:pPr>
      <w:r>
        <w:fldChar w:fldCharType="begin"/>
      </w:r>
      <w:r>
        <w:instrText xml:space="preserve"> LINK </w:instrText>
      </w:r>
      <w:r w:rsidR="00E76E83">
        <w:instrText xml:space="preserve">Excel.Sheet.12 "C:\\Users\\Yaggii\\Desktop\\Nová složka\\Bambuch-ohyb.xlsx" List10!R22C12:R35C16 </w:instrText>
      </w:r>
      <w:r>
        <w:instrText xml:space="preserve">\a \f 4 \h  \* MERGEFORMAT </w:instrText>
      </w:r>
      <w:r>
        <w:fldChar w:fldCharType="separate"/>
      </w:r>
    </w:p>
    <w:p w:rsidR="00B664E5" w:rsidRDefault="004F41B8" w:rsidP="00BE6F81">
      <w:pPr>
        <w:keepNext/>
        <w:jc w:val="center"/>
      </w:pPr>
      <w:r>
        <w:fldChar w:fldCharType="end"/>
      </w:r>
      <w:r w:rsidR="00B664E5" w:rsidRPr="00B664E5">
        <w:rPr>
          <w:snapToGrid w:val="0"/>
          <w:color w:val="000000"/>
          <w:w w:val="0"/>
          <w:sz w:val="0"/>
          <w:szCs w:val="0"/>
          <w:u w:color="000000"/>
          <w:bdr w:val="none" w:sz="0" w:space="0" w:color="000000"/>
          <w:shd w:val="clear" w:color="000000" w:fill="000000"/>
          <w:lang w:val="x-none" w:eastAsia="x-none" w:bidi="x-none"/>
        </w:rPr>
        <w:t xml:space="preserve"> </w:t>
      </w:r>
      <w:r w:rsidR="00B664E5" w:rsidRPr="00B664E5">
        <w:rPr>
          <w:noProof/>
        </w:rPr>
        <w:drawing>
          <wp:inline distT="0" distB="0" distL="0" distR="0">
            <wp:extent cx="2914650" cy="4105275"/>
            <wp:effectExtent l="0" t="0" r="0" b="9525"/>
            <wp:docPr id="21" name="Obrázek 21" descr="C:\Users\Yaggii\Desktop\Nová složka\obr\tah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aggii\Desktop\Nová složka\obr\tah0%.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14650" cy="4105275"/>
                    </a:xfrm>
                    <a:prstGeom prst="rect">
                      <a:avLst/>
                    </a:prstGeom>
                    <a:noFill/>
                    <a:ln>
                      <a:noFill/>
                    </a:ln>
                  </pic:spPr>
                </pic:pic>
              </a:graphicData>
            </a:graphic>
          </wp:inline>
        </w:drawing>
      </w:r>
    </w:p>
    <w:p w:rsidR="004F41B8" w:rsidRDefault="00B664E5" w:rsidP="00B664E5">
      <w:pPr>
        <w:pStyle w:val="Titulek"/>
        <w:ind w:left="0"/>
        <w:rPr>
          <w:i/>
          <w:sz w:val="22"/>
          <w:szCs w:val="22"/>
        </w:rPr>
      </w:pPr>
      <w:bookmarkStart w:id="132" w:name="_Toc482346043"/>
      <w:r w:rsidRPr="00B664E5">
        <w:rPr>
          <w:i/>
          <w:sz w:val="22"/>
          <w:szCs w:val="22"/>
        </w:rPr>
        <w:t xml:space="preserve">Obr. </w:t>
      </w:r>
      <w:r w:rsidRPr="00B664E5">
        <w:rPr>
          <w:i/>
          <w:sz w:val="22"/>
          <w:szCs w:val="22"/>
        </w:rPr>
        <w:fldChar w:fldCharType="begin"/>
      </w:r>
      <w:r w:rsidRPr="00B664E5">
        <w:rPr>
          <w:i/>
          <w:sz w:val="22"/>
          <w:szCs w:val="22"/>
        </w:rPr>
        <w:instrText xml:space="preserve"> SEQ Obr. \* ARABIC </w:instrText>
      </w:r>
      <w:r w:rsidRPr="00B664E5">
        <w:rPr>
          <w:i/>
          <w:sz w:val="22"/>
          <w:szCs w:val="22"/>
        </w:rPr>
        <w:fldChar w:fldCharType="separate"/>
      </w:r>
      <w:r w:rsidR="00B57ECE">
        <w:rPr>
          <w:i/>
          <w:noProof/>
          <w:sz w:val="22"/>
          <w:szCs w:val="22"/>
        </w:rPr>
        <w:t>32</w:t>
      </w:r>
      <w:r w:rsidRPr="00B664E5">
        <w:rPr>
          <w:i/>
          <w:sz w:val="22"/>
          <w:szCs w:val="22"/>
        </w:rPr>
        <w:fldChar w:fldCharType="end"/>
      </w:r>
      <w:r w:rsidRPr="00B664E5">
        <w:rPr>
          <w:i/>
          <w:sz w:val="22"/>
          <w:szCs w:val="22"/>
        </w:rPr>
        <w:t>: Průběh závislos</w:t>
      </w:r>
      <w:r w:rsidR="008C4ECE">
        <w:rPr>
          <w:i/>
          <w:sz w:val="22"/>
          <w:szCs w:val="22"/>
        </w:rPr>
        <w:t xml:space="preserve">ti napětí </w:t>
      </w:r>
      <w:r w:rsidRPr="00B664E5">
        <w:rPr>
          <w:i/>
          <w:sz w:val="22"/>
          <w:szCs w:val="22"/>
        </w:rPr>
        <w:t>na deformaci</w:t>
      </w:r>
      <w:r w:rsidR="008C4ECE">
        <w:rPr>
          <w:i/>
          <w:sz w:val="22"/>
          <w:szCs w:val="22"/>
        </w:rPr>
        <w:t xml:space="preserve"> </w:t>
      </w:r>
      <w:r w:rsidRPr="00B664E5">
        <w:rPr>
          <w:i/>
          <w:sz w:val="22"/>
          <w:szCs w:val="22"/>
        </w:rPr>
        <w:t>pro vzorek č. 1</w:t>
      </w:r>
      <w:bookmarkEnd w:id="132"/>
    </w:p>
    <w:p w:rsidR="00E7484A" w:rsidRDefault="00E7484A" w:rsidP="00E7484A">
      <w:pPr>
        <w:pStyle w:val="Nadpis3"/>
      </w:pPr>
      <w:bookmarkStart w:id="133" w:name="_Toc482345990"/>
      <w:r>
        <w:lastRenderedPageBreak/>
        <w:t>Výsledné hodnoty tahové zkoušky vzorku č. 2</w:t>
      </w:r>
      <w:bookmarkEnd w:id="133"/>
    </w:p>
    <w:p w:rsidR="00E7484A" w:rsidRDefault="00E7484A" w:rsidP="00B402A5">
      <w:pPr>
        <w:pStyle w:val="Titulek"/>
        <w:keepNext/>
        <w:ind w:left="0"/>
        <w:jc w:val="both"/>
      </w:pPr>
      <w:bookmarkStart w:id="134" w:name="_Toc482346072"/>
      <w:r>
        <w:t xml:space="preserve">Tab. </w:t>
      </w:r>
      <w:fldSimple w:instr=" SEQ Tab. \* ARABIC ">
        <w:r w:rsidR="00B57ECE">
          <w:rPr>
            <w:noProof/>
          </w:rPr>
          <w:t>15</w:t>
        </w:r>
      </w:fldSimple>
      <w:r>
        <w:t>: Naměřené hodnoty tahové zkoušky pro vzorek č. 2</w:t>
      </w:r>
      <w:bookmarkEnd w:id="134"/>
    </w:p>
    <w:tbl>
      <w:tblPr>
        <w:tblW w:w="6400" w:type="dxa"/>
        <w:jc w:val="center"/>
        <w:tblCellMar>
          <w:left w:w="70" w:type="dxa"/>
          <w:right w:w="70" w:type="dxa"/>
        </w:tblCellMar>
        <w:tblLook w:val="04A0" w:firstRow="1" w:lastRow="0" w:firstColumn="1" w:lastColumn="0" w:noHBand="0" w:noVBand="1"/>
      </w:tblPr>
      <w:tblGrid>
        <w:gridCol w:w="1440"/>
        <w:gridCol w:w="1240"/>
        <w:gridCol w:w="1240"/>
        <w:gridCol w:w="1240"/>
        <w:gridCol w:w="1240"/>
      </w:tblGrid>
      <w:tr w:rsidR="006D32C8" w:rsidRPr="006D32C8" w:rsidTr="006D32C8">
        <w:trPr>
          <w:trHeight w:val="375"/>
          <w:jc w:val="center"/>
        </w:trPr>
        <w:tc>
          <w:tcPr>
            <w:tcW w:w="144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6D32C8" w:rsidRPr="00070575" w:rsidRDefault="006D32C8" w:rsidP="006D32C8">
            <w:pPr>
              <w:spacing w:after="0" w:line="240" w:lineRule="auto"/>
              <w:jc w:val="center"/>
              <w:rPr>
                <w:color w:val="000000"/>
              </w:rPr>
            </w:pPr>
            <w:r w:rsidRPr="00070575">
              <w:rPr>
                <w:color w:val="000000"/>
              </w:rPr>
              <w:t>Počet vzorků</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6D32C8" w:rsidRPr="00070575" w:rsidRDefault="006D32C8" w:rsidP="006D32C8">
            <w:pPr>
              <w:spacing w:after="0" w:line="240" w:lineRule="auto"/>
              <w:jc w:val="center"/>
              <w:rPr>
                <w:color w:val="000000"/>
              </w:rPr>
            </w:pPr>
            <w:r w:rsidRPr="00070575">
              <w:rPr>
                <w:color w:val="000000"/>
              </w:rPr>
              <w:t>E [MPa]</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6D32C8" w:rsidRPr="00070575" w:rsidRDefault="006D32C8" w:rsidP="006D32C8">
            <w:pPr>
              <w:spacing w:after="0" w:line="240" w:lineRule="auto"/>
              <w:jc w:val="center"/>
              <w:rPr>
                <w:color w:val="000000"/>
              </w:rPr>
            </w:pPr>
            <w:r w:rsidRPr="00070575">
              <w:rPr>
                <w:color w:val="000000"/>
              </w:rPr>
              <w:t>σmf [MPa]</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6D32C8" w:rsidRPr="00070575" w:rsidRDefault="006D32C8" w:rsidP="006D32C8">
            <w:pPr>
              <w:spacing w:after="0" w:line="240" w:lineRule="auto"/>
              <w:jc w:val="center"/>
              <w:rPr>
                <w:color w:val="000000"/>
              </w:rPr>
            </w:pPr>
            <w:r w:rsidRPr="00070575">
              <w:rPr>
                <w:color w:val="000000"/>
              </w:rPr>
              <w:t>ε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6D32C8" w:rsidRPr="00070575" w:rsidRDefault="006D32C8" w:rsidP="006D32C8">
            <w:pPr>
              <w:spacing w:after="0" w:line="240" w:lineRule="auto"/>
              <w:jc w:val="center"/>
              <w:rPr>
                <w:color w:val="000000"/>
              </w:rPr>
            </w:pPr>
            <w:r w:rsidRPr="00070575">
              <w:rPr>
                <w:color w:val="000000"/>
              </w:rPr>
              <w:t xml:space="preserve">W [J] </w:t>
            </w:r>
          </w:p>
        </w:tc>
      </w:tr>
      <w:tr w:rsidR="006D32C8" w:rsidRPr="006D32C8" w:rsidTr="006D32C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1</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11800</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292</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0,8</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2728,07</w:t>
            </w:r>
          </w:p>
        </w:tc>
      </w:tr>
      <w:tr w:rsidR="006D32C8" w:rsidRPr="006D32C8" w:rsidTr="006D32C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2</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10700</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279</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0,7</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2404,09</w:t>
            </w:r>
          </w:p>
        </w:tc>
      </w:tr>
      <w:tr w:rsidR="006D32C8" w:rsidRPr="006D32C8" w:rsidTr="006D32C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3</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10500</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263</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0,7</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2371,52</w:t>
            </w:r>
          </w:p>
        </w:tc>
      </w:tr>
      <w:tr w:rsidR="006D32C8" w:rsidRPr="006D32C8" w:rsidTr="006D32C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4</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12000</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308</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0,8</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2886,05</w:t>
            </w:r>
          </w:p>
        </w:tc>
      </w:tr>
      <w:tr w:rsidR="006D32C8" w:rsidRPr="006D32C8" w:rsidTr="006D32C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5</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11900</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319</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0,9</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2849,39</w:t>
            </w:r>
          </w:p>
        </w:tc>
      </w:tr>
      <w:tr w:rsidR="006D32C8" w:rsidRPr="006D32C8" w:rsidTr="006D32C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6</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13400</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342</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0,9</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3400,64</w:t>
            </w:r>
          </w:p>
        </w:tc>
      </w:tr>
      <w:tr w:rsidR="006D32C8" w:rsidRPr="006D32C8" w:rsidTr="006D32C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7</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11700</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299</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1</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2779,16</w:t>
            </w:r>
          </w:p>
        </w:tc>
      </w:tr>
      <w:tr w:rsidR="006D32C8" w:rsidRPr="006D32C8" w:rsidTr="006D32C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8</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11200</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294</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0,8</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2759,74</w:t>
            </w:r>
          </w:p>
        </w:tc>
      </w:tr>
      <w:tr w:rsidR="006D32C8" w:rsidRPr="006D32C8" w:rsidTr="006D32C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9</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12300</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319</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0,9</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3294,75</w:t>
            </w:r>
          </w:p>
        </w:tc>
      </w:tr>
      <w:tr w:rsidR="006D32C8" w:rsidRPr="006D32C8" w:rsidTr="006D32C8">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10</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12100</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315</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0,9</w:t>
            </w:r>
          </w:p>
        </w:tc>
        <w:tc>
          <w:tcPr>
            <w:tcW w:w="1240" w:type="dxa"/>
            <w:tcBorders>
              <w:top w:val="nil"/>
              <w:left w:val="nil"/>
              <w:bottom w:val="single" w:sz="4" w:space="0" w:color="auto"/>
              <w:right w:val="single" w:sz="4" w:space="0" w:color="auto"/>
            </w:tcBorders>
            <w:shd w:val="clear" w:color="auto" w:fill="auto"/>
            <w:noWrap/>
            <w:vAlign w:val="center"/>
            <w:hideMark/>
          </w:tcPr>
          <w:p w:rsidR="006D32C8" w:rsidRPr="00070575" w:rsidRDefault="006D32C8" w:rsidP="006D32C8">
            <w:pPr>
              <w:spacing w:after="0" w:line="240" w:lineRule="auto"/>
              <w:jc w:val="center"/>
              <w:rPr>
                <w:color w:val="000000"/>
              </w:rPr>
            </w:pPr>
            <w:r w:rsidRPr="00070575">
              <w:rPr>
                <w:color w:val="000000"/>
              </w:rPr>
              <w:t>3175,53</w:t>
            </w:r>
          </w:p>
        </w:tc>
      </w:tr>
      <w:tr w:rsidR="006D32C8" w:rsidRPr="006D32C8" w:rsidTr="006D32C8">
        <w:trPr>
          <w:trHeight w:val="315"/>
          <w:jc w:val="center"/>
        </w:trPr>
        <w:tc>
          <w:tcPr>
            <w:tcW w:w="144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6D32C8" w:rsidRPr="00070575" w:rsidRDefault="006D32C8" w:rsidP="006D32C8">
            <w:pPr>
              <w:spacing w:after="0" w:line="240" w:lineRule="auto"/>
              <w:jc w:val="center"/>
              <w:rPr>
                <w:color w:val="000000"/>
              </w:rPr>
            </w:pPr>
            <w:r w:rsidRPr="00070575">
              <w:rPr>
                <w:color w:val="000000"/>
              </w:rPr>
              <w:t>x̄</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6D32C8" w:rsidRPr="00070575" w:rsidRDefault="006D32C8" w:rsidP="006D32C8">
            <w:pPr>
              <w:spacing w:after="0" w:line="240" w:lineRule="auto"/>
              <w:jc w:val="center"/>
              <w:rPr>
                <w:color w:val="000000"/>
              </w:rPr>
            </w:pPr>
            <w:r w:rsidRPr="00070575">
              <w:rPr>
                <w:color w:val="000000"/>
              </w:rPr>
              <w:t>11760,00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6D32C8" w:rsidRPr="00070575" w:rsidRDefault="006D32C8" w:rsidP="006D32C8">
            <w:pPr>
              <w:spacing w:after="0" w:line="240" w:lineRule="auto"/>
              <w:jc w:val="center"/>
              <w:rPr>
                <w:color w:val="000000"/>
              </w:rPr>
            </w:pPr>
            <w:r w:rsidRPr="00070575">
              <w:rPr>
                <w:color w:val="000000"/>
              </w:rPr>
              <w:t>303,00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6D32C8" w:rsidRPr="00070575" w:rsidRDefault="006D32C8" w:rsidP="006D32C8">
            <w:pPr>
              <w:spacing w:after="0" w:line="240" w:lineRule="auto"/>
              <w:jc w:val="center"/>
              <w:rPr>
                <w:color w:val="000000"/>
              </w:rPr>
            </w:pPr>
            <w:r w:rsidRPr="00070575">
              <w:rPr>
                <w:color w:val="000000"/>
              </w:rPr>
              <w:t>0,84</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6D32C8" w:rsidRPr="00070575" w:rsidRDefault="006D32C8" w:rsidP="006D32C8">
            <w:pPr>
              <w:spacing w:after="0" w:line="240" w:lineRule="auto"/>
              <w:jc w:val="center"/>
              <w:rPr>
                <w:color w:val="000000"/>
              </w:rPr>
            </w:pPr>
            <w:r w:rsidRPr="00070575">
              <w:rPr>
                <w:color w:val="000000"/>
              </w:rPr>
              <w:t>2864,89</w:t>
            </w:r>
          </w:p>
        </w:tc>
      </w:tr>
      <w:tr w:rsidR="006D32C8" w:rsidRPr="006D32C8" w:rsidTr="006D32C8">
        <w:trPr>
          <w:trHeight w:val="315"/>
          <w:jc w:val="center"/>
        </w:trPr>
        <w:tc>
          <w:tcPr>
            <w:tcW w:w="1440"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6D32C8" w:rsidRPr="00070575" w:rsidRDefault="006D32C8" w:rsidP="006D32C8">
            <w:pPr>
              <w:spacing w:after="0" w:line="240" w:lineRule="auto"/>
              <w:jc w:val="center"/>
              <w:rPr>
                <w:color w:val="000000"/>
              </w:rPr>
            </w:pPr>
            <w:r w:rsidRPr="00070575">
              <w:rPr>
                <w:color w:val="000000"/>
              </w:rPr>
              <w:t>s</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6D32C8" w:rsidRPr="00070575" w:rsidRDefault="006D32C8" w:rsidP="006D32C8">
            <w:pPr>
              <w:spacing w:after="0" w:line="240" w:lineRule="auto"/>
              <w:jc w:val="center"/>
              <w:rPr>
                <w:color w:val="000000"/>
              </w:rPr>
            </w:pPr>
            <w:r w:rsidRPr="00070575">
              <w:rPr>
                <w:color w:val="000000"/>
              </w:rPr>
              <w:t>787,65</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6D32C8" w:rsidRPr="00070575" w:rsidRDefault="006D32C8" w:rsidP="006D32C8">
            <w:pPr>
              <w:spacing w:after="0" w:line="240" w:lineRule="auto"/>
              <w:jc w:val="center"/>
              <w:rPr>
                <w:color w:val="000000"/>
              </w:rPr>
            </w:pPr>
            <w:r w:rsidRPr="00070575">
              <w:rPr>
                <w:color w:val="000000"/>
              </w:rPr>
              <w:t>21,44</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6D32C8" w:rsidRPr="00070575" w:rsidRDefault="006D32C8" w:rsidP="006D32C8">
            <w:pPr>
              <w:spacing w:after="0" w:line="240" w:lineRule="auto"/>
              <w:jc w:val="center"/>
              <w:rPr>
                <w:color w:val="000000"/>
              </w:rPr>
            </w:pPr>
            <w:r w:rsidRPr="00070575">
              <w:rPr>
                <w:color w:val="000000"/>
              </w:rPr>
              <w:t>0,09</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6D32C8" w:rsidRPr="00070575" w:rsidRDefault="006D32C8" w:rsidP="006D32C8">
            <w:pPr>
              <w:spacing w:after="0" w:line="240" w:lineRule="auto"/>
              <w:jc w:val="center"/>
              <w:rPr>
                <w:color w:val="000000"/>
              </w:rPr>
            </w:pPr>
            <w:r w:rsidRPr="00070575">
              <w:rPr>
                <w:color w:val="000000"/>
              </w:rPr>
              <w:t>325,86</w:t>
            </w:r>
          </w:p>
        </w:tc>
      </w:tr>
      <w:tr w:rsidR="006D32C8" w:rsidRPr="006D32C8" w:rsidTr="006D32C8">
        <w:trPr>
          <w:trHeight w:val="315"/>
          <w:jc w:val="center"/>
        </w:trPr>
        <w:tc>
          <w:tcPr>
            <w:tcW w:w="144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6D32C8" w:rsidRPr="00070575" w:rsidRDefault="006D32C8" w:rsidP="006D32C8">
            <w:pPr>
              <w:spacing w:after="0" w:line="240" w:lineRule="auto"/>
              <w:jc w:val="center"/>
              <w:rPr>
                <w:color w:val="000000"/>
              </w:rPr>
            </w:pPr>
            <w:r w:rsidRPr="00070575">
              <w:rPr>
                <w:color w:val="000000"/>
              </w:rPr>
              <w:t>v</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6D32C8" w:rsidRPr="00070575" w:rsidRDefault="006D32C8" w:rsidP="006D32C8">
            <w:pPr>
              <w:spacing w:after="0" w:line="240" w:lineRule="auto"/>
              <w:jc w:val="center"/>
              <w:rPr>
                <w:color w:val="000000"/>
              </w:rPr>
            </w:pPr>
            <w:r w:rsidRPr="00070575">
              <w:rPr>
                <w:color w:val="000000"/>
              </w:rPr>
              <w:t>6,70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6D32C8" w:rsidRPr="00070575" w:rsidRDefault="006D32C8" w:rsidP="006D32C8">
            <w:pPr>
              <w:spacing w:after="0" w:line="240" w:lineRule="auto"/>
              <w:jc w:val="center"/>
              <w:rPr>
                <w:color w:val="000000"/>
              </w:rPr>
            </w:pPr>
            <w:r w:rsidRPr="00070575">
              <w:rPr>
                <w:color w:val="000000"/>
              </w:rPr>
              <w:t>7,08</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6D32C8" w:rsidRPr="00070575" w:rsidRDefault="006D32C8" w:rsidP="006D32C8">
            <w:pPr>
              <w:spacing w:after="0" w:line="240" w:lineRule="auto"/>
              <w:jc w:val="center"/>
              <w:rPr>
                <w:color w:val="000000"/>
              </w:rPr>
            </w:pPr>
            <w:r w:rsidRPr="00070575">
              <w:rPr>
                <w:color w:val="000000"/>
              </w:rPr>
              <w:t>10,91</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6D32C8" w:rsidRPr="00070575" w:rsidRDefault="006D32C8" w:rsidP="006D32C8">
            <w:pPr>
              <w:spacing w:after="0" w:line="240" w:lineRule="auto"/>
              <w:jc w:val="center"/>
              <w:rPr>
                <w:color w:val="000000"/>
              </w:rPr>
            </w:pPr>
            <w:r w:rsidRPr="00070575">
              <w:rPr>
                <w:color w:val="000000"/>
              </w:rPr>
              <w:t>11,37</w:t>
            </w:r>
          </w:p>
        </w:tc>
      </w:tr>
    </w:tbl>
    <w:p w:rsidR="00E7484A" w:rsidRDefault="00E7484A" w:rsidP="00E7484A"/>
    <w:p w:rsidR="00E7484A" w:rsidRDefault="00E7484A" w:rsidP="00E7484A">
      <w:pPr>
        <w:keepNext/>
        <w:jc w:val="center"/>
      </w:pPr>
      <w:r w:rsidRPr="00E7484A">
        <w:rPr>
          <w:noProof/>
        </w:rPr>
        <w:drawing>
          <wp:inline distT="0" distB="0" distL="0" distR="0">
            <wp:extent cx="2933700" cy="4105275"/>
            <wp:effectExtent l="0" t="0" r="0" b="9525"/>
            <wp:docPr id="23" name="Obrázek 23" descr="C:\Users\Yaggii\Desktop\Nová složka\obr\tah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aggii\Desktop\Nová složka\obr\tah5%.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33700" cy="4105275"/>
                    </a:xfrm>
                    <a:prstGeom prst="rect">
                      <a:avLst/>
                    </a:prstGeom>
                    <a:noFill/>
                    <a:ln>
                      <a:noFill/>
                    </a:ln>
                  </pic:spPr>
                </pic:pic>
              </a:graphicData>
            </a:graphic>
          </wp:inline>
        </w:drawing>
      </w:r>
    </w:p>
    <w:p w:rsidR="00E7484A" w:rsidRPr="00E7484A" w:rsidRDefault="00E7484A" w:rsidP="00E7484A">
      <w:pPr>
        <w:pStyle w:val="Titulek"/>
        <w:ind w:left="0"/>
        <w:rPr>
          <w:i/>
          <w:sz w:val="22"/>
          <w:szCs w:val="22"/>
        </w:rPr>
      </w:pPr>
      <w:bookmarkStart w:id="135" w:name="_Toc482346044"/>
      <w:r w:rsidRPr="00E7484A">
        <w:rPr>
          <w:i/>
          <w:sz w:val="22"/>
          <w:szCs w:val="22"/>
        </w:rPr>
        <w:t xml:space="preserve">Obr. </w:t>
      </w:r>
      <w:r w:rsidRPr="00E7484A">
        <w:rPr>
          <w:i/>
          <w:sz w:val="22"/>
          <w:szCs w:val="22"/>
        </w:rPr>
        <w:fldChar w:fldCharType="begin"/>
      </w:r>
      <w:r w:rsidRPr="00E7484A">
        <w:rPr>
          <w:i/>
          <w:sz w:val="22"/>
          <w:szCs w:val="22"/>
        </w:rPr>
        <w:instrText xml:space="preserve"> SEQ Obr. \* ARABIC </w:instrText>
      </w:r>
      <w:r w:rsidRPr="00E7484A">
        <w:rPr>
          <w:i/>
          <w:sz w:val="22"/>
          <w:szCs w:val="22"/>
        </w:rPr>
        <w:fldChar w:fldCharType="separate"/>
      </w:r>
      <w:r w:rsidR="00B57ECE">
        <w:rPr>
          <w:i/>
          <w:noProof/>
          <w:sz w:val="22"/>
          <w:szCs w:val="22"/>
        </w:rPr>
        <w:t>33</w:t>
      </w:r>
      <w:r w:rsidRPr="00E7484A">
        <w:rPr>
          <w:i/>
          <w:sz w:val="22"/>
          <w:szCs w:val="22"/>
        </w:rPr>
        <w:fldChar w:fldCharType="end"/>
      </w:r>
      <w:r w:rsidRPr="00E7484A">
        <w:rPr>
          <w:i/>
          <w:sz w:val="22"/>
          <w:szCs w:val="22"/>
        </w:rPr>
        <w:t>:</w:t>
      </w:r>
      <w:r>
        <w:rPr>
          <w:i/>
          <w:sz w:val="22"/>
          <w:szCs w:val="22"/>
        </w:rPr>
        <w:t xml:space="preserve"> </w:t>
      </w:r>
      <w:r w:rsidRPr="00B664E5">
        <w:rPr>
          <w:i/>
          <w:sz w:val="22"/>
          <w:szCs w:val="22"/>
        </w:rPr>
        <w:t>Průběh závislos</w:t>
      </w:r>
      <w:r>
        <w:rPr>
          <w:i/>
          <w:sz w:val="22"/>
          <w:szCs w:val="22"/>
        </w:rPr>
        <w:t xml:space="preserve">ti napětí </w:t>
      </w:r>
      <w:r w:rsidRPr="00B664E5">
        <w:rPr>
          <w:i/>
          <w:sz w:val="22"/>
          <w:szCs w:val="22"/>
        </w:rPr>
        <w:t>na deformaci</w:t>
      </w:r>
      <w:r>
        <w:rPr>
          <w:i/>
          <w:sz w:val="22"/>
          <w:szCs w:val="22"/>
        </w:rPr>
        <w:t xml:space="preserve"> </w:t>
      </w:r>
      <w:r w:rsidRPr="00B664E5">
        <w:rPr>
          <w:i/>
          <w:sz w:val="22"/>
          <w:szCs w:val="22"/>
        </w:rPr>
        <w:t xml:space="preserve">pro vzorek č. </w:t>
      </w:r>
      <w:r>
        <w:rPr>
          <w:i/>
          <w:sz w:val="22"/>
          <w:szCs w:val="22"/>
        </w:rPr>
        <w:t>2</w:t>
      </w:r>
      <w:bookmarkEnd w:id="135"/>
    </w:p>
    <w:p w:rsidR="009F735D" w:rsidRDefault="009F735D" w:rsidP="009F735D">
      <w:pPr>
        <w:pStyle w:val="Nadpis3"/>
      </w:pPr>
      <w:bookmarkStart w:id="136" w:name="_Toc482345991"/>
      <w:r>
        <w:lastRenderedPageBreak/>
        <w:t>Výsledné hodnoty tahové zkoušky vzorku č. 3</w:t>
      </w:r>
      <w:bookmarkEnd w:id="136"/>
    </w:p>
    <w:p w:rsidR="009F735D" w:rsidRDefault="00BE0282" w:rsidP="00BE0282">
      <w:pPr>
        <w:pStyle w:val="Titulek"/>
        <w:keepNext/>
        <w:ind w:left="0"/>
        <w:jc w:val="left"/>
      </w:pPr>
      <w:r>
        <w:tab/>
      </w:r>
      <w:bookmarkStart w:id="137" w:name="_Toc482346073"/>
      <w:r w:rsidR="009F735D">
        <w:t xml:space="preserve">Tab. </w:t>
      </w:r>
      <w:fldSimple w:instr=" SEQ Tab. \* ARABIC ">
        <w:r w:rsidR="00B57ECE">
          <w:rPr>
            <w:noProof/>
          </w:rPr>
          <w:t>16</w:t>
        </w:r>
      </w:fldSimple>
      <w:r w:rsidR="009F735D">
        <w:t>: Naměřené hodnoty tahové zkoušky pro vzorek č. 3</w:t>
      </w:r>
      <w:bookmarkEnd w:id="137"/>
    </w:p>
    <w:tbl>
      <w:tblPr>
        <w:tblW w:w="6400" w:type="dxa"/>
        <w:jc w:val="center"/>
        <w:tblCellMar>
          <w:left w:w="70" w:type="dxa"/>
          <w:right w:w="70" w:type="dxa"/>
        </w:tblCellMar>
        <w:tblLook w:val="04A0" w:firstRow="1" w:lastRow="0" w:firstColumn="1" w:lastColumn="0" w:noHBand="0" w:noVBand="1"/>
      </w:tblPr>
      <w:tblGrid>
        <w:gridCol w:w="1440"/>
        <w:gridCol w:w="1240"/>
        <w:gridCol w:w="1240"/>
        <w:gridCol w:w="1240"/>
        <w:gridCol w:w="1240"/>
      </w:tblGrid>
      <w:tr w:rsidR="000C3E40" w:rsidRPr="000C3E40" w:rsidTr="000C3E40">
        <w:trPr>
          <w:trHeight w:val="375"/>
          <w:jc w:val="center"/>
        </w:trPr>
        <w:tc>
          <w:tcPr>
            <w:tcW w:w="144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0C3E40" w:rsidRPr="007036DD" w:rsidRDefault="000C3E40" w:rsidP="000C3E40">
            <w:pPr>
              <w:spacing w:after="0" w:line="240" w:lineRule="auto"/>
              <w:jc w:val="center"/>
              <w:rPr>
                <w:color w:val="000000"/>
              </w:rPr>
            </w:pPr>
            <w:r w:rsidRPr="007036DD">
              <w:rPr>
                <w:color w:val="000000"/>
              </w:rPr>
              <w:t>Počet vzorků</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0C3E40" w:rsidRPr="007036DD" w:rsidRDefault="000C3E40" w:rsidP="000C3E40">
            <w:pPr>
              <w:spacing w:after="0" w:line="240" w:lineRule="auto"/>
              <w:jc w:val="center"/>
              <w:rPr>
                <w:color w:val="000000"/>
              </w:rPr>
            </w:pPr>
            <w:r w:rsidRPr="007036DD">
              <w:rPr>
                <w:color w:val="000000"/>
              </w:rPr>
              <w:t>E [MPa]</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0C3E40" w:rsidRPr="007036DD" w:rsidRDefault="000C3E40" w:rsidP="000C3E40">
            <w:pPr>
              <w:spacing w:after="0" w:line="240" w:lineRule="auto"/>
              <w:jc w:val="center"/>
              <w:rPr>
                <w:color w:val="000000"/>
              </w:rPr>
            </w:pPr>
            <w:r w:rsidRPr="007036DD">
              <w:rPr>
                <w:color w:val="000000"/>
              </w:rPr>
              <w:t>σmf [MPa]</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0C3E40" w:rsidRPr="007036DD" w:rsidRDefault="000C3E40" w:rsidP="000C3E40">
            <w:pPr>
              <w:spacing w:after="0" w:line="240" w:lineRule="auto"/>
              <w:jc w:val="center"/>
              <w:rPr>
                <w:color w:val="000000"/>
              </w:rPr>
            </w:pPr>
            <w:r w:rsidRPr="007036DD">
              <w:rPr>
                <w:color w:val="000000"/>
              </w:rPr>
              <w:t>ε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0C3E40" w:rsidRPr="007036DD" w:rsidRDefault="000C3E40" w:rsidP="000C3E40">
            <w:pPr>
              <w:spacing w:after="0" w:line="240" w:lineRule="auto"/>
              <w:jc w:val="center"/>
              <w:rPr>
                <w:color w:val="000000"/>
              </w:rPr>
            </w:pPr>
            <w:r w:rsidRPr="007036DD">
              <w:rPr>
                <w:color w:val="000000"/>
              </w:rPr>
              <w:t xml:space="preserve">W [J] </w:t>
            </w:r>
          </w:p>
        </w:tc>
      </w:tr>
      <w:tr w:rsidR="000C3E40" w:rsidRPr="000C3E40" w:rsidTr="000C3E40">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0C3E40" w:rsidRPr="007036DD" w:rsidRDefault="000C3E40" w:rsidP="000C3E40">
            <w:pPr>
              <w:spacing w:after="0" w:line="240" w:lineRule="auto"/>
              <w:jc w:val="center"/>
              <w:rPr>
                <w:color w:val="000000"/>
              </w:rPr>
            </w:pPr>
            <w:r w:rsidRPr="007036DD">
              <w:rPr>
                <w:color w:val="000000"/>
              </w:rPr>
              <w:t>1</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11100</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284</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0,9</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2792,71</w:t>
            </w:r>
          </w:p>
        </w:tc>
      </w:tr>
      <w:tr w:rsidR="000C3E40" w:rsidRPr="000C3E40" w:rsidTr="000C3E40">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0C3E40" w:rsidRPr="007036DD" w:rsidRDefault="000C3E40" w:rsidP="000C3E40">
            <w:pPr>
              <w:spacing w:after="0" w:line="240" w:lineRule="auto"/>
              <w:jc w:val="center"/>
              <w:rPr>
                <w:color w:val="000000"/>
              </w:rPr>
            </w:pPr>
            <w:r w:rsidRPr="007036DD">
              <w:rPr>
                <w:color w:val="000000"/>
              </w:rPr>
              <w:t>2</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10500</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275</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0,8</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2491,42</w:t>
            </w:r>
          </w:p>
        </w:tc>
      </w:tr>
      <w:tr w:rsidR="000C3E40" w:rsidRPr="000C3E40" w:rsidTr="000C3E40">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0C3E40" w:rsidRPr="007036DD" w:rsidRDefault="000C3E40" w:rsidP="000C3E40">
            <w:pPr>
              <w:spacing w:after="0" w:line="240" w:lineRule="auto"/>
              <w:jc w:val="center"/>
              <w:rPr>
                <w:color w:val="000000"/>
              </w:rPr>
            </w:pPr>
            <w:r w:rsidRPr="007036DD">
              <w:rPr>
                <w:color w:val="000000"/>
              </w:rPr>
              <w:t>3</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11300</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283</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0,9</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2824,85</w:t>
            </w:r>
          </w:p>
        </w:tc>
      </w:tr>
      <w:tr w:rsidR="000C3E40" w:rsidRPr="000C3E40" w:rsidTr="000C3E40">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0C3E40" w:rsidRPr="007036DD" w:rsidRDefault="000C3E40" w:rsidP="000C3E40">
            <w:pPr>
              <w:spacing w:after="0" w:line="240" w:lineRule="auto"/>
              <w:jc w:val="center"/>
              <w:rPr>
                <w:color w:val="000000"/>
              </w:rPr>
            </w:pPr>
            <w:r w:rsidRPr="007036DD">
              <w:rPr>
                <w:color w:val="000000"/>
              </w:rPr>
              <w:t>4</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11600</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287</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0,9</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2908,49</w:t>
            </w:r>
          </w:p>
        </w:tc>
      </w:tr>
      <w:tr w:rsidR="000C3E40" w:rsidRPr="000C3E40" w:rsidTr="000C3E40">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0C3E40" w:rsidRPr="007036DD" w:rsidRDefault="000C3E40" w:rsidP="000C3E40">
            <w:pPr>
              <w:spacing w:after="0" w:line="240" w:lineRule="auto"/>
              <w:jc w:val="center"/>
              <w:rPr>
                <w:color w:val="000000"/>
              </w:rPr>
            </w:pPr>
            <w:r w:rsidRPr="007036DD">
              <w:rPr>
                <w:color w:val="000000"/>
              </w:rPr>
              <w:t>5</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11800</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291</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0,9</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2938,47</w:t>
            </w:r>
          </w:p>
        </w:tc>
      </w:tr>
      <w:tr w:rsidR="000C3E40" w:rsidRPr="000C3E40" w:rsidTr="000C3E40">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0C3E40" w:rsidRPr="007036DD" w:rsidRDefault="000C3E40" w:rsidP="000C3E40">
            <w:pPr>
              <w:spacing w:after="0" w:line="240" w:lineRule="auto"/>
              <w:jc w:val="center"/>
              <w:rPr>
                <w:color w:val="000000"/>
              </w:rPr>
            </w:pPr>
            <w:r w:rsidRPr="007036DD">
              <w:rPr>
                <w:color w:val="000000"/>
              </w:rPr>
              <w:t>6</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12000</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291</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1</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2909,02</w:t>
            </w:r>
          </w:p>
        </w:tc>
      </w:tr>
      <w:tr w:rsidR="000C3E40" w:rsidRPr="000C3E40" w:rsidTr="000C3E40">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0C3E40" w:rsidRPr="007036DD" w:rsidRDefault="000C3E40" w:rsidP="000C3E40">
            <w:pPr>
              <w:spacing w:after="0" w:line="240" w:lineRule="auto"/>
              <w:jc w:val="center"/>
              <w:rPr>
                <w:color w:val="000000"/>
              </w:rPr>
            </w:pPr>
            <w:r w:rsidRPr="007036DD">
              <w:rPr>
                <w:color w:val="000000"/>
              </w:rPr>
              <w:t>7</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11900</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293</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0,9</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2993,4</w:t>
            </w:r>
          </w:p>
        </w:tc>
      </w:tr>
      <w:tr w:rsidR="000C3E40" w:rsidRPr="000C3E40" w:rsidTr="000C3E40">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0C3E40" w:rsidRPr="007036DD" w:rsidRDefault="000C3E40" w:rsidP="000C3E40">
            <w:pPr>
              <w:spacing w:after="0" w:line="240" w:lineRule="auto"/>
              <w:jc w:val="center"/>
              <w:rPr>
                <w:color w:val="000000"/>
              </w:rPr>
            </w:pPr>
            <w:r w:rsidRPr="007036DD">
              <w:rPr>
                <w:color w:val="000000"/>
              </w:rPr>
              <w:t>8</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11200</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283</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0,9</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2990,75</w:t>
            </w:r>
          </w:p>
        </w:tc>
      </w:tr>
      <w:tr w:rsidR="000C3E40" w:rsidRPr="000C3E40" w:rsidTr="000C3E40">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0C3E40" w:rsidRPr="007036DD" w:rsidRDefault="000C3E40" w:rsidP="000C3E40">
            <w:pPr>
              <w:spacing w:after="0" w:line="240" w:lineRule="auto"/>
              <w:jc w:val="center"/>
              <w:rPr>
                <w:color w:val="000000"/>
              </w:rPr>
            </w:pPr>
            <w:r w:rsidRPr="007036DD">
              <w:rPr>
                <w:color w:val="000000"/>
              </w:rPr>
              <w:t>9</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10700</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275</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0,8</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2430,46</w:t>
            </w:r>
          </w:p>
        </w:tc>
      </w:tr>
      <w:tr w:rsidR="000C3E40" w:rsidRPr="000C3E40" w:rsidTr="000C3E40">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0C3E40" w:rsidRPr="007036DD" w:rsidRDefault="000C3E40" w:rsidP="000C3E40">
            <w:pPr>
              <w:spacing w:after="0" w:line="240" w:lineRule="auto"/>
              <w:jc w:val="center"/>
              <w:rPr>
                <w:color w:val="000000"/>
              </w:rPr>
            </w:pPr>
            <w:r w:rsidRPr="007036DD">
              <w:rPr>
                <w:color w:val="000000"/>
              </w:rPr>
              <w:t>10</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10100</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264</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0,7</w:t>
            </w:r>
          </w:p>
        </w:tc>
        <w:tc>
          <w:tcPr>
            <w:tcW w:w="1240" w:type="dxa"/>
            <w:tcBorders>
              <w:top w:val="nil"/>
              <w:left w:val="nil"/>
              <w:bottom w:val="single" w:sz="4" w:space="0" w:color="auto"/>
              <w:right w:val="single" w:sz="4" w:space="0" w:color="auto"/>
            </w:tcBorders>
            <w:shd w:val="clear" w:color="auto" w:fill="auto"/>
            <w:noWrap/>
            <w:vAlign w:val="bottom"/>
            <w:hideMark/>
          </w:tcPr>
          <w:p w:rsidR="000C3E40" w:rsidRPr="007036DD" w:rsidRDefault="000C3E40" w:rsidP="000C3E40">
            <w:pPr>
              <w:spacing w:after="0" w:line="240" w:lineRule="auto"/>
              <w:jc w:val="center"/>
              <w:rPr>
                <w:color w:val="000000"/>
              </w:rPr>
            </w:pPr>
            <w:r w:rsidRPr="007036DD">
              <w:rPr>
                <w:color w:val="000000"/>
              </w:rPr>
              <w:t>2320,08</w:t>
            </w:r>
          </w:p>
        </w:tc>
      </w:tr>
      <w:tr w:rsidR="000C3E40" w:rsidRPr="000C3E40" w:rsidTr="000C3E40">
        <w:trPr>
          <w:trHeight w:val="315"/>
          <w:jc w:val="center"/>
        </w:trPr>
        <w:tc>
          <w:tcPr>
            <w:tcW w:w="144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C3E40" w:rsidRPr="007036DD" w:rsidRDefault="000C3E40" w:rsidP="000C3E40">
            <w:pPr>
              <w:spacing w:after="0" w:line="240" w:lineRule="auto"/>
              <w:jc w:val="center"/>
              <w:rPr>
                <w:color w:val="000000"/>
              </w:rPr>
            </w:pPr>
            <w:r w:rsidRPr="007036DD">
              <w:rPr>
                <w:color w:val="000000"/>
              </w:rPr>
              <w:t>x̄</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0C3E40" w:rsidRPr="007036DD" w:rsidRDefault="000C3E40" w:rsidP="000C3E40">
            <w:pPr>
              <w:spacing w:after="0" w:line="240" w:lineRule="auto"/>
              <w:jc w:val="center"/>
              <w:rPr>
                <w:color w:val="000000"/>
              </w:rPr>
            </w:pPr>
            <w:r w:rsidRPr="007036DD">
              <w:rPr>
                <w:color w:val="000000"/>
              </w:rPr>
              <w:t>11220,00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0C3E40" w:rsidRPr="007036DD" w:rsidRDefault="000C3E40" w:rsidP="000C3E40">
            <w:pPr>
              <w:spacing w:after="0" w:line="240" w:lineRule="auto"/>
              <w:jc w:val="center"/>
              <w:rPr>
                <w:color w:val="000000"/>
              </w:rPr>
            </w:pPr>
            <w:r w:rsidRPr="007036DD">
              <w:rPr>
                <w:color w:val="000000"/>
              </w:rPr>
              <w:t>282,60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0C3E40" w:rsidRPr="007036DD" w:rsidRDefault="000C3E40" w:rsidP="000C3E40">
            <w:pPr>
              <w:spacing w:after="0" w:line="240" w:lineRule="auto"/>
              <w:jc w:val="center"/>
              <w:rPr>
                <w:color w:val="000000"/>
              </w:rPr>
            </w:pPr>
            <w:r w:rsidRPr="007036DD">
              <w:rPr>
                <w:color w:val="000000"/>
              </w:rPr>
              <w:t>0,87</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0C3E40" w:rsidRPr="007036DD" w:rsidRDefault="000C3E40" w:rsidP="000C3E40">
            <w:pPr>
              <w:spacing w:after="0" w:line="240" w:lineRule="auto"/>
              <w:jc w:val="center"/>
              <w:rPr>
                <w:color w:val="000000"/>
              </w:rPr>
            </w:pPr>
            <w:r w:rsidRPr="007036DD">
              <w:rPr>
                <w:color w:val="000000"/>
              </w:rPr>
              <w:t>2759,97</w:t>
            </w:r>
          </w:p>
        </w:tc>
      </w:tr>
      <w:tr w:rsidR="000C3E40" w:rsidRPr="000C3E40" w:rsidTr="000C3E40">
        <w:trPr>
          <w:trHeight w:val="315"/>
          <w:jc w:val="center"/>
        </w:trPr>
        <w:tc>
          <w:tcPr>
            <w:tcW w:w="1440"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0C3E40" w:rsidRPr="007036DD" w:rsidRDefault="000C3E40" w:rsidP="000C3E40">
            <w:pPr>
              <w:spacing w:after="0" w:line="240" w:lineRule="auto"/>
              <w:jc w:val="center"/>
              <w:rPr>
                <w:color w:val="000000"/>
              </w:rPr>
            </w:pPr>
            <w:r w:rsidRPr="007036DD">
              <w:rPr>
                <w:color w:val="000000"/>
              </w:rPr>
              <w:t>s</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0C3E40" w:rsidRPr="007036DD" w:rsidRDefault="000C3E40" w:rsidP="000C3E40">
            <w:pPr>
              <w:spacing w:after="0" w:line="240" w:lineRule="auto"/>
              <w:jc w:val="center"/>
              <w:rPr>
                <w:color w:val="000000"/>
              </w:rPr>
            </w:pPr>
            <w:r w:rsidRPr="007036DD">
              <w:rPr>
                <w:color w:val="000000"/>
              </w:rPr>
              <w:t>601,33</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0C3E40" w:rsidRPr="007036DD" w:rsidRDefault="000C3E40" w:rsidP="000C3E40">
            <w:pPr>
              <w:spacing w:after="0" w:line="240" w:lineRule="auto"/>
              <w:jc w:val="center"/>
              <w:rPr>
                <w:color w:val="000000"/>
              </w:rPr>
            </w:pPr>
            <w:r w:rsidRPr="007036DD">
              <w:rPr>
                <w:color w:val="000000"/>
              </w:rPr>
              <w:t>8,56</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0C3E40" w:rsidRPr="007036DD" w:rsidRDefault="000C3E40" w:rsidP="000C3E40">
            <w:pPr>
              <w:spacing w:after="0" w:line="240" w:lineRule="auto"/>
              <w:jc w:val="center"/>
              <w:rPr>
                <w:color w:val="000000"/>
              </w:rPr>
            </w:pPr>
            <w:r w:rsidRPr="007036DD">
              <w:rPr>
                <w:color w:val="000000"/>
              </w:rPr>
              <w:t>0,08</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0C3E40" w:rsidRPr="007036DD" w:rsidRDefault="000C3E40" w:rsidP="000C3E40">
            <w:pPr>
              <w:spacing w:after="0" w:line="240" w:lineRule="auto"/>
              <w:jc w:val="center"/>
              <w:rPr>
                <w:color w:val="000000"/>
              </w:rPr>
            </w:pPr>
            <w:r w:rsidRPr="007036DD">
              <w:rPr>
                <w:color w:val="000000"/>
              </w:rPr>
              <w:t>237,35</w:t>
            </w:r>
          </w:p>
        </w:tc>
      </w:tr>
      <w:tr w:rsidR="000C3E40" w:rsidRPr="000C3E40" w:rsidTr="000C3E40">
        <w:trPr>
          <w:trHeight w:val="315"/>
          <w:jc w:val="center"/>
        </w:trPr>
        <w:tc>
          <w:tcPr>
            <w:tcW w:w="144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C3E40" w:rsidRPr="007036DD" w:rsidRDefault="000C3E40" w:rsidP="000C3E40">
            <w:pPr>
              <w:spacing w:after="0" w:line="240" w:lineRule="auto"/>
              <w:jc w:val="center"/>
              <w:rPr>
                <w:color w:val="000000"/>
              </w:rPr>
            </w:pPr>
            <w:r w:rsidRPr="007036DD">
              <w:rPr>
                <w:color w:val="000000"/>
              </w:rPr>
              <w:t>v</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0C3E40" w:rsidRPr="007036DD" w:rsidRDefault="000C3E40" w:rsidP="000C3E40">
            <w:pPr>
              <w:spacing w:after="0" w:line="240" w:lineRule="auto"/>
              <w:jc w:val="center"/>
              <w:rPr>
                <w:color w:val="000000"/>
              </w:rPr>
            </w:pPr>
            <w:r w:rsidRPr="007036DD">
              <w:rPr>
                <w:color w:val="000000"/>
              </w:rPr>
              <w:t>5,36</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0C3E40" w:rsidRPr="007036DD" w:rsidRDefault="000C3E40" w:rsidP="000C3E40">
            <w:pPr>
              <w:spacing w:after="0" w:line="240" w:lineRule="auto"/>
              <w:jc w:val="center"/>
              <w:rPr>
                <w:color w:val="000000"/>
              </w:rPr>
            </w:pPr>
            <w:r w:rsidRPr="007036DD">
              <w:rPr>
                <w:color w:val="000000"/>
              </w:rPr>
              <w:t>3,03</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0C3E40" w:rsidRPr="007036DD" w:rsidRDefault="000C3E40" w:rsidP="000C3E40">
            <w:pPr>
              <w:spacing w:after="0" w:line="240" w:lineRule="auto"/>
              <w:jc w:val="center"/>
              <w:rPr>
                <w:color w:val="000000"/>
              </w:rPr>
            </w:pPr>
            <w:r w:rsidRPr="007036DD">
              <w:rPr>
                <w:color w:val="000000"/>
              </w:rPr>
              <w:t>8,98</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0C3E40" w:rsidRPr="007036DD" w:rsidRDefault="000C3E40" w:rsidP="000C3E40">
            <w:pPr>
              <w:spacing w:after="0" w:line="240" w:lineRule="auto"/>
              <w:jc w:val="center"/>
              <w:rPr>
                <w:color w:val="000000"/>
              </w:rPr>
            </w:pPr>
            <w:r w:rsidRPr="007036DD">
              <w:rPr>
                <w:color w:val="000000"/>
              </w:rPr>
              <w:t>8,60</w:t>
            </w:r>
          </w:p>
        </w:tc>
      </w:tr>
    </w:tbl>
    <w:p w:rsidR="009F735D" w:rsidRDefault="009F735D" w:rsidP="009F735D"/>
    <w:p w:rsidR="007B2623" w:rsidRDefault="007B2623" w:rsidP="007B2623">
      <w:pPr>
        <w:keepNext/>
        <w:jc w:val="center"/>
      </w:pPr>
      <w:r w:rsidRPr="007B2623">
        <w:rPr>
          <w:noProof/>
        </w:rPr>
        <w:drawing>
          <wp:inline distT="0" distB="0" distL="0" distR="0">
            <wp:extent cx="2952750" cy="4105275"/>
            <wp:effectExtent l="0" t="0" r="0" b="9525"/>
            <wp:docPr id="28" name="Obrázek 28" descr="C:\Users\Yaggii\Desktop\Nová složka\obr\tah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aggii\Desktop\Nová složka\obr\tah15%.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52750" cy="4105275"/>
                    </a:xfrm>
                    <a:prstGeom prst="rect">
                      <a:avLst/>
                    </a:prstGeom>
                    <a:noFill/>
                    <a:ln>
                      <a:noFill/>
                    </a:ln>
                  </pic:spPr>
                </pic:pic>
              </a:graphicData>
            </a:graphic>
          </wp:inline>
        </w:drawing>
      </w:r>
    </w:p>
    <w:p w:rsidR="007B2623" w:rsidRDefault="007B2623" w:rsidP="007B2623">
      <w:pPr>
        <w:pStyle w:val="Titulek"/>
        <w:ind w:left="0"/>
        <w:rPr>
          <w:i/>
          <w:sz w:val="22"/>
          <w:szCs w:val="22"/>
        </w:rPr>
      </w:pPr>
      <w:bookmarkStart w:id="138" w:name="_Toc482346045"/>
      <w:r w:rsidRPr="007B2623">
        <w:rPr>
          <w:i/>
          <w:sz w:val="22"/>
          <w:szCs w:val="22"/>
        </w:rPr>
        <w:t xml:space="preserve">Obr. </w:t>
      </w:r>
      <w:r w:rsidRPr="007B2623">
        <w:rPr>
          <w:i/>
          <w:sz w:val="22"/>
          <w:szCs w:val="22"/>
        </w:rPr>
        <w:fldChar w:fldCharType="begin"/>
      </w:r>
      <w:r w:rsidRPr="007B2623">
        <w:rPr>
          <w:i/>
          <w:sz w:val="22"/>
          <w:szCs w:val="22"/>
        </w:rPr>
        <w:instrText xml:space="preserve"> SEQ Obr. \* ARABIC </w:instrText>
      </w:r>
      <w:r w:rsidRPr="007B2623">
        <w:rPr>
          <w:i/>
          <w:sz w:val="22"/>
          <w:szCs w:val="22"/>
        </w:rPr>
        <w:fldChar w:fldCharType="separate"/>
      </w:r>
      <w:r w:rsidR="00B57ECE">
        <w:rPr>
          <w:i/>
          <w:noProof/>
          <w:sz w:val="22"/>
          <w:szCs w:val="22"/>
        </w:rPr>
        <w:t>34</w:t>
      </w:r>
      <w:r w:rsidRPr="007B2623">
        <w:rPr>
          <w:i/>
          <w:sz w:val="22"/>
          <w:szCs w:val="22"/>
        </w:rPr>
        <w:fldChar w:fldCharType="end"/>
      </w:r>
      <w:r w:rsidRPr="007B2623">
        <w:rPr>
          <w:i/>
          <w:sz w:val="22"/>
          <w:szCs w:val="22"/>
        </w:rPr>
        <w:t>: Průběh závislosti napětí na deformaci pro vzorek č. 3</w:t>
      </w:r>
      <w:bookmarkEnd w:id="138"/>
    </w:p>
    <w:p w:rsidR="000D58F7" w:rsidRDefault="000D58F7" w:rsidP="000D58F7"/>
    <w:p w:rsidR="007B2623" w:rsidRDefault="007B2623" w:rsidP="007B2623">
      <w:pPr>
        <w:pStyle w:val="Nadpis3"/>
      </w:pPr>
      <w:bookmarkStart w:id="139" w:name="_Toc482345992"/>
      <w:r>
        <w:lastRenderedPageBreak/>
        <w:t>Výsledné hodnoty tahové zkoušky vzorku č. 4</w:t>
      </w:r>
      <w:bookmarkEnd w:id="139"/>
    </w:p>
    <w:p w:rsidR="007B2623" w:rsidRDefault="00415248" w:rsidP="00415248">
      <w:pPr>
        <w:pStyle w:val="Titulek"/>
        <w:keepNext/>
        <w:ind w:left="0"/>
        <w:jc w:val="left"/>
      </w:pPr>
      <w:r>
        <w:tab/>
      </w:r>
      <w:bookmarkStart w:id="140" w:name="_Toc482346074"/>
      <w:r w:rsidR="007B2623">
        <w:t xml:space="preserve">Tab. </w:t>
      </w:r>
      <w:fldSimple w:instr=" SEQ Tab. \* ARABIC ">
        <w:r w:rsidR="00B57ECE">
          <w:rPr>
            <w:noProof/>
          </w:rPr>
          <w:t>17</w:t>
        </w:r>
      </w:fldSimple>
      <w:r w:rsidR="007B2623">
        <w:t>: Naměřené hodnoty tahové zkoušky pro vzorek č. 4</w:t>
      </w:r>
      <w:bookmarkEnd w:id="140"/>
    </w:p>
    <w:tbl>
      <w:tblPr>
        <w:tblW w:w="6400" w:type="dxa"/>
        <w:jc w:val="center"/>
        <w:tblCellMar>
          <w:left w:w="70" w:type="dxa"/>
          <w:right w:w="70" w:type="dxa"/>
        </w:tblCellMar>
        <w:tblLook w:val="04A0" w:firstRow="1" w:lastRow="0" w:firstColumn="1" w:lastColumn="0" w:noHBand="0" w:noVBand="1"/>
      </w:tblPr>
      <w:tblGrid>
        <w:gridCol w:w="1440"/>
        <w:gridCol w:w="1240"/>
        <w:gridCol w:w="1240"/>
        <w:gridCol w:w="1240"/>
        <w:gridCol w:w="1240"/>
      </w:tblGrid>
      <w:tr w:rsidR="001822F9" w:rsidRPr="001822F9" w:rsidTr="001822F9">
        <w:trPr>
          <w:trHeight w:val="375"/>
          <w:jc w:val="center"/>
        </w:trPr>
        <w:tc>
          <w:tcPr>
            <w:tcW w:w="144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1822F9" w:rsidRPr="007973F2" w:rsidRDefault="001822F9" w:rsidP="001822F9">
            <w:pPr>
              <w:spacing w:after="0" w:line="240" w:lineRule="auto"/>
              <w:jc w:val="center"/>
              <w:rPr>
                <w:color w:val="000000"/>
              </w:rPr>
            </w:pPr>
            <w:r w:rsidRPr="007973F2">
              <w:rPr>
                <w:color w:val="000000"/>
              </w:rPr>
              <w:t>Počet vzorků</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1822F9" w:rsidRPr="007973F2" w:rsidRDefault="001822F9" w:rsidP="001822F9">
            <w:pPr>
              <w:spacing w:after="0" w:line="240" w:lineRule="auto"/>
              <w:jc w:val="center"/>
              <w:rPr>
                <w:color w:val="000000"/>
              </w:rPr>
            </w:pPr>
            <w:r w:rsidRPr="007973F2">
              <w:rPr>
                <w:color w:val="000000"/>
              </w:rPr>
              <w:t xml:space="preserve">E [MPa]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1822F9" w:rsidRPr="007973F2" w:rsidRDefault="001822F9" w:rsidP="001822F9">
            <w:pPr>
              <w:spacing w:after="0" w:line="240" w:lineRule="auto"/>
              <w:jc w:val="center"/>
              <w:rPr>
                <w:color w:val="000000"/>
              </w:rPr>
            </w:pPr>
            <w:r w:rsidRPr="007973F2">
              <w:rPr>
                <w:color w:val="000000"/>
              </w:rPr>
              <w:t>σ</w:t>
            </w:r>
            <w:r w:rsidRPr="007973F2">
              <w:rPr>
                <w:color w:val="000000"/>
                <w:vertAlign w:val="subscript"/>
              </w:rPr>
              <w:t>mf</w:t>
            </w:r>
            <w:r w:rsidRPr="007973F2">
              <w:rPr>
                <w:color w:val="000000"/>
              </w:rPr>
              <w:t xml:space="preserve"> [MPa]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1822F9" w:rsidRPr="007973F2" w:rsidRDefault="001822F9" w:rsidP="001822F9">
            <w:pPr>
              <w:spacing w:after="0" w:line="240" w:lineRule="auto"/>
              <w:jc w:val="center"/>
              <w:rPr>
                <w:color w:val="000000"/>
              </w:rPr>
            </w:pPr>
            <w:r w:rsidRPr="007973F2">
              <w:rPr>
                <w:color w:val="000000"/>
              </w:rPr>
              <w:t xml:space="preserve">ε [%]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1822F9" w:rsidRPr="007973F2" w:rsidRDefault="001822F9" w:rsidP="001822F9">
            <w:pPr>
              <w:spacing w:after="0" w:line="240" w:lineRule="auto"/>
              <w:jc w:val="center"/>
              <w:rPr>
                <w:color w:val="000000"/>
              </w:rPr>
            </w:pPr>
            <w:r w:rsidRPr="007973F2">
              <w:rPr>
                <w:color w:val="000000"/>
              </w:rPr>
              <w:t xml:space="preserve">   W [J]       </w:t>
            </w:r>
          </w:p>
        </w:tc>
      </w:tr>
      <w:tr w:rsidR="001822F9" w:rsidRPr="001822F9" w:rsidTr="001822F9">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1</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001B1A" w:rsidP="001822F9">
            <w:pPr>
              <w:spacing w:after="0" w:line="240" w:lineRule="auto"/>
              <w:jc w:val="center"/>
              <w:rPr>
                <w:color w:val="000000"/>
              </w:rPr>
            </w:pPr>
            <w:r>
              <w:rPr>
                <w:color w:val="000000"/>
              </w:rPr>
              <w:t>8</w:t>
            </w:r>
            <w:r w:rsidR="001822F9" w:rsidRPr="007973F2">
              <w:rPr>
                <w:color w:val="000000"/>
              </w:rPr>
              <w:t>950</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239</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0,9</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2163,44</w:t>
            </w:r>
          </w:p>
        </w:tc>
      </w:tr>
      <w:tr w:rsidR="001822F9" w:rsidRPr="001822F9" w:rsidTr="001822F9">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9970</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278</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0,8</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2567,29</w:t>
            </w:r>
          </w:p>
        </w:tc>
      </w:tr>
      <w:tr w:rsidR="001822F9" w:rsidRPr="001822F9" w:rsidTr="001822F9">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3</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10200</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289</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0,9</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3003,38</w:t>
            </w:r>
          </w:p>
        </w:tc>
      </w:tr>
      <w:tr w:rsidR="001822F9" w:rsidRPr="001822F9" w:rsidTr="001822F9">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4</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9950</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279</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0,8</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2501,4</w:t>
            </w:r>
          </w:p>
        </w:tc>
      </w:tr>
      <w:tr w:rsidR="001822F9" w:rsidRPr="001822F9" w:rsidTr="001822F9">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5</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001B1A" w:rsidP="001822F9">
            <w:pPr>
              <w:spacing w:after="0" w:line="240" w:lineRule="auto"/>
              <w:jc w:val="center"/>
              <w:rPr>
                <w:color w:val="000000"/>
              </w:rPr>
            </w:pPr>
            <w:r>
              <w:rPr>
                <w:color w:val="000000"/>
              </w:rPr>
              <w:t>8</w:t>
            </w:r>
            <w:r w:rsidR="001822F9" w:rsidRPr="007973F2">
              <w:rPr>
                <w:color w:val="000000"/>
              </w:rPr>
              <w:t>540</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220</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0,6</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1931,62</w:t>
            </w:r>
          </w:p>
        </w:tc>
      </w:tr>
      <w:tr w:rsidR="001822F9" w:rsidRPr="001822F9" w:rsidTr="001822F9">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6</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10400</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304</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0,9</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3310,5</w:t>
            </w:r>
          </w:p>
        </w:tc>
      </w:tr>
      <w:tr w:rsidR="001822F9" w:rsidRPr="001822F9" w:rsidTr="001822F9">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7</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10400</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283</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0,9</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2455,29</w:t>
            </w:r>
          </w:p>
        </w:tc>
      </w:tr>
      <w:tr w:rsidR="001822F9" w:rsidRPr="001822F9" w:rsidTr="001822F9">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8</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10100</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275</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0,7</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2124,64</w:t>
            </w:r>
          </w:p>
        </w:tc>
      </w:tr>
      <w:tr w:rsidR="001822F9" w:rsidRPr="001822F9" w:rsidTr="001822F9">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9</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11000</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295</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1</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2859,1</w:t>
            </w:r>
          </w:p>
        </w:tc>
      </w:tr>
      <w:tr w:rsidR="001822F9" w:rsidRPr="001822F9" w:rsidTr="001822F9">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10</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10000</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258</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0,8</w:t>
            </w:r>
          </w:p>
        </w:tc>
        <w:tc>
          <w:tcPr>
            <w:tcW w:w="1240" w:type="dxa"/>
            <w:tcBorders>
              <w:top w:val="nil"/>
              <w:left w:val="nil"/>
              <w:bottom w:val="single" w:sz="4" w:space="0" w:color="auto"/>
              <w:right w:val="single" w:sz="4" w:space="0" w:color="auto"/>
            </w:tcBorders>
            <w:shd w:val="clear" w:color="auto" w:fill="auto"/>
            <w:noWrap/>
            <w:vAlign w:val="center"/>
            <w:hideMark/>
          </w:tcPr>
          <w:p w:rsidR="001822F9" w:rsidRPr="007973F2" w:rsidRDefault="001822F9" w:rsidP="001822F9">
            <w:pPr>
              <w:spacing w:after="0" w:line="240" w:lineRule="auto"/>
              <w:jc w:val="center"/>
              <w:rPr>
                <w:color w:val="000000"/>
              </w:rPr>
            </w:pPr>
            <w:r w:rsidRPr="007973F2">
              <w:rPr>
                <w:color w:val="000000"/>
              </w:rPr>
              <w:t>2274,22</w:t>
            </w:r>
          </w:p>
        </w:tc>
      </w:tr>
      <w:tr w:rsidR="001822F9" w:rsidRPr="001822F9" w:rsidTr="001822F9">
        <w:trPr>
          <w:trHeight w:val="315"/>
          <w:jc w:val="center"/>
        </w:trPr>
        <w:tc>
          <w:tcPr>
            <w:tcW w:w="144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822F9" w:rsidRPr="007973F2" w:rsidRDefault="001822F9" w:rsidP="001822F9">
            <w:pPr>
              <w:spacing w:after="0" w:line="240" w:lineRule="auto"/>
              <w:jc w:val="center"/>
              <w:rPr>
                <w:color w:val="000000"/>
              </w:rPr>
            </w:pPr>
            <w:r w:rsidRPr="007973F2">
              <w:rPr>
                <w:color w:val="000000"/>
              </w:rPr>
              <w:t>x̄</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1822F9" w:rsidRPr="007973F2" w:rsidRDefault="00001B1A" w:rsidP="001822F9">
            <w:pPr>
              <w:spacing w:after="0" w:line="240" w:lineRule="auto"/>
              <w:jc w:val="center"/>
              <w:rPr>
                <w:color w:val="000000"/>
              </w:rPr>
            </w:pPr>
            <w:r>
              <w:rPr>
                <w:color w:val="000000"/>
              </w:rPr>
              <w:t>9951,00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1822F9" w:rsidRPr="007973F2" w:rsidRDefault="001822F9" w:rsidP="001822F9">
            <w:pPr>
              <w:spacing w:after="0" w:line="240" w:lineRule="auto"/>
              <w:jc w:val="center"/>
              <w:rPr>
                <w:color w:val="000000"/>
              </w:rPr>
            </w:pPr>
            <w:r w:rsidRPr="007973F2">
              <w:rPr>
                <w:color w:val="000000"/>
              </w:rPr>
              <w:t>272,00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1822F9" w:rsidRPr="007973F2" w:rsidRDefault="001822F9" w:rsidP="001822F9">
            <w:pPr>
              <w:spacing w:after="0" w:line="240" w:lineRule="auto"/>
              <w:jc w:val="center"/>
              <w:rPr>
                <w:color w:val="000000"/>
              </w:rPr>
            </w:pPr>
            <w:r w:rsidRPr="007973F2">
              <w:rPr>
                <w:color w:val="000000"/>
              </w:rPr>
              <w:t>0,83</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1822F9" w:rsidRPr="007973F2" w:rsidRDefault="001822F9" w:rsidP="001822F9">
            <w:pPr>
              <w:spacing w:after="0" w:line="240" w:lineRule="auto"/>
              <w:jc w:val="center"/>
              <w:rPr>
                <w:color w:val="000000"/>
              </w:rPr>
            </w:pPr>
            <w:r w:rsidRPr="007973F2">
              <w:rPr>
                <w:color w:val="000000"/>
              </w:rPr>
              <w:t>2519,09</w:t>
            </w:r>
          </w:p>
        </w:tc>
      </w:tr>
      <w:tr w:rsidR="001822F9" w:rsidRPr="001822F9" w:rsidTr="001822F9">
        <w:trPr>
          <w:trHeight w:val="315"/>
          <w:jc w:val="center"/>
        </w:trPr>
        <w:tc>
          <w:tcPr>
            <w:tcW w:w="1440"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1822F9" w:rsidRPr="007973F2" w:rsidRDefault="001822F9" w:rsidP="001822F9">
            <w:pPr>
              <w:spacing w:after="0" w:line="240" w:lineRule="auto"/>
              <w:jc w:val="center"/>
              <w:rPr>
                <w:color w:val="000000"/>
              </w:rPr>
            </w:pPr>
            <w:r w:rsidRPr="007973F2">
              <w:rPr>
                <w:color w:val="000000"/>
              </w:rPr>
              <w:t>s</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1822F9" w:rsidRPr="007973F2" w:rsidRDefault="00001B1A" w:rsidP="001822F9">
            <w:pPr>
              <w:spacing w:after="0" w:line="240" w:lineRule="auto"/>
              <w:jc w:val="center"/>
              <w:rPr>
                <w:color w:val="000000"/>
              </w:rPr>
            </w:pPr>
            <w:r>
              <w:rPr>
                <w:color w:val="000000"/>
              </w:rPr>
              <w:t>677,01</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1822F9" w:rsidRPr="007973F2" w:rsidRDefault="001822F9" w:rsidP="001822F9">
            <w:pPr>
              <w:spacing w:after="0" w:line="240" w:lineRule="auto"/>
              <w:jc w:val="center"/>
              <w:rPr>
                <w:color w:val="000000"/>
              </w:rPr>
            </w:pPr>
            <w:r w:rsidRPr="007973F2">
              <w:rPr>
                <w:color w:val="000000"/>
              </w:rPr>
              <w:t>24,59</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1822F9" w:rsidRPr="007973F2" w:rsidRDefault="001822F9" w:rsidP="001822F9">
            <w:pPr>
              <w:spacing w:after="0" w:line="240" w:lineRule="auto"/>
              <w:jc w:val="center"/>
              <w:rPr>
                <w:color w:val="000000"/>
              </w:rPr>
            </w:pPr>
            <w:r w:rsidRPr="007973F2">
              <w:rPr>
                <w:color w:val="000000"/>
              </w:rPr>
              <w:t>0,11</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1822F9" w:rsidRPr="007973F2" w:rsidRDefault="001822F9" w:rsidP="001822F9">
            <w:pPr>
              <w:spacing w:after="0" w:line="240" w:lineRule="auto"/>
              <w:jc w:val="center"/>
              <w:rPr>
                <w:color w:val="000000"/>
              </w:rPr>
            </w:pPr>
            <w:r w:rsidRPr="007973F2">
              <w:rPr>
                <w:color w:val="000000"/>
              </w:rPr>
              <w:t>408,70</w:t>
            </w:r>
          </w:p>
        </w:tc>
      </w:tr>
      <w:tr w:rsidR="001822F9" w:rsidRPr="001822F9" w:rsidTr="001822F9">
        <w:trPr>
          <w:trHeight w:val="315"/>
          <w:jc w:val="center"/>
        </w:trPr>
        <w:tc>
          <w:tcPr>
            <w:tcW w:w="144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822F9" w:rsidRPr="007973F2" w:rsidRDefault="001822F9" w:rsidP="001822F9">
            <w:pPr>
              <w:spacing w:after="0" w:line="240" w:lineRule="auto"/>
              <w:jc w:val="center"/>
              <w:rPr>
                <w:color w:val="000000"/>
              </w:rPr>
            </w:pPr>
            <w:r w:rsidRPr="007973F2">
              <w:rPr>
                <w:color w:val="000000"/>
              </w:rPr>
              <w:t>v</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1822F9" w:rsidRPr="007973F2" w:rsidRDefault="0006505B" w:rsidP="001822F9">
            <w:pPr>
              <w:spacing w:after="0" w:line="240" w:lineRule="auto"/>
              <w:jc w:val="center"/>
              <w:rPr>
                <w:color w:val="000000"/>
              </w:rPr>
            </w:pPr>
            <w:r>
              <w:rPr>
                <w:color w:val="000000"/>
              </w:rPr>
              <w:t>6,80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1822F9" w:rsidRPr="007973F2" w:rsidRDefault="001822F9" w:rsidP="001822F9">
            <w:pPr>
              <w:spacing w:after="0" w:line="240" w:lineRule="auto"/>
              <w:jc w:val="center"/>
              <w:rPr>
                <w:color w:val="000000"/>
              </w:rPr>
            </w:pPr>
            <w:r w:rsidRPr="007973F2">
              <w:rPr>
                <w:color w:val="000000"/>
              </w:rPr>
              <w:t>9,04</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1822F9" w:rsidRPr="007973F2" w:rsidRDefault="001822F9" w:rsidP="001822F9">
            <w:pPr>
              <w:spacing w:after="0" w:line="240" w:lineRule="auto"/>
              <w:jc w:val="center"/>
              <w:rPr>
                <w:color w:val="000000"/>
              </w:rPr>
            </w:pPr>
            <w:r w:rsidRPr="007973F2">
              <w:rPr>
                <w:color w:val="000000"/>
              </w:rPr>
              <w:t>13,25</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1822F9" w:rsidRPr="007973F2" w:rsidRDefault="001822F9" w:rsidP="001822F9">
            <w:pPr>
              <w:spacing w:after="0" w:line="240" w:lineRule="auto"/>
              <w:jc w:val="center"/>
              <w:rPr>
                <w:color w:val="000000"/>
              </w:rPr>
            </w:pPr>
            <w:r w:rsidRPr="007973F2">
              <w:rPr>
                <w:color w:val="000000"/>
              </w:rPr>
              <w:t>16,22</w:t>
            </w:r>
          </w:p>
        </w:tc>
      </w:tr>
    </w:tbl>
    <w:p w:rsidR="009D1497" w:rsidRDefault="009D1497" w:rsidP="003475CF">
      <w:pPr>
        <w:pStyle w:val="Titulek"/>
        <w:ind w:left="0"/>
        <w:rPr>
          <w:i/>
          <w:sz w:val="22"/>
          <w:szCs w:val="22"/>
        </w:rPr>
      </w:pPr>
    </w:p>
    <w:p w:rsidR="009D1497" w:rsidRDefault="00217A1D" w:rsidP="003475CF">
      <w:pPr>
        <w:pStyle w:val="Titulek"/>
        <w:ind w:left="0"/>
        <w:rPr>
          <w:i/>
          <w:sz w:val="22"/>
          <w:szCs w:val="22"/>
        </w:rPr>
      </w:pPr>
      <w:r w:rsidRPr="00217A1D">
        <w:rPr>
          <w:i/>
          <w:noProof/>
          <w:sz w:val="22"/>
          <w:szCs w:val="22"/>
        </w:rPr>
        <w:drawing>
          <wp:inline distT="0" distB="0" distL="0" distR="0">
            <wp:extent cx="2905125" cy="4067175"/>
            <wp:effectExtent l="0" t="0" r="9525" b="9525"/>
            <wp:docPr id="60444" name="Obrázek 60444" descr="C:\Users\Yaggii\Desktop\Nová složka\obr\tah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aggii\Desktop\Nová složka\obr\tah25%.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05125" cy="4067175"/>
                    </a:xfrm>
                    <a:prstGeom prst="rect">
                      <a:avLst/>
                    </a:prstGeom>
                    <a:noFill/>
                    <a:ln>
                      <a:noFill/>
                    </a:ln>
                  </pic:spPr>
                </pic:pic>
              </a:graphicData>
            </a:graphic>
          </wp:inline>
        </w:drawing>
      </w:r>
    </w:p>
    <w:p w:rsidR="00E7484A" w:rsidRPr="003475CF" w:rsidRDefault="003475CF" w:rsidP="003475CF">
      <w:pPr>
        <w:pStyle w:val="Titulek"/>
        <w:ind w:left="0"/>
        <w:rPr>
          <w:i/>
          <w:sz w:val="22"/>
          <w:szCs w:val="22"/>
        </w:rPr>
      </w:pPr>
      <w:bookmarkStart w:id="141" w:name="_Toc482346046"/>
      <w:r w:rsidRPr="003475CF">
        <w:rPr>
          <w:i/>
          <w:sz w:val="22"/>
          <w:szCs w:val="22"/>
        </w:rPr>
        <w:t xml:space="preserve">Obr. </w:t>
      </w:r>
      <w:r w:rsidRPr="003475CF">
        <w:rPr>
          <w:i/>
          <w:sz w:val="22"/>
          <w:szCs w:val="22"/>
        </w:rPr>
        <w:fldChar w:fldCharType="begin"/>
      </w:r>
      <w:r w:rsidRPr="003475CF">
        <w:rPr>
          <w:i/>
          <w:sz w:val="22"/>
          <w:szCs w:val="22"/>
        </w:rPr>
        <w:instrText xml:space="preserve"> SEQ Obr. \* ARABIC </w:instrText>
      </w:r>
      <w:r w:rsidRPr="003475CF">
        <w:rPr>
          <w:i/>
          <w:sz w:val="22"/>
          <w:szCs w:val="22"/>
        </w:rPr>
        <w:fldChar w:fldCharType="separate"/>
      </w:r>
      <w:r w:rsidR="00B57ECE">
        <w:rPr>
          <w:i/>
          <w:noProof/>
          <w:sz w:val="22"/>
          <w:szCs w:val="22"/>
        </w:rPr>
        <w:t>35</w:t>
      </w:r>
      <w:r w:rsidRPr="003475CF">
        <w:rPr>
          <w:i/>
          <w:sz w:val="22"/>
          <w:szCs w:val="22"/>
        </w:rPr>
        <w:fldChar w:fldCharType="end"/>
      </w:r>
      <w:r w:rsidRPr="003475CF">
        <w:rPr>
          <w:i/>
          <w:sz w:val="22"/>
          <w:szCs w:val="22"/>
        </w:rPr>
        <w:t>: Průběh závislosti nap</w:t>
      </w:r>
      <w:r w:rsidR="009D1497">
        <w:rPr>
          <w:i/>
          <w:sz w:val="22"/>
          <w:szCs w:val="22"/>
        </w:rPr>
        <w:t>ětí na deformaci pro vzorek č. 4</w:t>
      </w:r>
      <w:bookmarkEnd w:id="141"/>
    </w:p>
    <w:p w:rsidR="009952C8" w:rsidRDefault="009952C8" w:rsidP="00A61661">
      <w:pPr>
        <w:rPr>
          <w:color w:val="FFFFFF" w:themeColor="background1"/>
          <w14:textFill>
            <w14:noFill/>
          </w14:textFill>
        </w:rPr>
      </w:pPr>
    </w:p>
    <w:p w:rsidR="007340DA" w:rsidRPr="007340DA" w:rsidRDefault="00953B3E" w:rsidP="007340DA">
      <w:pPr>
        <w:pStyle w:val="Nadpis2"/>
      </w:pPr>
      <w:bookmarkStart w:id="142" w:name="_Toc482345993"/>
      <w:r>
        <w:lastRenderedPageBreak/>
        <w:t>Mechanické zkoušky – OHYB</w:t>
      </w:r>
      <w:bookmarkEnd w:id="142"/>
    </w:p>
    <w:p w:rsidR="00953B3E" w:rsidRDefault="00F14753" w:rsidP="00953B3E">
      <w:r w:rsidRPr="00F14753">
        <w:rPr>
          <w:rFonts w:ascii="TimesNewRomanPSMT" w:hAnsi="TimesNewRomanPSMT"/>
          <w:color w:val="000000"/>
        </w:rPr>
        <w:t>U ohybové zkoušky se jednalo o tzv. t</w:t>
      </w:r>
      <w:r>
        <w:rPr>
          <w:rFonts w:ascii="TimesNewRomanPSMT" w:hAnsi="TimesNewRomanPSMT"/>
          <w:color w:val="000000"/>
        </w:rPr>
        <w:t>ř</w:t>
      </w:r>
      <w:r w:rsidRPr="00F14753">
        <w:rPr>
          <w:rFonts w:ascii="TimesNewRomanPSMT" w:hAnsi="TimesNewRomanPSMT"/>
          <w:color w:val="000000"/>
        </w:rPr>
        <w:t>íbodový ohyb</w:t>
      </w:r>
      <w:r>
        <w:t xml:space="preserve">. </w:t>
      </w:r>
      <w:r w:rsidR="00953B3E">
        <w:t>Pro zkoušku byl použit stejný</w:t>
      </w:r>
      <w:r w:rsidR="00A874BE">
        <w:t xml:space="preserve"> zkušební</w:t>
      </w:r>
      <w:r w:rsidR="00953B3E">
        <w:t xml:space="preserve"> stroj jako na tah, s tím rozdílem, že </w:t>
      </w:r>
      <w:r w:rsidR="008A050F">
        <w:t xml:space="preserve">v dolní části byly </w:t>
      </w:r>
      <w:r w:rsidR="00953B3E">
        <w:t xml:space="preserve">pneumatické </w:t>
      </w:r>
      <w:r w:rsidR="008A050F">
        <w:t>čelisti</w:t>
      </w:r>
      <w:r w:rsidR="00953B3E">
        <w:t xml:space="preserve"> nahrazeny dvěma podpěry. </w:t>
      </w:r>
      <w:r w:rsidR="008A050F">
        <w:t>V horní části byl upevněn příčník, který směřoval doprostřed mezi dvě podpěry a zatěžoval</w:t>
      </w:r>
      <w:r w:rsidR="00FE4ABC">
        <w:t xml:space="preserve"> zkušební</w:t>
      </w:r>
      <w:r w:rsidR="008A050F">
        <w:t xml:space="preserve"> vzorky silou F.</w:t>
      </w:r>
      <w:r w:rsidR="00FE4ABC">
        <w:t xml:space="preserve"> U</w:t>
      </w:r>
      <w:r w:rsidR="00EF7B67">
        <w:t xml:space="preserve"> testování</w:t>
      </w:r>
      <w:r w:rsidR="00FE4ABC">
        <w:t xml:space="preserve"> vzork</w:t>
      </w:r>
      <w:r w:rsidR="00EF7B67">
        <w:t>ů</w:t>
      </w:r>
      <w:r w:rsidR="009B46ED">
        <w:t xml:space="preserve"> poté dochází buď k</w:t>
      </w:r>
      <w:r w:rsidR="00FE4ABC">
        <w:t> </w:t>
      </w:r>
      <w:r w:rsidR="00FE4ABC" w:rsidRPr="00256050">
        <w:t xml:space="preserve">porušení </w:t>
      </w:r>
      <w:r w:rsidR="003A033B" w:rsidRPr="00256050">
        <w:t>struktury</w:t>
      </w:r>
      <w:r w:rsidR="008A3B13">
        <w:t xml:space="preserve"> </w:t>
      </w:r>
      <w:r w:rsidR="00FE4ABC">
        <w:t>nebo k trvalé deformaci, což může zapříčinit vyklouznutí z podpěr.</w:t>
      </w:r>
      <w:r w:rsidR="00EF7B67">
        <w:t xml:space="preserve"> Všechny </w:t>
      </w:r>
      <w:r w:rsidR="00A874BE">
        <w:t>údaje se opět</w:t>
      </w:r>
      <w:r w:rsidR="00EF7B67">
        <w:t xml:space="preserve"> zapisují do počítače, který je uložen vedle testovacího zařízení.</w:t>
      </w:r>
      <w:r w:rsidR="00FE4ABC">
        <w:t xml:space="preserve"> Tato metoda patří taktéž mezi statické a vyhodnocuje pevnost v ohybu a modul pružnosti.</w:t>
      </w:r>
    </w:p>
    <w:p w:rsidR="009952C8" w:rsidRDefault="00F62F80" w:rsidP="009952C8">
      <w:pPr>
        <w:keepNext/>
        <w:jc w:val="center"/>
      </w:pPr>
      <w:r w:rsidRPr="00F62F80">
        <w:rPr>
          <w:noProof/>
        </w:rPr>
        <w:drawing>
          <wp:inline distT="0" distB="0" distL="0" distR="0">
            <wp:extent cx="2160000" cy="2880000"/>
            <wp:effectExtent l="0" t="0" r="0" b="0"/>
            <wp:docPr id="60455" name="Obrázek 60455" descr="C:\Users\Yaggii\Desktop\foto-2017\IMG_20170330_134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Yaggii\Desktop\foto-2017\IMG_20170330_134152.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p>
    <w:p w:rsidR="005A52B9" w:rsidRPr="003475CF" w:rsidRDefault="005A52B9" w:rsidP="005A52B9">
      <w:pPr>
        <w:pStyle w:val="Titulek"/>
        <w:ind w:left="0"/>
        <w:rPr>
          <w:i/>
          <w:sz w:val="22"/>
          <w:szCs w:val="22"/>
        </w:rPr>
      </w:pPr>
      <w:bookmarkStart w:id="143" w:name="_Toc482346047"/>
      <w:r w:rsidRPr="003475CF">
        <w:rPr>
          <w:i/>
          <w:sz w:val="22"/>
          <w:szCs w:val="22"/>
        </w:rPr>
        <w:t xml:space="preserve">Obr. </w:t>
      </w:r>
      <w:r w:rsidRPr="003475CF">
        <w:rPr>
          <w:i/>
          <w:sz w:val="22"/>
          <w:szCs w:val="22"/>
        </w:rPr>
        <w:fldChar w:fldCharType="begin"/>
      </w:r>
      <w:r w:rsidRPr="003475CF">
        <w:rPr>
          <w:i/>
          <w:sz w:val="22"/>
          <w:szCs w:val="22"/>
        </w:rPr>
        <w:instrText xml:space="preserve"> SEQ Obr. \* ARABIC </w:instrText>
      </w:r>
      <w:r w:rsidRPr="003475CF">
        <w:rPr>
          <w:i/>
          <w:sz w:val="22"/>
          <w:szCs w:val="22"/>
        </w:rPr>
        <w:fldChar w:fldCharType="separate"/>
      </w:r>
      <w:r w:rsidR="00B57ECE">
        <w:rPr>
          <w:i/>
          <w:noProof/>
          <w:sz w:val="22"/>
          <w:szCs w:val="22"/>
        </w:rPr>
        <w:t>36</w:t>
      </w:r>
      <w:r w:rsidRPr="003475CF">
        <w:rPr>
          <w:i/>
          <w:sz w:val="22"/>
          <w:szCs w:val="22"/>
        </w:rPr>
        <w:fldChar w:fldCharType="end"/>
      </w:r>
      <w:r w:rsidRPr="003475CF">
        <w:rPr>
          <w:i/>
          <w:sz w:val="22"/>
          <w:szCs w:val="22"/>
        </w:rPr>
        <w:t xml:space="preserve">: </w:t>
      </w:r>
      <w:r>
        <w:rPr>
          <w:i/>
          <w:sz w:val="22"/>
          <w:szCs w:val="22"/>
        </w:rPr>
        <w:t>Zkušební stroj Zwick 1456 s podpěry a příčníkem pro zkoušku na ohyb</w:t>
      </w:r>
      <w:bookmarkEnd w:id="143"/>
    </w:p>
    <w:p w:rsidR="00207B52" w:rsidRDefault="00207B52" w:rsidP="00207B52">
      <w:pPr>
        <w:jc w:val="left"/>
        <w:rPr>
          <w:rStyle w:val="fontstyle21"/>
          <w:i w:val="0"/>
        </w:rPr>
      </w:pPr>
      <w:r w:rsidRPr="00207B52">
        <w:rPr>
          <w:rStyle w:val="fontstyle01"/>
          <w:b/>
        </w:rPr>
        <w:t>Podmínky měření:</w:t>
      </w:r>
      <w:r w:rsidRPr="00207B52">
        <w:rPr>
          <w:b/>
          <w:bCs/>
          <w:i/>
          <w:color w:val="000000"/>
        </w:rPr>
        <w:br/>
      </w:r>
      <w:r w:rsidRPr="00F62F80">
        <w:rPr>
          <w:rStyle w:val="fontstyle21"/>
          <w:i w:val="0"/>
        </w:rPr>
        <w:t>Teplota okolí: 2</w:t>
      </w:r>
      <w:r w:rsidR="00F62F80" w:rsidRPr="00F62F80">
        <w:rPr>
          <w:rStyle w:val="fontstyle21"/>
          <w:i w:val="0"/>
        </w:rPr>
        <w:t>1</w:t>
      </w:r>
      <w:r w:rsidRPr="00F62F80">
        <w:rPr>
          <w:rStyle w:val="fontstyle21"/>
          <w:i w:val="0"/>
        </w:rPr>
        <w:t>°C</w:t>
      </w:r>
      <w:r w:rsidR="00F62F80" w:rsidRPr="00F62F80">
        <w:rPr>
          <w:i/>
          <w:color w:val="000000"/>
        </w:rPr>
        <w:t xml:space="preserve">, </w:t>
      </w:r>
      <w:r w:rsidRPr="00F62F80">
        <w:rPr>
          <w:rStyle w:val="fontstyle21"/>
          <w:i w:val="0"/>
        </w:rPr>
        <w:t>Vzdálenost podpor: 30 mm</w:t>
      </w:r>
      <w:r w:rsidR="00F62F80" w:rsidRPr="00F62F80">
        <w:rPr>
          <w:i/>
          <w:color w:val="000000"/>
        </w:rPr>
        <w:t xml:space="preserve">, </w:t>
      </w:r>
      <w:r w:rsidRPr="00F62F80">
        <w:rPr>
          <w:rStyle w:val="fontstyle21"/>
          <w:i w:val="0"/>
        </w:rPr>
        <w:t>Rozměr vzorků: 20x40 mm</w:t>
      </w:r>
    </w:p>
    <w:p w:rsidR="00F62F80" w:rsidRDefault="00F62F80" w:rsidP="001F134A">
      <w:pPr>
        <w:pStyle w:val="Titulek"/>
        <w:keepNext/>
        <w:ind w:left="0"/>
        <w:jc w:val="left"/>
      </w:pPr>
      <w:bookmarkStart w:id="144" w:name="_Toc482346075"/>
      <w:r>
        <w:t xml:space="preserve">Tab. </w:t>
      </w:r>
      <w:fldSimple w:instr=" SEQ Tab. \* ARABIC ">
        <w:r w:rsidR="00B57ECE">
          <w:rPr>
            <w:noProof/>
          </w:rPr>
          <w:t>18</w:t>
        </w:r>
      </w:fldSimple>
      <w:r>
        <w:t>: Technické parametry stroje Zwick 1456</w:t>
      </w:r>
      <w:bookmarkEnd w:id="14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256"/>
        <w:gridCol w:w="3260"/>
      </w:tblGrid>
      <w:tr w:rsidR="00F62F80" w:rsidRPr="00F62F80" w:rsidTr="00BA2A53">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Strojová výška</w:t>
            </w:r>
          </w:p>
        </w:tc>
        <w:tc>
          <w:tcPr>
            <w:tcW w:w="3260"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1284 mm</w:t>
            </w:r>
          </w:p>
        </w:tc>
      </w:tr>
      <w:tr w:rsidR="00F62F80" w:rsidRPr="00F62F80" w:rsidTr="00BA2A53">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Celková výška</w:t>
            </w:r>
          </w:p>
        </w:tc>
        <w:tc>
          <w:tcPr>
            <w:tcW w:w="3260"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2012 mm</w:t>
            </w:r>
          </w:p>
        </w:tc>
      </w:tr>
      <w:tr w:rsidR="00F62F80" w:rsidRPr="00F62F80" w:rsidTr="00BA2A53">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Celková šířka</w:t>
            </w:r>
          </w:p>
        </w:tc>
        <w:tc>
          <w:tcPr>
            <w:tcW w:w="3260"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630 mm</w:t>
            </w:r>
          </w:p>
        </w:tc>
      </w:tr>
      <w:tr w:rsidR="00F62F80" w:rsidRPr="00F62F80" w:rsidTr="00BA2A53">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Šířka pracovního prostoru</w:t>
            </w:r>
          </w:p>
        </w:tc>
        <w:tc>
          <w:tcPr>
            <w:tcW w:w="3260"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420 mm</w:t>
            </w:r>
          </w:p>
        </w:tc>
      </w:tr>
      <w:tr w:rsidR="00F62F80" w:rsidRPr="00F62F80" w:rsidTr="00BA2A53">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Hmotnost</w:t>
            </w:r>
          </w:p>
        </w:tc>
        <w:tc>
          <w:tcPr>
            <w:tcW w:w="3260"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150 mm</w:t>
            </w:r>
          </w:p>
        </w:tc>
      </w:tr>
      <w:tr w:rsidR="00F62F80" w:rsidRPr="00F62F80" w:rsidTr="00BA2A53">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Max. zkušební síla</w:t>
            </w:r>
          </w:p>
        </w:tc>
        <w:tc>
          <w:tcPr>
            <w:tcW w:w="3260"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20 kN</w:t>
            </w:r>
          </w:p>
        </w:tc>
      </w:tr>
      <w:tr w:rsidR="00F62F80" w:rsidRPr="00F62F80" w:rsidTr="00BA2A53">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Max. rychlost posuvu příčníku</w:t>
            </w:r>
          </w:p>
        </w:tc>
        <w:tc>
          <w:tcPr>
            <w:tcW w:w="3260"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750 mm.min-1</w:t>
            </w:r>
          </w:p>
        </w:tc>
      </w:tr>
      <w:tr w:rsidR="00F62F80" w:rsidRPr="00F62F80" w:rsidTr="00BA2A53">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Extenzometry měření protažení</w:t>
            </w:r>
          </w:p>
        </w:tc>
        <w:tc>
          <w:tcPr>
            <w:tcW w:w="3260"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macro, přídavný</w:t>
            </w:r>
          </w:p>
        </w:tc>
      </w:tr>
      <w:tr w:rsidR="00F62F80" w:rsidRPr="00F62F80" w:rsidTr="00BA2A53">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Vyhodnocovací software</w:t>
            </w:r>
          </w:p>
        </w:tc>
        <w:tc>
          <w:tcPr>
            <w:tcW w:w="3260" w:type="dxa"/>
            <w:tcBorders>
              <w:top w:val="single" w:sz="4" w:space="0" w:color="auto"/>
              <w:left w:val="single" w:sz="4" w:space="0" w:color="auto"/>
              <w:bottom w:val="single" w:sz="4" w:space="0" w:color="auto"/>
              <w:right w:val="single" w:sz="4" w:space="0" w:color="auto"/>
            </w:tcBorders>
            <w:vAlign w:val="center"/>
            <w:hideMark/>
          </w:tcPr>
          <w:p w:rsidR="00F62F80" w:rsidRPr="00F62F80" w:rsidRDefault="00F62F80" w:rsidP="00F62F80">
            <w:pPr>
              <w:spacing w:after="0" w:line="240" w:lineRule="auto"/>
              <w:jc w:val="center"/>
            </w:pPr>
            <w:r w:rsidRPr="00F62F80">
              <w:rPr>
                <w:color w:val="000000"/>
              </w:rPr>
              <w:t>master – tah, standard - ohyb a tlak, standardní hysterezní (cyklické zkoušky)</w:t>
            </w:r>
          </w:p>
        </w:tc>
      </w:tr>
    </w:tbl>
    <w:p w:rsidR="00B93B81" w:rsidRDefault="00B93B81" w:rsidP="00953B3E"/>
    <w:p w:rsidR="00B93B81" w:rsidRDefault="00B93B81" w:rsidP="00B93B81">
      <w:pPr>
        <w:pStyle w:val="Nadpis3"/>
      </w:pPr>
      <w:bookmarkStart w:id="145" w:name="_Toc482345994"/>
      <w:r>
        <w:lastRenderedPageBreak/>
        <w:t>Výsledné hodnoty ohybové zkoušky vzorku č. 1</w:t>
      </w:r>
      <w:bookmarkEnd w:id="145"/>
    </w:p>
    <w:p w:rsidR="001C554F" w:rsidRDefault="001C554F" w:rsidP="001F134A">
      <w:pPr>
        <w:pStyle w:val="Titulek"/>
        <w:keepNext/>
        <w:ind w:left="0"/>
        <w:jc w:val="both"/>
      </w:pPr>
      <w:bookmarkStart w:id="146" w:name="_Toc482346076"/>
      <w:r>
        <w:t xml:space="preserve">Tab. </w:t>
      </w:r>
      <w:fldSimple w:instr=" SEQ Tab. \* ARABIC ">
        <w:r w:rsidR="00B57ECE">
          <w:rPr>
            <w:noProof/>
          </w:rPr>
          <w:t>19</w:t>
        </w:r>
      </w:fldSimple>
      <w:r>
        <w:t>: Naměřené hodnoty tahové zkoušky pro vzorek č. 1</w:t>
      </w:r>
      <w:bookmarkEnd w:id="146"/>
    </w:p>
    <w:tbl>
      <w:tblPr>
        <w:tblW w:w="6400" w:type="dxa"/>
        <w:jc w:val="center"/>
        <w:tblCellMar>
          <w:left w:w="70" w:type="dxa"/>
          <w:right w:w="70" w:type="dxa"/>
        </w:tblCellMar>
        <w:tblLook w:val="04A0" w:firstRow="1" w:lastRow="0" w:firstColumn="1" w:lastColumn="0" w:noHBand="0" w:noVBand="1"/>
      </w:tblPr>
      <w:tblGrid>
        <w:gridCol w:w="1440"/>
        <w:gridCol w:w="1240"/>
        <w:gridCol w:w="1240"/>
        <w:gridCol w:w="1240"/>
        <w:gridCol w:w="1240"/>
      </w:tblGrid>
      <w:tr w:rsidR="00B93B81" w:rsidRPr="00B93B81" w:rsidTr="00B93B81">
        <w:trPr>
          <w:trHeight w:val="375"/>
          <w:jc w:val="center"/>
        </w:trPr>
        <w:tc>
          <w:tcPr>
            <w:tcW w:w="144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93B81" w:rsidRPr="00B93B81" w:rsidRDefault="00B93B81" w:rsidP="00B93B81">
            <w:pPr>
              <w:spacing w:after="0" w:line="240" w:lineRule="auto"/>
              <w:jc w:val="center"/>
              <w:rPr>
                <w:color w:val="000000"/>
              </w:rPr>
            </w:pPr>
            <w:r w:rsidRPr="00B93B81">
              <w:rPr>
                <w:color w:val="000000"/>
              </w:rPr>
              <w:t>Počet vzorků</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B93B81" w:rsidRPr="00B93B81" w:rsidRDefault="00B93B81" w:rsidP="00B93B81">
            <w:pPr>
              <w:spacing w:after="0" w:line="240" w:lineRule="auto"/>
              <w:jc w:val="center"/>
              <w:rPr>
                <w:color w:val="000000"/>
              </w:rPr>
            </w:pPr>
            <w:r w:rsidRPr="00B93B81">
              <w:rPr>
                <w:color w:val="000000"/>
              </w:rPr>
              <w:t xml:space="preserve">E [MPa]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B93B81" w:rsidRPr="00B93B81" w:rsidRDefault="00B93B81" w:rsidP="00B93B81">
            <w:pPr>
              <w:spacing w:after="0" w:line="240" w:lineRule="auto"/>
              <w:jc w:val="center"/>
              <w:rPr>
                <w:color w:val="000000"/>
              </w:rPr>
            </w:pPr>
            <w:r w:rsidRPr="00B93B81">
              <w:rPr>
                <w:color w:val="000000"/>
              </w:rPr>
              <w:t>σ</w:t>
            </w:r>
            <w:r w:rsidRPr="00B93B81">
              <w:rPr>
                <w:color w:val="000000"/>
                <w:vertAlign w:val="subscript"/>
              </w:rPr>
              <w:t>mf</w:t>
            </w:r>
            <w:r w:rsidRPr="00B93B81">
              <w:rPr>
                <w:color w:val="000000"/>
              </w:rPr>
              <w:t xml:space="preserve"> [MPa]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B93B81" w:rsidRPr="00B93B81" w:rsidRDefault="00B93B81" w:rsidP="00B93B81">
            <w:pPr>
              <w:spacing w:after="0" w:line="240" w:lineRule="auto"/>
              <w:jc w:val="center"/>
              <w:rPr>
                <w:color w:val="000000"/>
              </w:rPr>
            </w:pPr>
            <w:r w:rsidRPr="00B93B81">
              <w:rPr>
                <w:color w:val="000000"/>
              </w:rPr>
              <w:t xml:space="preserve">ε [%]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B93B81" w:rsidRPr="00B93B81" w:rsidRDefault="00B93B81" w:rsidP="00B93B81">
            <w:pPr>
              <w:spacing w:after="0" w:line="240" w:lineRule="auto"/>
              <w:jc w:val="left"/>
              <w:rPr>
                <w:color w:val="000000"/>
              </w:rPr>
            </w:pPr>
            <w:r w:rsidRPr="00B93B81">
              <w:rPr>
                <w:color w:val="000000"/>
              </w:rPr>
              <w:t xml:space="preserve">   W [J]       </w:t>
            </w:r>
          </w:p>
        </w:tc>
      </w:tr>
      <w:tr w:rsidR="00B93B81" w:rsidRPr="00B93B81" w:rsidTr="00B93B81">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8710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138,00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2,10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176,30</w:t>
            </w:r>
          </w:p>
        </w:tc>
      </w:tr>
      <w:tr w:rsidR="00B93B81" w:rsidRPr="00B93B81" w:rsidTr="00B93B81">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2</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9480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150,00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2,40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180,11</w:t>
            </w:r>
          </w:p>
        </w:tc>
      </w:tr>
      <w:tr w:rsidR="00B93B81" w:rsidRPr="00B93B81" w:rsidTr="00B93B81">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3</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8620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135,00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1,70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144,07</w:t>
            </w:r>
          </w:p>
        </w:tc>
      </w:tr>
      <w:tr w:rsidR="00B93B81" w:rsidRPr="00B93B81" w:rsidTr="00B93B81">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4</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9100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147,00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1,90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156,01</w:t>
            </w:r>
          </w:p>
        </w:tc>
      </w:tr>
      <w:tr w:rsidR="00B93B81" w:rsidRPr="00B93B81" w:rsidTr="00B93B81">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5</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9310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146,00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2,30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174,82</w:t>
            </w:r>
          </w:p>
        </w:tc>
      </w:tr>
      <w:tr w:rsidR="00B93B81" w:rsidRPr="00B93B81" w:rsidTr="00B93B81">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6</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9140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148,00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2,20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172,12</w:t>
            </w:r>
          </w:p>
        </w:tc>
      </w:tr>
      <w:tr w:rsidR="00B93B81" w:rsidRPr="00B93B81" w:rsidTr="00B93B81">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7</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8730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144,00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1,90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143,36</w:t>
            </w:r>
          </w:p>
        </w:tc>
      </w:tr>
      <w:tr w:rsidR="00B93B81" w:rsidRPr="00B93B81" w:rsidTr="00B93B81">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8</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8970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147,00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2,00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163,72</w:t>
            </w:r>
          </w:p>
        </w:tc>
      </w:tr>
      <w:tr w:rsidR="00B93B81" w:rsidRPr="00B93B81" w:rsidTr="00B93B81">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9</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8770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143,00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1,90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143,09</w:t>
            </w:r>
          </w:p>
        </w:tc>
      </w:tr>
      <w:tr w:rsidR="00B93B81" w:rsidRPr="00B93B81" w:rsidTr="00B93B81">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8800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148,00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2,10</w:t>
            </w:r>
          </w:p>
        </w:tc>
        <w:tc>
          <w:tcPr>
            <w:tcW w:w="1240" w:type="dxa"/>
            <w:tcBorders>
              <w:top w:val="nil"/>
              <w:left w:val="nil"/>
              <w:bottom w:val="single" w:sz="4" w:space="0" w:color="auto"/>
              <w:right w:val="single" w:sz="4" w:space="0" w:color="auto"/>
            </w:tcBorders>
            <w:shd w:val="clear" w:color="auto" w:fill="auto"/>
            <w:noWrap/>
            <w:vAlign w:val="center"/>
            <w:hideMark/>
          </w:tcPr>
          <w:p w:rsidR="00B93B81" w:rsidRPr="00B93B81" w:rsidRDefault="00B93B81" w:rsidP="00B93B81">
            <w:pPr>
              <w:spacing w:after="0" w:line="240" w:lineRule="auto"/>
              <w:jc w:val="center"/>
              <w:rPr>
                <w:color w:val="000000"/>
              </w:rPr>
            </w:pPr>
            <w:r w:rsidRPr="00B93B81">
              <w:rPr>
                <w:color w:val="000000"/>
              </w:rPr>
              <w:t>151,06</w:t>
            </w:r>
          </w:p>
        </w:tc>
      </w:tr>
      <w:tr w:rsidR="00B93B81" w:rsidRPr="00B93B81" w:rsidTr="00B93B81">
        <w:trPr>
          <w:trHeight w:val="315"/>
          <w:jc w:val="center"/>
        </w:trPr>
        <w:tc>
          <w:tcPr>
            <w:tcW w:w="144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B93B81" w:rsidRPr="00B93B81" w:rsidRDefault="00B93B81" w:rsidP="00B93B81">
            <w:pPr>
              <w:spacing w:after="0" w:line="240" w:lineRule="auto"/>
              <w:jc w:val="center"/>
              <w:rPr>
                <w:color w:val="000000"/>
              </w:rPr>
            </w:pPr>
            <w:r w:rsidRPr="00B93B81">
              <w:rPr>
                <w:color w:val="000000"/>
              </w:rPr>
              <w:t>x̄</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B93B81" w:rsidRPr="00B93B81" w:rsidRDefault="00B93B81" w:rsidP="00B93B81">
            <w:pPr>
              <w:spacing w:after="0" w:line="240" w:lineRule="auto"/>
              <w:jc w:val="center"/>
              <w:rPr>
                <w:color w:val="000000"/>
              </w:rPr>
            </w:pPr>
            <w:r w:rsidRPr="00B93B81">
              <w:rPr>
                <w:color w:val="000000"/>
              </w:rPr>
              <w:t>8963,00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B93B81" w:rsidRPr="00B93B81" w:rsidRDefault="00B93B81" w:rsidP="00B93B81">
            <w:pPr>
              <w:spacing w:after="0" w:line="240" w:lineRule="auto"/>
              <w:jc w:val="center"/>
              <w:rPr>
                <w:color w:val="000000"/>
              </w:rPr>
            </w:pPr>
            <w:r w:rsidRPr="00B93B81">
              <w:rPr>
                <w:color w:val="000000"/>
              </w:rPr>
              <w:t>144,60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B93B81" w:rsidRPr="00B93B81" w:rsidRDefault="00B93B81" w:rsidP="00B93B81">
            <w:pPr>
              <w:spacing w:after="0" w:line="240" w:lineRule="auto"/>
              <w:jc w:val="center"/>
              <w:rPr>
                <w:color w:val="000000"/>
              </w:rPr>
            </w:pPr>
            <w:r w:rsidRPr="00B93B81">
              <w:rPr>
                <w:color w:val="000000"/>
              </w:rPr>
              <w:t>2,05</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B93B81" w:rsidRPr="00B93B81" w:rsidRDefault="00B93B81" w:rsidP="00B93B81">
            <w:pPr>
              <w:spacing w:after="0" w:line="240" w:lineRule="auto"/>
              <w:jc w:val="center"/>
              <w:rPr>
                <w:color w:val="000000"/>
              </w:rPr>
            </w:pPr>
            <w:r w:rsidRPr="00B93B81">
              <w:rPr>
                <w:color w:val="000000"/>
              </w:rPr>
              <w:t>160,47</w:t>
            </w:r>
          </w:p>
        </w:tc>
      </w:tr>
      <w:tr w:rsidR="00B93B81" w:rsidRPr="00B93B81" w:rsidTr="00B93B81">
        <w:trPr>
          <w:trHeight w:val="315"/>
          <w:jc w:val="center"/>
        </w:trPr>
        <w:tc>
          <w:tcPr>
            <w:tcW w:w="1440"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B93B81" w:rsidRPr="00B93B81" w:rsidRDefault="00B93B81" w:rsidP="00B93B81">
            <w:pPr>
              <w:spacing w:after="0" w:line="240" w:lineRule="auto"/>
              <w:jc w:val="center"/>
              <w:rPr>
                <w:color w:val="000000"/>
              </w:rPr>
            </w:pPr>
            <w:r w:rsidRPr="00B93B81">
              <w:rPr>
                <w:color w:val="000000"/>
              </w:rPr>
              <w:t>s</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B93B81" w:rsidRPr="00B93B81" w:rsidRDefault="00B93B81" w:rsidP="00B93B81">
            <w:pPr>
              <w:spacing w:after="0" w:line="240" w:lineRule="auto"/>
              <w:jc w:val="center"/>
              <w:rPr>
                <w:color w:val="000000"/>
              </w:rPr>
            </w:pPr>
            <w:r w:rsidRPr="00B93B81">
              <w:rPr>
                <w:color w:val="000000"/>
              </w:rPr>
              <w:t>271,59</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B93B81" w:rsidRPr="00B93B81" w:rsidRDefault="00B93B81" w:rsidP="00B93B81">
            <w:pPr>
              <w:spacing w:after="0" w:line="240" w:lineRule="auto"/>
              <w:jc w:val="center"/>
              <w:rPr>
                <w:color w:val="000000"/>
              </w:rPr>
            </w:pPr>
            <w:r w:rsidRPr="00B93B81">
              <w:rPr>
                <w:color w:val="000000"/>
              </w:rPr>
              <w:t>4,52</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B93B81" w:rsidRPr="00B93B81" w:rsidRDefault="00B93B81" w:rsidP="00B93B81">
            <w:pPr>
              <w:spacing w:after="0" w:line="240" w:lineRule="auto"/>
              <w:jc w:val="center"/>
              <w:rPr>
                <w:color w:val="000000"/>
              </w:rPr>
            </w:pPr>
            <w:r w:rsidRPr="00B93B81">
              <w:rPr>
                <w:color w:val="000000"/>
              </w:rPr>
              <w:t>0,20</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B93B81" w:rsidRPr="00B93B81" w:rsidRDefault="00B93B81" w:rsidP="00B93B81">
            <w:pPr>
              <w:spacing w:after="0" w:line="240" w:lineRule="auto"/>
              <w:jc w:val="center"/>
              <w:rPr>
                <w:color w:val="000000"/>
              </w:rPr>
            </w:pPr>
            <w:r w:rsidRPr="00B93B81">
              <w:rPr>
                <w:color w:val="000000"/>
              </w:rPr>
              <w:t>14,00</w:t>
            </w:r>
          </w:p>
        </w:tc>
      </w:tr>
      <w:tr w:rsidR="00B93B81" w:rsidRPr="00B93B81" w:rsidTr="00B93B81">
        <w:trPr>
          <w:trHeight w:val="315"/>
          <w:jc w:val="center"/>
        </w:trPr>
        <w:tc>
          <w:tcPr>
            <w:tcW w:w="144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B93B81" w:rsidRPr="00B93B81" w:rsidRDefault="00B93B81" w:rsidP="00B93B81">
            <w:pPr>
              <w:spacing w:after="0" w:line="240" w:lineRule="auto"/>
              <w:jc w:val="center"/>
              <w:rPr>
                <w:color w:val="000000"/>
              </w:rPr>
            </w:pPr>
            <w:r w:rsidRPr="00B93B81">
              <w:rPr>
                <w:color w:val="000000"/>
              </w:rPr>
              <w:t>v</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B93B81" w:rsidRPr="00B93B81" w:rsidRDefault="00B93B81" w:rsidP="00B93B81">
            <w:pPr>
              <w:spacing w:after="0" w:line="240" w:lineRule="auto"/>
              <w:jc w:val="center"/>
              <w:rPr>
                <w:color w:val="000000"/>
              </w:rPr>
            </w:pPr>
            <w:r w:rsidRPr="00B93B81">
              <w:rPr>
                <w:color w:val="000000"/>
              </w:rPr>
              <w:t>3,03</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B93B81" w:rsidRPr="00B93B81" w:rsidRDefault="00B93B81" w:rsidP="00B93B81">
            <w:pPr>
              <w:spacing w:after="0" w:line="240" w:lineRule="auto"/>
              <w:jc w:val="center"/>
              <w:rPr>
                <w:color w:val="000000"/>
              </w:rPr>
            </w:pPr>
            <w:r w:rsidRPr="00B93B81">
              <w:rPr>
                <w:color w:val="000000"/>
              </w:rPr>
              <w:t>3,13</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B93B81" w:rsidRPr="00B93B81" w:rsidRDefault="00B93B81" w:rsidP="00B93B81">
            <w:pPr>
              <w:spacing w:after="0" w:line="240" w:lineRule="auto"/>
              <w:jc w:val="center"/>
              <w:rPr>
                <w:color w:val="000000"/>
              </w:rPr>
            </w:pPr>
            <w:r w:rsidRPr="00B93B81">
              <w:rPr>
                <w:color w:val="000000"/>
              </w:rPr>
              <w:t>9,82</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B93B81" w:rsidRPr="00B93B81" w:rsidRDefault="00B93B81" w:rsidP="00B93B81">
            <w:pPr>
              <w:spacing w:after="0" w:line="240" w:lineRule="auto"/>
              <w:jc w:val="center"/>
              <w:rPr>
                <w:color w:val="000000"/>
              </w:rPr>
            </w:pPr>
            <w:r w:rsidRPr="00B93B81">
              <w:rPr>
                <w:color w:val="000000"/>
              </w:rPr>
              <w:t>8,73</w:t>
            </w:r>
          </w:p>
        </w:tc>
      </w:tr>
    </w:tbl>
    <w:p w:rsidR="00B93B81" w:rsidRDefault="00B93B81" w:rsidP="00B93B81"/>
    <w:p w:rsidR="009209C3" w:rsidRDefault="009209C3" w:rsidP="009209C3">
      <w:pPr>
        <w:keepNext/>
        <w:jc w:val="center"/>
      </w:pPr>
      <w:r w:rsidRPr="009209C3">
        <w:rPr>
          <w:noProof/>
        </w:rPr>
        <w:drawing>
          <wp:inline distT="0" distB="0" distL="0" distR="0">
            <wp:extent cx="3571875" cy="4048125"/>
            <wp:effectExtent l="0" t="0" r="9525" b="9525"/>
            <wp:docPr id="60431" name="Obrázek 60431" descr="C:\Users\Yaggii\Desktop\Nová složka\obr\ohy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Yaggii\Desktop\Nová složka\obr\ohyb0%.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71875" cy="4048125"/>
                    </a:xfrm>
                    <a:prstGeom prst="rect">
                      <a:avLst/>
                    </a:prstGeom>
                    <a:noFill/>
                    <a:ln>
                      <a:noFill/>
                    </a:ln>
                  </pic:spPr>
                </pic:pic>
              </a:graphicData>
            </a:graphic>
          </wp:inline>
        </w:drawing>
      </w:r>
    </w:p>
    <w:p w:rsidR="009209C3" w:rsidRDefault="009209C3" w:rsidP="009209C3">
      <w:pPr>
        <w:pStyle w:val="Titulek"/>
        <w:ind w:left="0"/>
        <w:rPr>
          <w:i/>
          <w:sz w:val="22"/>
          <w:szCs w:val="22"/>
        </w:rPr>
      </w:pPr>
      <w:bookmarkStart w:id="147" w:name="_Toc482346048"/>
      <w:r w:rsidRPr="009209C3">
        <w:rPr>
          <w:i/>
          <w:sz w:val="22"/>
          <w:szCs w:val="22"/>
        </w:rPr>
        <w:t xml:space="preserve">Obr. </w:t>
      </w:r>
      <w:r w:rsidRPr="009209C3">
        <w:rPr>
          <w:i/>
          <w:sz w:val="22"/>
          <w:szCs w:val="22"/>
        </w:rPr>
        <w:fldChar w:fldCharType="begin"/>
      </w:r>
      <w:r w:rsidRPr="009209C3">
        <w:rPr>
          <w:i/>
          <w:sz w:val="22"/>
          <w:szCs w:val="22"/>
        </w:rPr>
        <w:instrText xml:space="preserve"> SEQ Obr. \* ARABIC </w:instrText>
      </w:r>
      <w:r w:rsidRPr="009209C3">
        <w:rPr>
          <w:i/>
          <w:sz w:val="22"/>
          <w:szCs w:val="22"/>
        </w:rPr>
        <w:fldChar w:fldCharType="separate"/>
      </w:r>
      <w:r w:rsidR="00B57ECE">
        <w:rPr>
          <w:i/>
          <w:noProof/>
          <w:sz w:val="22"/>
          <w:szCs w:val="22"/>
        </w:rPr>
        <w:t>37</w:t>
      </w:r>
      <w:r w:rsidRPr="009209C3">
        <w:rPr>
          <w:i/>
          <w:sz w:val="22"/>
          <w:szCs w:val="22"/>
        </w:rPr>
        <w:fldChar w:fldCharType="end"/>
      </w:r>
      <w:r w:rsidRPr="009209C3">
        <w:rPr>
          <w:i/>
          <w:sz w:val="22"/>
          <w:szCs w:val="22"/>
        </w:rPr>
        <w:t>:</w:t>
      </w:r>
      <w:r>
        <w:rPr>
          <w:i/>
          <w:sz w:val="22"/>
          <w:szCs w:val="22"/>
        </w:rPr>
        <w:t xml:space="preserve"> </w:t>
      </w:r>
      <w:r w:rsidRPr="003475CF">
        <w:rPr>
          <w:i/>
          <w:sz w:val="22"/>
          <w:szCs w:val="22"/>
        </w:rPr>
        <w:t xml:space="preserve">Průběh závislosti napětí na deformaci pro vzorek č. </w:t>
      </w:r>
      <w:r>
        <w:rPr>
          <w:i/>
          <w:sz w:val="22"/>
          <w:szCs w:val="22"/>
        </w:rPr>
        <w:t>1</w:t>
      </w:r>
      <w:bookmarkEnd w:id="147"/>
    </w:p>
    <w:p w:rsidR="00805217" w:rsidRDefault="00805217" w:rsidP="00805217"/>
    <w:p w:rsidR="00805217" w:rsidRDefault="00805217" w:rsidP="00805217">
      <w:pPr>
        <w:pStyle w:val="Nadpis3"/>
      </w:pPr>
      <w:bookmarkStart w:id="148" w:name="_Toc482345995"/>
      <w:r>
        <w:lastRenderedPageBreak/>
        <w:t>Výsledné hodnoty ohybové zkoušky vzorku č. 2</w:t>
      </w:r>
      <w:bookmarkEnd w:id="148"/>
    </w:p>
    <w:p w:rsidR="00805217" w:rsidRDefault="00805217" w:rsidP="008A44DD">
      <w:pPr>
        <w:pStyle w:val="Titulek"/>
        <w:keepNext/>
        <w:ind w:left="0"/>
        <w:jc w:val="left"/>
      </w:pPr>
      <w:bookmarkStart w:id="149" w:name="_Toc482346077"/>
      <w:r>
        <w:t xml:space="preserve">Tab. </w:t>
      </w:r>
      <w:fldSimple w:instr=" SEQ Tab. \* ARABIC ">
        <w:r w:rsidR="00B57ECE">
          <w:rPr>
            <w:noProof/>
          </w:rPr>
          <w:t>20</w:t>
        </w:r>
      </w:fldSimple>
      <w:r>
        <w:t>: Naměřené hodnoty tahové zkoušky pro vzorek č. 2</w:t>
      </w:r>
      <w:bookmarkEnd w:id="149"/>
    </w:p>
    <w:tbl>
      <w:tblPr>
        <w:tblW w:w="6400" w:type="dxa"/>
        <w:jc w:val="center"/>
        <w:tblCellMar>
          <w:left w:w="70" w:type="dxa"/>
          <w:right w:w="70" w:type="dxa"/>
        </w:tblCellMar>
        <w:tblLook w:val="04A0" w:firstRow="1" w:lastRow="0" w:firstColumn="1" w:lastColumn="0" w:noHBand="0" w:noVBand="1"/>
      </w:tblPr>
      <w:tblGrid>
        <w:gridCol w:w="1440"/>
        <w:gridCol w:w="1240"/>
        <w:gridCol w:w="1240"/>
        <w:gridCol w:w="1240"/>
        <w:gridCol w:w="1240"/>
      </w:tblGrid>
      <w:tr w:rsidR="00805217" w:rsidRPr="00805217" w:rsidTr="00805217">
        <w:trPr>
          <w:trHeight w:val="375"/>
          <w:jc w:val="center"/>
        </w:trPr>
        <w:tc>
          <w:tcPr>
            <w:tcW w:w="144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805217" w:rsidRPr="00805217" w:rsidRDefault="00805217" w:rsidP="00805217">
            <w:pPr>
              <w:spacing w:after="0" w:line="240" w:lineRule="auto"/>
              <w:jc w:val="center"/>
              <w:rPr>
                <w:color w:val="000000"/>
              </w:rPr>
            </w:pPr>
            <w:r w:rsidRPr="00805217">
              <w:rPr>
                <w:color w:val="000000"/>
              </w:rPr>
              <w:t>Počet vzorků</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805217" w:rsidRPr="00805217" w:rsidRDefault="00805217" w:rsidP="00805217">
            <w:pPr>
              <w:spacing w:after="0" w:line="240" w:lineRule="auto"/>
              <w:jc w:val="center"/>
              <w:rPr>
                <w:color w:val="000000"/>
              </w:rPr>
            </w:pPr>
            <w:r w:rsidRPr="00805217">
              <w:rPr>
                <w:color w:val="000000"/>
              </w:rPr>
              <w:t>E [MPa]</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805217" w:rsidRPr="00805217" w:rsidRDefault="00805217" w:rsidP="00805217">
            <w:pPr>
              <w:spacing w:after="0" w:line="240" w:lineRule="auto"/>
              <w:jc w:val="center"/>
              <w:rPr>
                <w:color w:val="000000"/>
              </w:rPr>
            </w:pPr>
            <w:r w:rsidRPr="00805217">
              <w:rPr>
                <w:color w:val="000000"/>
              </w:rPr>
              <w:t>σ</w:t>
            </w:r>
            <w:r w:rsidRPr="00805217">
              <w:rPr>
                <w:color w:val="000000"/>
                <w:vertAlign w:val="subscript"/>
              </w:rPr>
              <w:t>mf</w:t>
            </w:r>
            <w:r w:rsidRPr="00805217">
              <w:rPr>
                <w:color w:val="000000"/>
              </w:rPr>
              <w:t xml:space="preserve"> [MPa]</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805217" w:rsidRPr="00805217" w:rsidRDefault="00805217" w:rsidP="00805217">
            <w:pPr>
              <w:spacing w:after="0" w:line="240" w:lineRule="auto"/>
              <w:jc w:val="center"/>
              <w:rPr>
                <w:color w:val="000000"/>
              </w:rPr>
            </w:pPr>
            <w:r w:rsidRPr="00805217">
              <w:rPr>
                <w:color w:val="000000"/>
              </w:rPr>
              <w:t>ε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805217" w:rsidRPr="00805217" w:rsidRDefault="00805217" w:rsidP="00805217">
            <w:pPr>
              <w:spacing w:after="0" w:line="240" w:lineRule="auto"/>
              <w:jc w:val="center"/>
              <w:rPr>
                <w:color w:val="000000"/>
              </w:rPr>
            </w:pPr>
            <w:r w:rsidRPr="00805217">
              <w:rPr>
                <w:color w:val="000000"/>
              </w:rPr>
              <w:t>W [J]</w:t>
            </w:r>
          </w:p>
        </w:tc>
      </w:tr>
      <w:tr w:rsidR="00805217" w:rsidRPr="00805217" w:rsidTr="00805217">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7510</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126</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1,9</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149,21</w:t>
            </w:r>
          </w:p>
        </w:tc>
      </w:tr>
      <w:tr w:rsidR="00805217" w:rsidRPr="00805217" w:rsidTr="00805217">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2</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7080</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118</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1,7</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120,98</w:t>
            </w:r>
          </w:p>
        </w:tc>
      </w:tr>
      <w:tr w:rsidR="00805217" w:rsidRPr="00805217" w:rsidTr="00805217">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3</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7440</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123</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2,1</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150,62</w:t>
            </w:r>
          </w:p>
        </w:tc>
      </w:tr>
      <w:tr w:rsidR="00805217" w:rsidRPr="00805217" w:rsidTr="00805217">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4</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7760</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127</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2,3</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159,91</w:t>
            </w:r>
          </w:p>
        </w:tc>
      </w:tr>
      <w:tr w:rsidR="00805217" w:rsidRPr="00805217" w:rsidTr="00805217">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5</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7420</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120</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1,8</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149,82</w:t>
            </w:r>
          </w:p>
        </w:tc>
      </w:tr>
      <w:tr w:rsidR="00805217" w:rsidRPr="00805217" w:rsidTr="00805217">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6</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7570</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123</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2,1</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151,28</w:t>
            </w:r>
          </w:p>
        </w:tc>
      </w:tr>
      <w:tr w:rsidR="00805217" w:rsidRPr="00805217" w:rsidTr="00805217">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7</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8460</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130</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2,3</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166,38</w:t>
            </w:r>
          </w:p>
        </w:tc>
      </w:tr>
      <w:tr w:rsidR="00805217" w:rsidRPr="00805217" w:rsidTr="00805217">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8</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8110</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126</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2,1</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161,46</w:t>
            </w:r>
          </w:p>
        </w:tc>
      </w:tr>
      <w:tr w:rsidR="00805217" w:rsidRPr="00805217" w:rsidTr="00805217">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9</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8180</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126</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2,1</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155,19</w:t>
            </w:r>
          </w:p>
        </w:tc>
      </w:tr>
      <w:tr w:rsidR="00805217" w:rsidRPr="00805217" w:rsidTr="00805217">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10</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8050</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125</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2,1</w:t>
            </w:r>
          </w:p>
        </w:tc>
        <w:tc>
          <w:tcPr>
            <w:tcW w:w="1240" w:type="dxa"/>
            <w:tcBorders>
              <w:top w:val="nil"/>
              <w:left w:val="nil"/>
              <w:bottom w:val="single" w:sz="4" w:space="0" w:color="auto"/>
              <w:right w:val="single" w:sz="4" w:space="0" w:color="auto"/>
            </w:tcBorders>
            <w:shd w:val="clear" w:color="auto" w:fill="auto"/>
            <w:noWrap/>
            <w:vAlign w:val="center"/>
            <w:hideMark/>
          </w:tcPr>
          <w:p w:rsidR="00805217" w:rsidRPr="00805217" w:rsidRDefault="00805217" w:rsidP="00805217">
            <w:pPr>
              <w:spacing w:after="0" w:line="240" w:lineRule="auto"/>
              <w:jc w:val="center"/>
              <w:rPr>
                <w:color w:val="000000"/>
              </w:rPr>
            </w:pPr>
            <w:r w:rsidRPr="00805217">
              <w:rPr>
                <w:color w:val="000000"/>
              </w:rPr>
              <w:t>161,66</w:t>
            </w:r>
          </w:p>
        </w:tc>
      </w:tr>
      <w:tr w:rsidR="00805217" w:rsidRPr="00805217" w:rsidTr="00805217">
        <w:trPr>
          <w:trHeight w:val="315"/>
          <w:jc w:val="center"/>
        </w:trPr>
        <w:tc>
          <w:tcPr>
            <w:tcW w:w="144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805217" w:rsidRPr="00805217" w:rsidRDefault="00805217" w:rsidP="00805217">
            <w:pPr>
              <w:spacing w:after="0" w:line="240" w:lineRule="auto"/>
              <w:jc w:val="center"/>
              <w:rPr>
                <w:color w:val="000000"/>
              </w:rPr>
            </w:pPr>
            <w:r w:rsidRPr="00805217">
              <w:rPr>
                <w:color w:val="000000"/>
              </w:rPr>
              <w:t>x̄</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805217" w:rsidRPr="00805217" w:rsidRDefault="00805217" w:rsidP="00805217">
            <w:pPr>
              <w:spacing w:after="0" w:line="240" w:lineRule="auto"/>
              <w:jc w:val="center"/>
              <w:rPr>
                <w:color w:val="000000"/>
              </w:rPr>
            </w:pPr>
            <w:r w:rsidRPr="00805217">
              <w:rPr>
                <w:color w:val="000000"/>
              </w:rPr>
              <w:t>7758,00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805217" w:rsidRPr="00805217" w:rsidRDefault="00805217" w:rsidP="00805217">
            <w:pPr>
              <w:spacing w:after="0" w:line="240" w:lineRule="auto"/>
              <w:jc w:val="center"/>
              <w:rPr>
                <w:color w:val="000000"/>
              </w:rPr>
            </w:pPr>
            <w:r w:rsidRPr="00805217">
              <w:rPr>
                <w:color w:val="000000"/>
              </w:rPr>
              <w:t>124,40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805217" w:rsidRPr="00805217" w:rsidRDefault="00805217" w:rsidP="00805217">
            <w:pPr>
              <w:spacing w:after="0" w:line="240" w:lineRule="auto"/>
              <w:jc w:val="center"/>
              <w:rPr>
                <w:color w:val="000000"/>
              </w:rPr>
            </w:pPr>
            <w:r w:rsidRPr="00805217">
              <w:rPr>
                <w:color w:val="000000"/>
              </w:rPr>
              <w:t>2,05</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805217" w:rsidRPr="00805217" w:rsidRDefault="00805217" w:rsidP="00805217">
            <w:pPr>
              <w:spacing w:after="0" w:line="240" w:lineRule="auto"/>
              <w:jc w:val="center"/>
              <w:rPr>
                <w:color w:val="000000"/>
              </w:rPr>
            </w:pPr>
            <w:r w:rsidRPr="00805217">
              <w:rPr>
                <w:color w:val="000000"/>
              </w:rPr>
              <w:t>152,65</w:t>
            </w:r>
          </w:p>
        </w:tc>
      </w:tr>
      <w:tr w:rsidR="00805217" w:rsidRPr="00805217" w:rsidTr="00805217">
        <w:trPr>
          <w:trHeight w:val="315"/>
          <w:jc w:val="center"/>
        </w:trPr>
        <w:tc>
          <w:tcPr>
            <w:tcW w:w="1440"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805217" w:rsidRPr="00805217" w:rsidRDefault="00805217" w:rsidP="00805217">
            <w:pPr>
              <w:spacing w:after="0" w:line="240" w:lineRule="auto"/>
              <w:jc w:val="center"/>
              <w:rPr>
                <w:color w:val="000000"/>
              </w:rPr>
            </w:pPr>
            <w:r w:rsidRPr="00805217">
              <w:rPr>
                <w:color w:val="000000"/>
              </w:rPr>
              <w:t>s</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805217" w:rsidRPr="00805217" w:rsidRDefault="00805217" w:rsidP="00805217">
            <w:pPr>
              <w:spacing w:after="0" w:line="240" w:lineRule="auto"/>
              <w:jc w:val="center"/>
              <w:rPr>
                <w:color w:val="000000"/>
              </w:rPr>
            </w:pPr>
            <w:r w:rsidRPr="00805217">
              <w:rPr>
                <w:color w:val="000000"/>
              </w:rPr>
              <w:t>406,44</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805217" w:rsidRPr="00805217" w:rsidRDefault="00805217" w:rsidP="00805217">
            <w:pPr>
              <w:spacing w:after="0" w:line="240" w:lineRule="auto"/>
              <w:jc w:val="center"/>
              <w:rPr>
                <w:color w:val="000000"/>
              </w:rPr>
            </w:pPr>
            <w:r w:rsidRPr="00805217">
              <w:rPr>
                <w:color w:val="000000"/>
              </w:rPr>
              <w:t>3,32</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805217" w:rsidRPr="00805217" w:rsidRDefault="00805217" w:rsidP="00805217">
            <w:pPr>
              <w:spacing w:after="0" w:line="240" w:lineRule="auto"/>
              <w:jc w:val="center"/>
              <w:rPr>
                <w:color w:val="000000"/>
              </w:rPr>
            </w:pPr>
            <w:r w:rsidRPr="00805217">
              <w:rPr>
                <w:color w:val="000000"/>
              </w:rPr>
              <w:t>0,19</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805217" w:rsidRPr="00805217" w:rsidRDefault="00805217" w:rsidP="00805217">
            <w:pPr>
              <w:spacing w:after="0" w:line="240" w:lineRule="auto"/>
              <w:jc w:val="center"/>
              <w:rPr>
                <w:color w:val="000000"/>
              </w:rPr>
            </w:pPr>
            <w:r w:rsidRPr="00805217">
              <w:rPr>
                <w:color w:val="000000"/>
              </w:rPr>
              <w:t>11,98</w:t>
            </w:r>
          </w:p>
        </w:tc>
      </w:tr>
      <w:tr w:rsidR="00805217" w:rsidRPr="00805217" w:rsidTr="00805217">
        <w:trPr>
          <w:trHeight w:val="315"/>
          <w:jc w:val="center"/>
        </w:trPr>
        <w:tc>
          <w:tcPr>
            <w:tcW w:w="144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805217" w:rsidRPr="00805217" w:rsidRDefault="00805217" w:rsidP="00805217">
            <w:pPr>
              <w:spacing w:after="0" w:line="240" w:lineRule="auto"/>
              <w:jc w:val="center"/>
              <w:rPr>
                <w:color w:val="000000"/>
              </w:rPr>
            </w:pPr>
            <w:r w:rsidRPr="00805217">
              <w:rPr>
                <w:color w:val="000000"/>
              </w:rPr>
              <w:t>v</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805217" w:rsidRPr="00805217" w:rsidRDefault="00805217" w:rsidP="00805217">
            <w:pPr>
              <w:spacing w:after="0" w:line="240" w:lineRule="auto"/>
              <w:jc w:val="center"/>
              <w:rPr>
                <w:color w:val="000000"/>
              </w:rPr>
            </w:pPr>
            <w:r w:rsidRPr="00805217">
              <w:rPr>
                <w:color w:val="000000"/>
              </w:rPr>
              <w:t>5,24</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805217" w:rsidRPr="00805217" w:rsidRDefault="00805217" w:rsidP="00805217">
            <w:pPr>
              <w:spacing w:after="0" w:line="240" w:lineRule="auto"/>
              <w:jc w:val="center"/>
              <w:rPr>
                <w:color w:val="000000"/>
              </w:rPr>
            </w:pPr>
            <w:r w:rsidRPr="00805217">
              <w:rPr>
                <w:color w:val="000000"/>
              </w:rPr>
              <w:t>2,67</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805217" w:rsidRPr="00805217" w:rsidRDefault="00805217" w:rsidP="00805217">
            <w:pPr>
              <w:spacing w:after="0" w:line="240" w:lineRule="auto"/>
              <w:jc w:val="center"/>
              <w:rPr>
                <w:color w:val="000000"/>
              </w:rPr>
            </w:pPr>
            <w:r w:rsidRPr="00805217">
              <w:rPr>
                <w:color w:val="000000"/>
              </w:rPr>
              <w:t>9,06</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805217" w:rsidRPr="00805217" w:rsidRDefault="00805217" w:rsidP="00805217">
            <w:pPr>
              <w:spacing w:after="0" w:line="240" w:lineRule="auto"/>
              <w:jc w:val="center"/>
              <w:rPr>
                <w:color w:val="000000"/>
              </w:rPr>
            </w:pPr>
            <w:r w:rsidRPr="00805217">
              <w:rPr>
                <w:color w:val="000000"/>
              </w:rPr>
              <w:t>7,85</w:t>
            </w:r>
          </w:p>
        </w:tc>
      </w:tr>
    </w:tbl>
    <w:p w:rsidR="00805217" w:rsidRDefault="00805217" w:rsidP="00805217"/>
    <w:p w:rsidR="00805217" w:rsidRDefault="00805217" w:rsidP="00805217">
      <w:pPr>
        <w:keepNext/>
        <w:jc w:val="center"/>
      </w:pPr>
      <w:r w:rsidRPr="00805217">
        <w:rPr>
          <w:noProof/>
        </w:rPr>
        <w:drawing>
          <wp:inline distT="0" distB="0" distL="0" distR="0">
            <wp:extent cx="3571875" cy="4057650"/>
            <wp:effectExtent l="0" t="0" r="9525" b="0"/>
            <wp:docPr id="60432" name="Obrázek 60432" descr="C:\Users\Yaggii\Desktop\Nová složka\obr\ohy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Yaggii\Desktop\Nová složka\obr\ohyb5%.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71875" cy="4057650"/>
                    </a:xfrm>
                    <a:prstGeom prst="rect">
                      <a:avLst/>
                    </a:prstGeom>
                    <a:noFill/>
                    <a:ln>
                      <a:noFill/>
                    </a:ln>
                  </pic:spPr>
                </pic:pic>
              </a:graphicData>
            </a:graphic>
          </wp:inline>
        </w:drawing>
      </w:r>
    </w:p>
    <w:p w:rsidR="00805217" w:rsidRPr="00DE73CC" w:rsidRDefault="00805217" w:rsidP="00805217">
      <w:pPr>
        <w:pStyle w:val="Titulek"/>
        <w:ind w:left="0"/>
        <w:rPr>
          <w:i/>
          <w:sz w:val="22"/>
          <w:szCs w:val="22"/>
        </w:rPr>
      </w:pPr>
      <w:bookmarkStart w:id="150" w:name="_Toc482346049"/>
      <w:r w:rsidRPr="00DE73CC">
        <w:rPr>
          <w:i/>
          <w:sz w:val="22"/>
          <w:szCs w:val="22"/>
        </w:rPr>
        <w:t xml:space="preserve">Obr. </w:t>
      </w:r>
      <w:r w:rsidRPr="00DE73CC">
        <w:rPr>
          <w:i/>
          <w:sz w:val="22"/>
          <w:szCs w:val="22"/>
        </w:rPr>
        <w:fldChar w:fldCharType="begin"/>
      </w:r>
      <w:r w:rsidRPr="00DE73CC">
        <w:rPr>
          <w:i/>
          <w:sz w:val="22"/>
          <w:szCs w:val="22"/>
        </w:rPr>
        <w:instrText xml:space="preserve"> SEQ Obr. \* ARABIC </w:instrText>
      </w:r>
      <w:r w:rsidRPr="00DE73CC">
        <w:rPr>
          <w:i/>
          <w:sz w:val="22"/>
          <w:szCs w:val="22"/>
        </w:rPr>
        <w:fldChar w:fldCharType="separate"/>
      </w:r>
      <w:r w:rsidR="00B57ECE">
        <w:rPr>
          <w:i/>
          <w:noProof/>
          <w:sz w:val="22"/>
          <w:szCs w:val="22"/>
        </w:rPr>
        <w:t>38</w:t>
      </w:r>
      <w:r w:rsidRPr="00DE73CC">
        <w:rPr>
          <w:i/>
          <w:sz w:val="22"/>
          <w:szCs w:val="22"/>
        </w:rPr>
        <w:fldChar w:fldCharType="end"/>
      </w:r>
      <w:r w:rsidRPr="00DE73CC">
        <w:rPr>
          <w:i/>
          <w:sz w:val="22"/>
          <w:szCs w:val="22"/>
        </w:rPr>
        <w:t>: Průběh závislosti napětí na deformaci pro vzorek č. 2</w:t>
      </w:r>
      <w:bookmarkEnd w:id="150"/>
    </w:p>
    <w:p w:rsidR="00BB764B" w:rsidRDefault="00BB764B" w:rsidP="00BB764B"/>
    <w:p w:rsidR="00BB764B" w:rsidRDefault="00BB764B" w:rsidP="00BB764B">
      <w:pPr>
        <w:pStyle w:val="Nadpis3"/>
      </w:pPr>
      <w:bookmarkStart w:id="151" w:name="_Toc482345996"/>
      <w:r>
        <w:lastRenderedPageBreak/>
        <w:t>Výsledné hodnoty ohybové zkoušky vzorku č. 3</w:t>
      </w:r>
      <w:bookmarkEnd w:id="151"/>
    </w:p>
    <w:p w:rsidR="00BB764B" w:rsidRDefault="00BB764B" w:rsidP="000B1DFD">
      <w:pPr>
        <w:pStyle w:val="Titulek"/>
        <w:keepNext/>
        <w:ind w:left="0"/>
        <w:jc w:val="left"/>
      </w:pPr>
      <w:bookmarkStart w:id="152" w:name="_Toc482346078"/>
      <w:r>
        <w:t xml:space="preserve">Tab. </w:t>
      </w:r>
      <w:fldSimple w:instr=" SEQ Tab. \* ARABIC ">
        <w:r w:rsidR="00B57ECE">
          <w:rPr>
            <w:noProof/>
          </w:rPr>
          <w:t>21</w:t>
        </w:r>
      </w:fldSimple>
      <w:r>
        <w:t>: Naměřené hodnoty tahové zkoušky pro vzorek č. 3</w:t>
      </w:r>
      <w:bookmarkEnd w:id="152"/>
    </w:p>
    <w:tbl>
      <w:tblPr>
        <w:tblW w:w="6400" w:type="dxa"/>
        <w:jc w:val="center"/>
        <w:tblCellMar>
          <w:left w:w="70" w:type="dxa"/>
          <w:right w:w="70" w:type="dxa"/>
        </w:tblCellMar>
        <w:tblLook w:val="04A0" w:firstRow="1" w:lastRow="0" w:firstColumn="1" w:lastColumn="0" w:noHBand="0" w:noVBand="1"/>
      </w:tblPr>
      <w:tblGrid>
        <w:gridCol w:w="1440"/>
        <w:gridCol w:w="1240"/>
        <w:gridCol w:w="1240"/>
        <w:gridCol w:w="1240"/>
        <w:gridCol w:w="1240"/>
      </w:tblGrid>
      <w:tr w:rsidR="00BB764B" w:rsidRPr="00BB764B" w:rsidTr="00BB764B">
        <w:trPr>
          <w:trHeight w:val="375"/>
          <w:jc w:val="center"/>
        </w:trPr>
        <w:tc>
          <w:tcPr>
            <w:tcW w:w="144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B764B" w:rsidRPr="00BB764B" w:rsidRDefault="00BB764B" w:rsidP="00BB764B">
            <w:pPr>
              <w:spacing w:after="0" w:line="240" w:lineRule="auto"/>
              <w:jc w:val="center"/>
              <w:rPr>
                <w:color w:val="000000"/>
              </w:rPr>
            </w:pPr>
            <w:r w:rsidRPr="00BB764B">
              <w:rPr>
                <w:color w:val="000000"/>
              </w:rPr>
              <w:t>Počet vzorků</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BB764B" w:rsidRPr="00BB764B" w:rsidRDefault="00BB764B" w:rsidP="00BB764B">
            <w:pPr>
              <w:spacing w:after="0" w:line="240" w:lineRule="auto"/>
              <w:jc w:val="center"/>
              <w:rPr>
                <w:color w:val="000000"/>
              </w:rPr>
            </w:pPr>
            <w:r w:rsidRPr="00BB764B">
              <w:rPr>
                <w:color w:val="000000"/>
              </w:rPr>
              <w:t xml:space="preserve">E [MPa]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BB764B" w:rsidRPr="00BB764B" w:rsidRDefault="00BB764B" w:rsidP="00BB764B">
            <w:pPr>
              <w:spacing w:after="0" w:line="240" w:lineRule="auto"/>
              <w:jc w:val="center"/>
              <w:rPr>
                <w:color w:val="000000"/>
              </w:rPr>
            </w:pPr>
            <w:r w:rsidRPr="00BB764B">
              <w:rPr>
                <w:color w:val="000000"/>
              </w:rPr>
              <w:t>σ</w:t>
            </w:r>
            <w:r w:rsidRPr="00BB764B">
              <w:rPr>
                <w:color w:val="000000"/>
                <w:vertAlign w:val="subscript"/>
              </w:rPr>
              <w:t>mf</w:t>
            </w:r>
            <w:r w:rsidRPr="00BB764B">
              <w:rPr>
                <w:color w:val="000000"/>
              </w:rPr>
              <w:t xml:space="preserve"> [MPa]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BB764B" w:rsidRPr="00BB764B" w:rsidRDefault="00BB764B" w:rsidP="00BB764B">
            <w:pPr>
              <w:spacing w:after="0" w:line="240" w:lineRule="auto"/>
              <w:jc w:val="center"/>
              <w:rPr>
                <w:color w:val="000000"/>
              </w:rPr>
            </w:pPr>
            <w:r w:rsidRPr="00BB764B">
              <w:rPr>
                <w:color w:val="000000"/>
              </w:rPr>
              <w:t xml:space="preserve">ε [%]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BB764B" w:rsidRPr="00BB764B" w:rsidRDefault="00BB764B" w:rsidP="00BB764B">
            <w:pPr>
              <w:spacing w:after="0" w:line="240" w:lineRule="auto"/>
              <w:jc w:val="center"/>
              <w:rPr>
                <w:color w:val="000000"/>
              </w:rPr>
            </w:pPr>
            <w:r w:rsidRPr="00BB764B">
              <w:rPr>
                <w:color w:val="000000"/>
              </w:rPr>
              <w:t xml:space="preserve">   W [J]       </w:t>
            </w:r>
          </w:p>
        </w:tc>
      </w:tr>
      <w:tr w:rsidR="00BB764B" w:rsidRPr="00BB764B" w:rsidTr="00BB764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1</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7370</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80,4</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1,7</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83,57</w:t>
            </w:r>
          </w:p>
        </w:tc>
      </w:tr>
      <w:tr w:rsidR="00BB764B" w:rsidRPr="00BB764B" w:rsidTr="00BB764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2</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8020</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103</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2,2</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124,15</w:t>
            </w:r>
          </w:p>
        </w:tc>
      </w:tr>
      <w:tr w:rsidR="00BB764B" w:rsidRPr="00BB764B" w:rsidTr="00BB764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3</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7600</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90,9</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2</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100,87</w:t>
            </w:r>
          </w:p>
        </w:tc>
      </w:tr>
      <w:tr w:rsidR="00BB764B" w:rsidRPr="00BB764B" w:rsidTr="00BB764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4</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6990</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79,3</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1,7</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79,02</w:t>
            </w:r>
          </w:p>
        </w:tc>
      </w:tr>
      <w:tr w:rsidR="00BB764B" w:rsidRPr="00BB764B" w:rsidTr="00BB764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5</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7300</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83,5</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1,9</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89,15</w:t>
            </w:r>
          </w:p>
        </w:tc>
      </w:tr>
      <w:tr w:rsidR="00BB764B" w:rsidRPr="00BB764B" w:rsidTr="00BB764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6</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6890</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74,2</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1,7</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78,11</w:t>
            </w:r>
          </w:p>
        </w:tc>
      </w:tr>
      <w:tr w:rsidR="00BB764B" w:rsidRPr="00BB764B" w:rsidTr="00BB764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7</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7820</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91,4</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2,1</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110,06</w:t>
            </w:r>
          </w:p>
        </w:tc>
      </w:tr>
      <w:tr w:rsidR="00BB764B" w:rsidRPr="00BB764B" w:rsidTr="00BB764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8</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7230</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85,3</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1,9</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94,19</w:t>
            </w:r>
          </w:p>
        </w:tc>
      </w:tr>
      <w:tr w:rsidR="00BB764B" w:rsidRPr="00BB764B" w:rsidTr="00BB764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9</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7400</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83,1</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1,7</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83,82</w:t>
            </w:r>
          </w:p>
        </w:tc>
      </w:tr>
      <w:tr w:rsidR="00BB764B" w:rsidRPr="00BB764B" w:rsidTr="00BB764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10</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7410</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87,5</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1,9</w:t>
            </w:r>
          </w:p>
        </w:tc>
        <w:tc>
          <w:tcPr>
            <w:tcW w:w="1240" w:type="dxa"/>
            <w:tcBorders>
              <w:top w:val="nil"/>
              <w:left w:val="nil"/>
              <w:bottom w:val="single" w:sz="4" w:space="0" w:color="auto"/>
              <w:right w:val="single" w:sz="4" w:space="0" w:color="auto"/>
            </w:tcBorders>
            <w:shd w:val="clear" w:color="auto" w:fill="auto"/>
            <w:noWrap/>
            <w:vAlign w:val="center"/>
            <w:hideMark/>
          </w:tcPr>
          <w:p w:rsidR="00BB764B" w:rsidRPr="00BB764B" w:rsidRDefault="00BB764B" w:rsidP="00BB764B">
            <w:pPr>
              <w:spacing w:after="0" w:line="240" w:lineRule="auto"/>
              <w:jc w:val="center"/>
              <w:rPr>
                <w:color w:val="000000"/>
              </w:rPr>
            </w:pPr>
            <w:r w:rsidRPr="00BB764B">
              <w:rPr>
                <w:color w:val="000000"/>
              </w:rPr>
              <w:t>81,08</w:t>
            </w:r>
          </w:p>
        </w:tc>
      </w:tr>
      <w:tr w:rsidR="00BB764B" w:rsidRPr="00BB764B" w:rsidTr="00BB764B">
        <w:trPr>
          <w:trHeight w:val="315"/>
          <w:jc w:val="center"/>
        </w:trPr>
        <w:tc>
          <w:tcPr>
            <w:tcW w:w="144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BB764B" w:rsidRPr="00BB764B" w:rsidRDefault="00BB764B" w:rsidP="00BB764B">
            <w:pPr>
              <w:spacing w:after="0" w:line="240" w:lineRule="auto"/>
              <w:jc w:val="center"/>
              <w:rPr>
                <w:color w:val="000000"/>
              </w:rPr>
            </w:pPr>
            <w:r w:rsidRPr="00BB764B">
              <w:rPr>
                <w:color w:val="000000"/>
              </w:rPr>
              <w:t>x̄</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BB764B" w:rsidRPr="00BB764B" w:rsidRDefault="00BB764B" w:rsidP="00BB764B">
            <w:pPr>
              <w:spacing w:after="0" w:line="240" w:lineRule="auto"/>
              <w:jc w:val="center"/>
              <w:rPr>
                <w:color w:val="000000"/>
              </w:rPr>
            </w:pPr>
            <w:r w:rsidRPr="00BB764B">
              <w:rPr>
                <w:color w:val="000000"/>
              </w:rPr>
              <w:t>7403,00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BB764B" w:rsidRPr="00BB764B" w:rsidRDefault="00BB764B" w:rsidP="00BB764B">
            <w:pPr>
              <w:spacing w:after="0" w:line="240" w:lineRule="auto"/>
              <w:jc w:val="center"/>
              <w:rPr>
                <w:color w:val="000000"/>
              </w:rPr>
            </w:pPr>
            <w:r w:rsidRPr="00BB764B">
              <w:rPr>
                <w:color w:val="000000"/>
              </w:rPr>
              <w:t>85,86</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BB764B" w:rsidRPr="00BB764B" w:rsidRDefault="00BB764B" w:rsidP="00BB764B">
            <w:pPr>
              <w:spacing w:after="0" w:line="240" w:lineRule="auto"/>
              <w:jc w:val="center"/>
              <w:rPr>
                <w:color w:val="000000"/>
              </w:rPr>
            </w:pPr>
            <w:r w:rsidRPr="00BB764B">
              <w:rPr>
                <w:color w:val="000000"/>
              </w:rPr>
              <w:t>1,88</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BB764B" w:rsidRPr="00BB764B" w:rsidRDefault="00BB764B" w:rsidP="00BB764B">
            <w:pPr>
              <w:spacing w:after="0" w:line="240" w:lineRule="auto"/>
              <w:jc w:val="center"/>
              <w:rPr>
                <w:color w:val="000000"/>
              </w:rPr>
            </w:pPr>
            <w:r w:rsidRPr="00BB764B">
              <w:rPr>
                <w:color w:val="000000"/>
              </w:rPr>
              <w:t>92,40</w:t>
            </w:r>
          </w:p>
        </w:tc>
      </w:tr>
      <w:tr w:rsidR="00BB764B" w:rsidRPr="00BB764B" w:rsidTr="00BB764B">
        <w:trPr>
          <w:trHeight w:val="315"/>
          <w:jc w:val="center"/>
        </w:trPr>
        <w:tc>
          <w:tcPr>
            <w:tcW w:w="1440"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BB764B" w:rsidRPr="00BB764B" w:rsidRDefault="00BB764B" w:rsidP="00BB764B">
            <w:pPr>
              <w:spacing w:after="0" w:line="240" w:lineRule="auto"/>
              <w:jc w:val="center"/>
              <w:rPr>
                <w:color w:val="000000"/>
              </w:rPr>
            </w:pPr>
            <w:r w:rsidRPr="00BB764B">
              <w:rPr>
                <w:color w:val="000000"/>
              </w:rPr>
              <w:t>s</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BB764B" w:rsidRPr="00BB764B" w:rsidRDefault="00BB764B" w:rsidP="00BB764B">
            <w:pPr>
              <w:spacing w:after="0" w:line="240" w:lineRule="auto"/>
              <w:jc w:val="center"/>
              <w:rPr>
                <w:color w:val="000000"/>
              </w:rPr>
            </w:pPr>
            <w:r w:rsidRPr="00BB764B">
              <w:rPr>
                <w:color w:val="000000"/>
              </w:rPr>
              <w:t>326,93</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BB764B" w:rsidRPr="00BB764B" w:rsidRDefault="00BB764B" w:rsidP="00BB764B">
            <w:pPr>
              <w:spacing w:after="0" w:line="240" w:lineRule="auto"/>
              <w:jc w:val="center"/>
              <w:rPr>
                <w:color w:val="000000"/>
              </w:rPr>
            </w:pPr>
            <w:r w:rsidRPr="00BB764B">
              <w:rPr>
                <w:color w:val="000000"/>
              </w:rPr>
              <w:t>7,58</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BB764B" w:rsidRPr="00BB764B" w:rsidRDefault="00BB764B" w:rsidP="00BB764B">
            <w:pPr>
              <w:spacing w:after="0" w:line="240" w:lineRule="auto"/>
              <w:jc w:val="center"/>
              <w:rPr>
                <w:color w:val="000000"/>
              </w:rPr>
            </w:pPr>
            <w:r w:rsidRPr="00BB764B">
              <w:rPr>
                <w:color w:val="000000"/>
              </w:rPr>
              <w:t>0,17</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BB764B" w:rsidRPr="00BB764B" w:rsidRDefault="00BB764B" w:rsidP="00BB764B">
            <w:pPr>
              <w:spacing w:after="0" w:line="240" w:lineRule="auto"/>
              <w:jc w:val="center"/>
              <w:rPr>
                <w:color w:val="000000"/>
              </w:rPr>
            </w:pPr>
            <w:r w:rsidRPr="00BB764B">
              <w:rPr>
                <w:color w:val="000000"/>
              </w:rPr>
              <w:t>14,38</w:t>
            </w:r>
          </w:p>
        </w:tc>
      </w:tr>
      <w:tr w:rsidR="00BB764B" w:rsidRPr="00BB764B" w:rsidTr="00BB764B">
        <w:trPr>
          <w:trHeight w:val="315"/>
          <w:jc w:val="center"/>
        </w:trPr>
        <w:tc>
          <w:tcPr>
            <w:tcW w:w="144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BB764B" w:rsidRPr="00BB764B" w:rsidRDefault="00BB764B" w:rsidP="00BB764B">
            <w:pPr>
              <w:spacing w:after="0" w:line="240" w:lineRule="auto"/>
              <w:jc w:val="center"/>
              <w:rPr>
                <w:color w:val="000000"/>
              </w:rPr>
            </w:pPr>
            <w:r w:rsidRPr="00BB764B">
              <w:rPr>
                <w:color w:val="000000"/>
              </w:rPr>
              <w:t>v</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BB764B" w:rsidRPr="00BB764B" w:rsidRDefault="00BB764B" w:rsidP="00BB764B">
            <w:pPr>
              <w:spacing w:after="0" w:line="240" w:lineRule="auto"/>
              <w:jc w:val="center"/>
              <w:rPr>
                <w:color w:val="000000"/>
              </w:rPr>
            </w:pPr>
            <w:r w:rsidRPr="00BB764B">
              <w:rPr>
                <w:color w:val="000000"/>
              </w:rPr>
              <w:t>4,42</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BB764B" w:rsidRPr="00BB764B" w:rsidRDefault="00BB764B" w:rsidP="00BB764B">
            <w:pPr>
              <w:spacing w:after="0" w:line="240" w:lineRule="auto"/>
              <w:jc w:val="center"/>
              <w:rPr>
                <w:color w:val="000000"/>
              </w:rPr>
            </w:pPr>
            <w:r w:rsidRPr="00BB764B">
              <w:rPr>
                <w:color w:val="000000"/>
              </w:rPr>
              <w:t>8,83</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BB764B" w:rsidRPr="00BB764B" w:rsidRDefault="00BB764B" w:rsidP="00BB764B">
            <w:pPr>
              <w:spacing w:after="0" w:line="240" w:lineRule="auto"/>
              <w:jc w:val="center"/>
              <w:rPr>
                <w:color w:val="000000"/>
              </w:rPr>
            </w:pPr>
            <w:r w:rsidRPr="00BB764B">
              <w:rPr>
                <w:color w:val="000000"/>
              </w:rPr>
              <w:t>9,15</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BB764B" w:rsidRPr="00BB764B" w:rsidRDefault="00BB764B" w:rsidP="00BB764B">
            <w:pPr>
              <w:spacing w:after="0" w:line="240" w:lineRule="auto"/>
              <w:jc w:val="center"/>
              <w:rPr>
                <w:color w:val="000000"/>
              </w:rPr>
            </w:pPr>
            <w:r w:rsidRPr="00BB764B">
              <w:rPr>
                <w:color w:val="000000"/>
              </w:rPr>
              <w:t>15,56</w:t>
            </w:r>
          </w:p>
        </w:tc>
      </w:tr>
    </w:tbl>
    <w:p w:rsidR="00BB764B" w:rsidRDefault="00BB764B" w:rsidP="00BB764B"/>
    <w:p w:rsidR="00DE73CC" w:rsidRDefault="00DE73CC" w:rsidP="00DE73CC">
      <w:pPr>
        <w:keepNext/>
        <w:jc w:val="center"/>
      </w:pPr>
      <w:r w:rsidRPr="00DE73CC">
        <w:rPr>
          <w:noProof/>
        </w:rPr>
        <w:drawing>
          <wp:inline distT="0" distB="0" distL="0" distR="0">
            <wp:extent cx="3571875" cy="4086225"/>
            <wp:effectExtent l="0" t="0" r="9525" b="9525"/>
            <wp:docPr id="60433" name="Obrázek 60433" descr="C:\Users\Yaggii\Desktop\Nová složka\obr\ohyb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Yaggii\Desktop\Nová složka\obr\ohyb15%.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571875" cy="4086225"/>
                    </a:xfrm>
                    <a:prstGeom prst="rect">
                      <a:avLst/>
                    </a:prstGeom>
                    <a:noFill/>
                    <a:ln>
                      <a:noFill/>
                    </a:ln>
                  </pic:spPr>
                </pic:pic>
              </a:graphicData>
            </a:graphic>
          </wp:inline>
        </w:drawing>
      </w:r>
    </w:p>
    <w:p w:rsidR="00DE73CC" w:rsidRDefault="00DE73CC" w:rsidP="00DE73CC">
      <w:pPr>
        <w:pStyle w:val="Titulek"/>
        <w:ind w:left="0"/>
        <w:rPr>
          <w:i/>
          <w:sz w:val="22"/>
          <w:szCs w:val="22"/>
        </w:rPr>
      </w:pPr>
      <w:bookmarkStart w:id="153" w:name="_Toc482346050"/>
      <w:r w:rsidRPr="00DE73CC">
        <w:rPr>
          <w:i/>
          <w:sz w:val="22"/>
          <w:szCs w:val="22"/>
        </w:rPr>
        <w:t xml:space="preserve">Obr. </w:t>
      </w:r>
      <w:r w:rsidRPr="00DE73CC">
        <w:rPr>
          <w:i/>
          <w:sz w:val="22"/>
          <w:szCs w:val="22"/>
        </w:rPr>
        <w:fldChar w:fldCharType="begin"/>
      </w:r>
      <w:r w:rsidRPr="00DE73CC">
        <w:rPr>
          <w:i/>
          <w:sz w:val="22"/>
          <w:szCs w:val="22"/>
        </w:rPr>
        <w:instrText xml:space="preserve"> SEQ Obr. \* ARABIC </w:instrText>
      </w:r>
      <w:r w:rsidRPr="00DE73CC">
        <w:rPr>
          <w:i/>
          <w:sz w:val="22"/>
          <w:szCs w:val="22"/>
        </w:rPr>
        <w:fldChar w:fldCharType="separate"/>
      </w:r>
      <w:r w:rsidR="00B57ECE">
        <w:rPr>
          <w:i/>
          <w:noProof/>
          <w:sz w:val="22"/>
          <w:szCs w:val="22"/>
        </w:rPr>
        <w:t>39</w:t>
      </w:r>
      <w:r w:rsidRPr="00DE73CC">
        <w:rPr>
          <w:i/>
          <w:sz w:val="22"/>
          <w:szCs w:val="22"/>
        </w:rPr>
        <w:fldChar w:fldCharType="end"/>
      </w:r>
      <w:r w:rsidRPr="00DE73CC">
        <w:rPr>
          <w:i/>
          <w:sz w:val="22"/>
          <w:szCs w:val="22"/>
        </w:rPr>
        <w:t>: Průběh závislosti napětí na deformaci pro vzorek č. 3</w:t>
      </w:r>
      <w:bookmarkEnd w:id="153"/>
    </w:p>
    <w:p w:rsidR="008B2A5B" w:rsidRDefault="008B2A5B" w:rsidP="008B2A5B"/>
    <w:p w:rsidR="00C85049" w:rsidRDefault="008B2A5B" w:rsidP="008B2A5B">
      <w:pPr>
        <w:pStyle w:val="Nadpis3"/>
      </w:pPr>
      <w:bookmarkStart w:id="154" w:name="_Toc482345997"/>
      <w:r>
        <w:lastRenderedPageBreak/>
        <w:t>Výsledné hodnoty ohybové zkoušky vzorku č. 4</w:t>
      </w:r>
      <w:bookmarkEnd w:id="154"/>
    </w:p>
    <w:p w:rsidR="008B2A5B" w:rsidRDefault="008B2A5B" w:rsidP="00D25398">
      <w:pPr>
        <w:pStyle w:val="Titulek"/>
        <w:keepNext/>
        <w:ind w:left="0"/>
        <w:jc w:val="left"/>
      </w:pPr>
      <w:bookmarkStart w:id="155" w:name="_Toc482346079"/>
      <w:r>
        <w:t xml:space="preserve">Tab. </w:t>
      </w:r>
      <w:fldSimple w:instr=" SEQ Tab. \* ARABIC ">
        <w:r w:rsidR="00B57ECE">
          <w:rPr>
            <w:noProof/>
          </w:rPr>
          <w:t>22</w:t>
        </w:r>
      </w:fldSimple>
      <w:r>
        <w:t>: Naměřené hodnoty tahové zkoušky pro vzorek č. 4</w:t>
      </w:r>
      <w:bookmarkEnd w:id="155"/>
    </w:p>
    <w:tbl>
      <w:tblPr>
        <w:tblW w:w="6400" w:type="dxa"/>
        <w:jc w:val="center"/>
        <w:tblCellMar>
          <w:left w:w="70" w:type="dxa"/>
          <w:right w:w="70" w:type="dxa"/>
        </w:tblCellMar>
        <w:tblLook w:val="04A0" w:firstRow="1" w:lastRow="0" w:firstColumn="1" w:lastColumn="0" w:noHBand="0" w:noVBand="1"/>
      </w:tblPr>
      <w:tblGrid>
        <w:gridCol w:w="1440"/>
        <w:gridCol w:w="1240"/>
        <w:gridCol w:w="1240"/>
        <w:gridCol w:w="1240"/>
        <w:gridCol w:w="1240"/>
      </w:tblGrid>
      <w:tr w:rsidR="008B2A5B" w:rsidRPr="008B2A5B" w:rsidTr="008B2A5B">
        <w:trPr>
          <w:trHeight w:val="375"/>
          <w:jc w:val="center"/>
        </w:trPr>
        <w:tc>
          <w:tcPr>
            <w:tcW w:w="144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8B2A5B" w:rsidRPr="008B2A5B" w:rsidRDefault="008B2A5B" w:rsidP="008B2A5B">
            <w:pPr>
              <w:spacing w:after="0" w:line="240" w:lineRule="auto"/>
              <w:jc w:val="center"/>
              <w:rPr>
                <w:color w:val="000000"/>
              </w:rPr>
            </w:pPr>
            <w:r w:rsidRPr="008B2A5B">
              <w:rPr>
                <w:color w:val="000000"/>
              </w:rPr>
              <w:t>Počet vzorků</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8B2A5B" w:rsidRPr="008B2A5B" w:rsidRDefault="008B2A5B" w:rsidP="008B2A5B">
            <w:pPr>
              <w:spacing w:after="0" w:line="240" w:lineRule="auto"/>
              <w:jc w:val="center"/>
              <w:rPr>
                <w:color w:val="000000"/>
              </w:rPr>
            </w:pPr>
            <w:r w:rsidRPr="008B2A5B">
              <w:rPr>
                <w:color w:val="000000"/>
              </w:rPr>
              <w:t xml:space="preserve">E [MPa]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8B2A5B" w:rsidRPr="008B2A5B" w:rsidRDefault="008B2A5B" w:rsidP="008B2A5B">
            <w:pPr>
              <w:spacing w:after="0" w:line="240" w:lineRule="auto"/>
              <w:jc w:val="center"/>
              <w:rPr>
                <w:color w:val="000000"/>
              </w:rPr>
            </w:pPr>
            <w:r w:rsidRPr="008B2A5B">
              <w:rPr>
                <w:color w:val="000000"/>
              </w:rPr>
              <w:t>σ</w:t>
            </w:r>
            <w:r w:rsidRPr="008B2A5B">
              <w:rPr>
                <w:color w:val="000000"/>
                <w:vertAlign w:val="subscript"/>
              </w:rPr>
              <w:t>mf</w:t>
            </w:r>
            <w:r w:rsidRPr="008B2A5B">
              <w:rPr>
                <w:color w:val="000000"/>
              </w:rPr>
              <w:t xml:space="preserve"> [MPa]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8B2A5B" w:rsidRPr="008B2A5B" w:rsidRDefault="008B2A5B" w:rsidP="008B2A5B">
            <w:pPr>
              <w:spacing w:after="0" w:line="240" w:lineRule="auto"/>
              <w:jc w:val="center"/>
              <w:rPr>
                <w:color w:val="000000"/>
              </w:rPr>
            </w:pPr>
            <w:r w:rsidRPr="008B2A5B">
              <w:rPr>
                <w:color w:val="000000"/>
              </w:rPr>
              <w:t xml:space="preserve">ε [%]  </w:t>
            </w:r>
          </w:p>
        </w:tc>
        <w:tc>
          <w:tcPr>
            <w:tcW w:w="1240" w:type="dxa"/>
            <w:tcBorders>
              <w:top w:val="single" w:sz="4" w:space="0" w:color="auto"/>
              <w:left w:val="nil"/>
              <w:bottom w:val="single" w:sz="4" w:space="0" w:color="auto"/>
              <w:right w:val="single" w:sz="4" w:space="0" w:color="auto"/>
            </w:tcBorders>
            <w:shd w:val="clear" w:color="000000" w:fill="D9D9D9"/>
            <w:noWrap/>
            <w:vAlign w:val="center"/>
            <w:hideMark/>
          </w:tcPr>
          <w:p w:rsidR="008B2A5B" w:rsidRPr="008B2A5B" w:rsidRDefault="008B2A5B" w:rsidP="008B2A5B">
            <w:pPr>
              <w:spacing w:after="0" w:line="240" w:lineRule="auto"/>
              <w:jc w:val="center"/>
              <w:rPr>
                <w:color w:val="000000"/>
              </w:rPr>
            </w:pPr>
            <w:r w:rsidRPr="008B2A5B">
              <w:rPr>
                <w:color w:val="000000"/>
              </w:rPr>
              <w:t xml:space="preserve">   W [J]       </w:t>
            </w:r>
          </w:p>
        </w:tc>
      </w:tr>
      <w:tr w:rsidR="008B2A5B" w:rsidRPr="008B2A5B" w:rsidTr="008B2A5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1</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7450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81,30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1,90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90,74</w:t>
            </w:r>
          </w:p>
        </w:tc>
      </w:tr>
      <w:tr w:rsidR="008B2A5B" w:rsidRPr="008B2A5B" w:rsidTr="008B2A5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2</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8130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101,00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2,30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117,34</w:t>
            </w:r>
          </w:p>
        </w:tc>
      </w:tr>
      <w:tr w:rsidR="008B2A5B" w:rsidRPr="008B2A5B" w:rsidTr="008B2A5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3</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7010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78,50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1,80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83,82</w:t>
            </w:r>
          </w:p>
        </w:tc>
      </w:tr>
      <w:tr w:rsidR="008B2A5B" w:rsidRPr="008B2A5B" w:rsidTr="008B2A5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4</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7190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82,90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1,70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81,82</w:t>
            </w:r>
          </w:p>
        </w:tc>
      </w:tr>
      <w:tr w:rsidR="008B2A5B" w:rsidRPr="008B2A5B" w:rsidTr="008B2A5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5</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7300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87,70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2,30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109,40</w:t>
            </w:r>
          </w:p>
        </w:tc>
      </w:tr>
      <w:tr w:rsidR="008B2A5B" w:rsidRPr="008B2A5B" w:rsidTr="008B2A5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6</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6940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71,70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1,30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47,07</w:t>
            </w:r>
          </w:p>
        </w:tc>
      </w:tr>
      <w:tr w:rsidR="008B2A5B" w:rsidRPr="008B2A5B" w:rsidTr="008B2A5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7</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7400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79,70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1,60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65,77</w:t>
            </w:r>
          </w:p>
        </w:tc>
      </w:tr>
      <w:tr w:rsidR="008B2A5B" w:rsidRPr="008B2A5B" w:rsidTr="008B2A5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8</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7260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78,70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1,90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92,65</w:t>
            </w:r>
          </w:p>
        </w:tc>
      </w:tr>
      <w:tr w:rsidR="008B2A5B" w:rsidRPr="008B2A5B" w:rsidTr="008B2A5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9</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7150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74,20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1,90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89,64</w:t>
            </w:r>
          </w:p>
        </w:tc>
      </w:tr>
      <w:tr w:rsidR="008B2A5B" w:rsidRPr="008B2A5B" w:rsidTr="008B2A5B">
        <w:trPr>
          <w:trHeight w:val="315"/>
          <w:jc w:val="center"/>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10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6830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68,90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1,30</w:t>
            </w:r>
          </w:p>
        </w:tc>
        <w:tc>
          <w:tcPr>
            <w:tcW w:w="1240" w:type="dxa"/>
            <w:tcBorders>
              <w:top w:val="nil"/>
              <w:left w:val="nil"/>
              <w:bottom w:val="single" w:sz="4" w:space="0" w:color="auto"/>
              <w:right w:val="single" w:sz="4" w:space="0" w:color="auto"/>
            </w:tcBorders>
            <w:shd w:val="clear" w:color="auto" w:fill="auto"/>
            <w:noWrap/>
            <w:vAlign w:val="center"/>
            <w:hideMark/>
          </w:tcPr>
          <w:p w:rsidR="008B2A5B" w:rsidRPr="008B2A5B" w:rsidRDefault="008B2A5B" w:rsidP="008B2A5B">
            <w:pPr>
              <w:spacing w:after="0" w:line="240" w:lineRule="auto"/>
              <w:jc w:val="center"/>
              <w:rPr>
                <w:color w:val="000000"/>
              </w:rPr>
            </w:pPr>
            <w:r w:rsidRPr="008B2A5B">
              <w:rPr>
                <w:color w:val="000000"/>
              </w:rPr>
              <w:t>45,56</w:t>
            </w:r>
          </w:p>
        </w:tc>
      </w:tr>
      <w:tr w:rsidR="008B2A5B" w:rsidRPr="008B2A5B" w:rsidTr="008B2A5B">
        <w:trPr>
          <w:trHeight w:val="315"/>
          <w:jc w:val="center"/>
        </w:trPr>
        <w:tc>
          <w:tcPr>
            <w:tcW w:w="144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8B2A5B" w:rsidRPr="008B2A5B" w:rsidRDefault="008B2A5B" w:rsidP="008B2A5B">
            <w:pPr>
              <w:spacing w:after="0" w:line="240" w:lineRule="auto"/>
              <w:jc w:val="center"/>
              <w:rPr>
                <w:color w:val="000000"/>
              </w:rPr>
            </w:pPr>
            <w:r w:rsidRPr="008B2A5B">
              <w:rPr>
                <w:color w:val="000000"/>
              </w:rPr>
              <w:t>x̄</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8B2A5B" w:rsidRPr="008B2A5B" w:rsidRDefault="008B2A5B" w:rsidP="008B2A5B">
            <w:pPr>
              <w:spacing w:after="0" w:line="240" w:lineRule="auto"/>
              <w:jc w:val="center"/>
              <w:rPr>
                <w:color w:val="000000"/>
              </w:rPr>
            </w:pPr>
            <w:r w:rsidRPr="008B2A5B">
              <w:rPr>
                <w:color w:val="000000"/>
              </w:rPr>
              <w:t>7266,00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8B2A5B" w:rsidRPr="008B2A5B" w:rsidRDefault="008B2A5B" w:rsidP="008B2A5B">
            <w:pPr>
              <w:spacing w:after="0" w:line="240" w:lineRule="auto"/>
              <w:jc w:val="center"/>
              <w:rPr>
                <w:color w:val="000000"/>
              </w:rPr>
            </w:pPr>
            <w:r w:rsidRPr="008B2A5B">
              <w:rPr>
                <w:color w:val="000000"/>
              </w:rPr>
              <w:t>80,46</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8B2A5B" w:rsidRPr="008B2A5B" w:rsidRDefault="008B2A5B" w:rsidP="008B2A5B">
            <w:pPr>
              <w:spacing w:after="0" w:line="240" w:lineRule="auto"/>
              <w:jc w:val="center"/>
              <w:rPr>
                <w:color w:val="000000"/>
              </w:rPr>
            </w:pPr>
            <w:r w:rsidRPr="008B2A5B">
              <w:rPr>
                <w:color w:val="000000"/>
              </w:rPr>
              <w:t>1,80</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8B2A5B" w:rsidRPr="008B2A5B" w:rsidRDefault="008B2A5B" w:rsidP="008B2A5B">
            <w:pPr>
              <w:spacing w:after="0" w:line="240" w:lineRule="auto"/>
              <w:jc w:val="center"/>
              <w:rPr>
                <w:color w:val="000000"/>
              </w:rPr>
            </w:pPr>
            <w:r w:rsidRPr="008B2A5B">
              <w:rPr>
                <w:color w:val="000000"/>
              </w:rPr>
              <w:t>82,38</w:t>
            </w:r>
          </w:p>
        </w:tc>
      </w:tr>
      <w:tr w:rsidR="008B2A5B" w:rsidRPr="008B2A5B" w:rsidTr="008B2A5B">
        <w:trPr>
          <w:trHeight w:val="315"/>
          <w:jc w:val="center"/>
        </w:trPr>
        <w:tc>
          <w:tcPr>
            <w:tcW w:w="1440"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8B2A5B" w:rsidRPr="008B2A5B" w:rsidRDefault="008B2A5B" w:rsidP="008B2A5B">
            <w:pPr>
              <w:spacing w:after="0" w:line="240" w:lineRule="auto"/>
              <w:jc w:val="center"/>
              <w:rPr>
                <w:color w:val="000000"/>
              </w:rPr>
            </w:pPr>
            <w:r w:rsidRPr="008B2A5B">
              <w:rPr>
                <w:color w:val="000000"/>
              </w:rPr>
              <w:t>s</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8B2A5B" w:rsidRPr="008B2A5B" w:rsidRDefault="008B2A5B" w:rsidP="008B2A5B">
            <w:pPr>
              <w:spacing w:after="0" w:line="240" w:lineRule="auto"/>
              <w:jc w:val="center"/>
              <w:rPr>
                <w:color w:val="000000"/>
              </w:rPr>
            </w:pPr>
            <w:r w:rsidRPr="008B2A5B">
              <w:rPr>
                <w:color w:val="000000"/>
              </w:rPr>
              <w:t>343,60</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8B2A5B" w:rsidRPr="008B2A5B" w:rsidRDefault="008B2A5B" w:rsidP="008B2A5B">
            <w:pPr>
              <w:spacing w:after="0" w:line="240" w:lineRule="auto"/>
              <w:jc w:val="center"/>
              <w:rPr>
                <w:color w:val="000000"/>
              </w:rPr>
            </w:pPr>
            <w:r w:rsidRPr="008B2A5B">
              <w:rPr>
                <w:color w:val="000000"/>
              </w:rPr>
              <w:t>8,59</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8B2A5B" w:rsidRPr="008B2A5B" w:rsidRDefault="008B2A5B" w:rsidP="008B2A5B">
            <w:pPr>
              <w:spacing w:after="0" w:line="240" w:lineRule="auto"/>
              <w:jc w:val="center"/>
              <w:rPr>
                <w:color w:val="000000"/>
              </w:rPr>
            </w:pPr>
            <w:r w:rsidRPr="008B2A5B">
              <w:rPr>
                <w:color w:val="000000"/>
              </w:rPr>
              <w:t>0,33</w:t>
            </w:r>
          </w:p>
        </w:tc>
        <w:tc>
          <w:tcPr>
            <w:tcW w:w="1240" w:type="dxa"/>
            <w:tcBorders>
              <w:top w:val="nil"/>
              <w:left w:val="nil"/>
              <w:bottom w:val="single" w:sz="4" w:space="0" w:color="auto"/>
              <w:right w:val="single" w:sz="4" w:space="0" w:color="auto"/>
            </w:tcBorders>
            <w:shd w:val="clear" w:color="auto" w:fill="FFFFFF" w:themeFill="background1"/>
            <w:noWrap/>
            <w:vAlign w:val="center"/>
            <w:hideMark/>
          </w:tcPr>
          <w:p w:rsidR="008B2A5B" w:rsidRPr="008B2A5B" w:rsidRDefault="008B2A5B" w:rsidP="008B2A5B">
            <w:pPr>
              <w:spacing w:after="0" w:line="240" w:lineRule="auto"/>
              <w:jc w:val="center"/>
              <w:rPr>
                <w:color w:val="000000"/>
              </w:rPr>
            </w:pPr>
            <w:r w:rsidRPr="008B2A5B">
              <w:rPr>
                <w:color w:val="000000"/>
              </w:rPr>
              <w:t>22,50</w:t>
            </w:r>
          </w:p>
        </w:tc>
      </w:tr>
      <w:tr w:rsidR="008B2A5B" w:rsidRPr="008B2A5B" w:rsidTr="008B2A5B">
        <w:trPr>
          <w:trHeight w:val="315"/>
          <w:jc w:val="center"/>
        </w:trPr>
        <w:tc>
          <w:tcPr>
            <w:tcW w:w="144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8B2A5B" w:rsidRPr="008B2A5B" w:rsidRDefault="008B2A5B" w:rsidP="008B2A5B">
            <w:pPr>
              <w:spacing w:after="0" w:line="240" w:lineRule="auto"/>
              <w:jc w:val="center"/>
              <w:rPr>
                <w:color w:val="000000"/>
              </w:rPr>
            </w:pPr>
            <w:r w:rsidRPr="008B2A5B">
              <w:rPr>
                <w:color w:val="000000"/>
              </w:rPr>
              <w:t>v</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8B2A5B" w:rsidRPr="008B2A5B" w:rsidRDefault="008B2A5B" w:rsidP="008B2A5B">
            <w:pPr>
              <w:spacing w:after="0" w:line="240" w:lineRule="auto"/>
              <w:jc w:val="center"/>
              <w:rPr>
                <w:color w:val="000000"/>
              </w:rPr>
            </w:pPr>
            <w:r w:rsidRPr="008B2A5B">
              <w:rPr>
                <w:color w:val="000000"/>
              </w:rPr>
              <w:t>4,73</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8B2A5B" w:rsidRPr="008B2A5B" w:rsidRDefault="008B2A5B" w:rsidP="008B2A5B">
            <w:pPr>
              <w:spacing w:after="0" w:line="240" w:lineRule="auto"/>
              <w:jc w:val="center"/>
              <w:rPr>
                <w:color w:val="000000"/>
              </w:rPr>
            </w:pPr>
            <w:r w:rsidRPr="008B2A5B">
              <w:rPr>
                <w:color w:val="000000"/>
              </w:rPr>
              <w:t>10,68</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8B2A5B" w:rsidRPr="008B2A5B" w:rsidRDefault="008B2A5B" w:rsidP="008B2A5B">
            <w:pPr>
              <w:spacing w:after="0" w:line="240" w:lineRule="auto"/>
              <w:jc w:val="center"/>
              <w:rPr>
                <w:color w:val="000000"/>
              </w:rPr>
            </w:pPr>
            <w:r w:rsidRPr="008B2A5B">
              <w:rPr>
                <w:color w:val="000000"/>
              </w:rPr>
              <w:t>18,26</w:t>
            </w:r>
          </w:p>
        </w:tc>
        <w:tc>
          <w:tcPr>
            <w:tcW w:w="1240" w:type="dxa"/>
            <w:tcBorders>
              <w:top w:val="nil"/>
              <w:left w:val="nil"/>
              <w:bottom w:val="single" w:sz="4" w:space="0" w:color="auto"/>
              <w:right w:val="single" w:sz="4" w:space="0" w:color="auto"/>
            </w:tcBorders>
            <w:shd w:val="clear" w:color="auto" w:fill="D9D9D9" w:themeFill="background1" w:themeFillShade="D9"/>
            <w:noWrap/>
            <w:vAlign w:val="center"/>
            <w:hideMark/>
          </w:tcPr>
          <w:p w:rsidR="008B2A5B" w:rsidRPr="008B2A5B" w:rsidRDefault="008B2A5B" w:rsidP="008B2A5B">
            <w:pPr>
              <w:spacing w:after="0" w:line="240" w:lineRule="auto"/>
              <w:jc w:val="center"/>
              <w:rPr>
                <w:color w:val="000000"/>
              </w:rPr>
            </w:pPr>
            <w:r w:rsidRPr="008B2A5B">
              <w:rPr>
                <w:color w:val="000000"/>
              </w:rPr>
              <w:t>27,31</w:t>
            </w:r>
          </w:p>
        </w:tc>
      </w:tr>
    </w:tbl>
    <w:p w:rsidR="0005758A" w:rsidRDefault="0005758A" w:rsidP="00C85049"/>
    <w:p w:rsidR="00A530D0" w:rsidRDefault="00A530D0" w:rsidP="00A530D0">
      <w:pPr>
        <w:keepNext/>
        <w:jc w:val="center"/>
      </w:pPr>
      <w:r w:rsidRPr="00A530D0">
        <w:rPr>
          <w:noProof/>
        </w:rPr>
        <w:drawing>
          <wp:inline distT="0" distB="0" distL="0" distR="0">
            <wp:extent cx="3552825" cy="4086225"/>
            <wp:effectExtent l="0" t="0" r="9525" b="9525"/>
            <wp:docPr id="60434" name="Obrázek 60434" descr="C:\Users\Yaggii\Desktop\Nová složka\obr\ohyb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Yaggii\Desktop\Nová složka\obr\ohyb25%.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52825" cy="4086225"/>
                    </a:xfrm>
                    <a:prstGeom prst="rect">
                      <a:avLst/>
                    </a:prstGeom>
                    <a:noFill/>
                    <a:ln>
                      <a:noFill/>
                    </a:ln>
                  </pic:spPr>
                </pic:pic>
              </a:graphicData>
            </a:graphic>
          </wp:inline>
        </w:drawing>
      </w:r>
    </w:p>
    <w:p w:rsidR="00A530D0" w:rsidRDefault="00A530D0" w:rsidP="00A530D0">
      <w:pPr>
        <w:pStyle w:val="Titulek"/>
        <w:ind w:left="0"/>
        <w:rPr>
          <w:i/>
          <w:sz w:val="22"/>
          <w:szCs w:val="22"/>
        </w:rPr>
      </w:pPr>
      <w:bookmarkStart w:id="156" w:name="_Toc482346051"/>
      <w:r w:rsidRPr="00A530D0">
        <w:rPr>
          <w:i/>
          <w:sz w:val="22"/>
          <w:szCs w:val="22"/>
        </w:rPr>
        <w:t xml:space="preserve">Obr. </w:t>
      </w:r>
      <w:r w:rsidRPr="00A530D0">
        <w:rPr>
          <w:i/>
          <w:sz w:val="22"/>
          <w:szCs w:val="22"/>
        </w:rPr>
        <w:fldChar w:fldCharType="begin"/>
      </w:r>
      <w:r w:rsidRPr="00A530D0">
        <w:rPr>
          <w:i/>
          <w:sz w:val="22"/>
          <w:szCs w:val="22"/>
        </w:rPr>
        <w:instrText xml:space="preserve"> SEQ Obr. \* ARABIC </w:instrText>
      </w:r>
      <w:r w:rsidRPr="00A530D0">
        <w:rPr>
          <w:i/>
          <w:sz w:val="22"/>
          <w:szCs w:val="22"/>
        </w:rPr>
        <w:fldChar w:fldCharType="separate"/>
      </w:r>
      <w:r w:rsidR="00B57ECE">
        <w:rPr>
          <w:i/>
          <w:noProof/>
          <w:sz w:val="22"/>
          <w:szCs w:val="22"/>
        </w:rPr>
        <w:t>40</w:t>
      </w:r>
      <w:r w:rsidRPr="00A530D0">
        <w:rPr>
          <w:i/>
          <w:sz w:val="22"/>
          <w:szCs w:val="22"/>
        </w:rPr>
        <w:fldChar w:fldCharType="end"/>
      </w:r>
      <w:r w:rsidRPr="00A530D0">
        <w:rPr>
          <w:i/>
          <w:sz w:val="22"/>
          <w:szCs w:val="22"/>
        </w:rPr>
        <w:t>:</w:t>
      </w:r>
      <w:r>
        <w:rPr>
          <w:i/>
          <w:sz w:val="22"/>
          <w:szCs w:val="22"/>
        </w:rPr>
        <w:t xml:space="preserve"> </w:t>
      </w:r>
      <w:r w:rsidRPr="00DE73CC">
        <w:rPr>
          <w:i/>
          <w:sz w:val="22"/>
          <w:szCs w:val="22"/>
        </w:rPr>
        <w:t xml:space="preserve">Průběh závislosti napětí na deformaci pro vzorek č. </w:t>
      </w:r>
      <w:r>
        <w:rPr>
          <w:i/>
          <w:sz w:val="22"/>
          <w:szCs w:val="22"/>
        </w:rPr>
        <w:t>4</w:t>
      </w:r>
      <w:bookmarkEnd w:id="156"/>
    </w:p>
    <w:p w:rsidR="00A530D0" w:rsidRDefault="00A530D0" w:rsidP="00A530D0"/>
    <w:p w:rsidR="008E68D2" w:rsidRDefault="008E68D2" w:rsidP="008E68D2">
      <w:pPr>
        <w:pStyle w:val="Nadpis2"/>
      </w:pPr>
      <w:bookmarkStart w:id="157" w:name="_Toc482345998"/>
      <w:r>
        <w:lastRenderedPageBreak/>
        <w:t>Zkouška žhavou smyčkou</w:t>
      </w:r>
      <w:bookmarkEnd w:id="157"/>
      <w:r>
        <w:t xml:space="preserve"> </w:t>
      </w:r>
    </w:p>
    <w:p w:rsidR="005E0C40" w:rsidRDefault="00E90F39" w:rsidP="005E0C40">
      <w:pPr>
        <w:rPr>
          <w:color w:val="000000"/>
        </w:rPr>
      </w:pPr>
      <w:r>
        <w:t xml:space="preserve">Jedná se o požární zkoušku používající bezplamenný zdroj zapálení. Žhavá smyčka je </w:t>
      </w:r>
      <w:r w:rsidR="00652B2B" w:rsidRPr="004D2DE5">
        <w:t>specifická</w:t>
      </w:r>
      <w:r w:rsidRPr="004D2DE5">
        <w:t xml:space="preserve"> smyčka z odporového drátu, která se elektricky zahřívá na </w:t>
      </w:r>
      <w:r w:rsidR="002E1DE6" w:rsidRPr="004D2DE5">
        <w:t>určenou</w:t>
      </w:r>
      <w:r w:rsidR="00A55004" w:rsidRPr="004D2DE5">
        <w:t xml:space="preserve"> </w:t>
      </w:r>
      <w:r w:rsidRPr="004D2DE5">
        <w:t>teplotu</w:t>
      </w:r>
      <w:r w:rsidR="00FC2D73" w:rsidRPr="004D2DE5">
        <w:rPr>
          <w:color w:val="000000"/>
        </w:rPr>
        <w:t xml:space="preserve">. </w:t>
      </w:r>
      <w:r w:rsidR="00FC2D73" w:rsidRPr="004D2DE5">
        <w:t>Hr</w:t>
      </w:r>
      <w:r w:rsidR="00FC2D73">
        <w:t>ot žhavé smyčky se na specifikovanou dobu přivede do kontaktu se</w:t>
      </w:r>
      <w:r w:rsidR="00B01671">
        <w:t xml:space="preserve"> zkušebním</w:t>
      </w:r>
      <w:r w:rsidR="00FC2D73">
        <w:t xml:space="preserve"> vzorkem a provede se řada pozorování a měření</w:t>
      </w:r>
      <w:r w:rsidR="008E68D2" w:rsidRPr="008E68D2">
        <w:rPr>
          <w:color w:val="000000"/>
        </w:rPr>
        <w:t>. Výsledek je poté považován za charakteristickou hodnotu patřící do vlastností zkoušeného plastu</w:t>
      </w:r>
      <w:r w:rsidR="008E68D2">
        <w:rPr>
          <w:color w:val="000000"/>
        </w:rPr>
        <w:t>/kompozitu.</w:t>
      </w:r>
      <w:r w:rsidR="00B01671">
        <w:rPr>
          <w:color w:val="000000"/>
        </w:rPr>
        <w:t xml:space="preserve"> </w:t>
      </w:r>
      <w:r w:rsidR="005E0C40" w:rsidRPr="005E0C40">
        <w:rPr>
          <w:color w:val="000000"/>
        </w:rPr>
        <w:t>Pro zkoušky žhavou smyčk</w:t>
      </w:r>
      <w:r w:rsidR="005E0C40">
        <w:rPr>
          <w:color w:val="000000"/>
        </w:rPr>
        <w:t>o</w:t>
      </w:r>
      <w:r w:rsidR="005E0C40" w:rsidRPr="005E0C40">
        <w:rPr>
          <w:color w:val="000000"/>
        </w:rPr>
        <w:t>u jsou nejvyšší možné teploty</w:t>
      </w:r>
      <w:r w:rsidR="002F33A5">
        <w:rPr>
          <w:color w:val="000000"/>
        </w:rPr>
        <w:t xml:space="preserve"> od 550 °C do 960 °C.</w:t>
      </w:r>
    </w:p>
    <w:p w:rsidR="009C7F7F" w:rsidRDefault="009C7F7F" w:rsidP="009C7F7F">
      <w:pPr>
        <w:keepNext/>
        <w:jc w:val="center"/>
      </w:pPr>
      <w:r w:rsidRPr="009C7F7F">
        <w:rPr>
          <w:noProof/>
          <w:color w:val="000000"/>
        </w:rPr>
        <w:drawing>
          <wp:inline distT="0" distB="0" distL="0" distR="0">
            <wp:extent cx="2025921" cy="2700000"/>
            <wp:effectExtent l="0" t="0" r="0" b="5715"/>
            <wp:docPr id="60438" name="Obrázek 60438" descr="C:\Users\Yaggii\Desktop\foto-2017\IMG_20170407_111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Yaggii\Desktop\foto-2017\IMG_20170407_111840.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25921" cy="2700000"/>
                    </a:xfrm>
                    <a:prstGeom prst="rect">
                      <a:avLst/>
                    </a:prstGeom>
                    <a:noFill/>
                    <a:ln>
                      <a:noFill/>
                    </a:ln>
                  </pic:spPr>
                </pic:pic>
              </a:graphicData>
            </a:graphic>
          </wp:inline>
        </w:drawing>
      </w:r>
    </w:p>
    <w:p w:rsidR="009C7F7F" w:rsidRPr="00700AFF" w:rsidRDefault="009C7F7F" w:rsidP="00700AFF">
      <w:pPr>
        <w:pStyle w:val="Titulek"/>
        <w:ind w:left="0"/>
        <w:rPr>
          <w:i/>
          <w:color w:val="000000"/>
          <w:sz w:val="22"/>
          <w:szCs w:val="22"/>
        </w:rPr>
      </w:pPr>
      <w:bookmarkStart w:id="158" w:name="_Toc482346052"/>
      <w:r w:rsidRPr="00700AFF">
        <w:rPr>
          <w:i/>
          <w:sz w:val="22"/>
          <w:szCs w:val="22"/>
        </w:rPr>
        <w:t xml:space="preserve">Obr. </w:t>
      </w:r>
      <w:r w:rsidRPr="00700AFF">
        <w:rPr>
          <w:i/>
          <w:sz w:val="22"/>
          <w:szCs w:val="22"/>
        </w:rPr>
        <w:fldChar w:fldCharType="begin"/>
      </w:r>
      <w:r w:rsidRPr="00700AFF">
        <w:rPr>
          <w:i/>
          <w:sz w:val="22"/>
          <w:szCs w:val="22"/>
        </w:rPr>
        <w:instrText xml:space="preserve"> SEQ Obr. \* ARABIC </w:instrText>
      </w:r>
      <w:r w:rsidRPr="00700AFF">
        <w:rPr>
          <w:i/>
          <w:sz w:val="22"/>
          <w:szCs w:val="22"/>
        </w:rPr>
        <w:fldChar w:fldCharType="separate"/>
      </w:r>
      <w:r w:rsidR="00B57ECE">
        <w:rPr>
          <w:i/>
          <w:noProof/>
          <w:sz w:val="22"/>
          <w:szCs w:val="22"/>
        </w:rPr>
        <w:t>41</w:t>
      </w:r>
      <w:r w:rsidRPr="00700AFF">
        <w:rPr>
          <w:i/>
          <w:sz w:val="22"/>
          <w:szCs w:val="22"/>
        </w:rPr>
        <w:fldChar w:fldCharType="end"/>
      </w:r>
      <w:r w:rsidRPr="00700AFF">
        <w:rPr>
          <w:i/>
          <w:sz w:val="22"/>
          <w:szCs w:val="22"/>
        </w:rPr>
        <w:t>:</w:t>
      </w:r>
      <w:r w:rsidR="00700AFF" w:rsidRPr="00700AFF">
        <w:rPr>
          <w:i/>
          <w:sz w:val="22"/>
          <w:szCs w:val="22"/>
        </w:rPr>
        <w:t xml:space="preserve"> Zkouška žhavou smyčkou</w:t>
      </w:r>
      <w:bookmarkEnd w:id="158"/>
    </w:p>
    <w:p w:rsidR="00075767" w:rsidRDefault="00075767" w:rsidP="005E0C40">
      <w:pPr>
        <w:rPr>
          <w:b/>
          <w:color w:val="000000"/>
        </w:rPr>
      </w:pPr>
      <w:r w:rsidRPr="00075767">
        <w:rPr>
          <w:b/>
          <w:color w:val="000000"/>
        </w:rPr>
        <w:t>Pozorování a měření:</w:t>
      </w:r>
    </w:p>
    <w:p w:rsidR="00075767" w:rsidRDefault="00AD3FCD" w:rsidP="00075767">
      <w:pPr>
        <w:rPr>
          <w:rStyle w:val="fontstyle01"/>
        </w:rPr>
      </w:pPr>
      <w:r>
        <w:rPr>
          <w:rStyle w:val="fontstyle01"/>
        </w:rPr>
        <w:t>Zkušební vzorek</w:t>
      </w:r>
      <w:r w:rsidR="00075767">
        <w:rPr>
          <w:rStyle w:val="fontstyle01"/>
        </w:rPr>
        <w:t xml:space="preserve">, okolní části a </w:t>
      </w:r>
      <w:r w:rsidR="00075767" w:rsidRPr="008A3B13">
        <w:rPr>
          <w:rStyle w:val="fontstyle01"/>
        </w:rPr>
        <w:t>specifikovaná</w:t>
      </w:r>
      <w:r w:rsidR="00075767">
        <w:rPr>
          <w:rStyle w:val="fontstyle01"/>
        </w:rPr>
        <w:t xml:space="preserve"> podložka se pozorují po dobu působení žhavé</w:t>
      </w:r>
      <w:r w:rsidR="00075767">
        <w:rPr>
          <w:rFonts w:ascii="TimesNewRomanPSMT" w:hAnsi="TimesNewRomanPSMT"/>
          <w:color w:val="0D0D0D"/>
        </w:rPr>
        <w:br/>
      </w:r>
      <w:r w:rsidR="00075767">
        <w:rPr>
          <w:rStyle w:val="fontstyle01"/>
        </w:rPr>
        <w:t>smyčky t</w:t>
      </w:r>
      <w:r w:rsidR="00075767">
        <w:rPr>
          <w:rStyle w:val="fontstyle01"/>
          <w:sz w:val="16"/>
          <w:szCs w:val="16"/>
        </w:rPr>
        <w:t xml:space="preserve">a </w:t>
      </w:r>
      <w:r w:rsidR="00075767">
        <w:rPr>
          <w:rStyle w:val="fontstyle01"/>
        </w:rPr>
        <w:t>a poté ještě po dobu 30 s a zaznamenává se:</w:t>
      </w:r>
    </w:p>
    <w:p w:rsidR="00075767" w:rsidRPr="00075767" w:rsidRDefault="00075767" w:rsidP="00075767">
      <w:pPr>
        <w:pStyle w:val="Odstavecseseznamem"/>
        <w:numPr>
          <w:ilvl w:val="0"/>
          <w:numId w:val="19"/>
        </w:numPr>
        <w:rPr>
          <w:rStyle w:val="fontstyle01"/>
        </w:rPr>
      </w:pPr>
      <w:r w:rsidRPr="00075767">
        <w:rPr>
          <w:rStyle w:val="fontstyle01"/>
        </w:rPr>
        <w:t>doba t</w:t>
      </w:r>
      <w:r w:rsidR="004D2686">
        <w:rPr>
          <w:rStyle w:val="fontstyle01"/>
          <w:sz w:val="16"/>
          <w:szCs w:val="16"/>
        </w:rPr>
        <w:t>i</w:t>
      </w:r>
      <w:r w:rsidRPr="00075767">
        <w:rPr>
          <w:rStyle w:val="fontstyle01"/>
        </w:rPr>
        <w:t>, která uplyne od začátku působení hrotu žhavé smyčky do zapálení</w:t>
      </w:r>
      <w:r w:rsidRPr="00075767">
        <w:rPr>
          <w:rFonts w:ascii="TimesNewRomanPSMT" w:hAnsi="TimesNewRomanPSMT"/>
          <w:color w:val="0D0D0D"/>
        </w:rPr>
        <w:br/>
      </w:r>
      <w:r w:rsidR="00AD3FCD">
        <w:rPr>
          <w:rStyle w:val="fontstyle01"/>
        </w:rPr>
        <w:t>zkušebního vzorku</w:t>
      </w:r>
      <w:r w:rsidRPr="00075767">
        <w:rPr>
          <w:rStyle w:val="fontstyle01"/>
        </w:rPr>
        <w:t xml:space="preserve"> nebo specifikované podložky</w:t>
      </w:r>
      <w:r>
        <w:rPr>
          <w:rStyle w:val="fontstyle01"/>
        </w:rPr>
        <w:t>.</w:t>
      </w:r>
    </w:p>
    <w:p w:rsidR="00075767" w:rsidRPr="00075767" w:rsidRDefault="00075767" w:rsidP="00075767">
      <w:pPr>
        <w:pStyle w:val="Odstavecseseznamem"/>
        <w:numPr>
          <w:ilvl w:val="0"/>
          <w:numId w:val="19"/>
        </w:numPr>
        <w:rPr>
          <w:rStyle w:val="fontstyle01"/>
        </w:rPr>
      </w:pPr>
      <w:r w:rsidRPr="00075767">
        <w:rPr>
          <w:rStyle w:val="fontstyle01"/>
        </w:rPr>
        <w:t>doba t</w:t>
      </w:r>
      <w:r w:rsidR="004D2686">
        <w:rPr>
          <w:rStyle w:val="fontstyle01"/>
          <w:sz w:val="16"/>
          <w:szCs w:val="16"/>
        </w:rPr>
        <w:t>e</w:t>
      </w:r>
      <w:r w:rsidRPr="00075767">
        <w:rPr>
          <w:rStyle w:val="fontstyle01"/>
        </w:rPr>
        <w:t>, která uplyne od začátku působení hrotu žhavé smyčky do okamžiku,</w:t>
      </w:r>
      <w:r w:rsidRPr="00075767">
        <w:rPr>
          <w:rFonts w:ascii="TimesNewRomanPSMT" w:hAnsi="TimesNewRomanPSMT"/>
          <w:color w:val="0D0D0D"/>
        </w:rPr>
        <w:br/>
      </w:r>
      <w:r w:rsidRPr="00075767">
        <w:rPr>
          <w:rStyle w:val="fontstyle01"/>
        </w:rPr>
        <w:t>kdy plameny během doby působení nebo po jejím uplynutí uhasnou</w:t>
      </w:r>
      <w:r>
        <w:rPr>
          <w:rFonts w:ascii="TimesNewRomanPSMT" w:hAnsi="TimesNewRomanPSMT"/>
          <w:color w:val="0D0D0D"/>
        </w:rPr>
        <w:t>.</w:t>
      </w:r>
    </w:p>
    <w:p w:rsidR="00075767" w:rsidRPr="00075767" w:rsidRDefault="00075767" w:rsidP="00075767">
      <w:pPr>
        <w:pStyle w:val="Odstavecseseznamem"/>
        <w:numPr>
          <w:ilvl w:val="0"/>
          <w:numId w:val="19"/>
        </w:numPr>
        <w:rPr>
          <w:rStyle w:val="fontstyle01"/>
        </w:rPr>
      </w:pPr>
      <w:r w:rsidRPr="00075767">
        <w:rPr>
          <w:rStyle w:val="fontstyle01"/>
        </w:rPr>
        <w:t>maximální výška plamenů (zaokrouhlená na nejbližších 5 mm), nebere se však</w:t>
      </w:r>
      <w:r w:rsidRPr="00075767">
        <w:rPr>
          <w:rFonts w:ascii="TimesNewRomanPSMT" w:hAnsi="TimesNewRomanPSMT"/>
          <w:color w:val="0D0D0D"/>
        </w:rPr>
        <w:br/>
      </w:r>
      <w:r w:rsidRPr="00075767">
        <w:rPr>
          <w:rStyle w:val="fontstyle01"/>
        </w:rPr>
        <w:t>v úvahu počátek zapálení, kdy může na dobu 1 s vzniknout vysoký plamen</w:t>
      </w:r>
      <w:r>
        <w:rPr>
          <w:rFonts w:ascii="TimesNewRomanPSMT" w:hAnsi="TimesNewRomanPSMT"/>
          <w:color w:val="0D0D0D"/>
        </w:rPr>
        <w:t>.</w:t>
      </w:r>
    </w:p>
    <w:p w:rsidR="00075767" w:rsidRPr="00075767" w:rsidRDefault="00075767" w:rsidP="00075767">
      <w:pPr>
        <w:pStyle w:val="Odstavecseseznamem"/>
        <w:numPr>
          <w:ilvl w:val="0"/>
          <w:numId w:val="19"/>
        </w:numPr>
        <w:rPr>
          <w:rStyle w:val="fontstyle01"/>
        </w:rPr>
      </w:pPr>
      <w:r w:rsidRPr="00075767">
        <w:rPr>
          <w:rStyle w:val="fontstyle01"/>
        </w:rPr>
        <w:t xml:space="preserve"> jestliže tělísko při zkoušce vyhoví proto, že většina </w:t>
      </w:r>
      <w:r w:rsidRPr="0013475A">
        <w:rPr>
          <w:rStyle w:val="fontstyle01"/>
        </w:rPr>
        <w:t>plamenně hořícího</w:t>
      </w:r>
      <w:r w:rsidRPr="00075767">
        <w:rPr>
          <w:rStyle w:val="fontstyle01"/>
        </w:rPr>
        <w:t xml:space="preserve"> materiálu</w:t>
      </w:r>
      <w:r w:rsidRPr="00075767">
        <w:rPr>
          <w:rFonts w:ascii="TimesNewRomanPSMT" w:hAnsi="TimesNewRomanPSMT"/>
          <w:color w:val="0D0D0D"/>
        </w:rPr>
        <w:br/>
      </w:r>
      <w:r w:rsidRPr="00075767">
        <w:rPr>
          <w:rStyle w:val="fontstyle01"/>
        </w:rPr>
        <w:t>se odstraní při oddálení žhavé smyčky, musí se to zaznamenat do protokolu</w:t>
      </w:r>
      <w:r w:rsidRPr="00075767">
        <w:rPr>
          <w:rFonts w:ascii="TimesNewRomanPSMT" w:hAnsi="TimesNewRomanPSMT"/>
          <w:color w:val="0D0D0D"/>
        </w:rPr>
        <w:br/>
      </w:r>
      <w:r w:rsidRPr="00075767">
        <w:rPr>
          <w:rStyle w:val="fontstyle01"/>
        </w:rPr>
        <w:t>o</w:t>
      </w:r>
      <w:r>
        <w:rPr>
          <w:rStyle w:val="fontstyle01"/>
        </w:rPr>
        <w:t xml:space="preserve"> </w:t>
      </w:r>
      <w:r w:rsidRPr="00075767">
        <w:rPr>
          <w:rStyle w:val="fontstyle01"/>
        </w:rPr>
        <w:t>zkoušce</w:t>
      </w:r>
      <w:r>
        <w:rPr>
          <w:rFonts w:ascii="TimesNewRomanPSMT" w:hAnsi="TimesNewRomanPSMT"/>
          <w:color w:val="0D0D0D"/>
        </w:rPr>
        <w:t>.</w:t>
      </w:r>
    </w:p>
    <w:p w:rsidR="00075767" w:rsidRDefault="00075767" w:rsidP="00075767">
      <w:pPr>
        <w:pStyle w:val="Odstavecseseznamem"/>
        <w:numPr>
          <w:ilvl w:val="0"/>
          <w:numId w:val="19"/>
        </w:numPr>
        <w:rPr>
          <w:rStyle w:val="fontstyle01"/>
        </w:rPr>
      </w:pPr>
      <w:r w:rsidRPr="00075767">
        <w:rPr>
          <w:rStyle w:val="fontstyle01"/>
        </w:rPr>
        <w:t>jakékoli zapálení specifikova</w:t>
      </w:r>
      <w:r>
        <w:rPr>
          <w:rStyle w:val="fontstyle01"/>
        </w:rPr>
        <w:t>né podložky umístěné pod vzorkem.</w:t>
      </w:r>
      <w:r w:rsidR="00714F38">
        <w:rPr>
          <w:rStyle w:val="fontstyle01"/>
        </w:rPr>
        <w:t xml:space="preserve"> </w:t>
      </w:r>
      <w:r w:rsidR="00714F38">
        <w:t>[1</w:t>
      </w:r>
      <w:r w:rsidR="00CC7BC9">
        <w:t>4</w:t>
      </w:r>
      <w:r w:rsidR="00714F38">
        <w:t>]</w:t>
      </w:r>
    </w:p>
    <w:p w:rsidR="00EB65AC" w:rsidRDefault="00EB65AC" w:rsidP="00EB65AC">
      <w:pPr>
        <w:pStyle w:val="Nadpis3"/>
      </w:pPr>
      <w:bookmarkStart w:id="159" w:name="_Toc482345999"/>
      <w:r>
        <w:lastRenderedPageBreak/>
        <w:t>Zkouška hořlavosti žhavou smyčkou dle ČSN EN 60695-2-12</w:t>
      </w:r>
      <w:bookmarkEnd w:id="159"/>
    </w:p>
    <w:p w:rsidR="00B01671" w:rsidRDefault="00EB65AC" w:rsidP="00EB65AC">
      <w:pPr>
        <w:rPr>
          <w:color w:val="000000"/>
        </w:rPr>
      </w:pPr>
      <w:r w:rsidRPr="005E0C40">
        <w:rPr>
          <w:color w:val="000000"/>
        </w:rPr>
        <w:t>Při zkouš</w:t>
      </w:r>
      <w:r>
        <w:rPr>
          <w:color w:val="000000"/>
        </w:rPr>
        <w:t>ce</w:t>
      </w:r>
      <w:r w:rsidRPr="005E0C40">
        <w:rPr>
          <w:color w:val="000000"/>
        </w:rPr>
        <w:t xml:space="preserve"> podle </w:t>
      </w:r>
      <w:r>
        <w:t>ČSN EN 60695-2-12</w:t>
      </w:r>
      <w:r w:rsidRPr="005E0C40">
        <w:t xml:space="preserve"> </w:t>
      </w:r>
      <w:r w:rsidRPr="005E0C40">
        <w:rPr>
          <w:color w:val="000000"/>
        </w:rPr>
        <w:t>se zjišťuje</w:t>
      </w:r>
      <w:r>
        <w:rPr>
          <w:color w:val="000000"/>
        </w:rPr>
        <w:t xml:space="preserve"> index</w:t>
      </w:r>
      <w:r w:rsidRPr="005E0C40">
        <w:rPr>
          <w:color w:val="000000"/>
        </w:rPr>
        <w:t xml:space="preserve"> hořl</w:t>
      </w:r>
      <w:r>
        <w:rPr>
          <w:color w:val="000000"/>
        </w:rPr>
        <w:t xml:space="preserve">avosti materiálů žhavou smyčkou – </w:t>
      </w:r>
      <w:r w:rsidRPr="005E0C40">
        <w:rPr>
          <w:color w:val="000000"/>
        </w:rPr>
        <w:t>GWFI</w:t>
      </w:r>
      <w:r>
        <w:rPr>
          <w:color w:val="000000"/>
        </w:rPr>
        <w:t>.</w:t>
      </w:r>
    </w:p>
    <w:p w:rsidR="004C41F6" w:rsidRDefault="00EB65AC" w:rsidP="004C41F6">
      <w:r w:rsidRPr="00EB65AC">
        <w:rPr>
          <w:b/>
          <w:i/>
          <w:color w:val="000000"/>
        </w:rPr>
        <w:t xml:space="preserve">GWFI – Glow Wire Flammability </w:t>
      </w:r>
      <w:r w:rsidR="00B01671">
        <w:rPr>
          <w:b/>
          <w:i/>
          <w:color w:val="000000"/>
        </w:rPr>
        <w:t>Inde</w:t>
      </w:r>
      <w:r w:rsidR="00F86957">
        <w:rPr>
          <w:b/>
          <w:i/>
          <w:color w:val="000000"/>
        </w:rPr>
        <w:t>x</w:t>
      </w:r>
      <w:r w:rsidR="00B01671">
        <w:rPr>
          <w:b/>
          <w:i/>
          <w:color w:val="000000"/>
        </w:rPr>
        <w:t xml:space="preserve">  </w:t>
      </w:r>
      <w:r w:rsidR="004C41F6">
        <w:rPr>
          <w:color w:val="000000"/>
        </w:rPr>
        <w:t xml:space="preserve">je </w:t>
      </w:r>
      <w:r w:rsidR="004C41F6">
        <w:t xml:space="preserve">nejvyšší zkušební teplota při které během tří po sobě následujících zkoušek vzorku dané tloušťky je splněna jedna z těchto podmínek: </w:t>
      </w:r>
    </w:p>
    <w:p w:rsidR="004C41F6" w:rsidRPr="004C41F6" w:rsidRDefault="004C41F6" w:rsidP="004C41F6">
      <w:pPr>
        <w:pStyle w:val="Odstavecseseznamem"/>
        <w:numPr>
          <w:ilvl w:val="0"/>
          <w:numId w:val="6"/>
        </w:numPr>
        <w:rPr>
          <w:color w:val="000000"/>
        </w:rPr>
      </w:pPr>
      <w:r>
        <w:t>plameny nebo žhnutí vzorku uhasnou během 30 s po oddálení žhavé smyčky, aniž dojde k zapálení hedvábného balicího papíru umístěného pod vzorkem</w:t>
      </w:r>
    </w:p>
    <w:p w:rsidR="003F2555" w:rsidRPr="004C41F6" w:rsidRDefault="004C41F6" w:rsidP="004C41F6">
      <w:pPr>
        <w:pStyle w:val="Odstavecseseznamem"/>
        <w:numPr>
          <w:ilvl w:val="0"/>
          <w:numId w:val="6"/>
        </w:numPr>
        <w:rPr>
          <w:color w:val="000000"/>
        </w:rPr>
      </w:pPr>
      <w:r>
        <w:t>vzorek se nezapálí</w:t>
      </w:r>
    </w:p>
    <w:p w:rsidR="00C11304" w:rsidRDefault="00EB65AC" w:rsidP="00C11304">
      <w:pPr>
        <w:rPr>
          <w:rStyle w:val="fontstyle01"/>
        </w:rPr>
      </w:pPr>
      <w:r>
        <w:rPr>
          <w:rStyle w:val="fontstyle01"/>
        </w:rPr>
        <w:t>GWFI se stanoví jako nejvyšší zkušební teplota, při které jsou ve třech po sobě</w:t>
      </w:r>
      <w:r>
        <w:rPr>
          <w:rFonts w:ascii="TimesNewRomanPSMT" w:hAnsi="TimesNewRomanPSMT"/>
          <w:color w:val="0D0D0D"/>
        </w:rPr>
        <w:br/>
      </w:r>
      <w:r>
        <w:rPr>
          <w:rStyle w:val="fontstyle01"/>
        </w:rPr>
        <w:t>jdoucích zkouškách splněny tyto podmínky uvedené výše. Jestliže se zkoušený materiál</w:t>
      </w:r>
      <w:r>
        <w:rPr>
          <w:rFonts w:ascii="TimesNewRomanPSMT" w:hAnsi="TimesNewRomanPSMT"/>
          <w:color w:val="0D0D0D"/>
        </w:rPr>
        <w:br/>
      </w:r>
      <w:r>
        <w:rPr>
          <w:rStyle w:val="fontstyle01"/>
        </w:rPr>
        <w:t>během stanovení GWIT (viz. ČSN 60695-2-13) při nejvyšší teplotě vybrané z tabulky</w:t>
      </w:r>
      <w:r>
        <w:rPr>
          <w:rFonts w:ascii="TimesNewRomanPSMT" w:hAnsi="TimesNewRomanPSMT"/>
          <w:color w:val="0D0D0D"/>
        </w:rPr>
        <w:br/>
      </w:r>
      <w:r>
        <w:rPr>
          <w:rStyle w:val="fontstyle01"/>
        </w:rPr>
        <w:t>nezapálí, není zapotřebí provádět zkoušku GWFI. Hodnota GWFI pro tento materiál při</w:t>
      </w:r>
      <w:r>
        <w:rPr>
          <w:rFonts w:ascii="TimesNewRomanPSMT" w:hAnsi="TimesNewRomanPSMT"/>
          <w:color w:val="0D0D0D"/>
        </w:rPr>
        <w:br/>
      </w:r>
      <w:r>
        <w:rPr>
          <w:rStyle w:val="fontstyle01"/>
        </w:rPr>
        <w:t xml:space="preserve">jeho dané tloušťce bude 960 °C. Značí se takto: </w:t>
      </w:r>
      <w:r>
        <w:rPr>
          <w:rStyle w:val="fontstyle21"/>
        </w:rPr>
        <w:t xml:space="preserve">GWFI: 960/3,0 </w:t>
      </w:r>
      <w:r>
        <w:rPr>
          <w:rStyle w:val="fontstyle01"/>
        </w:rPr>
        <w:t>– tělísko o tloušťce 3 mm</w:t>
      </w:r>
      <w:r>
        <w:rPr>
          <w:rFonts w:ascii="TimesNewRomanPSMT" w:hAnsi="TimesNewRomanPSMT"/>
          <w:color w:val="0D0D0D"/>
        </w:rPr>
        <w:br/>
      </w:r>
      <w:r w:rsidR="00B01671">
        <w:rPr>
          <w:rStyle w:val="fontstyle01"/>
        </w:rPr>
        <w:t>a zkušební teplotě 960 °C. [</w:t>
      </w:r>
      <w:r w:rsidR="00CC7BC9">
        <w:rPr>
          <w:rStyle w:val="fontstyle01"/>
        </w:rPr>
        <w:t>14, 15</w:t>
      </w:r>
      <w:r>
        <w:rPr>
          <w:rStyle w:val="fontstyle01"/>
        </w:rPr>
        <w:t>]</w:t>
      </w:r>
    </w:p>
    <w:p w:rsidR="003F5C29" w:rsidRPr="00C11304" w:rsidRDefault="003F5C29" w:rsidP="00C11304">
      <w:pPr>
        <w:rPr>
          <w:color w:val="000000"/>
        </w:rPr>
      </w:pPr>
      <w:bookmarkStart w:id="160" w:name="_Toc482346080"/>
      <w:r>
        <w:t xml:space="preserve">Tab. </w:t>
      </w:r>
      <w:fldSimple w:instr=" SEQ Tab. \* ARABIC ">
        <w:r w:rsidR="00B57ECE">
          <w:rPr>
            <w:noProof/>
          </w:rPr>
          <w:t>23</w:t>
        </w:r>
      </w:fldSimple>
      <w:r>
        <w:t xml:space="preserve">: </w:t>
      </w:r>
      <w:r>
        <w:rPr>
          <w:rStyle w:val="fontstyle01"/>
        </w:rPr>
        <w:t>Vyhodnocení zkoušky pro vzorek</w:t>
      </w:r>
      <w:r w:rsidR="00E44F49">
        <w:rPr>
          <w:rStyle w:val="fontstyle01"/>
        </w:rPr>
        <w:t xml:space="preserve"> </w:t>
      </w:r>
      <w:r w:rsidR="00E44F49" w:rsidRPr="004D125C">
        <w:rPr>
          <w:rStyle w:val="fontstyle01"/>
        </w:rPr>
        <w:t xml:space="preserve">č. </w:t>
      </w:r>
      <w:r w:rsidRPr="004D125C">
        <w:rPr>
          <w:rStyle w:val="fontstyle01"/>
        </w:rPr>
        <w:t>1</w:t>
      </w:r>
      <w:r w:rsidR="003255C8" w:rsidRPr="004D125C">
        <w:rPr>
          <w:rStyle w:val="fontstyle01"/>
        </w:rPr>
        <w:t>-</w:t>
      </w:r>
      <w:r w:rsidRPr="004D125C">
        <w:rPr>
          <w:rStyle w:val="fontstyle01"/>
        </w:rPr>
        <w:t xml:space="preserve"> norma</w:t>
      </w:r>
      <w:r>
        <w:rPr>
          <w:rStyle w:val="fontstyle01"/>
        </w:rPr>
        <w:t xml:space="preserve"> ČSN EN 60695-2-12</w:t>
      </w:r>
      <w:bookmarkEnd w:id="160"/>
    </w:p>
    <w:p w:rsidR="00C11304" w:rsidRDefault="000A3A37" w:rsidP="00C11304">
      <w:r w:rsidRPr="000A3A37">
        <w:rPr>
          <w:noProof/>
        </w:rPr>
        <w:drawing>
          <wp:inline distT="0" distB="0" distL="0" distR="0">
            <wp:extent cx="5580380" cy="3865349"/>
            <wp:effectExtent l="0" t="0" r="1270" b="1905"/>
            <wp:docPr id="60423" name="Obrázek 60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80380" cy="3865349"/>
                    </a:xfrm>
                    <a:prstGeom prst="rect">
                      <a:avLst/>
                    </a:prstGeom>
                    <a:noFill/>
                    <a:ln>
                      <a:noFill/>
                    </a:ln>
                  </pic:spPr>
                </pic:pic>
              </a:graphicData>
            </a:graphic>
          </wp:inline>
        </w:drawing>
      </w:r>
    </w:p>
    <w:p w:rsidR="00F439AA" w:rsidRDefault="00F439AA" w:rsidP="00C11304">
      <w:pPr>
        <w:jc w:val="left"/>
      </w:pPr>
    </w:p>
    <w:p w:rsidR="00E44F49" w:rsidRPr="00C11304" w:rsidRDefault="00E44F49" w:rsidP="00C11304">
      <w:pPr>
        <w:jc w:val="left"/>
        <w:rPr>
          <w:color w:val="000000"/>
        </w:rPr>
      </w:pPr>
      <w:bookmarkStart w:id="161" w:name="_Toc482346081"/>
      <w:r>
        <w:lastRenderedPageBreak/>
        <w:t xml:space="preserve">Tab. </w:t>
      </w:r>
      <w:fldSimple w:instr=" SEQ Tab. \* ARABIC ">
        <w:r w:rsidR="00B57ECE">
          <w:rPr>
            <w:noProof/>
          </w:rPr>
          <w:t>24</w:t>
        </w:r>
      </w:fldSimple>
      <w:r>
        <w:t xml:space="preserve">: </w:t>
      </w:r>
      <w:r>
        <w:rPr>
          <w:rStyle w:val="fontstyle01"/>
        </w:rPr>
        <w:t>Vyhodnocení zkoušky pro vzorek č. 2</w:t>
      </w:r>
      <w:r w:rsidR="003255C8">
        <w:rPr>
          <w:rStyle w:val="fontstyle01"/>
        </w:rPr>
        <w:t xml:space="preserve"> -</w:t>
      </w:r>
      <w:r>
        <w:rPr>
          <w:rStyle w:val="fontstyle01"/>
        </w:rPr>
        <w:t xml:space="preserve"> norma ČSN EN 60695-2-12</w:t>
      </w:r>
      <w:bookmarkEnd w:id="161"/>
    </w:p>
    <w:p w:rsidR="006A5061" w:rsidRDefault="0029796C" w:rsidP="00C11304">
      <w:pPr>
        <w:jc w:val="left"/>
      </w:pPr>
      <w:r w:rsidRPr="0029796C">
        <w:rPr>
          <w:noProof/>
        </w:rPr>
        <w:drawing>
          <wp:inline distT="0" distB="0" distL="0" distR="0">
            <wp:extent cx="5580380" cy="3865349"/>
            <wp:effectExtent l="0" t="0" r="1270" b="1905"/>
            <wp:docPr id="60422" name="Obrázek 60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80380" cy="3865349"/>
                    </a:xfrm>
                    <a:prstGeom prst="rect">
                      <a:avLst/>
                    </a:prstGeom>
                    <a:noFill/>
                    <a:ln>
                      <a:noFill/>
                    </a:ln>
                  </pic:spPr>
                </pic:pic>
              </a:graphicData>
            </a:graphic>
          </wp:inline>
        </w:drawing>
      </w:r>
    </w:p>
    <w:p w:rsidR="00E44F49" w:rsidRPr="00C11304" w:rsidRDefault="00E44F49" w:rsidP="00C11304">
      <w:pPr>
        <w:jc w:val="left"/>
      </w:pPr>
      <w:bookmarkStart w:id="162" w:name="_Toc482346082"/>
      <w:r>
        <w:t xml:space="preserve">Tab. </w:t>
      </w:r>
      <w:fldSimple w:instr=" SEQ Tab. \* ARABIC ">
        <w:r w:rsidR="00B57ECE">
          <w:rPr>
            <w:noProof/>
          </w:rPr>
          <w:t>25</w:t>
        </w:r>
      </w:fldSimple>
      <w:r>
        <w:t>:</w:t>
      </w:r>
      <w:r w:rsidRPr="00E44F49">
        <w:rPr>
          <w:rStyle w:val="fontstyle01"/>
        </w:rPr>
        <w:t xml:space="preserve"> </w:t>
      </w:r>
      <w:r>
        <w:rPr>
          <w:rStyle w:val="fontstyle01"/>
        </w:rPr>
        <w:t xml:space="preserve">Vyhodnocení zkoušky pro vzorek č. 3 </w:t>
      </w:r>
      <w:r w:rsidR="00EB53F4">
        <w:rPr>
          <w:rStyle w:val="fontstyle01"/>
        </w:rPr>
        <w:t xml:space="preserve">- </w:t>
      </w:r>
      <w:r>
        <w:rPr>
          <w:rStyle w:val="fontstyle01"/>
        </w:rPr>
        <w:t>norma ČSN EN 60695-2-12</w:t>
      </w:r>
      <w:bookmarkEnd w:id="162"/>
    </w:p>
    <w:p w:rsidR="00C11304" w:rsidRDefault="0029796C" w:rsidP="00C11304">
      <w:r w:rsidRPr="0029796C">
        <w:rPr>
          <w:noProof/>
        </w:rPr>
        <w:drawing>
          <wp:inline distT="0" distB="0" distL="0" distR="0">
            <wp:extent cx="5580380" cy="3865349"/>
            <wp:effectExtent l="0" t="0" r="1270" b="1905"/>
            <wp:docPr id="60421" name="Obrázek 60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80380" cy="3865349"/>
                    </a:xfrm>
                    <a:prstGeom prst="rect">
                      <a:avLst/>
                    </a:prstGeom>
                    <a:noFill/>
                    <a:ln>
                      <a:noFill/>
                    </a:ln>
                  </pic:spPr>
                </pic:pic>
              </a:graphicData>
            </a:graphic>
          </wp:inline>
        </w:drawing>
      </w:r>
    </w:p>
    <w:p w:rsidR="00644933" w:rsidRPr="00C11304" w:rsidRDefault="00644933" w:rsidP="00C11304">
      <w:pPr>
        <w:jc w:val="left"/>
        <w:rPr>
          <w:color w:val="000000"/>
        </w:rPr>
      </w:pPr>
      <w:bookmarkStart w:id="163" w:name="_Toc482346083"/>
      <w:r>
        <w:lastRenderedPageBreak/>
        <w:t xml:space="preserve">Tab. </w:t>
      </w:r>
      <w:fldSimple w:instr=" SEQ Tab. \* ARABIC ">
        <w:r w:rsidR="00B57ECE">
          <w:rPr>
            <w:noProof/>
          </w:rPr>
          <w:t>26</w:t>
        </w:r>
      </w:fldSimple>
      <w:r>
        <w:t xml:space="preserve">: </w:t>
      </w:r>
      <w:r>
        <w:rPr>
          <w:rStyle w:val="fontstyle01"/>
        </w:rPr>
        <w:t>Vyhodnocení zkoušky pro vzorek č. 4</w:t>
      </w:r>
      <w:r w:rsidR="00DE019F">
        <w:rPr>
          <w:rStyle w:val="fontstyle01"/>
        </w:rPr>
        <w:t xml:space="preserve"> -</w:t>
      </w:r>
      <w:r>
        <w:rPr>
          <w:rStyle w:val="fontstyle01"/>
        </w:rPr>
        <w:t xml:space="preserve"> norma ČSN EN 60695-2-12</w:t>
      </w:r>
      <w:bookmarkEnd w:id="163"/>
    </w:p>
    <w:p w:rsidR="00644933" w:rsidRDefault="00E76E83" w:rsidP="00EB65AC">
      <w:pPr>
        <w:rPr>
          <w:color w:val="000000"/>
        </w:rPr>
      </w:pPr>
      <w:r w:rsidRPr="00E76E83">
        <w:rPr>
          <w:noProof/>
        </w:rPr>
        <w:drawing>
          <wp:inline distT="0" distB="0" distL="0" distR="0">
            <wp:extent cx="5580380" cy="3865349"/>
            <wp:effectExtent l="0" t="0" r="1270" b="190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80380" cy="3865349"/>
                    </a:xfrm>
                    <a:prstGeom prst="rect">
                      <a:avLst/>
                    </a:prstGeom>
                    <a:noFill/>
                    <a:ln>
                      <a:noFill/>
                    </a:ln>
                  </pic:spPr>
                </pic:pic>
              </a:graphicData>
            </a:graphic>
          </wp:inline>
        </w:drawing>
      </w:r>
    </w:p>
    <w:p w:rsidR="00077265" w:rsidRDefault="00077265" w:rsidP="00077265">
      <w:pPr>
        <w:pStyle w:val="Nadpis2"/>
        <w:numPr>
          <w:ilvl w:val="0"/>
          <w:numId w:val="0"/>
        </w:numPr>
        <w:ind w:left="576"/>
        <w:rPr>
          <w:rStyle w:val="mw-headline"/>
          <w:color w:val="000000"/>
        </w:rPr>
      </w:pPr>
    </w:p>
    <w:p w:rsidR="00077265" w:rsidRDefault="00077265" w:rsidP="00077265"/>
    <w:p w:rsidR="00077265" w:rsidRDefault="00077265" w:rsidP="00077265"/>
    <w:p w:rsidR="00077265" w:rsidRDefault="00077265" w:rsidP="00077265"/>
    <w:p w:rsidR="00077265" w:rsidRDefault="00077265" w:rsidP="00077265"/>
    <w:p w:rsidR="00077265" w:rsidRDefault="00077265" w:rsidP="00077265"/>
    <w:p w:rsidR="00077265" w:rsidRDefault="00077265" w:rsidP="00077265"/>
    <w:p w:rsidR="00077265" w:rsidRDefault="00077265" w:rsidP="00077265"/>
    <w:p w:rsidR="00077265" w:rsidRDefault="00077265" w:rsidP="00077265"/>
    <w:p w:rsidR="00077265" w:rsidRPr="00077265" w:rsidRDefault="00077265" w:rsidP="00077265"/>
    <w:p w:rsidR="00D16E47" w:rsidRDefault="005C3AC4" w:rsidP="002D10A6">
      <w:pPr>
        <w:pStyle w:val="Nadpis2"/>
        <w:rPr>
          <w:rStyle w:val="mw-headline"/>
          <w:color w:val="000000"/>
        </w:rPr>
      </w:pPr>
      <w:bookmarkStart w:id="164" w:name="_Toc482346000"/>
      <w:r w:rsidRPr="005C3AC4">
        <w:rPr>
          <w:rStyle w:val="mw-headline"/>
          <w:color w:val="000000"/>
        </w:rPr>
        <w:lastRenderedPageBreak/>
        <w:t>Limitní kyslíkov</w:t>
      </w:r>
      <w:r>
        <w:rPr>
          <w:rStyle w:val="mw-headline"/>
          <w:color w:val="000000"/>
        </w:rPr>
        <w:t>é číslo (Limiting Oxygen Index, LOI</w:t>
      </w:r>
      <w:r w:rsidRPr="005C3AC4">
        <w:rPr>
          <w:rStyle w:val="mw-headline"/>
          <w:color w:val="000000"/>
        </w:rPr>
        <w:t>)</w:t>
      </w:r>
      <w:bookmarkEnd w:id="164"/>
    </w:p>
    <w:p w:rsidR="00637F52" w:rsidRPr="00E97447" w:rsidRDefault="00637F52" w:rsidP="00637F52">
      <w:pPr>
        <w:rPr>
          <w:color w:val="000000" w:themeColor="text1"/>
        </w:rPr>
      </w:pPr>
      <w:r w:rsidRPr="00E97447">
        <w:rPr>
          <w:b/>
          <w:color w:val="000000" w:themeColor="text1"/>
        </w:rPr>
        <w:t>Hořlavost</w:t>
      </w:r>
      <w:r w:rsidR="00033F5E" w:rsidRPr="00E97447">
        <w:rPr>
          <w:b/>
          <w:color w:val="000000" w:themeColor="text1"/>
        </w:rPr>
        <w:t xml:space="preserve"> -</w:t>
      </w:r>
      <w:r w:rsidRPr="00E97447">
        <w:rPr>
          <w:color w:val="000000" w:themeColor="text1"/>
        </w:rPr>
        <w:t xml:space="preserve"> je schopnost materiálu po zapálení hořet. Při zkoušení hořlavosti plastů</w:t>
      </w:r>
      <w:r w:rsidR="00DC5C56" w:rsidRPr="00E97447">
        <w:rPr>
          <w:color w:val="000000" w:themeColor="text1"/>
        </w:rPr>
        <w:t xml:space="preserve"> </w:t>
      </w:r>
      <w:r w:rsidRPr="00E97447">
        <w:rPr>
          <w:color w:val="000000" w:themeColor="text1"/>
        </w:rPr>
        <w:t>/</w:t>
      </w:r>
      <w:r w:rsidR="00DC5C56" w:rsidRPr="00E97447">
        <w:rPr>
          <w:color w:val="000000" w:themeColor="text1"/>
        </w:rPr>
        <w:t xml:space="preserve"> kompozitů</w:t>
      </w:r>
      <w:r w:rsidRPr="00E97447">
        <w:rPr>
          <w:color w:val="000000" w:themeColor="text1"/>
        </w:rPr>
        <w:t xml:space="preserve"> nejde jen o vlastní spalování (vzniká světlo a kouř a uvolňují se i velmi jedovaté zplodiny)</w:t>
      </w:r>
      <w:r w:rsidR="00DC5C56" w:rsidRPr="00E97447">
        <w:rPr>
          <w:color w:val="000000" w:themeColor="text1"/>
        </w:rPr>
        <w:t>,</w:t>
      </w:r>
      <w:r w:rsidRPr="00E97447">
        <w:rPr>
          <w:color w:val="000000" w:themeColor="text1"/>
        </w:rPr>
        <w:t xml:space="preserve"> a proto se většinou přistupuje k jednodušším, i když ne tak vědecky zdůvodněným, zkouškám. Žádná laboratorní metoda však nemůže vystihnout všechny vlivy, které v praxi hoření plastů</w:t>
      </w:r>
      <w:r w:rsidR="00DC5C56" w:rsidRPr="00E97447">
        <w:rPr>
          <w:color w:val="000000" w:themeColor="text1"/>
        </w:rPr>
        <w:t xml:space="preserve"> </w:t>
      </w:r>
      <w:r w:rsidRPr="00E97447">
        <w:rPr>
          <w:color w:val="000000" w:themeColor="text1"/>
        </w:rPr>
        <w:t>/</w:t>
      </w:r>
      <w:r w:rsidR="00DC5C56" w:rsidRPr="00E97447">
        <w:rPr>
          <w:color w:val="000000" w:themeColor="text1"/>
        </w:rPr>
        <w:t xml:space="preserve"> kompozitů</w:t>
      </w:r>
      <w:r w:rsidRPr="00E97447">
        <w:rPr>
          <w:color w:val="000000" w:themeColor="text1"/>
        </w:rPr>
        <w:t xml:space="preserve"> urychlují. Je třeba vědět, ve kterém průmyslovém oboru se budou dané výrobky používat. Jiné požadavky na hodnocení hořlavosti má elektrotechnika, jiné například stavebnictví.</w:t>
      </w:r>
      <w:r w:rsidR="007C1C17" w:rsidRPr="00E97447">
        <w:rPr>
          <w:color w:val="000000" w:themeColor="text1"/>
        </w:rPr>
        <w:t xml:space="preserve"> [21</w:t>
      </w:r>
      <w:r w:rsidR="00E42DC7" w:rsidRPr="00E97447">
        <w:rPr>
          <w:color w:val="000000" w:themeColor="text1"/>
        </w:rPr>
        <w:t>]</w:t>
      </w:r>
    </w:p>
    <w:p w:rsidR="00694C77" w:rsidRPr="00E97447" w:rsidRDefault="00694C77" w:rsidP="00637F52">
      <w:pPr>
        <w:rPr>
          <w:color w:val="000000" w:themeColor="text1"/>
        </w:rPr>
      </w:pPr>
      <w:r w:rsidRPr="00E97447">
        <w:rPr>
          <w:b/>
          <w:color w:val="000000" w:themeColor="text1"/>
        </w:rPr>
        <w:t>Retardéry hoření</w:t>
      </w:r>
      <w:r w:rsidRPr="00E97447">
        <w:rPr>
          <w:color w:val="000000" w:themeColor="text1"/>
        </w:rPr>
        <w:t xml:space="preserve"> - omezují přístup kyslíku k materiálu a tím brání hoření nebo jej alespoň výrazně zpomalí. </w:t>
      </w:r>
    </w:p>
    <w:p w:rsidR="00694C77" w:rsidRPr="00E97447" w:rsidRDefault="00694C77" w:rsidP="00637F52">
      <w:pPr>
        <w:rPr>
          <w:color w:val="000000" w:themeColor="text1"/>
          <w:u w:val="single"/>
        </w:rPr>
      </w:pPr>
      <w:r w:rsidRPr="00E97447">
        <w:rPr>
          <w:color w:val="000000" w:themeColor="text1"/>
          <w:u w:val="single"/>
        </w:rPr>
        <w:t xml:space="preserve">Účinné retardéry hoření: </w:t>
      </w:r>
    </w:p>
    <w:p w:rsidR="00694C77" w:rsidRPr="00E97447" w:rsidRDefault="00694C77" w:rsidP="00637F52">
      <w:pPr>
        <w:rPr>
          <w:color w:val="000000" w:themeColor="text1"/>
        </w:rPr>
      </w:pPr>
      <w:r w:rsidRPr="00E97447">
        <w:rPr>
          <w:color w:val="000000" w:themeColor="text1"/>
        </w:rPr>
        <w:t xml:space="preserve">- uhličitan amonný </w:t>
      </w:r>
      <w:r w:rsidR="004D125C">
        <w:rPr>
          <w:color w:val="000000" w:themeColor="text1"/>
        </w:rPr>
        <w:tab/>
      </w:r>
      <w:r w:rsidR="004D125C">
        <w:rPr>
          <w:color w:val="000000" w:themeColor="text1"/>
        </w:rPr>
        <w:tab/>
      </w:r>
      <w:r w:rsidR="004D125C">
        <w:rPr>
          <w:color w:val="000000" w:themeColor="text1"/>
        </w:rPr>
        <w:tab/>
      </w:r>
      <w:r w:rsidR="004D125C">
        <w:rPr>
          <w:color w:val="000000" w:themeColor="text1"/>
        </w:rPr>
        <w:tab/>
      </w:r>
      <w:r w:rsidR="004D125C" w:rsidRPr="00F9727A">
        <w:rPr>
          <w:color w:val="000000" w:themeColor="text1"/>
        </w:rPr>
        <w:t xml:space="preserve">- slída </w:t>
      </w:r>
    </w:p>
    <w:p w:rsidR="00694C77" w:rsidRPr="00E97447" w:rsidRDefault="00694C77" w:rsidP="00637F52">
      <w:pPr>
        <w:rPr>
          <w:color w:val="000000" w:themeColor="text1"/>
        </w:rPr>
      </w:pPr>
      <w:r w:rsidRPr="00E97447">
        <w:rPr>
          <w:color w:val="000000" w:themeColor="text1"/>
        </w:rPr>
        <w:t>- hydrogenuhličitan amonný</w:t>
      </w:r>
      <w:r w:rsidR="004D125C">
        <w:rPr>
          <w:color w:val="000000" w:themeColor="text1"/>
        </w:rPr>
        <w:t xml:space="preserve"> </w:t>
      </w:r>
      <w:r w:rsidR="004D125C">
        <w:rPr>
          <w:color w:val="000000" w:themeColor="text1"/>
        </w:rPr>
        <w:tab/>
      </w:r>
      <w:r w:rsidR="004D125C">
        <w:rPr>
          <w:color w:val="000000" w:themeColor="text1"/>
        </w:rPr>
        <w:tab/>
      </w:r>
      <w:r w:rsidR="004D125C">
        <w:rPr>
          <w:color w:val="000000" w:themeColor="text1"/>
        </w:rPr>
        <w:tab/>
      </w:r>
      <w:r w:rsidR="004D125C" w:rsidRPr="00F9727A">
        <w:rPr>
          <w:color w:val="000000" w:themeColor="text1"/>
        </w:rPr>
        <w:t xml:space="preserve">- síran barnatý a hořečnatý </w:t>
      </w:r>
    </w:p>
    <w:p w:rsidR="004D125C" w:rsidRPr="00F9727A" w:rsidRDefault="00694C77" w:rsidP="004D125C">
      <w:pPr>
        <w:rPr>
          <w:color w:val="000000" w:themeColor="text1"/>
        </w:rPr>
      </w:pPr>
      <w:r w:rsidRPr="00E97447">
        <w:rPr>
          <w:color w:val="000000" w:themeColor="text1"/>
        </w:rPr>
        <w:t xml:space="preserve">- kyselina boritá </w:t>
      </w:r>
      <w:r w:rsidR="004D125C">
        <w:rPr>
          <w:color w:val="000000" w:themeColor="text1"/>
        </w:rPr>
        <w:tab/>
      </w:r>
      <w:r w:rsidR="004D125C">
        <w:rPr>
          <w:color w:val="000000" w:themeColor="text1"/>
        </w:rPr>
        <w:tab/>
      </w:r>
      <w:r w:rsidR="004D125C">
        <w:rPr>
          <w:color w:val="000000" w:themeColor="text1"/>
        </w:rPr>
        <w:tab/>
      </w:r>
      <w:r w:rsidR="004D125C">
        <w:rPr>
          <w:color w:val="000000" w:themeColor="text1"/>
        </w:rPr>
        <w:tab/>
      </w:r>
      <w:r w:rsidR="004D125C" w:rsidRPr="00F9727A">
        <w:rPr>
          <w:color w:val="000000" w:themeColor="text1"/>
        </w:rPr>
        <w:t>- fosforečnan amonný [21]</w:t>
      </w:r>
    </w:p>
    <w:p w:rsidR="009F59F9" w:rsidRPr="00033F5E" w:rsidRDefault="005C3AC4" w:rsidP="009F59F9">
      <w:pPr>
        <w:pStyle w:val="Normlnweb"/>
        <w:shd w:val="clear" w:color="auto" w:fill="FFFFFF"/>
        <w:spacing w:before="120" w:beforeAutospacing="0" w:after="120" w:afterAutospacing="0" w:line="360" w:lineRule="auto"/>
        <w:jc w:val="both"/>
        <w:rPr>
          <w:color w:val="000000" w:themeColor="text1"/>
        </w:rPr>
      </w:pPr>
      <w:r w:rsidRPr="00033F5E">
        <w:rPr>
          <w:b/>
          <w:color w:val="000000" w:themeColor="text1"/>
        </w:rPr>
        <w:t>Limitní kyslíkové číslo (LKČ)</w:t>
      </w:r>
      <w:r w:rsidR="00033F5E">
        <w:rPr>
          <w:b/>
          <w:color w:val="000000" w:themeColor="text1"/>
        </w:rPr>
        <w:t xml:space="preserve"> - </w:t>
      </w:r>
      <w:r w:rsidRPr="00033F5E">
        <w:rPr>
          <w:color w:val="000000" w:themeColor="text1"/>
        </w:rPr>
        <w:t>udává minimální koncentraci kyslíku v</w:t>
      </w:r>
      <w:r w:rsidRPr="00033F5E">
        <w:rPr>
          <w:rStyle w:val="apple-converted-space"/>
          <w:color w:val="000000" w:themeColor="text1"/>
        </w:rPr>
        <w:t> </w:t>
      </w:r>
      <w:r w:rsidRPr="00033F5E">
        <w:rPr>
          <w:color w:val="000000" w:themeColor="text1"/>
        </w:rPr>
        <w:t>definované</w:t>
      </w:r>
      <w:r w:rsidRPr="00033F5E">
        <w:rPr>
          <w:rStyle w:val="apple-converted-space"/>
          <w:color w:val="000000" w:themeColor="text1"/>
        </w:rPr>
        <w:t> </w:t>
      </w:r>
      <w:r w:rsidRPr="00033F5E">
        <w:rPr>
          <w:color w:val="000000" w:themeColor="text1"/>
        </w:rPr>
        <w:t>směsi dusíku a kyslíku při</w:t>
      </w:r>
      <w:r w:rsidRPr="00033F5E">
        <w:rPr>
          <w:rStyle w:val="apple-converted-space"/>
          <w:color w:val="000000" w:themeColor="text1"/>
        </w:rPr>
        <w:t> </w:t>
      </w:r>
      <w:r w:rsidRPr="00033F5E">
        <w:rPr>
          <w:color w:val="000000" w:themeColor="text1"/>
        </w:rPr>
        <w:t>které</w:t>
      </w:r>
      <w:r w:rsidRPr="00033F5E">
        <w:rPr>
          <w:rStyle w:val="apple-converted-space"/>
          <w:color w:val="000000" w:themeColor="text1"/>
        </w:rPr>
        <w:t> </w:t>
      </w:r>
      <w:r w:rsidRPr="00033F5E">
        <w:rPr>
          <w:color w:val="000000" w:themeColor="text1"/>
        </w:rPr>
        <w:t>vzorek ještě hoří.</w:t>
      </w:r>
    </w:p>
    <w:p w:rsidR="005C3AC4" w:rsidRDefault="005C3AC4" w:rsidP="009F59F9">
      <w:pPr>
        <w:pStyle w:val="Normlnweb"/>
        <w:shd w:val="clear" w:color="auto" w:fill="FFFFFF"/>
        <w:spacing w:before="120" w:beforeAutospacing="0" w:after="120" w:afterAutospacing="0" w:line="360" w:lineRule="auto"/>
        <w:jc w:val="both"/>
        <w:rPr>
          <w:color w:val="000000" w:themeColor="text1"/>
        </w:rPr>
      </w:pPr>
      <w:r w:rsidRPr="00033F5E">
        <w:rPr>
          <w:color w:val="000000" w:themeColor="text1"/>
        </w:rPr>
        <w:t>Zkušební metoda se zakládá na normě ASTM D-2863 zavedené v USA v roce 1977.</w:t>
      </w:r>
      <w:hyperlink r:id="rId66" w:anchor="cite_note-3" w:history="1"/>
      <w:r w:rsidRPr="00033F5E">
        <w:rPr>
          <w:rStyle w:val="apple-converted-space"/>
          <w:color w:val="000000" w:themeColor="text1"/>
        </w:rPr>
        <w:t> </w:t>
      </w:r>
      <w:r w:rsidR="009F59F9" w:rsidRPr="00033F5E">
        <w:rPr>
          <w:color w:val="000000" w:themeColor="text1"/>
        </w:rPr>
        <w:t>Do skleněné trubice přístroje</w:t>
      </w:r>
      <w:r w:rsidR="00066083" w:rsidRPr="00033F5E">
        <w:rPr>
          <w:color w:val="000000" w:themeColor="text1"/>
        </w:rPr>
        <w:t xml:space="preserve"> Dynisco</w:t>
      </w:r>
      <w:r w:rsidR="009F59F9" w:rsidRPr="00033F5E">
        <w:rPr>
          <w:color w:val="000000" w:themeColor="text1"/>
        </w:rPr>
        <w:t xml:space="preserve"> </w:t>
      </w:r>
      <w:r w:rsidR="003D6D42" w:rsidRPr="00033F5E">
        <w:rPr>
          <w:color w:val="000000" w:themeColor="text1"/>
        </w:rPr>
        <w:t>(</w:t>
      </w:r>
      <w:r w:rsidR="009F59F9" w:rsidRPr="00033F5E">
        <w:rPr>
          <w:color w:val="000000" w:themeColor="text1"/>
        </w:rPr>
        <w:t>Obr.</w:t>
      </w:r>
      <w:r w:rsidR="00443EAB" w:rsidRPr="00033F5E">
        <w:rPr>
          <w:color w:val="000000" w:themeColor="text1"/>
        </w:rPr>
        <w:t xml:space="preserve"> 42</w:t>
      </w:r>
      <w:r w:rsidR="003D6D42" w:rsidRPr="00033F5E">
        <w:rPr>
          <w:color w:val="000000" w:themeColor="text1"/>
        </w:rPr>
        <w:t>)</w:t>
      </w:r>
      <w:r w:rsidRPr="00033F5E">
        <w:rPr>
          <w:color w:val="000000" w:themeColor="text1"/>
        </w:rPr>
        <w:t>, kterou prochází směs z kyslíku a dusíku, se zavěsí zk</w:t>
      </w:r>
      <w:r w:rsidR="009F59F9" w:rsidRPr="00033F5E">
        <w:rPr>
          <w:color w:val="000000" w:themeColor="text1"/>
        </w:rPr>
        <w:t>ušební</w:t>
      </w:r>
      <w:r w:rsidRPr="00033F5E">
        <w:rPr>
          <w:color w:val="000000" w:themeColor="text1"/>
        </w:rPr>
        <w:t xml:space="preserve"> vzorek a shora podpálí. </w:t>
      </w:r>
      <w:r w:rsidR="003E00DE" w:rsidRPr="00661696">
        <w:t>Koncentraci těchto dvou sloučenin si nastavujeme na stupnicích</w:t>
      </w:r>
      <w:r w:rsidR="00C107E9" w:rsidRPr="00661696">
        <w:t xml:space="preserve"> (žlutě označené)</w:t>
      </w:r>
      <w:r w:rsidR="003E00DE" w:rsidRPr="00661696">
        <w:t xml:space="preserve">, </w:t>
      </w:r>
      <w:r w:rsidR="00743A76" w:rsidRPr="00661696">
        <w:t xml:space="preserve">kde </w:t>
      </w:r>
      <w:r w:rsidR="003E00DE" w:rsidRPr="00661696">
        <w:t xml:space="preserve">na levé straně </w:t>
      </w:r>
      <w:r w:rsidR="00743A76" w:rsidRPr="00661696">
        <w:t xml:space="preserve">nalezneme </w:t>
      </w:r>
      <w:r w:rsidR="003E00DE" w:rsidRPr="00661696">
        <w:t>kyslík a na pravé straně dusík. Množství procent volíme podle tabulky</w:t>
      </w:r>
      <w:r w:rsidR="00040CB7">
        <w:t xml:space="preserve"> (LOI)</w:t>
      </w:r>
      <w:r w:rsidR="003E00DE" w:rsidRPr="00661696">
        <w:t xml:space="preserve">, která </w:t>
      </w:r>
      <w:r w:rsidR="00DE42D0" w:rsidRPr="00661696">
        <w:t xml:space="preserve">je přiložená k tomuto zařízení. </w:t>
      </w:r>
      <w:r w:rsidRPr="00661696">
        <w:t xml:space="preserve">Jestliže vzorek hoří déle než 180 </w:t>
      </w:r>
      <w:r w:rsidR="00743A76" w:rsidRPr="00661696">
        <w:t>s</w:t>
      </w:r>
      <w:r w:rsidRPr="00661696">
        <w:t xml:space="preserve"> nebo když plamen dosáhne pod určitou značku na trubici, opakuje se zkouška s menší k</w:t>
      </w:r>
      <w:r w:rsidR="003D6D42" w:rsidRPr="00661696">
        <w:t>oncentrací kyslíku</w:t>
      </w:r>
      <w:r w:rsidR="00DE42D0" w:rsidRPr="00661696">
        <w:t>, čímž se také zmenší kyslíkové číslo a odolnost proti hoření</w:t>
      </w:r>
      <w:r w:rsidR="003D6D42" w:rsidRPr="00661696">
        <w:t>.</w:t>
      </w:r>
      <w:r w:rsidR="00B666E3" w:rsidRPr="00661696">
        <w:t xml:space="preserve"> [16]</w:t>
      </w:r>
    </w:p>
    <w:p w:rsidR="00D0061E" w:rsidRPr="001A6C4D" w:rsidRDefault="00D0061E" w:rsidP="00D0061E">
      <w:pPr>
        <w:pStyle w:val="Normlnweb"/>
        <w:shd w:val="clear" w:color="auto" w:fill="FFFFFF"/>
        <w:spacing w:before="120" w:beforeAutospacing="0" w:after="120" w:afterAutospacing="0" w:line="360" w:lineRule="auto"/>
        <w:jc w:val="both"/>
        <w:rPr>
          <w:b/>
          <w:color w:val="222222"/>
        </w:rPr>
      </w:pPr>
      <w:r w:rsidRPr="001A6C4D">
        <w:rPr>
          <w:b/>
          <w:color w:val="222222"/>
        </w:rPr>
        <w:t>Výpočet </w:t>
      </w:r>
      <w:r>
        <w:rPr>
          <w:b/>
          <w:color w:val="222222"/>
        </w:rPr>
        <w:t>množství</w:t>
      </w:r>
      <w:r w:rsidRPr="001A6C4D">
        <w:rPr>
          <w:b/>
          <w:color w:val="222222"/>
        </w:rPr>
        <w:t xml:space="preserve"> koncentrace je dán podle vzorce:</w:t>
      </w:r>
    </w:p>
    <w:p w:rsidR="00D0061E" w:rsidRPr="001A6C4D" w:rsidRDefault="00D0061E" w:rsidP="00D0061E">
      <w:pPr>
        <w:pStyle w:val="Zkladntext"/>
        <w:rPr>
          <w:b w:val="0"/>
        </w:rPr>
      </w:pPr>
      <w:r w:rsidRPr="001A6C4D">
        <w:rPr>
          <w:b w:val="0"/>
        </w:rPr>
        <w:t>O</w:t>
      </w:r>
      <w:r w:rsidRPr="001A6C4D">
        <w:rPr>
          <w:b w:val="0"/>
          <w:vertAlign w:val="subscript"/>
        </w:rPr>
        <w:t>2</w:t>
      </w:r>
    </w:p>
    <w:p w:rsidR="00D0061E" w:rsidRPr="001A6C4D" w:rsidRDefault="00D0061E" w:rsidP="00D0061E">
      <w:pPr>
        <w:pStyle w:val="Zkladntext"/>
        <w:ind w:left="1418" w:firstLine="709"/>
        <w:rPr>
          <w:b w:val="0"/>
        </w:rPr>
      </w:pPr>
      <w:r>
        <w:rPr>
          <w:b w:val="0"/>
        </w:rPr>
        <w:t xml:space="preserve">   </w:t>
      </w:r>
      <w:r w:rsidRPr="001A6C4D">
        <w:rPr>
          <w:b w:val="0"/>
        </w:rPr>
        <w:t xml:space="preserve">LKČ  =   </w:t>
      </w:r>
      <w:r w:rsidRPr="001A6C4D">
        <w:rPr>
          <w:b w:val="0"/>
        </w:rPr>
        <w:sym w:font="Times New Roman" w:char="2014"/>
      </w:r>
      <w:r w:rsidRPr="001A6C4D">
        <w:rPr>
          <w:b w:val="0"/>
        </w:rPr>
        <w:sym w:font="Times New Roman" w:char="2014"/>
      </w:r>
      <w:r w:rsidRPr="001A6C4D">
        <w:rPr>
          <w:b w:val="0"/>
        </w:rPr>
        <w:sym w:font="Times New Roman" w:char="2014"/>
      </w:r>
      <w:r w:rsidRPr="001A6C4D">
        <w:rPr>
          <w:b w:val="0"/>
        </w:rPr>
        <w:sym w:font="Times New Roman" w:char="2014"/>
      </w:r>
      <w:r w:rsidRPr="001A6C4D">
        <w:rPr>
          <w:b w:val="0"/>
        </w:rPr>
        <w:sym w:font="Times New Roman" w:char="2014"/>
      </w:r>
      <w:r w:rsidRPr="001A6C4D">
        <w:rPr>
          <w:b w:val="0"/>
        </w:rPr>
        <w:t xml:space="preserve">  . 100  </w:t>
      </w:r>
      <w:r w:rsidRPr="001A6C4D">
        <w:rPr>
          <w:b w:val="0"/>
        </w:rPr>
        <w:sym w:font="Times New Roman" w:char="005B"/>
      </w:r>
      <w:r w:rsidRPr="001A6C4D">
        <w:rPr>
          <w:b w:val="0"/>
        </w:rPr>
        <w:t>%</w:t>
      </w:r>
      <w:r w:rsidRPr="001A6C4D">
        <w:rPr>
          <w:b w:val="0"/>
        </w:rPr>
        <w:sym w:font="Times New Roman" w:char="005D"/>
      </w:r>
      <w:r w:rsidRPr="001A6C4D">
        <w:rPr>
          <w:b w:val="0"/>
        </w:rPr>
        <w:tab/>
      </w:r>
      <w:r w:rsidRPr="001A6C4D">
        <w:rPr>
          <w:b w:val="0"/>
        </w:rPr>
        <w:tab/>
      </w:r>
      <w:r w:rsidRPr="001A6C4D">
        <w:rPr>
          <w:b w:val="0"/>
        </w:rPr>
        <w:tab/>
        <w:t xml:space="preserve">    (1)</w:t>
      </w:r>
    </w:p>
    <w:p w:rsidR="00D0061E" w:rsidRPr="009B0AFE" w:rsidRDefault="00D0061E" w:rsidP="00D0061E">
      <w:pPr>
        <w:pStyle w:val="Zkladntext"/>
        <w:rPr>
          <w:rStyle w:val="fontstyle01"/>
          <w:b w:val="0"/>
          <w:color w:val="auto"/>
        </w:rPr>
      </w:pPr>
      <w:r w:rsidRPr="001A6C4D">
        <w:rPr>
          <w:b w:val="0"/>
        </w:rPr>
        <w:t>N</w:t>
      </w:r>
      <w:r w:rsidRPr="001A6C4D">
        <w:rPr>
          <w:b w:val="0"/>
          <w:vertAlign w:val="subscript"/>
        </w:rPr>
        <w:t>2</w:t>
      </w:r>
      <w:r w:rsidRPr="001A6C4D">
        <w:rPr>
          <w:b w:val="0"/>
        </w:rPr>
        <w:t xml:space="preserve"> + O</w:t>
      </w:r>
      <w:r w:rsidRPr="001A6C4D">
        <w:rPr>
          <w:b w:val="0"/>
          <w:vertAlign w:val="subscript"/>
        </w:rPr>
        <w:t>2</w:t>
      </w:r>
    </w:p>
    <w:p w:rsidR="00D0061E" w:rsidRDefault="00D0061E" w:rsidP="00D0061E">
      <w:pPr>
        <w:rPr>
          <w:rStyle w:val="fontstyle01"/>
        </w:rPr>
      </w:pPr>
      <w:r>
        <w:rPr>
          <w:rStyle w:val="fontstyle01"/>
        </w:rPr>
        <w:t>O</w:t>
      </w:r>
      <w:r w:rsidRPr="008758CC">
        <w:rPr>
          <w:rStyle w:val="fontstyle01"/>
          <w:vertAlign w:val="subscript"/>
        </w:rPr>
        <w:t>2</w:t>
      </w:r>
      <w:r>
        <w:rPr>
          <w:rStyle w:val="fontstyle01"/>
        </w:rPr>
        <w:t xml:space="preserve"> značí objem kyslíku a N</w:t>
      </w:r>
      <w:r w:rsidRPr="008758CC">
        <w:rPr>
          <w:rStyle w:val="fontstyle01"/>
          <w:vertAlign w:val="subscript"/>
        </w:rPr>
        <w:t>2</w:t>
      </w:r>
      <w:r>
        <w:rPr>
          <w:rStyle w:val="fontstyle01"/>
        </w:rPr>
        <w:t xml:space="preserve"> objem dusíku.</w:t>
      </w:r>
    </w:p>
    <w:p w:rsidR="009F59F9" w:rsidRDefault="009F59F9" w:rsidP="009F59F9">
      <w:pPr>
        <w:pStyle w:val="Normlnweb"/>
        <w:keepNext/>
        <w:shd w:val="clear" w:color="auto" w:fill="FFFFFF"/>
        <w:spacing w:before="120" w:beforeAutospacing="0" w:after="120" w:afterAutospacing="0" w:line="360" w:lineRule="auto"/>
        <w:jc w:val="center"/>
      </w:pPr>
      <w:r w:rsidRPr="009F59F9">
        <w:rPr>
          <w:noProof/>
          <w:color w:val="222222"/>
        </w:rPr>
        <w:lastRenderedPageBreak/>
        <w:drawing>
          <wp:inline distT="0" distB="0" distL="0" distR="0">
            <wp:extent cx="2340000" cy="3117600"/>
            <wp:effectExtent l="0" t="0" r="3175" b="6985"/>
            <wp:docPr id="11" name="Obrázek 11" descr="C:\Users\Yaggii\Desktop\foto-2017\IMG_20170412_113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ggii\Desktop\foto-2017\IMG_20170412_113506.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40000" cy="3117600"/>
                    </a:xfrm>
                    <a:prstGeom prst="rect">
                      <a:avLst/>
                    </a:prstGeom>
                    <a:noFill/>
                    <a:ln>
                      <a:noFill/>
                    </a:ln>
                  </pic:spPr>
                </pic:pic>
              </a:graphicData>
            </a:graphic>
          </wp:inline>
        </w:drawing>
      </w:r>
    </w:p>
    <w:p w:rsidR="009F59F9" w:rsidRPr="009F59F9" w:rsidRDefault="009F59F9" w:rsidP="009F59F9">
      <w:pPr>
        <w:pStyle w:val="Titulek"/>
        <w:ind w:left="0"/>
        <w:rPr>
          <w:i/>
          <w:color w:val="222222"/>
          <w:sz w:val="22"/>
          <w:szCs w:val="22"/>
        </w:rPr>
      </w:pPr>
      <w:bookmarkStart w:id="165" w:name="_Toc482346053"/>
      <w:r w:rsidRPr="009F59F9">
        <w:rPr>
          <w:i/>
          <w:sz w:val="22"/>
          <w:szCs w:val="22"/>
        </w:rPr>
        <w:t xml:space="preserve">Obr. </w:t>
      </w:r>
      <w:r w:rsidRPr="009F59F9">
        <w:rPr>
          <w:i/>
          <w:sz w:val="22"/>
          <w:szCs w:val="22"/>
        </w:rPr>
        <w:fldChar w:fldCharType="begin"/>
      </w:r>
      <w:r w:rsidRPr="009F59F9">
        <w:rPr>
          <w:i/>
          <w:sz w:val="22"/>
          <w:szCs w:val="22"/>
        </w:rPr>
        <w:instrText xml:space="preserve"> SEQ Obr. \* ARABIC </w:instrText>
      </w:r>
      <w:r w:rsidRPr="009F59F9">
        <w:rPr>
          <w:i/>
          <w:sz w:val="22"/>
          <w:szCs w:val="22"/>
        </w:rPr>
        <w:fldChar w:fldCharType="separate"/>
      </w:r>
      <w:r w:rsidR="00B57ECE">
        <w:rPr>
          <w:i/>
          <w:noProof/>
          <w:sz w:val="22"/>
          <w:szCs w:val="22"/>
        </w:rPr>
        <w:t>42</w:t>
      </w:r>
      <w:r w:rsidRPr="009F59F9">
        <w:rPr>
          <w:i/>
          <w:sz w:val="22"/>
          <w:szCs w:val="22"/>
        </w:rPr>
        <w:fldChar w:fldCharType="end"/>
      </w:r>
      <w:r w:rsidRPr="009F59F9">
        <w:rPr>
          <w:i/>
          <w:sz w:val="22"/>
          <w:szCs w:val="22"/>
        </w:rPr>
        <w:t>: Zkušební zařízení pro testování LOI</w:t>
      </w:r>
      <w:bookmarkEnd w:id="165"/>
    </w:p>
    <w:p w:rsidR="00465EE4" w:rsidRDefault="00C11304" w:rsidP="00C11304">
      <w:pPr>
        <w:pStyle w:val="Titulek"/>
        <w:keepNext/>
        <w:ind w:left="0"/>
        <w:jc w:val="left"/>
      </w:pPr>
      <w:r>
        <w:tab/>
      </w:r>
      <w:bookmarkStart w:id="166" w:name="_Toc482346084"/>
      <w:r w:rsidR="00465EE4">
        <w:t xml:space="preserve">Tab. </w:t>
      </w:r>
      <w:fldSimple w:instr=" SEQ Tab. \* ARABIC ">
        <w:r w:rsidR="00B57ECE">
          <w:rPr>
            <w:noProof/>
          </w:rPr>
          <w:t>27</w:t>
        </w:r>
      </w:fldSimple>
      <w:r w:rsidR="00465EE4">
        <w:t>:</w:t>
      </w:r>
      <w:r w:rsidR="006A4529">
        <w:t xml:space="preserve"> Hodnoty LOI pro různé materiály</w:t>
      </w:r>
      <w:bookmarkEnd w:id="166"/>
    </w:p>
    <w:tbl>
      <w:tblPr>
        <w:tblStyle w:val="Mkatabulky"/>
        <w:tblW w:w="0" w:type="auto"/>
        <w:jc w:val="center"/>
        <w:tblLook w:val="04A0" w:firstRow="1" w:lastRow="0" w:firstColumn="1" w:lastColumn="0" w:noHBand="0" w:noVBand="1"/>
      </w:tblPr>
      <w:tblGrid>
        <w:gridCol w:w="2689"/>
        <w:gridCol w:w="2551"/>
      </w:tblGrid>
      <w:tr w:rsidR="00465EE4" w:rsidRPr="00662672" w:rsidTr="00465EE4">
        <w:trPr>
          <w:trHeight w:hRule="exact" w:val="284"/>
          <w:jc w:val="center"/>
        </w:trPr>
        <w:tc>
          <w:tcPr>
            <w:tcW w:w="2689" w:type="dxa"/>
            <w:shd w:val="clear" w:color="auto" w:fill="D9D9D9" w:themeFill="background1" w:themeFillShade="D9"/>
            <w:vAlign w:val="center"/>
          </w:tcPr>
          <w:p w:rsidR="00465EE4" w:rsidRPr="00662672" w:rsidRDefault="00465EE4" w:rsidP="00B14646">
            <w:pPr>
              <w:jc w:val="center"/>
              <w:rPr>
                <w:b/>
              </w:rPr>
            </w:pPr>
            <w:r>
              <w:rPr>
                <w:b/>
              </w:rPr>
              <w:t>Materiál</w:t>
            </w:r>
          </w:p>
        </w:tc>
        <w:tc>
          <w:tcPr>
            <w:tcW w:w="2551" w:type="dxa"/>
            <w:shd w:val="clear" w:color="auto" w:fill="D9D9D9" w:themeFill="background1" w:themeFillShade="D9"/>
            <w:vAlign w:val="center"/>
          </w:tcPr>
          <w:p w:rsidR="00465EE4" w:rsidRPr="00662672" w:rsidRDefault="00465EE4" w:rsidP="00B14646">
            <w:pPr>
              <w:jc w:val="center"/>
              <w:rPr>
                <w:b/>
              </w:rPr>
            </w:pPr>
            <w:r>
              <w:rPr>
                <w:b/>
              </w:rPr>
              <w:t>LOI</w:t>
            </w:r>
          </w:p>
        </w:tc>
      </w:tr>
      <w:tr w:rsidR="00465EE4" w:rsidTr="00465EE4">
        <w:trPr>
          <w:trHeight w:hRule="exact" w:val="284"/>
          <w:jc w:val="center"/>
        </w:trPr>
        <w:tc>
          <w:tcPr>
            <w:tcW w:w="2689" w:type="dxa"/>
            <w:vAlign w:val="center"/>
          </w:tcPr>
          <w:p w:rsidR="00465EE4" w:rsidRPr="00465EE4" w:rsidRDefault="00465EE4" w:rsidP="00B14646">
            <w:pPr>
              <w:jc w:val="center"/>
            </w:pPr>
            <w:r w:rsidRPr="00465EE4">
              <w:t>PMMA</w:t>
            </w:r>
          </w:p>
        </w:tc>
        <w:tc>
          <w:tcPr>
            <w:tcW w:w="2551" w:type="dxa"/>
            <w:vAlign w:val="center"/>
          </w:tcPr>
          <w:p w:rsidR="00465EE4" w:rsidRPr="00465EE4" w:rsidRDefault="00465EE4" w:rsidP="00B14646">
            <w:pPr>
              <w:jc w:val="center"/>
            </w:pPr>
            <w:r w:rsidRPr="00465EE4">
              <w:t>17,3</w:t>
            </w:r>
          </w:p>
        </w:tc>
      </w:tr>
      <w:tr w:rsidR="00465EE4" w:rsidRPr="00BB4C21" w:rsidTr="00465EE4">
        <w:trPr>
          <w:trHeight w:hRule="exact" w:val="284"/>
          <w:jc w:val="center"/>
        </w:trPr>
        <w:tc>
          <w:tcPr>
            <w:tcW w:w="2689" w:type="dxa"/>
            <w:vAlign w:val="center"/>
          </w:tcPr>
          <w:p w:rsidR="00465EE4" w:rsidRPr="00465EE4" w:rsidRDefault="00465EE4" w:rsidP="00B14646">
            <w:pPr>
              <w:jc w:val="center"/>
            </w:pPr>
            <w:r w:rsidRPr="00465EE4">
              <w:t>Polyethylen</w:t>
            </w:r>
          </w:p>
        </w:tc>
        <w:tc>
          <w:tcPr>
            <w:tcW w:w="2551" w:type="dxa"/>
            <w:vAlign w:val="center"/>
          </w:tcPr>
          <w:p w:rsidR="00465EE4" w:rsidRPr="00465EE4" w:rsidRDefault="00465EE4" w:rsidP="00B14646">
            <w:pPr>
              <w:jc w:val="center"/>
            </w:pPr>
            <w:r w:rsidRPr="00465EE4">
              <w:t>17,5</w:t>
            </w:r>
          </w:p>
        </w:tc>
      </w:tr>
      <w:tr w:rsidR="00465EE4" w:rsidTr="00465EE4">
        <w:trPr>
          <w:trHeight w:hRule="exact" w:val="284"/>
          <w:jc w:val="center"/>
        </w:trPr>
        <w:tc>
          <w:tcPr>
            <w:tcW w:w="2689" w:type="dxa"/>
            <w:vAlign w:val="center"/>
          </w:tcPr>
          <w:p w:rsidR="00465EE4" w:rsidRPr="00465EE4" w:rsidRDefault="00465EE4" w:rsidP="00B14646">
            <w:pPr>
              <w:jc w:val="center"/>
            </w:pPr>
            <w:r w:rsidRPr="00465EE4">
              <w:t>Polypropylen</w:t>
            </w:r>
          </w:p>
        </w:tc>
        <w:tc>
          <w:tcPr>
            <w:tcW w:w="2551" w:type="dxa"/>
            <w:vAlign w:val="center"/>
          </w:tcPr>
          <w:p w:rsidR="00465EE4" w:rsidRPr="00465EE4" w:rsidRDefault="00465EE4" w:rsidP="00B14646">
            <w:pPr>
              <w:jc w:val="center"/>
            </w:pPr>
            <w:r w:rsidRPr="00465EE4">
              <w:t>17,5</w:t>
            </w:r>
          </w:p>
        </w:tc>
      </w:tr>
      <w:tr w:rsidR="00465EE4" w:rsidTr="00465EE4">
        <w:trPr>
          <w:trHeight w:hRule="exact" w:val="284"/>
          <w:jc w:val="center"/>
        </w:trPr>
        <w:tc>
          <w:tcPr>
            <w:tcW w:w="2689" w:type="dxa"/>
            <w:vAlign w:val="center"/>
          </w:tcPr>
          <w:p w:rsidR="00465EE4" w:rsidRPr="00465EE4" w:rsidRDefault="00465EE4" w:rsidP="00B14646">
            <w:pPr>
              <w:jc w:val="center"/>
            </w:pPr>
            <w:r w:rsidRPr="00465EE4">
              <w:t>Polystyren</w:t>
            </w:r>
          </w:p>
        </w:tc>
        <w:tc>
          <w:tcPr>
            <w:tcW w:w="2551" w:type="dxa"/>
            <w:vAlign w:val="center"/>
          </w:tcPr>
          <w:p w:rsidR="00465EE4" w:rsidRPr="00465EE4" w:rsidRDefault="00465EE4" w:rsidP="00465EE4">
            <w:pPr>
              <w:jc w:val="center"/>
            </w:pPr>
            <w:r w:rsidRPr="00465EE4">
              <w:t>17,8</w:t>
            </w:r>
          </w:p>
        </w:tc>
      </w:tr>
      <w:tr w:rsidR="00465EE4" w:rsidTr="00465EE4">
        <w:trPr>
          <w:trHeight w:hRule="exact" w:val="284"/>
          <w:jc w:val="center"/>
        </w:trPr>
        <w:tc>
          <w:tcPr>
            <w:tcW w:w="2689" w:type="dxa"/>
            <w:vAlign w:val="center"/>
          </w:tcPr>
          <w:p w:rsidR="00465EE4" w:rsidRPr="00465EE4" w:rsidRDefault="00465EE4" w:rsidP="00B14646">
            <w:pPr>
              <w:jc w:val="center"/>
            </w:pPr>
            <w:r>
              <w:t>Překlížka</w:t>
            </w:r>
          </w:p>
        </w:tc>
        <w:tc>
          <w:tcPr>
            <w:tcW w:w="2551" w:type="dxa"/>
            <w:vAlign w:val="center"/>
          </w:tcPr>
          <w:p w:rsidR="00465EE4" w:rsidRPr="00465EE4" w:rsidRDefault="00465EE4" w:rsidP="00465EE4">
            <w:pPr>
              <w:jc w:val="center"/>
            </w:pPr>
            <w:r>
              <w:t>23</w:t>
            </w:r>
          </w:p>
        </w:tc>
      </w:tr>
      <w:tr w:rsidR="00465EE4" w:rsidTr="00465EE4">
        <w:trPr>
          <w:trHeight w:hRule="exact" w:val="284"/>
          <w:jc w:val="center"/>
        </w:trPr>
        <w:tc>
          <w:tcPr>
            <w:tcW w:w="2689" w:type="dxa"/>
            <w:vAlign w:val="center"/>
          </w:tcPr>
          <w:p w:rsidR="00465EE4" w:rsidRPr="00465EE4" w:rsidRDefault="00465EE4" w:rsidP="00B14646">
            <w:pPr>
              <w:jc w:val="center"/>
            </w:pPr>
            <w:r w:rsidRPr="00465EE4">
              <w:t>Nylon 66</w:t>
            </w:r>
          </w:p>
        </w:tc>
        <w:tc>
          <w:tcPr>
            <w:tcW w:w="2551" w:type="dxa"/>
            <w:vAlign w:val="center"/>
          </w:tcPr>
          <w:p w:rsidR="00465EE4" w:rsidRPr="00465EE4" w:rsidRDefault="00465EE4" w:rsidP="00B14646">
            <w:pPr>
              <w:jc w:val="center"/>
            </w:pPr>
            <w:r w:rsidRPr="00465EE4">
              <w:t>24-29</w:t>
            </w:r>
          </w:p>
        </w:tc>
      </w:tr>
      <w:tr w:rsidR="00465EE4" w:rsidTr="00465EE4">
        <w:trPr>
          <w:trHeight w:hRule="exact" w:val="284"/>
          <w:jc w:val="center"/>
        </w:trPr>
        <w:tc>
          <w:tcPr>
            <w:tcW w:w="2689" w:type="dxa"/>
            <w:vAlign w:val="center"/>
          </w:tcPr>
          <w:p w:rsidR="00465EE4" w:rsidRPr="00465EE4" w:rsidRDefault="00465EE4" w:rsidP="00B14646">
            <w:pPr>
              <w:jc w:val="center"/>
            </w:pPr>
            <w:r w:rsidRPr="00465EE4">
              <w:t>Polyester (GRP)</w:t>
            </w:r>
          </w:p>
          <w:p w:rsidR="00465EE4" w:rsidRPr="00465EE4" w:rsidRDefault="00465EE4" w:rsidP="00B14646">
            <w:pPr>
              <w:jc w:val="center"/>
            </w:pPr>
          </w:p>
        </w:tc>
        <w:tc>
          <w:tcPr>
            <w:tcW w:w="2551" w:type="dxa"/>
            <w:vAlign w:val="center"/>
          </w:tcPr>
          <w:p w:rsidR="00465EE4" w:rsidRPr="00465EE4" w:rsidRDefault="00465EE4" w:rsidP="00B14646">
            <w:pPr>
              <w:jc w:val="center"/>
            </w:pPr>
            <w:r w:rsidRPr="00465EE4">
              <w:t>21-43</w:t>
            </w:r>
          </w:p>
        </w:tc>
      </w:tr>
      <w:tr w:rsidR="00465EE4" w:rsidTr="00465EE4">
        <w:trPr>
          <w:trHeight w:hRule="exact" w:val="284"/>
          <w:jc w:val="center"/>
        </w:trPr>
        <w:tc>
          <w:tcPr>
            <w:tcW w:w="2689" w:type="dxa"/>
            <w:vAlign w:val="center"/>
          </w:tcPr>
          <w:p w:rsidR="00465EE4" w:rsidRPr="00465EE4" w:rsidRDefault="00465EE4" w:rsidP="00B14646">
            <w:pPr>
              <w:jc w:val="center"/>
            </w:pPr>
            <w:r w:rsidRPr="00465EE4">
              <w:rPr>
                <w:color w:val="000000"/>
              </w:rPr>
              <w:t>PVC (neměkčené)</w:t>
            </w:r>
          </w:p>
        </w:tc>
        <w:tc>
          <w:tcPr>
            <w:tcW w:w="2551" w:type="dxa"/>
            <w:vAlign w:val="center"/>
          </w:tcPr>
          <w:p w:rsidR="00465EE4" w:rsidRPr="00465EE4" w:rsidRDefault="00465EE4" w:rsidP="00B14646">
            <w:pPr>
              <w:jc w:val="center"/>
            </w:pPr>
            <w:r w:rsidRPr="00465EE4">
              <w:t>45-49</w:t>
            </w:r>
          </w:p>
        </w:tc>
      </w:tr>
      <w:tr w:rsidR="00465EE4" w:rsidTr="00465EE4">
        <w:trPr>
          <w:trHeight w:hRule="exact" w:val="284"/>
          <w:jc w:val="center"/>
        </w:trPr>
        <w:tc>
          <w:tcPr>
            <w:tcW w:w="2689" w:type="dxa"/>
            <w:vAlign w:val="center"/>
          </w:tcPr>
          <w:p w:rsidR="00465EE4" w:rsidRPr="00465EE4" w:rsidRDefault="00465EE4" w:rsidP="00B14646">
            <w:pPr>
              <w:jc w:val="center"/>
            </w:pPr>
            <w:r w:rsidRPr="00465EE4">
              <w:t>Teflon</w:t>
            </w:r>
          </w:p>
        </w:tc>
        <w:tc>
          <w:tcPr>
            <w:tcW w:w="2551" w:type="dxa"/>
            <w:vAlign w:val="center"/>
          </w:tcPr>
          <w:p w:rsidR="00465EE4" w:rsidRPr="00465EE4" w:rsidRDefault="00465EE4" w:rsidP="00B14646">
            <w:pPr>
              <w:jc w:val="center"/>
            </w:pPr>
            <w:r w:rsidRPr="00465EE4">
              <w:t>95+</w:t>
            </w:r>
          </w:p>
        </w:tc>
      </w:tr>
    </w:tbl>
    <w:p w:rsidR="00982749" w:rsidRDefault="00982749" w:rsidP="005C3AC4">
      <w:pPr>
        <w:rPr>
          <w:b/>
        </w:rPr>
      </w:pPr>
    </w:p>
    <w:p w:rsidR="005C3AC4" w:rsidRDefault="00981667" w:rsidP="005C3AC4">
      <w:r>
        <w:rPr>
          <w:b/>
        </w:rPr>
        <w:t xml:space="preserve">Rozměry zkušebních těles: </w:t>
      </w:r>
      <w:r w:rsidRPr="00981667">
        <w:t>150 x 10 x 1,1 mm</w:t>
      </w:r>
    </w:p>
    <w:p w:rsidR="00981667" w:rsidRDefault="00981667" w:rsidP="005C3AC4">
      <w:r>
        <w:t xml:space="preserve">Složení vyrobených vzorků </w:t>
      </w:r>
      <w:r w:rsidR="00341C5D">
        <w:t>je uvedeno</w:t>
      </w:r>
      <w:r>
        <w:t xml:space="preserve"> v</w:t>
      </w:r>
      <w:r w:rsidR="008A64B3">
        <w:t xml:space="preserve"> tabulce </w:t>
      </w:r>
      <w:r>
        <w:t>(</w:t>
      </w:r>
      <w:r w:rsidR="008A64B3">
        <w:t>Tab. 1</w:t>
      </w:r>
      <w:r>
        <w:t>0-14)</w:t>
      </w:r>
      <w:r w:rsidR="008A64B3">
        <w:t>.</w:t>
      </w:r>
    </w:p>
    <w:p w:rsidR="00981667" w:rsidRPr="00981667" w:rsidRDefault="00981667" w:rsidP="00C11304">
      <w:pPr>
        <w:pStyle w:val="Titulek"/>
        <w:keepNext/>
        <w:ind w:left="0"/>
        <w:jc w:val="left"/>
      </w:pPr>
      <w:bookmarkStart w:id="167" w:name="_Toc482346085"/>
      <w:r w:rsidRPr="00981667">
        <w:t xml:space="preserve">Tab. </w:t>
      </w:r>
      <w:fldSimple w:instr=" SEQ Tab. \* ARABIC ">
        <w:r w:rsidR="00B57ECE">
          <w:rPr>
            <w:noProof/>
          </w:rPr>
          <w:t>28</w:t>
        </w:r>
      </w:fldSimple>
      <w:r w:rsidRPr="00981667">
        <w:t xml:space="preserve">: Výsledné hodnoty LOI po zkoušce dle </w:t>
      </w:r>
      <w:r w:rsidRPr="00981667">
        <w:rPr>
          <w:iCs/>
          <w:color w:val="000000"/>
        </w:rPr>
        <w:t>ČSN ISO 4589-2</w:t>
      </w:r>
      <w:bookmarkEnd w:id="167"/>
      <w:r w:rsidRPr="00981667">
        <w:t xml:space="preserve">  </w:t>
      </w:r>
    </w:p>
    <w:tbl>
      <w:tblPr>
        <w:tblStyle w:val="Mkatabulky"/>
        <w:tblW w:w="0" w:type="auto"/>
        <w:jc w:val="center"/>
        <w:tblLook w:val="04A0" w:firstRow="1" w:lastRow="0" w:firstColumn="1" w:lastColumn="0" w:noHBand="0" w:noVBand="1"/>
      </w:tblPr>
      <w:tblGrid>
        <w:gridCol w:w="2689"/>
        <w:gridCol w:w="2551"/>
      </w:tblGrid>
      <w:tr w:rsidR="00981667" w:rsidRPr="00662672" w:rsidTr="00B14646">
        <w:trPr>
          <w:trHeight w:hRule="exact" w:val="284"/>
          <w:jc w:val="center"/>
        </w:trPr>
        <w:tc>
          <w:tcPr>
            <w:tcW w:w="2689" w:type="dxa"/>
            <w:shd w:val="clear" w:color="auto" w:fill="D9D9D9" w:themeFill="background1" w:themeFillShade="D9"/>
            <w:vAlign w:val="center"/>
          </w:tcPr>
          <w:p w:rsidR="00981667" w:rsidRPr="00662672" w:rsidRDefault="00981667" w:rsidP="00B14646">
            <w:pPr>
              <w:jc w:val="center"/>
              <w:rPr>
                <w:b/>
              </w:rPr>
            </w:pPr>
          </w:p>
        </w:tc>
        <w:tc>
          <w:tcPr>
            <w:tcW w:w="2551" w:type="dxa"/>
            <w:shd w:val="clear" w:color="auto" w:fill="D9D9D9" w:themeFill="background1" w:themeFillShade="D9"/>
            <w:vAlign w:val="center"/>
          </w:tcPr>
          <w:p w:rsidR="00981667" w:rsidRPr="00662672" w:rsidRDefault="00981667" w:rsidP="00B14646">
            <w:pPr>
              <w:jc w:val="center"/>
              <w:rPr>
                <w:b/>
              </w:rPr>
            </w:pPr>
            <w:r>
              <w:rPr>
                <w:b/>
              </w:rPr>
              <w:t>LOI</w:t>
            </w:r>
          </w:p>
        </w:tc>
      </w:tr>
      <w:tr w:rsidR="00981667" w:rsidRPr="00465EE4" w:rsidTr="00B14646">
        <w:trPr>
          <w:trHeight w:hRule="exact" w:val="284"/>
          <w:jc w:val="center"/>
        </w:trPr>
        <w:tc>
          <w:tcPr>
            <w:tcW w:w="2689" w:type="dxa"/>
            <w:vAlign w:val="center"/>
          </w:tcPr>
          <w:p w:rsidR="00981667" w:rsidRPr="00465EE4" w:rsidRDefault="00981667" w:rsidP="00B14646">
            <w:pPr>
              <w:jc w:val="center"/>
            </w:pPr>
            <w:r>
              <w:t xml:space="preserve">Vzorek č. 1 </w:t>
            </w:r>
          </w:p>
        </w:tc>
        <w:tc>
          <w:tcPr>
            <w:tcW w:w="2551" w:type="dxa"/>
            <w:vAlign w:val="center"/>
          </w:tcPr>
          <w:p w:rsidR="00981667" w:rsidRPr="00465EE4" w:rsidRDefault="00981667" w:rsidP="00B14646">
            <w:pPr>
              <w:jc w:val="center"/>
            </w:pPr>
            <w:r>
              <w:t>22</w:t>
            </w:r>
          </w:p>
        </w:tc>
      </w:tr>
      <w:tr w:rsidR="00981667" w:rsidRPr="00465EE4" w:rsidTr="00B14646">
        <w:trPr>
          <w:trHeight w:hRule="exact" w:val="284"/>
          <w:jc w:val="center"/>
        </w:trPr>
        <w:tc>
          <w:tcPr>
            <w:tcW w:w="2689" w:type="dxa"/>
            <w:vAlign w:val="center"/>
          </w:tcPr>
          <w:p w:rsidR="00981667" w:rsidRPr="00465EE4" w:rsidRDefault="00981667" w:rsidP="00B14646">
            <w:pPr>
              <w:jc w:val="center"/>
            </w:pPr>
            <w:r>
              <w:t>Vzorek č. 2</w:t>
            </w:r>
          </w:p>
        </w:tc>
        <w:tc>
          <w:tcPr>
            <w:tcW w:w="2551" w:type="dxa"/>
            <w:vAlign w:val="center"/>
          </w:tcPr>
          <w:p w:rsidR="00981667" w:rsidRPr="00465EE4" w:rsidRDefault="00981667" w:rsidP="00B14646">
            <w:pPr>
              <w:jc w:val="center"/>
            </w:pPr>
            <w:r>
              <w:t>22</w:t>
            </w:r>
          </w:p>
        </w:tc>
      </w:tr>
      <w:tr w:rsidR="00981667" w:rsidRPr="00465EE4" w:rsidTr="00B14646">
        <w:trPr>
          <w:trHeight w:hRule="exact" w:val="284"/>
          <w:jc w:val="center"/>
        </w:trPr>
        <w:tc>
          <w:tcPr>
            <w:tcW w:w="2689" w:type="dxa"/>
            <w:vAlign w:val="center"/>
          </w:tcPr>
          <w:p w:rsidR="00981667" w:rsidRPr="00465EE4" w:rsidRDefault="00981667" w:rsidP="00B14646">
            <w:pPr>
              <w:jc w:val="center"/>
            </w:pPr>
            <w:r>
              <w:t>Vzorek č. 3</w:t>
            </w:r>
          </w:p>
        </w:tc>
        <w:tc>
          <w:tcPr>
            <w:tcW w:w="2551" w:type="dxa"/>
            <w:vAlign w:val="center"/>
          </w:tcPr>
          <w:p w:rsidR="00981667" w:rsidRPr="00465EE4" w:rsidRDefault="00981667" w:rsidP="00B14646">
            <w:pPr>
              <w:jc w:val="center"/>
            </w:pPr>
            <w:r>
              <w:t>23</w:t>
            </w:r>
          </w:p>
        </w:tc>
      </w:tr>
      <w:tr w:rsidR="00981667" w:rsidRPr="00465EE4" w:rsidTr="00B14646">
        <w:trPr>
          <w:trHeight w:hRule="exact" w:val="284"/>
          <w:jc w:val="center"/>
        </w:trPr>
        <w:tc>
          <w:tcPr>
            <w:tcW w:w="2689" w:type="dxa"/>
            <w:vAlign w:val="center"/>
          </w:tcPr>
          <w:p w:rsidR="00981667" w:rsidRPr="00465EE4" w:rsidRDefault="00981667" w:rsidP="00B14646">
            <w:pPr>
              <w:jc w:val="center"/>
            </w:pPr>
            <w:r>
              <w:t>Vzorek č. 4</w:t>
            </w:r>
          </w:p>
        </w:tc>
        <w:tc>
          <w:tcPr>
            <w:tcW w:w="2551" w:type="dxa"/>
            <w:vAlign w:val="center"/>
          </w:tcPr>
          <w:p w:rsidR="00981667" w:rsidRPr="00465EE4" w:rsidRDefault="00981667" w:rsidP="00B14646">
            <w:pPr>
              <w:jc w:val="center"/>
            </w:pPr>
            <w:r>
              <w:t>25</w:t>
            </w:r>
          </w:p>
        </w:tc>
      </w:tr>
    </w:tbl>
    <w:p w:rsidR="00B14646" w:rsidRPr="00B14646" w:rsidRDefault="00DC3B27" w:rsidP="005C3AC4">
      <w:bookmarkStart w:id="168" w:name="_GoBack"/>
      <w:bookmarkEnd w:id="168"/>
      <w:r>
        <w:t xml:space="preserve"> </w:t>
      </w:r>
    </w:p>
    <w:p w:rsidR="0037178F" w:rsidRDefault="0037178F" w:rsidP="007A672A">
      <w:pPr>
        <w:pStyle w:val="Nadpis1"/>
      </w:pPr>
      <w:bookmarkStart w:id="169" w:name="_Toc37577734"/>
      <w:bookmarkStart w:id="170" w:name="_Toc88120445"/>
      <w:bookmarkStart w:id="171" w:name="_Toc88120682"/>
      <w:bookmarkStart w:id="172" w:name="_Toc88120894"/>
      <w:bookmarkStart w:id="173" w:name="_Toc88120998"/>
      <w:bookmarkStart w:id="174" w:name="_Toc88121041"/>
      <w:bookmarkStart w:id="175" w:name="_Toc88121178"/>
      <w:bookmarkStart w:id="176" w:name="_Toc88121552"/>
      <w:bookmarkStart w:id="177" w:name="_Toc88121609"/>
      <w:bookmarkStart w:id="178" w:name="_Toc88121747"/>
      <w:bookmarkStart w:id="179" w:name="_Toc88122013"/>
      <w:bookmarkStart w:id="180" w:name="_Toc88124618"/>
      <w:bookmarkStart w:id="181" w:name="_Toc88124655"/>
      <w:bookmarkStart w:id="182" w:name="_Toc88124805"/>
      <w:bookmarkStart w:id="183" w:name="_Toc88125788"/>
      <w:bookmarkStart w:id="184" w:name="_Toc88126308"/>
      <w:bookmarkStart w:id="185" w:name="_Toc88126459"/>
      <w:bookmarkStart w:id="186" w:name="_Toc88126526"/>
      <w:bookmarkStart w:id="187" w:name="_Toc88126555"/>
      <w:bookmarkStart w:id="188" w:name="_Toc88126771"/>
      <w:bookmarkStart w:id="189" w:name="_Toc88126861"/>
      <w:bookmarkStart w:id="190" w:name="_Toc88127102"/>
      <w:bookmarkStart w:id="191" w:name="_Toc88127145"/>
      <w:bookmarkStart w:id="192" w:name="_Toc88128510"/>
      <w:bookmarkStart w:id="193" w:name="_Toc107634152"/>
      <w:bookmarkStart w:id="194" w:name="_Toc107635187"/>
      <w:bookmarkStart w:id="195" w:name="_Toc107635227"/>
      <w:bookmarkStart w:id="196" w:name="_Toc107635244"/>
      <w:bookmarkStart w:id="197" w:name="_Toc482346001"/>
      <w:r>
        <w:lastRenderedPageBreak/>
        <w:t>DISKUZE VÝSLEDKů a Naměřených dat</w:t>
      </w:r>
      <w:bookmarkEnd w:id="197"/>
    </w:p>
    <w:p w:rsidR="0037178F" w:rsidRDefault="0046116C" w:rsidP="0037178F">
      <w:r>
        <w:t>V předchozích kapitolách jsme popisovali materiálovou skladbu a následnou výrobu kompozitních desek</w:t>
      </w:r>
      <w:r w:rsidR="00F738AC">
        <w:t>. Poté jsme z vyrobených desek</w:t>
      </w:r>
      <w:r w:rsidR="00C20503">
        <w:t xml:space="preserve"> nařezali </w:t>
      </w:r>
      <w:r>
        <w:t>zkušební vzorky</w:t>
      </w:r>
      <w:r w:rsidR="00C20503">
        <w:t>, na kterých se</w:t>
      </w:r>
      <w:r>
        <w:t xml:space="preserve"> provedli mechanické zkoušky na tah a ohyb. Při výrobě byl</w:t>
      </w:r>
      <w:r w:rsidR="00C215C1">
        <w:t>o</w:t>
      </w:r>
      <w:r>
        <w:t xml:space="preserve"> do směsi použit</w:t>
      </w:r>
      <w:r w:rsidR="00C215C1">
        <w:t>o plnivo -</w:t>
      </w:r>
      <w:r>
        <w:t xml:space="preserve"> retardér hoření ATH (Hydroxid hlinitý), proto jsme</w:t>
      </w:r>
      <w:r w:rsidR="00832060">
        <w:t xml:space="preserve"> také</w:t>
      </w:r>
      <w:r>
        <w:t xml:space="preserve"> otestovali vliv množství plniva na</w:t>
      </w:r>
      <w:r w:rsidR="00C20503">
        <w:t xml:space="preserve"> zkouškách hořlavosti, kde měřenými veličinami byly index hořlavosti žhavou smyčkou (GWFI) a </w:t>
      </w:r>
      <w:r w:rsidR="00734D0F">
        <w:t xml:space="preserve">limitní kyslíkové číslo </w:t>
      </w:r>
      <w:r w:rsidR="00C20503">
        <w:t>(LOI)</w:t>
      </w:r>
      <w:r w:rsidR="00734D0F">
        <w:t xml:space="preserve">. Všechny výsledky naměřených hodnot byly zaznamenány do </w:t>
      </w:r>
      <w:r w:rsidR="007C5D0E">
        <w:t>tabulek</w:t>
      </w:r>
      <w:r w:rsidR="005C3DB0">
        <w:t xml:space="preserve">. U mechanických zkoušek </w:t>
      </w:r>
      <w:r w:rsidR="003D2F46">
        <w:t xml:space="preserve">se provedly </w:t>
      </w:r>
      <w:r w:rsidR="007C5D0E">
        <w:t xml:space="preserve">základní statistické </w:t>
      </w:r>
      <w:r w:rsidR="005C3DB0">
        <w:t>funkce (průměr, směrodatná odchylka – s a variační koeficient</w:t>
      </w:r>
      <w:r w:rsidR="00077265">
        <w:t xml:space="preserve"> – </w:t>
      </w:r>
      <w:r w:rsidR="005C3DB0">
        <w:rPr>
          <w:rStyle w:val="fontstyle01"/>
        </w:rPr>
        <w:t>ν</w:t>
      </w:r>
      <w:r w:rsidR="005C3DB0">
        <w:t>)</w:t>
      </w:r>
      <w:r w:rsidR="00C215C1">
        <w:t xml:space="preserve">. V této části práce </w:t>
      </w:r>
      <w:r w:rsidR="00C215C1" w:rsidRPr="005C273C">
        <w:t>porovná</w:t>
      </w:r>
      <w:r w:rsidR="00E4400F" w:rsidRPr="005C273C">
        <w:t>vá</w:t>
      </w:r>
      <w:r w:rsidR="00C215C1" w:rsidRPr="005C273C">
        <w:t xml:space="preserve">me a </w:t>
      </w:r>
      <w:r w:rsidR="00453E0E" w:rsidRPr="005C273C">
        <w:t>vyhodnocujeme</w:t>
      </w:r>
      <w:r w:rsidR="00C215C1">
        <w:t xml:space="preserve"> zkušební vzorky (č.</w:t>
      </w:r>
      <w:r w:rsidR="003D2F46">
        <w:t xml:space="preserve"> </w:t>
      </w:r>
      <w:r w:rsidR="008551D4">
        <w:t>1 až č. 4)</w:t>
      </w:r>
      <w:r w:rsidR="00C215C1">
        <w:t xml:space="preserve"> mezi sebou, proto</w:t>
      </w:r>
      <w:r w:rsidR="00832060">
        <w:t>že všechny desky byly vyrobeny s</w:t>
      </w:r>
      <w:r w:rsidR="00C215C1">
        <w:t> rozdílným množstvím plniva</w:t>
      </w:r>
      <w:r w:rsidR="00434EE6">
        <w:t>.</w:t>
      </w:r>
    </w:p>
    <w:p w:rsidR="008A7156" w:rsidRDefault="008A7156" w:rsidP="0037178F"/>
    <w:p w:rsidR="008A7156" w:rsidRDefault="008A7156" w:rsidP="0037178F"/>
    <w:p w:rsidR="008A7156" w:rsidRDefault="008A7156" w:rsidP="0037178F"/>
    <w:p w:rsidR="008A7156" w:rsidRDefault="008A7156" w:rsidP="0037178F"/>
    <w:p w:rsidR="008A7156" w:rsidRDefault="008A7156" w:rsidP="0037178F"/>
    <w:p w:rsidR="008A7156" w:rsidRDefault="008A7156" w:rsidP="0037178F"/>
    <w:p w:rsidR="008A7156" w:rsidRDefault="008A7156" w:rsidP="0037178F"/>
    <w:p w:rsidR="008A7156" w:rsidRDefault="008A7156" w:rsidP="0037178F"/>
    <w:p w:rsidR="008A7156" w:rsidRDefault="008A7156" w:rsidP="0037178F"/>
    <w:p w:rsidR="008A7156" w:rsidRDefault="008A7156" w:rsidP="0037178F"/>
    <w:p w:rsidR="008A7156" w:rsidRDefault="008A7156" w:rsidP="0037178F"/>
    <w:p w:rsidR="008A7156" w:rsidRDefault="008A7156" w:rsidP="0037178F"/>
    <w:p w:rsidR="008A7156" w:rsidRDefault="008A7156" w:rsidP="0037178F"/>
    <w:p w:rsidR="008A7156" w:rsidRDefault="008A7156" w:rsidP="0037178F"/>
    <w:p w:rsidR="008A7156" w:rsidRDefault="008A7156" w:rsidP="0037178F"/>
    <w:p w:rsidR="007A672A" w:rsidRDefault="007A672A" w:rsidP="007A672A">
      <w:pPr>
        <w:pStyle w:val="Nadpis2"/>
      </w:pPr>
      <w:bookmarkStart w:id="198" w:name="_Toc482346002"/>
      <w:r>
        <w:lastRenderedPageBreak/>
        <w:t>Vyhodnocení tahové zkoušky</w:t>
      </w:r>
      <w:bookmarkEnd w:id="198"/>
    </w:p>
    <w:p w:rsidR="001449A0" w:rsidRDefault="00486466" w:rsidP="00486466">
      <w:r>
        <w:t>Pro porovnání zkušebních vzorků jsme vybrali z</w:t>
      </w:r>
      <w:r w:rsidR="002E0B90">
        <w:t xml:space="preserve"> vypočítaných </w:t>
      </w:r>
      <w:r w:rsidR="008551D4">
        <w:t xml:space="preserve">dat průměrné hodnoty, </w:t>
      </w:r>
      <w:r>
        <w:t>protože je zde nejvíce vidět, jak se jednotlivé vzorky od sebe liší a jaký vliv má množství plniva na modul pružnosti a mez pevnosti v</w:t>
      </w:r>
      <w:r w:rsidR="008551D4">
        <w:t> </w:t>
      </w:r>
      <w:r>
        <w:t>tahu</w:t>
      </w:r>
      <w:r w:rsidR="008551D4">
        <w:t>.</w:t>
      </w:r>
      <w:r w:rsidR="0034488C">
        <w:t xml:space="preserve"> </w:t>
      </w:r>
    </w:p>
    <w:p w:rsidR="00486466" w:rsidRDefault="0034488C" w:rsidP="00486466">
      <w:r>
        <w:t>Nejvyšší průměrnou hodnotu modulu pružnosti měl vzorek č. 1 (12150 MPa)</w:t>
      </w:r>
      <w:r w:rsidR="001449A0">
        <w:t>, který neobsahoval žádné množství plniva</w:t>
      </w:r>
      <w:r>
        <w:t xml:space="preserve">. </w:t>
      </w:r>
      <w:r w:rsidR="00457188">
        <w:t>Druhá nejvyšší hodnota byla dosažena</w:t>
      </w:r>
      <w:r>
        <w:t xml:space="preserve"> u vzorku č. 2.(11760</w:t>
      </w:r>
      <w:r w:rsidR="001449A0">
        <w:t xml:space="preserve"> MPa</w:t>
      </w:r>
      <w:r>
        <w:t>)</w:t>
      </w:r>
      <w:r w:rsidR="001449A0">
        <w:t xml:space="preserve"> s</w:t>
      </w:r>
      <w:r w:rsidR="008551D4">
        <w:t> </w:t>
      </w:r>
      <w:r w:rsidR="001449A0">
        <w:t>5</w:t>
      </w:r>
      <w:r w:rsidR="008551D4">
        <w:t xml:space="preserve"> </w:t>
      </w:r>
      <w:r w:rsidR="001449A0">
        <w:t>%</w:t>
      </w:r>
      <w:r w:rsidR="00FD5AFE">
        <w:t xml:space="preserve"> plniv</w:t>
      </w:r>
      <w:r>
        <w:t>.</w:t>
      </w:r>
      <w:r w:rsidR="002E0B90">
        <w:t xml:space="preserve"> </w:t>
      </w:r>
      <w:r w:rsidR="001449A0">
        <w:t>Následoval</w:t>
      </w:r>
      <w:r w:rsidR="002E0B90">
        <w:t xml:space="preserve"> vzorek č. 3 (11220 MPa)</w:t>
      </w:r>
      <w:r w:rsidR="00FD5AFE">
        <w:t xml:space="preserve"> s</w:t>
      </w:r>
      <w:r w:rsidR="008551D4">
        <w:t> </w:t>
      </w:r>
      <w:r w:rsidR="00FD5AFE">
        <w:t>15</w:t>
      </w:r>
      <w:r w:rsidR="008551D4">
        <w:t xml:space="preserve"> </w:t>
      </w:r>
      <w:r w:rsidR="00FD5AFE">
        <w:t>% plniv</w:t>
      </w:r>
      <w:r w:rsidR="002E0B90">
        <w:t>. Nej</w:t>
      </w:r>
      <w:r w:rsidR="009E26F9">
        <w:t>nižší</w:t>
      </w:r>
      <w:r w:rsidR="002E0B90">
        <w:t xml:space="preserve"> hodnotu modulu pružnosti měl vzorek č. 4 (</w:t>
      </w:r>
      <w:r w:rsidR="00D4721C">
        <w:t>99</w:t>
      </w:r>
      <w:r w:rsidR="002E0B90">
        <w:t>51 MPa)</w:t>
      </w:r>
      <w:r w:rsidR="00950E44">
        <w:t xml:space="preserve">, který </w:t>
      </w:r>
      <w:r w:rsidR="00FD5AFE">
        <w:t xml:space="preserve">obsahoval </w:t>
      </w:r>
      <w:r w:rsidR="00950E44">
        <w:t>25</w:t>
      </w:r>
      <w:r w:rsidR="008551D4">
        <w:t xml:space="preserve"> </w:t>
      </w:r>
      <w:r w:rsidR="00950E44">
        <w:t>% plniva</w:t>
      </w:r>
      <w:r w:rsidR="002E0B90">
        <w:t>. Je tedy patrné, že s přibývajícím množst</w:t>
      </w:r>
      <w:r w:rsidR="00D225FA">
        <w:t xml:space="preserve">vím plniva, klesá modul pružnosti v tahu. Všechny hodnoty </w:t>
      </w:r>
      <w:r w:rsidR="00950E44">
        <w:t xml:space="preserve">jsou graficky znázorněny na </w:t>
      </w:r>
      <w:r w:rsidR="008551D4">
        <w:t>obrázku (Obr.</w:t>
      </w:r>
      <w:r w:rsidR="00C74C44">
        <w:t xml:space="preserve"> 43</w:t>
      </w:r>
      <w:r w:rsidR="008551D4">
        <w:t xml:space="preserve"> a))</w:t>
      </w:r>
      <w:r w:rsidR="00D225FA">
        <w:t>.</w:t>
      </w:r>
    </w:p>
    <w:p w:rsidR="008551D4" w:rsidRDefault="00C72EEE" w:rsidP="00486466">
      <w:r>
        <w:t xml:space="preserve">U meze pevnosti byly vyhodnoceny konečné výsledky ve stejném pořadí jako u modulu pružnosti. Nejvyšší průměrnou hodnotu meze pevnosti měl vzorek č. 1 (309 MPa), hned za ním zaostává s malým rozdílem vzorek č. 2 (303 MPa). </w:t>
      </w:r>
      <w:r w:rsidR="00BE5790">
        <w:t>T</w:t>
      </w:r>
      <w:r>
        <w:t xml:space="preserve">řetí nejvyšší hodnota byla naměřena u vzorku č. 3 (282,6 MPa). </w:t>
      </w:r>
      <w:r w:rsidR="00731D91">
        <w:t>Nejmenší hodnotu meze pevnosti měl jako v předchozím případě vzorek č. 4 (272 MPa). Všechny hodnoty můžeme vidět opět v</w:t>
      </w:r>
      <w:r w:rsidR="004A7E97">
        <w:t> </w:t>
      </w:r>
      <w:r w:rsidR="00731D91">
        <w:t>gra</w:t>
      </w:r>
      <w:r w:rsidR="004A7E97">
        <w:t>fické provedení</w:t>
      </w:r>
      <w:r w:rsidR="00C74C44">
        <w:t xml:space="preserve"> na obrázku (Obr. 43</w:t>
      </w:r>
      <w:r w:rsidR="00731D91">
        <w:t xml:space="preserve"> b)).   </w:t>
      </w:r>
    </w:p>
    <w:p w:rsidR="00C72EEE" w:rsidRDefault="00A8266B" w:rsidP="00337E08">
      <w:pPr>
        <w:jc w:val="center"/>
      </w:pPr>
      <w:r>
        <w:rPr>
          <w:noProof/>
        </w:rPr>
        <w:drawing>
          <wp:inline distT="0" distB="0" distL="0" distR="0" wp14:anchorId="48E39119" wp14:editId="2B86DB56">
            <wp:extent cx="2700000" cy="2160000"/>
            <wp:effectExtent l="0" t="0" r="5715" b="0"/>
            <wp:docPr id="60445" name="Graf 60445"/>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r>
        <w:rPr>
          <w:noProof/>
        </w:rPr>
        <w:drawing>
          <wp:inline distT="0" distB="0" distL="0" distR="0" wp14:anchorId="1B62381D" wp14:editId="7620C458">
            <wp:extent cx="2700000" cy="2162175"/>
            <wp:effectExtent l="0" t="0" r="5715" b="0"/>
            <wp:docPr id="60450" name="Graf 60450"/>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8551D4" w:rsidRDefault="008551D4" w:rsidP="008551D4">
      <w:pPr>
        <w:pStyle w:val="Titulek"/>
        <w:ind w:left="0"/>
        <w:rPr>
          <w:i/>
          <w:sz w:val="22"/>
          <w:szCs w:val="22"/>
        </w:rPr>
      </w:pPr>
      <w:bookmarkStart w:id="199" w:name="_Toc482346054"/>
      <w:r w:rsidRPr="00E5307B">
        <w:rPr>
          <w:i/>
          <w:sz w:val="22"/>
          <w:szCs w:val="22"/>
        </w:rPr>
        <w:t xml:space="preserve">Obr. </w:t>
      </w:r>
      <w:r w:rsidRPr="00E5307B">
        <w:rPr>
          <w:i/>
          <w:sz w:val="22"/>
          <w:szCs w:val="22"/>
        </w:rPr>
        <w:fldChar w:fldCharType="begin"/>
      </w:r>
      <w:r w:rsidRPr="00E5307B">
        <w:rPr>
          <w:i/>
          <w:sz w:val="22"/>
          <w:szCs w:val="22"/>
        </w:rPr>
        <w:instrText xml:space="preserve"> SEQ Obr. \* ARABIC </w:instrText>
      </w:r>
      <w:r w:rsidRPr="00E5307B">
        <w:rPr>
          <w:i/>
          <w:sz w:val="22"/>
          <w:szCs w:val="22"/>
        </w:rPr>
        <w:fldChar w:fldCharType="separate"/>
      </w:r>
      <w:r w:rsidR="00B57ECE">
        <w:rPr>
          <w:i/>
          <w:noProof/>
          <w:sz w:val="22"/>
          <w:szCs w:val="22"/>
        </w:rPr>
        <w:t>43</w:t>
      </w:r>
      <w:r w:rsidRPr="00E5307B">
        <w:rPr>
          <w:i/>
          <w:sz w:val="22"/>
          <w:szCs w:val="22"/>
        </w:rPr>
        <w:fldChar w:fldCharType="end"/>
      </w:r>
      <w:r w:rsidRPr="00E5307B">
        <w:rPr>
          <w:i/>
          <w:sz w:val="22"/>
          <w:szCs w:val="22"/>
        </w:rPr>
        <w:t xml:space="preserve">: Průměrné hodnoty po tahové zkoušce a) modul pružnosti b) </w:t>
      </w:r>
      <w:r>
        <w:rPr>
          <w:i/>
          <w:sz w:val="22"/>
          <w:szCs w:val="22"/>
        </w:rPr>
        <w:t>mez pevnosti</w:t>
      </w:r>
      <w:bookmarkEnd w:id="199"/>
    </w:p>
    <w:p w:rsidR="008A7156" w:rsidRDefault="008A7156" w:rsidP="008A7156"/>
    <w:p w:rsidR="008A7156" w:rsidRDefault="008A7156" w:rsidP="008A7156"/>
    <w:p w:rsidR="008A7156" w:rsidRPr="008A7156" w:rsidRDefault="008A7156" w:rsidP="008A7156"/>
    <w:p w:rsidR="00CB1D4A" w:rsidRDefault="00A9491E" w:rsidP="00A9491E">
      <w:pPr>
        <w:pStyle w:val="Nadpis2"/>
      </w:pPr>
      <w:bookmarkStart w:id="200" w:name="_Toc482346003"/>
      <w:r>
        <w:lastRenderedPageBreak/>
        <w:t>Vyhodnocení ohybové zkoušky</w:t>
      </w:r>
      <w:bookmarkEnd w:id="200"/>
    </w:p>
    <w:p w:rsidR="00E57349" w:rsidRDefault="002E28D7" w:rsidP="0049089F">
      <w:pPr>
        <w:keepNext/>
      </w:pPr>
      <w:r>
        <w:t>Zkušební vzorky byly zatěžovány tříbodovým ohybem. Pořadí výsledku zde bylo stejné jako u zkoušky na tah. Nejvyšší hodnotu modulu pružnosti jsme dosáhli u vzorku č. 1 (8963 MPa).</w:t>
      </w:r>
      <w:r w:rsidR="00457188">
        <w:t xml:space="preserve"> Druhá nejvyšší hodnota byla dosažena u vzorku č. 2 (7758 MPa). </w:t>
      </w:r>
      <w:r w:rsidR="00124A73">
        <w:t>V dalším pořadí byl vzorek č. 3</w:t>
      </w:r>
      <w:r w:rsidR="00457188">
        <w:t xml:space="preserve"> (7403 MPa)</w:t>
      </w:r>
      <w:r w:rsidR="00124A73">
        <w:t xml:space="preserve"> a jako nejnižší hodnotu modulu pružnosti dosáhl vzorek č. 4 (7226 MPa)</w:t>
      </w:r>
      <w:r w:rsidR="00E57349">
        <w:t>.</w:t>
      </w:r>
    </w:p>
    <w:p w:rsidR="00F50785" w:rsidRDefault="00E57349" w:rsidP="00F50785">
      <w:r>
        <w:t>Jako poslední</w:t>
      </w:r>
      <w:r w:rsidR="00E83901">
        <w:t xml:space="preserve"> část mechanických zkoušek</w:t>
      </w:r>
      <w:r>
        <w:t xml:space="preserve"> byla provedena zkouška ohybem pro </w:t>
      </w:r>
      <w:r w:rsidR="009E26F9">
        <w:t>zjištění meze pevnosti</w:t>
      </w:r>
      <w:r>
        <w:t>.</w:t>
      </w:r>
      <w:r w:rsidR="00BD7DE9">
        <w:t xml:space="preserve"> Pořadí výsledků zůstalo bez</w:t>
      </w:r>
      <w:r w:rsidR="00E83901">
        <w:t xml:space="preserve"> změny</w:t>
      </w:r>
      <w:r w:rsidR="00AA5F8A">
        <w:t>,</w:t>
      </w:r>
      <w:r w:rsidR="00E83901">
        <w:t xml:space="preserve"> a proto nejvyšší dosažená mez pevnosti byla u vzorku č. 1 (144,6 MPa). Druhý vzorek činil (124,4 MPa), třetí (85,86 MPa) a jako nejnižší </w:t>
      </w:r>
      <w:r w:rsidR="008A72FE">
        <w:t>hodnotu meze pevnosti měl vzorek č. 4 (80,46 MPa)</w:t>
      </w:r>
      <w:r w:rsidR="00434EE6">
        <w:t xml:space="preserve">. Grafický přehled dosažených hodnot pro ohyb, </w:t>
      </w:r>
      <w:r w:rsidR="00C74C44">
        <w:t>můžeme vidět na obrázku (Obr. 44</w:t>
      </w:r>
      <w:r w:rsidR="00434EE6">
        <w:t>)</w:t>
      </w:r>
      <w:r w:rsidR="00E71125">
        <w:t>.</w:t>
      </w:r>
    </w:p>
    <w:p w:rsidR="0049089F" w:rsidRDefault="00B96DAD" w:rsidP="007A66EC">
      <w:pPr>
        <w:jc w:val="center"/>
      </w:pPr>
      <w:r>
        <w:rPr>
          <w:noProof/>
        </w:rPr>
        <w:drawing>
          <wp:inline distT="0" distB="0" distL="0" distR="0" wp14:anchorId="7938054A" wp14:editId="23AED47E">
            <wp:extent cx="2700000" cy="2160000"/>
            <wp:effectExtent l="0" t="0" r="5715" b="0"/>
            <wp:docPr id="60451" name="Graf 6045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r>
        <w:rPr>
          <w:noProof/>
        </w:rPr>
        <w:drawing>
          <wp:inline distT="0" distB="0" distL="0" distR="0" wp14:anchorId="6FF1C1BE" wp14:editId="641DB193">
            <wp:extent cx="2700000" cy="2160000"/>
            <wp:effectExtent l="0" t="0" r="5715" b="0"/>
            <wp:docPr id="60452" name="Graf 6045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49089F" w:rsidRDefault="0049089F" w:rsidP="0049089F">
      <w:pPr>
        <w:pStyle w:val="Titulek"/>
        <w:ind w:left="0"/>
        <w:rPr>
          <w:i/>
          <w:sz w:val="22"/>
          <w:szCs w:val="22"/>
        </w:rPr>
      </w:pPr>
      <w:bookmarkStart w:id="201" w:name="_Toc482346055"/>
      <w:r w:rsidRPr="00A9491E">
        <w:rPr>
          <w:i/>
          <w:sz w:val="22"/>
          <w:szCs w:val="22"/>
        </w:rPr>
        <w:t xml:space="preserve">Obr. </w:t>
      </w:r>
      <w:r w:rsidRPr="00A9491E">
        <w:rPr>
          <w:i/>
          <w:sz w:val="22"/>
          <w:szCs w:val="22"/>
        </w:rPr>
        <w:fldChar w:fldCharType="begin"/>
      </w:r>
      <w:r w:rsidRPr="00A9491E">
        <w:rPr>
          <w:i/>
          <w:sz w:val="22"/>
          <w:szCs w:val="22"/>
        </w:rPr>
        <w:instrText xml:space="preserve"> SEQ Obr. \* ARABIC </w:instrText>
      </w:r>
      <w:r w:rsidRPr="00A9491E">
        <w:rPr>
          <w:i/>
          <w:sz w:val="22"/>
          <w:szCs w:val="22"/>
        </w:rPr>
        <w:fldChar w:fldCharType="separate"/>
      </w:r>
      <w:r w:rsidR="00B57ECE">
        <w:rPr>
          <w:i/>
          <w:noProof/>
          <w:sz w:val="22"/>
          <w:szCs w:val="22"/>
        </w:rPr>
        <w:t>44</w:t>
      </w:r>
      <w:r w:rsidRPr="00A9491E">
        <w:rPr>
          <w:i/>
          <w:sz w:val="22"/>
          <w:szCs w:val="22"/>
        </w:rPr>
        <w:fldChar w:fldCharType="end"/>
      </w:r>
      <w:r w:rsidRPr="00A9491E">
        <w:rPr>
          <w:i/>
          <w:sz w:val="22"/>
          <w:szCs w:val="22"/>
        </w:rPr>
        <w:t>: Průměrné hodnoty po ohybové zkoušce a) modul pružnosti b) mez pevnosti</w:t>
      </w:r>
      <w:bookmarkEnd w:id="201"/>
    </w:p>
    <w:p w:rsidR="00E71125" w:rsidRDefault="00387517" w:rsidP="00F50785">
      <w:r>
        <w:t xml:space="preserve">Výsledky těchto </w:t>
      </w:r>
      <w:r w:rsidR="00DE43B0">
        <w:t>mechanických zkoušek nám ukázaly</w:t>
      </w:r>
      <w:r w:rsidR="00E71125">
        <w:t>, že</w:t>
      </w:r>
      <w:r>
        <w:t xml:space="preserve"> s</w:t>
      </w:r>
      <w:r w:rsidR="00E71125">
        <w:t xml:space="preserve"> </w:t>
      </w:r>
      <w:r>
        <w:t>přibývajícím množstvím použitého plniva ATH (hydroxidu hlinitého) v směsi pryskyřice, klesá jak modul pružnosti, tak i mez v pevnosti pro tah i ohyb.</w:t>
      </w:r>
      <w:r w:rsidR="00C32AAF">
        <w:t xml:space="preserve"> Nejvyšší hodnoty byly tedy logicky naměřeny u vzorku č. 1, kde nebylo použito žádné množství plniva. Naopak nejhorším výsledkem byl vzorek č. 4, kde bylo použito 25</w:t>
      </w:r>
      <w:r w:rsidR="007855EE">
        <w:t xml:space="preserve"> </w:t>
      </w:r>
      <w:r w:rsidR="00C32AAF">
        <w:t xml:space="preserve">% plniva. </w:t>
      </w:r>
    </w:p>
    <w:p w:rsidR="008A7156" w:rsidRDefault="008A7156" w:rsidP="00F50785"/>
    <w:p w:rsidR="008A7156" w:rsidRDefault="008A7156" w:rsidP="00F50785"/>
    <w:p w:rsidR="008E7D02" w:rsidRDefault="008E7D02" w:rsidP="008E7D02">
      <w:pPr>
        <w:pStyle w:val="Nadpis2"/>
      </w:pPr>
      <w:bookmarkStart w:id="202" w:name="_Toc482346004"/>
      <w:r>
        <w:lastRenderedPageBreak/>
        <w:t>Vyhodnocení indexu hořlavosti žhavou smyčkou</w:t>
      </w:r>
      <w:r w:rsidR="00324F90">
        <w:t xml:space="preserve"> (GWFI)</w:t>
      </w:r>
      <w:bookmarkEnd w:id="202"/>
    </w:p>
    <w:p w:rsidR="008E7D02" w:rsidRDefault="00901239" w:rsidP="008E7D02">
      <w:r>
        <w:t>U této zkoušky jsme zjišťovali nejvyšší zkušební teplotu, kterou daný vzorek vydrží 3x po sobě s tím, že se vzorek nezapálí, plameny a žhnutí uhasnou do 30 s</w:t>
      </w:r>
      <w:r w:rsidR="005965AF">
        <w:t xml:space="preserve"> po </w:t>
      </w:r>
      <w:r>
        <w:t>oddálení žhavé smyčky a nedojde k zapálení balícího papíru umístněného pod vzorkem.</w:t>
      </w:r>
      <w:r w:rsidR="007C7313">
        <w:t xml:space="preserve"> Z průběhu zkoušky byly vyhodnoceny čtyři protokoly, které můžeme vidět v kapitole 7.3 a tabulkách (Tab. 2</w:t>
      </w:r>
      <w:r w:rsidR="00E12A0B">
        <w:t>3</w:t>
      </w:r>
      <w:r w:rsidR="009113A7">
        <w:t xml:space="preserve"> až 2</w:t>
      </w:r>
      <w:r w:rsidR="00E12A0B">
        <w:t>6</w:t>
      </w:r>
      <w:r w:rsidR="007C7313">
        <w:t>).</w:t>
      </w:r>
    </w:p>
    <w:p w:rsidR="001E45CA" w:rsidRDefault="00D4771C" w:rsidP="008E7D02">
      <w:pPr>
        <w:rPr>
          <w:b/>
        </w:rPr>
      </w:pPr>
      <w:r>
        <w:t xml:space="preserve">U sledovaného vzorků č. 1, který neobsahoval </w:t>
      </w:r>
      <w:r w:rsidR="00B077B1">
        <w:t>žádné plnivo</w:t>
      </w:r>
      <w:r>
        <w:t xml:space="preserve"> byla první zkouška provedena </w:t>
      </w:r>
      <w:r w:rsidR="007B4B78">
        <w:t>o</w:t>
      </w:r>
      <w:r>
        <w:t xml:space="preserve"> nejnižší možné zkušební teplotě a to 650 °C. Materiál splnil všechny kritéria</w:t>
      </w:r>
      <w:r w:rsidR="00CF709D">
        <w:t>,</w:t>
      </w:r>
      <w:r>
        <w:t xml:space="preserve"> a proto jsme mohli teplotu navýšit na 750 </w:t>
      </w:r>
      <w:r w:rsidR="007B4B78">
        <w:t>°C. Zde obstál materiál také</w:t>
      </w:r>
      <w:r>
        <w:t xml:space="preserve">. </w:t>
      </w:r>
      <w:r w:rsidR="007B4B78">
        <w:t>P</w:t>
      </w:r>
      <w:r>
        <w:t xml:space="preserve">ři dalším navýšení </w:t>
      </w:r>
      <w:r w:rsidR="007B4B78">
        <w:t>na 850 °C</w:t>
      </w:r>
      <w:r w:rsidR="00B077B1">
        <w:t xml:space="preserve"> </w:t>
      </w:r>
      <w:r>
        <w:t>docházelo k zapálení a rozhoření materiálu</w:t>
      </w:r>
      <w:r w:rsidR="007B4B78">
        <w:t>. V</w:t>
      </w:r>
      <w:r>
        <w:t>ýška plamene</w:t>
      </w:r>
      <w:r w:rsidR="007B4B78">
        <w:t xml:space="preserve"> dosahovala přes 100</w:t>
      </w:r>
      <w:r w:rsidR="002A2B33">
        <w:t xml:space="preserve"> </w:t>
      </w:r>
      <w:r w:rsidR="007B4B78">
        <w:t>m</w:t>
      </w:r>
      <w:r w:rsidR="009921CE">
        <w:t>m</w:t>
      </w:r>
      <w:r w:rsidR="007B4B78">
        <w:t xml:space="preserve"> a bylo jasné, že materiál neuhasne. Došlo tedy k regulaci teploty na 800 °C, ale způsob vzplanutí a hoření se opakoval, s tím rozdílem, že k zapálení materiálu došlo později. Jako poslední teplota byla použita </w:t>
      </w:r>
      <w:r w:rsidR="002A2B33">
        <w:t xml:space="preserve">hodnota </w:t>
      </w:r>
      <w:r w:rsidR="007B4B78">
        <w:t xml:space="preserve">775 </w:t>
      </w:r>
      <w:r w:rsidR="00B2390F">
        <w:t>°C. Pří této teplotě už</w:t>
      </w:r>
      <w:r w:rsidR="007B4B78">
        <w:t xml:space="preserve"> nedošlo k zapálení a taktéž k žádnému odkapávání a</w:t>
      </w:r>
      <w:r w:rsidR="007C5743">
        <w:t>pod.</w:t>
      </w:r>
      <w:r w:rsidR="00B2390F">
        <w:t xml:space="preserve"> Tři</w:t>
      </w:r>
      <w:r w:rsidR="002A2B33">
        <w:t xml:space="preserve">krát se tato teplota na </w:t>
      </w:r>
      <w:r w:rsidR="00763221">
        <w:t xml:space="preserve">testovaných </w:t>
      </w:r>
      <w:r w:rsidR="002A2B33">
        <w:t>vzorcích</w:t>
      </w:r>
      <w:r w:rsidR="00763221">
        <w:t xml:space="preserve"> opakovala. B</w:t>
      </w:r>
      <w:r w:rsidR="002600FC">
        <w:t>yla tedy splněna všechn</w:t>
      </w:r>
      <w:r w:rsidR="00735376">
        <w:t>a</w:t>
      </w:r>
      <w:r w:rsidR="00B2390F">
        <w:t xml:space="preserve"> potřebná</w:t>
      </w:r>
      <w:r w:rsidR="002600FC">
        <w:t xml:space="preserve"> kritéria a zapsána hodnota indexu hořlavosti</w:t>
      </w:r>
      <w:r w:rsidR="00735376">
        <w:t xml:space="preserve"> pro vzorek č. 1</w:t>
      </w:r>
      <w:r w:rsidR="002600FC">
        <w:t xml:space="preserve"> </w:t>
      </w:r>
      <w:r w:rsidR="002600FC">
        <w:rPr>
          <w:b/>
        </w:rPr>
        <w:t>GWFI: 775</w:t>
      </w:r>
      <w:r w:rsidR="007C5743">
        <w:rPr>
          <w:b/>
        </w:rPr>
        <w:t>/1,1</w:t>
      </w:r>
      <w:r w:rsidR="00BE70A7" w:rsidRPr="00BE70A7">
        <w:t>.</w:t>
      </w:r>
    </w:p>
    <w:p w:rsidR="000247B0" w:rsidRDefault="000247B0" w:rsidP="008E7D02">
      <w:pPr>
        <w:rPr>
          <w:b/>
        </w:rPr>
      </w:pPr>
      <w:r>
        <w:t>U sledovaného vzorku č. 2, který obsahoval 5</w:t>
      </w:r>
      <w:r w:rsidR="00763221">
        <w:t xml:space="preserve"> </w:t>
      </w:r>
      <w:r>
        <w:t>% plniva</w:t>
      </w:r>
      <w:r w:rsidR="00E41564">
        <w:t xml:space="preserve"> ATH</w:t>
      </w:r>
      <w:r>
        <w:t xml:space="preserve">, byl postup zkoumání totožný. </w:t>
      </w:r>
      <w:r w:rsidR="00B2390F">
        <w:t>Materiál při teplotě 650 a 750 °C jako v předchozím případě obstál.</w:t>
      </w:r>
      <w:r w:rsidR="009921CE">
        <w:t xml:space="preserve"> Při dalším navýšení na 850 °C docházelo k hoření vzorku. Výška plamene zde dosahovala také přes 100</w:t>
      </w:r>
      <w:r w:rsidR="00763221">
        <w:t xml:space="preserve"> </w:t>
      </w:r>
      <w:r w:rsidR="009921CE">
        <w:t>mm a bylo potřeba tuto teplotu v dalším vzorku snížit</w:t>
      </w:r>
      <w:r w:rsidR="00CB538F">
        <w:t xml:space="preserve"> na 800 °C</w:t>
      </w:r>
      <w:r w:rsidR="009921CE">
        <w:t>.</w:t>
      </w:r>
      <w:r w:rsidR="00843296">
        <w:t xml:space="preserve"> Vzorek</w:t>
      </w:r>
      <w:r w:rsidR="00CB538F">
        <w:t xml:space="preserve"> tuto teplotu</w:t>
      </w:r>
      <w:r w:rsidR="00843296">
        <w:t xml:space="preserve"> vydržel a splnil kritéria. V dalším kroku se teplota navýšila na 825 °C</w:t>
      </w:r>
      <w:r w:rsidR="00CB538F">
        <w:t>, ale tady se už opakoval proces vzplanutí a hoření vzorku vysokým plamenem (přes 100</w:t>
      </w:r>
      <w:r w:rsidR="00763221">
        <w:t xml:space="preserve"> </w:t>
      </w:r>
      <w:r w:rsidR="00CB538F">
        <w:t xml:space="preserve">mm). Přešli jsme tedy opět na nižší teplotu 800 °C, která byla již zkoumána. Zkoumané vzorky </w:t>
      </w:r>
      <w:r w:rsidR="007D72BC">
        <w:t xml:space="preserve">při </w:t>
      </w:r>
      <w:r w:rsidR="00CB538F">
        <w:t xml:space="preserve">této teplotě </w:t>
      </w:r>
      <w:r w:rsidR="007D72BC">
        <w:t xml:space="preserve">třikrát </w:t>
      </w:r>
      <w:r w:rsidR="00763221">
        <w:t>vyhověly</w:t>
      </w:r>
      <w:r w:rsidR="00CB538F">
        <w:t xml:space="preserve"> a </w:t>
      </w:r>
      <w:r w:rsidR="0074342A">
        <w:t>byla tedy splněna všechn</w:t>
      </w:r>
      <w:r w:rsidR="00735376">
        <w:t>a</w:t>
      </w:r>
      <w:r w:rsidR="0074342A">
        <w:t xml:space="preserve"> potřebná kritéria a zapsána hodnota indexu hořlavosti pro vzorek č. 2 </w:t>
      </w:r>
      <w:r w:rsidR="0074342A">
        <w:rPr>
          <w:b/>
        </w:rPr>
        <w:t>GWFI: 800/1,1</w:t>
      </w:r>
      <w:r w:rsidR="00BE70A7" w:rsidRPr="00BE70A7">
        <w:t>.</w:t>
      </w:r>
    </w:p>
    <w:p w:rsidR="00E41564" w:rsidRDefault="00E41564" w:rsidP="008E7D02">
      <w:r>
        <w:t>Sledovaný vzorek č. 3 se jevil naprosto stejně jako vzorek č. 2, s tím rozdílem, že množství použitého plniva ATH bylo 15</w:t>
      </w:r>
      <w:r w:rsidR="00E87885">
        <w:t xml:space="preserve"> </w:t>
      </w:r>
      <w:r>
        <w:t>%</w:t>
      </w:r>
      <w:r w:rsidR="00E87885">
        <w:t xml:space="preserve"> a vzorky byly</w:t>
      </w:r>
      <w:r w:rsidR="00BE70A7">
        <w:t xml:space="preserve"> méně ohořené, než u vzorku č. 2</w:t>
      </w:r>
      <w:r w:rsidR="000512BC">
        <w:t xml:space="preserve"> </w:t>
      </w:r>
      <w:r>
        <w:t>(Obr.</w:t>
      </w:r>
      <w:r w:rsidR="000512BC">
        <w:t xml:space="preserve"> 43</w:t>
      </w:r>
      <w:r>
        <w:t>)</w:t>
      </w:r>
      <w:r w:rsidR="00BE70A7">
        <w:t>.</w:t>
      </w:r>
      <w:r w:rsidR="007911A7">
        <w:t xml:space="preserve"> Můžeme tedy říct</w:t>
      </w:r>
      <w:r w:rsidR="00BE70A7">
        <w:t xml:space="preserve">, že při teplotě 800 °C byly splněny všechny potřebné kritéria a byla zapsána hodnota indexu hořlavosti </w:t>
      </w:r>
      <w:r w:rsidR="00BE70A7">
        <w:rPr>
          <w:b/>
        </w:rPr>
        <w:t>GWFI: 800/1,1</w:t>
      </w:r>
      <w:r w:rsidR="00BE70A7" w:rsidRPr="00BE70A7">
        <w:t>.</w:t>
      </w:r>
    </w:p>
    <w:p w:rsidR="00AC067B" w:rsidRDefault="00AC067B" w:rsidP="008E7D02">
      <w:r>
        <w:t>Poslední vzorek č. 4 obsahoval 25</w:t>
      </w:r>
      <w:r w:rsidR="00E87885">
        <w:t xml:space="preserve"> </w:t>
      </w:r>
      <w:r>
        <w:t>% plniv ATH, což bylo nejvíce v na</w:t>
      </w:r>
      <w:r w:rsidR="00CF709D">
        <w:t>šem experimentu. Vzorky vydržely</w:t>
      </w:r>
      <w:r>
        <w:t xml:space="preserve"> teplotu 650, 750</w:t>
      </w:r>
      <w:r w:rsidR="00EB45A8">
        <w:t>, 800 i 825</w:t>
      </w:r>
      <w:r>
        <w:t xml:space="preserve"> °C</w:t>
      </w:r>
      <w:r w:rsidR="00EB45A8">
        <w:t xml:space="preserve">. U teploty 825 °C docházelo k hoření </w:t>
      </w:r>
      <w:r w:rsidR="00537049">
        <w:t>vzorku</w:t>
      </w:r>
      <w:r w:rsidR="00EB45A8">
        <w:t>, ale plamen</w:t>
      </w:r>
      <w:r w:rsidR="00537049">
        <w:t>, který byl 10</w:t>
      </w:r>
      <w:r w:rsidR="00E87885">
        <w:t xml:space="preserve"> </w:t>
      </w:r>
      <w:r w:rsidR="00537049">
        <w:t>mm vysoký</w:t>
      </w:r>
      <w:r w:rsidR="00EB45A8">
        <w:t xml:space="preserve"> do 30s </w:t>
      </w:r>
      <w:r w:rsidR="00294AFA">
        <w:t>po</w:t>
      </w:r>
      <w:r w:rsidR="00EB45A8">
        <w:t xml:space="preserve"> vzdálení žhavé smyčky</w:t>
      </w:r>
      <w:r w:rsidR="00537049">
        <w:t xml:space="preserve"> zhasl, což </w:t>
      </w:r>
      <w:r w:rsidR="00537049">
        <w:lastRenderedPageBreak/>
        <w:t>bylo pro naši zkoušku vyhovující. Při teplotě 850 °C docházelo již k trvalému hoření. Výška plamene byla 40</w:t>
      </w:r>
      <w:r w:rsidR="00E87885">
        <w:t xml:space="preserve"> </w:t>
      </w:r>
      <w:r w:rsidR="00537049">
        <w:t>mm</w:t>
      </w:r>
      <w:r w:rsidR="007D72BC">
        <w:t xml:space="preserve"> a</w:t>
      </w:r>
      <w:r w:rsidR="00537049">
        <w:t xml:space="preserve"> způsob ohoření byl jiný, než v předešlých případech viz. (Obr.</w:t>
      </w:r>
      <w:r w:rsidR="00391382">
        <w:t xml:space="preserve"> 43</w:t>
      </w:r>
      <w:r w:rsidR="00537049">
        <w:t>)</w:t>
      </w:r>
      <w:r w:rsidR="00E87885">
        <w:t>.</w:t>
      </w:r>
      <w:r w:rsidR="00537049">
        <w:t xml:space="preserve"> </w:t>
      </w:r>
      <w:r w:rsidR="00FF6121">
        <w:t xml:space="preserve">U vzorku č. 4 splnila všechny kritéria </w:t>
      </w:r>
      <w:r w:rsidR="00E87885">
        <w:t xml:space="preserve">testovaná </w:t>
      </w:r>
      <w:r w:rsidR="00FF6121">
        <w:t>teplota 825 °C a byla zapsána hodnota</w:t>
      </w:r>
      <w:r w:rsidR="000D50E5">
        <w:t xml:space="preserve"> </w:t>
      </w:r>
      <w:r w:rsidR="00FF6121">
        <w:t xml:space="preserve">indexu hořlavosti </w:t>
      </w:r>
      <w:r w:rsidR="00FF6121">
        <w:rPr>
          <w:b/>
        </w:rPr>
        <w:t>GWFI: 825/1,1</w:t>
      </w:r>
      <w:r w:rsidR="00FF6121" w:rsidRPr="00BE70A7">
        <w:t>.</w:t>
      </w:r>
    </w:p>
    <w:p w:rsidR="00430AF0" w:rsidRDefault="00BD00DB" w:rsidP="008E7D02">
      <w:r>
        <w:t>Na závěr můžeme tedy říct, že nejvíce odolným vzorkem proti hořlavosti je vzorek č. 4. Tento vzorek obsahuje ve směsi pryskyřice 25</w:t>
      </w:r>
      <w:r w:rsidR="00E87885">
        <w:t xml:space="preserve"> </w:t>
      </w:r>
      <w:r>
        <w:t xml:space="preserve">% plniva ATH a po dobu 30 s vydrží nehořet při teplotě 825 °C. Při </w:t>
      </w:r>
      <w:r w:rsidR="00E87885">
        <w:t>zkoumaných teplotách</w:t>
      </w:r>
      <w:r>
        <w:t xml:space="preserve">, které byly </w:t>
      </w:r>
      <w:r w:rsidR="008E2C3F">
        <w:t>určeny</w:t>
      </w:r>
      <w:r>
        <w:t xml:space="preserve"> jako hodnota  indexu hořlavosti (GWFI) se ze vzorku pouze kouří, ale</w:t>
      </w:r>
      <w:r w:rsidR="007B531E">
        <w:t xml:space="preserve"> samotný vzorek</w:t>
      </w:r>
      <w:r>
        <w:t xml:space="preserve"> </w:t>
      </w:r>
      <w:r w:rsidR="009B30E5">
        <w:t xml:space="preserve">nehoří. </w:t>
      </w:r>
    </w:p>
    <w:p w:rsidR="00BD00DB" w:rsidRDefault="00430AF0" w:rsidP="008E7D02">
      <w:r>
        <w:t>N</w:t>
      </w:r>
      <w:r w:rsidR="009B30E5">
        <w:t>ejméně odolným vzorkem je vzorek č. 1, který neobsahoval žádné množství plniva. Tento vzorek hoří při 775 °</w:t>
      </w:r>
      <w:r w:rsidR="007342BE">
        <w:t>C a vykazuje velký plamen.</w:t>
      </w:r>
      <w:r w:rsidR="009B30E5">
        <w:t xml:space="preserve"> </w:t>
      </w:r>
    </w:p>
    <w:p w:rsidR="005965AF" w:rsidRDefault="005965AF" w:rsidP="008E7D02">
      <w:r>
        <w:t>Ze všech těchto charakteristik lze tedy vyčíst, že zkušební vzorky (materiál)</w:t>
      </w:r>
      <w:r w:rsidR="005956A9">
        <w:t xml:space="preserve"> vykazují</w:t>
      </w:r>
      <w:r>
        <w:t xml:space="preserve"> </w:t>
      </w:r>
      <w:r w:rsidR="005956A9">
        <w:t xml:space="preserve">s větším množstvím použitého plniva ATH větší odolnost proti hoření, jiný způsob ohoření a </w:t>
      </w:r>
      <w:r>
        <w:t xml:space="preserve">nižší </w:t>
      </w:r>
      <w:r w:rsidR="005956A9">
        <w:t>plameny při</w:t>
      </w:r>
      <w:r>
        <w:t xml:space="preserve"> hoření.</w:t>
      </w:r>
    </w:p>
    <w:p w:rsidR="00DC1EEB" w:rsidRDefault="006B05F3" w:rsidP="00DC1EEB">
      <w:pPr>
        <w:keepNext/>
        <w:jc w:val="center"/>
      </w:pPr>
      <w:r>
        <w:rPr>
          <w:noProof/>
        </w:rPr>
        <w:drawing>
          <wp:inline distT="0" distB="0" distL="0" distR="0" wp14:anchorId="38A5E70B" wp14:editId="7B4679B4">
            <wp:extent cx="4680000" cy="3736800"/>
            <wp:effectExtent l="0" t="0" r="6350" b="0"/>
            <wp:docPr id="60457" name="Obrázek 60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680000" cy="3736800"/>
                    </a:xfrm>
                    <a:prstGeom prst="rect">
                      <a:avLst/>
                    </a:prstGeom>
                  </pic:spPr>
                </pic:pic>
              </a:graphicData>
            </a:graphic>
          </wp:inline>
        </w:drawing>
      </w:r>
    </w:p>
    <w:p w:rsidR="00362B2E" w:rsidRPr="00DC1EEB" w:rsidRDefault="00DC1EEB" w:rsidP="00DC1EEB">
      <w:pPr>
        <w:pStyle w:val="Titulek"/>
        <w:ind w:left="0"/>
        <w:rPr>
          <w:i/>
          <w:sz w:val="22"/>
          <w:szCs w:val="22"/>
        </w:rPr>
      </w:pPr>
      <w:bookmarkStart w:id="203" w:name="_Toc482346056"/>
      <w:r w:rsidRPr="00DC1EEB">
        <w:rPr>
          <w:i/>
          <w:sz w:val="22"/>
          <w:szCs w:val="22"/>
        </w:rPr>
        <w:t xml:space="preserve">Obr. </w:t>
      </w:r>
      <w:r w:rsidRPr="00DC1EEB">
        <w:rPr>
          <w:i/>
          <w:sz w:val="22"/>
          <w:szCs w:val="22"/>
        </w:rPr>
        <w:fldChar w:fldCharType="begin"/>
      </w:r>
      <w:r w:rsidRPr="00DC1EEB">
        <w:rPr>
          <w:i/>
          <w:sz w:val="22"/>
          <w:szCs w:val="22"/>
        </w:rPr>
        <w:instrText xml:space="preserve"> SEQ Obr. \* ARABIC </w:instrText>
      </w:r>
      <w:r w:rsidRPr="00DC1EEB">
        <w:rPr>
          <w:i/>
          <w:sz w:val="22"/>
          <w:szCs w:val="22"/>
        </w:rPr>
        <w:fldChar w:fldCharType="separate"/>
      </w:r>
      <w:r w:rsidR="00B57ECE">
        <w:rPr>
          <w:i/>
          <w:noProof/>
          <w:sz w:val="22"/>
          <w:szCs w:val="22"/>
        </w:rPr>
        <w:t>45</w:t>
      </w:r>
      <w:r w:rsidRPr="00DC1EEB">
        <w:rPr>
          <w:i/>
          <w:sz w:val="22"/>
          <w:szCs w:val="22"/>
        </w:rPr>
        <w:fldChar w:fldCharType="end"/>
      </w:r>
      <w:r w:rsidR="006B05F3">
        <w:rPr>
          <w:i/>
          <w:sz w:val="22"/>
          <w:szCs w:val="22"/>
        </w:rPr>
        <w:t>: V</w:t>
      </w:r>
      <w:r w:rsidRPr="00DC1EEB">
        <w:rPr>
          <w:i/>
          <w:sz w:val="22"/>
          <w:szCs w:val="22"/>
        </w:rPr>
        <w:t>zorky po zkoušce hořlavosti žhavou smyčkou</w:t>
      </w:r>
      <w:bookmarkEnd w:id="203"/>
    </w:p>
    <w:p w:rsidR="00711603" w:rsidRDefault="00711603" w:rsidP="00711603">
      <w:pPr>
        <w:pStyle w:val="Nadpis2"/>
      </w:pPr>
      <w:bookmarkStart w:id="204" w:name="_Toc482346005"/>
      <w:r>
        <w:lastRenderedPageBreak/>
        <w:t>Vyhodnocení limitního kyslíkového čísla (LOI)</w:t>
      </w:r>
      <w:bookmarkEnd w:id="204"/>
    </w:p>
    <w:p w:rsidR="006B1562" w:rsidRDefault="00C13176" w:rsidP="00C13176">
      <w:r>
        <w:rPr>
          <w:rStyle w:val="fontstyle01"/>
        </w:rPr>
        <w:t xml:space="preserve">Výsledky </w:t>
      </w:r>
      <w:r w:rsidR="00362B2E">
        <w:rPr>
          <w:rStyle w:val="fontstyle01"/>
        </w:rPr>
        <w:t>této zkoušky se</w:t>
      </w:r>
      <w:r>
        <w:rPr>
          <w:rStyle w:val="fontstyle01"/>
        </w:rPr>
        <w:t xml:space="preserve"> nachází v číselné stupnici, která usnadňuje srovnávání materiálů</w:t>
      </w:r>
      <w:r w:rsidR="002D10A6">
        <w:rPr>
          <w:rStyle w:val="fontstyle01"/>
        </w:rPr>
        <w:t>. Tato stupnice je uvedena v</w:t>
      </w:r>
      <w:r w:rsidR="00043888">
        <w:rPr>
          <w:rStyle w:val="fontstyle01"/>
        </w:rPr>
        <w:t> kapitole 7.4 a</w:t>
      </w:r>
      <w:r w:rsidR="002D10A6">
        <w:rPr>
          <w:rStyle w:val="fontstyle01"/>
        </w:rPr>
        <w:t xml:space="preserve"> tabulce (Tab. </w:t>
      </w:r>
      <w:r w:rsidR="00E87379">
        <w:rPr>
          <w:rStyle w:val="fontstyle01"/>
        </w:rPr>
        <w:t>27</w:t>
      </w:r>
      <w:r w:rsidR="00043888">
        <w:rPr>
          <w:rStyle w:val="fontstyle01"/>
        </w:rPr>
        <w:t>-</w:t>
      </w:r>
      <w:r w:rsidR="00E87379">
        <w:rPr>
          <w:rStyle w:val="fontstyle01"/>
        </w:rPr>
        <w:t>28</w:t>
      </w:r>
      <w:r w:rsidR="002D10A6">
        <w:rPr>
          <w:rStyle w:val="fontstyle01"/>
        </w:rPr>
        <w:t>)</w:t>
      </w:r>
      <w:r w:rsidR="00043888">
        <w:rPr>
          <w:rStyle w:val="fontstyle01"/>
        </w:rPr>
        <w:t>.</w:t>
      </w:r>
      <w:r w:rsidRPr="00B14646">
        <w:t xml:space="preserve"> Z</w:t>
      </w:r>
      <w:r w:rsidR="00043888">
        <w:t xml:space="preserve"> grafického znázornění na </w:t>
      </w:r>
      <w:r w:rsidR="00E87379">
        <w:t>(Obr. 46</w:t>
      </w:r>
      <w:r w:rsidRPr="00B14646">
        <w:t>) vyplývá</w:t>
      </w:r>
      <w:r>
        <w:t>,</w:t>
      </w:r>
      <w:r w:rsidRPr="00B14646">
        <w:t xml:space="preserve"> </w:t>
      </w:r>
      <w:r>
        <w:t xml:space="preserve">že množství použitého plniva při výrobě </w:t>
      </w:r>
      <w:r w:rsidR="0025224A">
        <w:t>prototypu</w:t>
      </w:r>
      <w:r>
        <w:t xml:space="preserve"> má vliv na velikost (hodnotu) limitního kyslíkového čísla.</w:t>
      </w:r>
      <w:r w:rsidR="006B1562">
        <w:t xml:space="preserve"> </w:t>
      </w:r>
      <w:r>
        <w:t>Z norem můžeme vyčíst, že čím vyšší je hodnota kyslíkového čísla, tím větší je odolnost materiálu proti vznícení a hoření.</w:t>
      </w:r>
      <w:r w:rsidR="006B1562">
        <w:t xml:space="preserve"> </w:t>
      </w:r>
      <w:r w:rsidR="00403259">
        <w:t>N</w:t>
      </w:r>
      <w:r w:rsidR="006B1562">
        <w:t xml:space="preserve">ejvíce odolný proti hoření je </w:t>
      </w:r>
      <w:r w:rsidR="00403259">
        <w:t xml:space="preserve">tedy </w:t>
      </w:r>
      <w:r w:rsidR="006B1562">
        <w:t>vzorek č. 4, který obsahoval 25</w:t>
      </w:r>
      <w:r w:rsidR="001D75FA">
        <w:t xml:space="preserve"> </w:t>
      </w:r>
      <w:r w:rsidR="006B1562">
        <w:t xml:space="preserve">% plniva ATH a naopak nejméně odolný proti hoření je vzorek č. 1 a 2. </w:t>
      </w:r>
    </w:p>
    <w:p w:rsidR="00C13176" w:rsidRDefault="00C13176" w:rsidP="00C13176">
      <w:r>
        <w:t xml:space="preserve">Za normálně hořlavé se zpravidla považují materiály s LOI do 21. </w:t>
      </w:r>
      <w:r w:rsidR="00362B2E">
        <w:t xml:space="preserve">Materiály s LOI vyšším než 27 lze považovat za nehořlavé, naopak vysoce hořlavé materiály mají LOI 15 - 18. </w:t>
      </w:r>
      <w:r w:rsidR="00362B2E" w:rsidRPr="00805E31">
        <w:rPr>
          <w:color w:val="000000" w:themeColor="text1"/>
        </w:rPr>
        <w:t xml:space="preserve">Metoda je </w:t>
      </w:r>
      <w:r w:rsidR="00D90251" w:rsidRPr="00805E31">
        <w:rPr>
          <w:color w:val="000000" w:themeColor="text1"/>
        </w:rPr>
        <w:t xml:space="preserve">velmi přesná a reprodukovatelná, protože když nám zkušební vzorek hoří v skleněné </w:t>
      </w:r>
      <w:r w:rsidR="00DC73FB" w:rsidRPr="00805E31">
        <w:rPr>
          <w:color w:val="000000" w:themeColor="text1"/>
        </w:rPr>
        <w:t>trubici</w:t>
      </w:r>
      <w:r w:rsidR="00D90251" w:rsidRPr="00805E31">
        <w:rPr>
          <w:color w:val="000000" w:themeColor="text1"/>
        </w:rPr>
        <w:t xml:space="preserve"> po </w:t>
      </w:r>
      <w:r w:rsidR="00C03858" w:rsidRPr="00805E31">
        <w:rPr>
          <w:color w:val="000000" w:themeColor="text1"/>
        </w:rPr>
        <w:t xml:space="preserve">delší </w:t>
      </w:r>
      <w:r w:rsidR="00D90251" w:rsidRPr="00805E31">
        <w:rPr>
          <w:color w:val="000000" w:themeColor="text1"/>
        </w:rPr>
        <w:t>dobu než 180 s, musí se koncentrace kyslíku</w:t>
      </w:r>
      <w:r w:rsidR="00DC73FB" w:rsidRPr="00805E31">
        <w:rPr>
          <w:color w:val="000000" w:themeColor="text1"/>
        </w:rPr>
        <w:t xml:space="preserve"> snížit a dusíku zvýšit, tím klesá </w:t>
      </w:r>
      <w:r w:rsidR="00D90251" w:rsidRPr="00805E31">
        <w:rPr>
          <w:color w:val="000000" w:themeColor="text1"/>
        </w:rPr>
        <w:t>kyslíkové číslo (LOI). Pokud tomu je naopak, vzorek</w:t>
      </w:r>
      <w:r w:rsidR="00DC73FB" w:rsidRPr="00805E31">
        <w:rPr>
          <w:color w:val="000000" w:themeColor="text1"/>
        </w:rPr>
        <w:t xml:space="preserve"> se</w:t>
      </w:r>
      <w:r w:rsidR="00D90251" w:rsidRPr="00805E31">
        <w:rPr>
          <w:color w:val="000000" w:themeColor="text1"/>
        </w:rPr>
        <w:t xml:space="preserve"> buďto vůbec nezapálí nebo hoří méně jako 180 s, tak se koncentrace</w:t>
      </w:r>
      <w:r w:rsidR="00DC73FB" w:rsidRPr="00805E31">
        <w:rPr>
          <w:color w:val="000000" w:themeColor="text1"/>
        </w:rPr>
        <w:t xml:space="preserve"> kyslíku zvýší a dusíku sníží = růst kyslíkového čísla</w:t>
      </w:r>
      <w:r w:rsidR="00DC73FB">
        <w:t>.</w:t>
      </w:r>
      <w:r w:rsidR="00D90251">
        <w:t xml:space="preserve"> </w:t>
      </w:r>
      <w:r w:rsidR="00362B2E">
        <w:t xml:space="preserve"> Limitní kyslíkové číslo tedy vyjadřuje nejnižší koncentraci kyslíku ve směsi s dusíkem v procentech, která ještě stačí na to, aby materiál při podmínkách zkoušky hořel</w:t>
      </w:r>
      <w:r w:rsidR="005A3611">
        <w:t>.</w:t>
      </w:r>
    </w:p>
    <w:p w:rsidR="00043888" w:rsidRDefault="00362B2E" w:rsidP="00043888">
      <w:pPr>
        <w:keepNext/>
        <w:jc w:val="center"/>
      </w:pPr>
      <w:r>
        <w:rPr>
          <w:noProof/>
        </w:rPr>
        <w:drawing>
          <wp:inline distT="0" distB="0" distL="0" distR="0" wp14:anchorId="78A463D6" wp14:editId="4220E67D">
            <wp:extent cx="2700000" cy="2160000"/>
            <wp:effectExtent l="0" t="0" r="5715" b="0"/>
            <wp:docPr id="60453" name="Graf 6045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362B2E" w:rsidRPr="008F6D23" w:rsidRDefault="00043888" w:rsidP="00043888">
      <w:pPr>
        <w:pStyle w:val="Titulek"/>
        <w:ind w:left="0"/>
        <w:rPr>
          <w:i/>
          <w:sz w:val="22"/>
          <w:szCs w:val="22"/>
        </w:rPr>
      </w:pPr>
      <w:bookmarkStart w:id="205" w:name="_Toc482346057"/>
      <w:r w:rsidRPr="008F6D23">
        <w:rPr>
          <w:i/>
          <w:sz w:val="22"/>
          <w:szCs w:val="22"/>
        </w:rPr>
        <w:t xml:space="preserve">Obr. </w:t>
      </w:r>
      <w:r w:rsidRPr="008F6D23">
        <w:rPr>
          <w:i/>
          <w:sz w:val="22"/>
          <w:szCs w:val="22"/>
        </w:rPr>
        <w:fldChar w:fldCharType="begin"/>
      </w:r>
      <w:r w:rsidRPr="008F6D23">
        <w:rPr>
          <w:i/>
          <w:sz w:val="22"/>
          <w:szCs w:val="22"/>
        </w:rPr>
        <w:instrText xml:space="preserve"> SEQ Obr. \* ARABIC </w:instrText>
      </w:r>
      <w:r w:rsidRPr="008F6D23">
        <w:rPr>
          <w:i/>
          <w:sz w:val="22"/>
          <w:szCs w:val="22"/>
        </w:rPr>
        <w:fldChar w:fldCharType="separate"/>
      </w:r>
      <w:r w:rsidR="00B57ECE">
        <w:rPr>
          <w:i/>
          <w:noProof/>
          <w:sz w:val="22"/>
          <w:szCs w:val="22"/>
        </w:rPr>
        <w:t>46</w:t>
      </w:r>
      <w:r w:rsidRPr="008F6D23">
        <w:rPr>
          <w:i/>
          <w:sz w:val="22"/>
          <w:szCs w:val="22"/>
        </w:rPr>
        <w:fldChar w:fldCharType="end"/>
      </w:r>
      <w:r w:rsidRPr="008F6D23">
        <w:rPr>
          <w:i/>
          <w:sz w:val="22"/>
          <w:szCs w:val="22"/>
        </w:rPr>
        <w:t xml:space="preserve">: </w:t>
      </w:r>
      <w:r w:rsidR="007A5B69">
        <w:rPr>
          <w:i/>
          <w:sz w:val="22"/>
          <w:szCs w:val="22"/>
        </w:rPr>
        <w:t>Porovnání hodnot</w:t>
      </w:r>
      <w:r w:rsidR="008F6D23" w:rsidRPr="008F6D23">
        <w:rPr>
          <w:i/>
          <w:sz w:val="22"/>
          <w:szCs w:val="22"/>
        </w:rPr>
        <w:t xml:space="preserve"> kyslíkového čísla (LOI) pro naše vzorky</w:t>
      </w:r>
      <w:bookmarkEnd w:id="205"/>
      <w:r w:rsidR="008F6D23" w:rsidRPr="008F6D23">
        <w:rPr>
          <w:i/>
          <w:sz w:val="22"/>
          <w:szCs w:val="22"/>
        </w:rPr>
        <w:t xml:space="preserve">  </w:t>
      </w:r>
    </w:p>
    <w:p w:rsidR="00103830" w:rsidRDefault="00103830">
      <w:pPr>
        <w:pStyle w:val="Nadpis"/>
      </w:pPr>
      <w:bookmarkStart w:id="206" w:name="_Toc482346006"/>
      <w:r>
        <w:lastRenderedPageBreak/>
        <w:t>Závěr</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206"/>
    </w:p>
    <w:p w:rsidR="00532D0D" w:rsidRDefault="00A26749">
      <w:pPr>
        <w:rPr>
          <w:rStyle w:val="fontstyle01"/>
        </w:rPr>
      </w:pPr>
      <w:r>
        <w:rPr>
          <w:rStyle w:val="fontstyle01"/>
        </w:rPr>
        <w:t xml:space="preserve">Tato diplomová práce se zabývá </w:t>
      </w:r>
      <w:r w:rsidR="00B0712F">
        <w:rPr>
          <w:rStyle w:val="fontstyle01"/>
        </w:rPr>
        <w:t>studiem mechanický vlastností a vlastností hoření</w:t>
      </w:r>
      <w:r w:rsidR="003741F4">
        <w:rPr>
          <w:rStyle w:val="fontstyle01"/>
        </w:rPr>
        <w:t xml:space="preserve"> materiálu</w:t>
      </w:r>
      <w:r w:rsidR="00C366D2">
        <w:rPr>
          <w:rStyle w:val="fontstyle01"/>
        </w:rPr>
        <w:t>, kdy pro</w:t>
      </w:r>
      <w:r w:rsidR="005566A5">
        <w:rPr>
          <w:rStyle w:val="fontstyle01"/>
        </w:rPr>
        <w:t xml:space="preserve"> prosycování a vytvrzování kompozitních materiálů pomocí vakuové infuze bylo použito určité</w:t>
      </w:r>
      <w:r w:rsidR="00B0712F">
        <w:rPr>
          <w:rStyle w:val="fontstyle01"/>
        </w:rPr>
        <w:t xml:space="preserve"> množství plniva</w:t>
      </w:r>
      <w:r w:rsidR="003741F4">
        <w:rPr>
          <w:rStyle w:val="fontstyle01"/>
        </w:rPr>
        <w:t xml:space="preserve"> – retardéru hoření </w:t>
      </w:r>
      <w:r w:rsidR="00B0712F">
        <w:rPr>
          <w:rStyle w:val="fontstyle01"/>
        </w:rPr>
        <w:t>(</w:t>
      </w:r>
      <w:r w:rsidR="003741F4">
        <w:rPr>
          <w:rStyle w:val="fontstyle01"/>
        </w:rPr>
        <w:t>0 – 50</w:t>
      </w:r>
      <w:r w:rsidR="00FF6789">
        <w:rPr>
          <w:rStyle w:val="fontstyle01"/>
        </w:rPr>
        <w:t xml:space="preserve"> </w:t>
      </w:r>
      <w:r w:rsidR="003741F4">
        <w:rPr>
          <w:rStyle w:val="fontstyle01"/>
        </w:rPr>
        <w:t>%</w:t>
      </w:r>
      <w:r w:rsidR="00B0712F">
        <w:rPr>
          <w:rStyle w:val="fontstyle01"/>
        </w:rPr>
        <w:t>) ATH.</w:t>
      </w:r>
    </w:p>
    <w:p w:rsidR="00532D0D" w:rsidRDefault="00532D0D" w:rsidP="00532D0D">
      <w:r>
        <w:t>Teoretická část se zabývá základní charakteristikou kompozitních materiálů, popisem matrice, vláken a samotným způsobem výroby a využití</w:t>
      </w:r>
      <w:r w:rsidR="009F08BE">
        <w:t>m</w:t>
      </w:r>
      <w:r>
        <w:t xml:space="preserve"> těchto materiálů v praxi. V další části jsou vysvětleny výrobní technologie pomocí vakua, které se v dnešní době často používají. Na konci teoretické části jsou popsány defekty a vady kompozitních struktur.</w:t>
      </w:r>
    </w:p>
    <w:p w:rsidR="00A047B8" w:rsidRDefault="005566A5">
      <w:pPr>
        <w:rPr>
          <w:rStyle w:val="fontstyle01"/>
        </w:rPr>
      </w:pPr>
      <w:r>
        <w:rPr>
          <w:rStyle w:val="fontstyle01"/>
        </w:rPr>
        <w:t xml:space="preserve"> V experimentální části </w:t>
      </w:r>
      <w:r w:rsidR="009F08BE">
        <w:rPr>
          <w:rStyle w:val="fontstyle01"/>
        </w:rPr>
        <w:t>bylo</w:t>
      </w:r>
      <w:r>
        <w:rPr>
          <w:rStyle w:val="fontstyle01"/>
        </w:rPr>
        <w:t xml:space="preserve"> vyrob</w:t>
      </w:r>
      <w:r w:rsidR="009F08BE">
        <w:rPr>
          <w:rStyle w:val="fontstyle01"/>
        </w:rPr>
        <w:t>eno</w:t>
      </w:r>
      <w:r>
        <w:rPr>
          <w:rStyle w:val="fontstyle01"/>
        </w:rPr>
        <w:t xml:space="preserve"> pět desek, které </w:t>
      </w:r>
      <w:r w:rsidR="009F08BE">
        <w:rPr>
          <w:rStyle w:val="fontstyle01"/>
        </w:rPr>
        <w:t xml:space="preserve">byly následně </w:t>
      </w:r>
      <w:r>
        <w:rPr>
          <w:rStyle w:val="fontstyle01"/>
        </w:rPr>
        <w:t>rozřez</w:t>
      </w:r>
      <w:r w:rsidR="009F08BE">
        <w:rPr>
          <w:rStyle w:val="fontstyle01"/>
        </w:rPr>
        <w:t>ány</w:t>
      </w:r>
      <w:r>
        <w:rPr>
          <w:rStyle w:val="fontstyle01"/>
        </w:rPr>
        <w:t xml:space="preserve"> na zkušební vzorky</w:t>
      </w:r>
      <w:r w:rsidR="004D3E59">
        <w:rPr>
          <w:rStyle w:val="fontstyle01"/>
        </w:rPr>
        <w:t xml:space="preserve"> a otestov</w:t>
      </w:r>
      <w:r w:rsidR="009F08BE">
        <w:rPr>
          <w:rStyle w:val="fontstyle01"/>
        </w:rPr>
        <w:t>ány</w:t>
      </w:r>
      <w:r w:rsidR="004D3E59">
        <w:rPr>
          <w:rStyle w:val="fontstyle01"/>
        </w:rPr>
        <w:t xml:space="preserve"> na me</w:t>
      </w:r>
      <w:r w:rsidR="00FF6789">
        <w:rPr>
          <w:rStyle w:val="fontstyle01"/>
        </w:rPr>
        <w:t xml:space="preserve">chanické zkoušky (tah, ohyb) a </w:t>
      </w:r>
      <w:r w:rsidR="004D3E59">
        <w:rPr>
          <w:rStyle w:val="fontstyle01"/>
        </w:rPr>
        <w:t>zkoušky hořlavosti (žhavá smyčka, limitní kyslíkové číslo).</w:t>
      </w:r>
      <w:r>
        <w:rPr>
          <w:rStyle w:val="fontstyle01"/>
        </w:rPr>
        <w:t xml:space="preserve"> Při výrobě </w:t>
      </w:r>
      <w:r w:rsidR="009F08BE">
        <w:rPr>
          <w:rStyle w:val="fontstyle01"/>
        </w:rPr>
        <w:t>byl</w:t>
      </w:r>
      <w:r w:rsidR="004D3E59">
        <w:rPr>
          <w:rStyle w:val="fontstyle01"/>
        </w:rPr>
        <w:t xml:space="preserve"> sledov</w:t>
      </w:r>
      <w:r w:rsidR="009F08BE">
        <w:rPr>
          <w:rStyle w:val="fontstyle01"/>
        </w:rPr>
        <w:t>án</w:t>
      </w:r>
      <w:r w:rsidR="004D3E59">
        <w:rPr>
          <w:rStyle w:val="fontstyle01"/>
        </w:rPr>
        <w:t xml:space="preserve"> vliv množství plniva na rychlost rozvodu pryskyřice (viskozitu) po výrobku a vliv umístnění vtoku na tři místa (</w:t>
      </w:r>
      <w:r w:rsidR="009F08BE">
        <w:rPr>
          <w:rStyle w:val="fontstyle01"/>
        </w:rPr>
        <w:t>na</w:t>
      </w:r>
      <w:r w:rsidR="00A21FB5">
        <w:rPr>
          <w:rStyle w:val="fontstyle01"/>
        </w:rPr>
        <w:t xml:space="preserve"> střed, okraj</w:t>
      </w:r>
      <w:r w:rsidR="004D3E59">
        <w:rPr>
          <w:rStyle w:val="fontstyle01"/>
        </w:rPr>
        <w:t xml:space="preserve"> a po obvodu desky). Na výrobu byla použita skelná tkanina AEROGLASS 20</w:t>
      </w:r>
      <w:r w:rsidR="00AC0D9E">
        <w:rPr>
          <w:rStyle w:val="fontstyle01"/>
        </w:rPr>
        <w:t xml:space="preserve">0, epoxidová pryskyřice LH210, </w:t>
      </w:r>
      <w:r w:rsidR="004D3E59">
        <w:rPr>
          <w:rStyle w:val="fontstyle01"/>
        </w:rPr>
        <w:t>tužidlo H10</w:t>
      </w:r>
      <w:r w:rsidR="00AC0D9E">
        <w:rPr>
          <w:rStyle w:val="fontstyle01"/>
        </w:rPr>
        <w:t xml:space="preserve"> a plnivo ATH</w:t>
      </w:r>
      <w:r w:rsidR="004D3E59">
        <w:rPr>
          <w:rStyle w:val="fontstyle01"/>
        </w:rPr>
        <w:t xml:space="preserve">. </w:t>
      </w:r>
      <w:r w:rsidR="00527D8B">
        <w:rPr>
          <w:rStyle w:val="fontstyle01"/>
        </w:rPr>
        <w:t>Výroba, t</w:t>
      </w:r>
      <w:r w:rsidR="00B727DB">
        <w:rPr>
          <w:rStyle w:val="fontstyle01"/>
        </w:rPr>
        <w:t xml:space="preserve">estování </w:t>
      </w:r>
      <w:r w:rsidR="00527D8B">
        <w:rPr>
          <w:rStyle w:val="fontstyle01"/>
        </w:rPr>
        <w:t>mechanických</w:t>
      </w:r>
      <w:r w:rsidR="00B727DB">
        <w:rPr>
          <w:rStyle w:val="fontstyle01"/>
        </w:rPr>
        <w:t xml:space="preserve"> vlastností</w:t>
      </w:r>
      <w:r w:rsidR="003A08BE">
        <w:rPr>
          <w:rStyle w:val="fontstyle01"/>
        </w:rPr>
        <w:t xml:space="preserve"> (tah dle </w:t>
      </w:r>
      <w:r w:rsidR="003A08BE">
        <w:t>ČSN ISO 527-4, ohyb dle ČSN ISO 178)</w:t>
      </w:r>
      <w:r w:rsidR="00B82FC0">
        <w:rPr>
          <w:rStyle w:val="fontstyle01"/>
        </w:rPr>
        <w:t xml:space="preserve"> a zkouška</w:t>
      </w:r>
      <w:r w:rsidR="00527D8B">
        <w:rPr>
          <w:rStyle w:val="fontstyle01"/>
        </w:rPr>
        <w:t xml:space="preserve"> hořlavosti žhavou smyčkou</w:t>
      </w:r>
      <w:r w:rsidR="0084374E">
        <w:rPr>
          <w:rStyle w:val="fontstyle01"/>
        </w:rPr>
        <w:t xml:space="preserve"> podle </w:t>
      </w:r>
      <w:r w:rsidR="0084374E">
        <w:t>ČSN EN 60695-2-11, 60695-2-12</w:t>
      </w:r>
      <w:r w:rsidR="00B82FC0">
        <w:rPr>
          <w:rStyle w:val="fontstyle01"/>
        </w:rPr>
        <w:t xml:space="preserve"> byla provedena</w:t>
      </w:r>
      <w:r w:rsidR="00B727DB">
        <w:rPr>
          <w:rStyle w:val="fontstyle01"/>
        </w:rPr>
        <w:t xml:space="preserve"> v laboratoři mechanických zkoušek fakulty technologické</w:t>
      </w:r>
      <w:r w:rsidR="00B727DB">
        <w:rPr>
          <w:color w:val="000000"/>
        </w:rPr>
        <w:t xml:space="preserve"> </w:t>
      </w:r>
      <w:r w:rsidR="00B727DB">
        <w:rPr>
          <w:rStyle w:val="fontstyle01"/>
        </w:rPr>
        <w:t>na Univerzitě Tomáše Bati ve Zlíně.</w:t>
      </w:r>
      <w:r w:rsidR="00A047B8">
        <w:rPr>
          <w:rStyle w:val="fontstyle01"/>
        </w:rPr>
        <w:t xml:space="preserve"> Zkouška limitního kyslíkového čísla </w:t>
      </w:r>
      <w:r w:rsidR="00FD6089">
        <w:rPr>
          <w:rStyle w:val="fontstyle01"/>
        </w:rPr>
        <w:t xml:space="preserve">dle ČSN ISO 4589-2 </w:t>
      </w:r>
      <w:r w:rsidR="00A047B8">
        <w:rPr>
          <w:rStyle w:val="fontstyle01"/>
        </w:rPr>
        <w:t>byla provedena ve firmě Form s.r.o</w:t>
      </w:r>
      <w:r w:rsidR="007606DA">
        <w:rPr>
          <w:rStyle w:val="fontstyle01"/>
        </w:rPr>
        <w:t>.</w:t>
      </w:r>
      <w:r w:rsidR="00A047B8">
        <w:rPr>
          <w:rStyle w:val="fontstyle01"/>
        </w:rPr>
        <w:t xml:space="preserve"> se sídlem ve Střelné.</w:t>
      </w:r>
    </w:p>
    <w:p w:rsidR="005A33F1" w:rsidRDefault="00036CB7" w:rsidP="005A33F1">
      <w:pPr>
        <w:rPr>
          <w:rStyle w:val="fontstyle01"/>
        </w:rPr>
      </w:pPr>
      <w:r>
        <w:rPr>
          <w:rStyle w:val="fontstyle01"/>
        </w:rPr>
        <w:t>Z naměřených hodnot vyplývá, že největší modul pružnosti a mez pevnosti v tahu,</w:t>
      </w:r>
      <w:r w:rsidR="009D26CB">
        <w:rPr>
          <w:rStyle w:val="fontstyle01"/>
        </w:rPr>
        <w:t xml:space="preserve"> tak i pro ohyb</w:t>
      </w:r>
      <w:r w:rsidR="008D75CF">
        <w:rPr>
          <w:rStyle w:val="fontstyle01"/>
        </w:rPr>
        <w:t>,</w:t>
      </w:r>
      <w:r w:rsidR="009D26CB">
        <w:rPr>
          <w:rStyle w:val="fontstyle01"/>
        </w:rPr>
        <w:t xml:space="preserve"> byla dosažena u</w:t>
      </w:r>
      <w:r>
        <w:rPr>
          <w:rStyle w:val="fontstyle01"/>
        </w:rPr>
        <w:t xml:space="preserve"> vzorku </w:t>
      </w:r>
      <w:r w:rsidR="00C366D2">
        <w:rPr>
          <w:rStyle w:val="fontstyle01"/>
        </w:rPr>
        <w:t xml:space="preserve">č. </w:t>
      </w:r>
      <w:r>
        <w:rPr>
          <w:rStyle w:val="fontstyle01"/>
        </w:rPr>
        <w:t>1, který neobsahoval žádné mno</w:t>
      </w:r>
      <w:r w:rsidR="008D75CF">
        <w:rPr>
          <w:rStyle w:val="fontstyle01"/>
        </w:rPr>
        <w:t>žství plniva ATH. S postupným</w:t>
      </w:r>
      <w:r>
        <w:rPr>
          <w:rStyle w:val="fontstyle01"/>
        </w:rPr>
        <w:t xml:space="preserve"> zvyšováním množ</w:t>
      </w:r>
      <w:r w:rsidR="008D75CF">
        <w:rPr>
          <w:rStyle w:val="fontstyle01"/>
        </w:rPr>
        <w:t>ství plniva tyto hodnoty klesaly</w:t>
      </w:r>
      <w:r>
        <w:rPr>
          <w:rStyle w:val="fontstyle01"/>
        </w:rPr>
        <w:t>. Procentuální zhodnocení těchto dat můžeme vidět v tabulce níže.</w:t>
      </w:r>
    </w:p>
    <w:p w:rsidR="005A33F1" w:rsidRDefault="005A33F1" w:rsidP="005A33F1">
      <w:pPr>
        <w:rPr>
          <w:rStyle w:val="fontstyle01"/>
        </w:rPr>
      </w:pPr>
      <w:bookmarkStart w:id="207" w:name="_Toc482346086"/>
      <w:r w:rsidRPr="00981667">
        <w:t xml:space="preserve">Tab. </w:t>
      </w:r>
      <w:fldSimple w:instr=" SEQ Tab. \* ARABIC ">
        <w:r w:rsidR="00B57ECE">
          <w:rPr>
            <w:noProof/>
          </w:rPr>
          <w:t>29</w:t>
        </w:r>
      </w:fldSimple>
      <w:r w:rsidRPr="00981667">
        <w:t xml:space="preserve">: </w:t>
      </w:r>
      <w:r w:rsidR="00800A1C">
        <w:t>Zhodnocení tahové zkoušky</w:t>
      </w:r>
      <w:bookmarkEnd w:id="207"/>
    </w:p>
    <w:tbl>
      <w:tblPr>
        <w:tblW w:w="7933" w:type="dxa"/>
        <w:jc w:val="center"/>
        <w:tblCellMar>
          <w:left w:w="70" w:type="dxa"/>
          <w:right w:w="70" w:type="dxa"/>
        </w:tblCellMar>
        <w:tblLook w:val="04A0" w:firstRow="1" w:lastRow="0" w:firstColumn="1" w:lastColumn="0" w:noHBand="0" w:noVBand="1"/>
      </w:tblPr>
      <w:tblGrid>
        <w:gridCol w:w="1134"/>
        <w:gridCol w:w="1134"/>
        <w:gridCol w:w="1134"/>
        <w:gridCol w:w="4531"/>
      </w:tblGrid>
      <w:tr w:rsidR="00E82CB7" w:rsidRPr="00E82CB7" w:rsidTr="00F8656D">
        <w:trPr>
          <w:trHeight w:val="315"/>
          <w:jc w:val="center"/>
        </w:trPr>
        <w:tc>
          <w:tcPr>
            <w:tcW w:w="793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2CB7" w:rsidRPr="00E82CB7" w:rsidRDefault="00E82CB7" w:rsidP="00E82CB7">
            <w:pPr>
              <w:spacing w:after="0" w:line="240" w:lineRule="auto"/>
              <w:rPr>
                <w:color w:val="000000"/>
              </w:rPr>
            </w:pPr>
            <w:r w:rsidRPr="00687E18">
              <w:rPr>
                <w:color w:val="000000"/>
              </w:rPr>
              <w:t xml:space="preserve">             Množství plniva</w:t>
            </w:r>
          </w:p>
        </w:tc>
      </w:tr>
      <w:tr w:rsidR="00E82CB7" w:rsidRPr="00E82CB7" w:rsidTr="00F8656D">
        <w:trPr>
          <w:trHeight w:val="315"/>
          <w:jc w:val="center"/>
        </w:trPr>
        <w:tc>
          <w:tcPr>
            <w:tcW w:w="1134" w:type="dxa"/>
            <w:tcBorders>
              <w:top w:val="nil"/>
              <w:left w:val="single" w:sz="4" w:space="0" w:color="auto"/>
              <w:bottom w:val="single" w:sz="4" w:space="0" w:color="auto"/>
              <w:right w:val="single" w:sz="4" w:space="0" w:color="auto"/>
            </w:tcBorders>
            <w:shd w:val="clear" w:color="000000" w:fill="D9D9D9"/>
            <w:noWrap/>
            <w:vAlign w:val="center"/>
            <w:hideMark/>
          </w:tcPr>
          <w:p w:rsidR="00E82CB7" w:rsidRPr="00E82CB7" w:rsidRDefault="00E82CB7" w:rsidP="00E82CB7">
            <w:pPr>
              <w:spacing w:after="0" w:line="240" w:lineRule="auto"/>
              <w:jc w:val="center"/>
              <w:rPr>
                <w:color w:val="000000"/>
              </w:rPr>
            </w:pPr>
            <w:r w:rsidRPr="00E82CB7">
              <w:rPr>
                <w:color w:val="000000"/>
              </w:rPr>
              <w:t>5%</w:t>
            </w:r>
          </w:p>
        </w:tc>
        <w:tc>
          <w:tcPr>
            <w:tcW w:w="1134" w:type="dxa"/>
            <w:tcBorders>
              <w:top w:val="nil"/>
              <w:left w:val="nil"/>
              <w:bottom w:val="single" w:sz="4" w:space="0" w:color="auto"/>
              <w:right w:val="single" w:sz="4" w:space="0" w:color="auto"/>
            </w:tcBorders>
            <w:shd w:val="clear" w:color="000000" w:fill="D9D9D9"/>
            <w:noWrap/>
            <w:vAlign w:val="center"/>
            <w:hideMark/>
          </w:tcPr>
          <w:p w:rsidR="00E82CB7" w:rsidRPr="00E82CB7" w:rsidRDefault="00E82CB7" w:rsidP="00E82CB7">
            <w:pPr>
              <w:spacing w:after="0" w:line="240" w:lineRule="auto"/>
              <w:jc w:val="center"/>
              <w:rPr>
                <w:color w:val="000000"/>
              </w:rPr>
            </w:pPr>
            <w:r w:rsidRPr="00E82CB7">
              <w:rPr>
                <w:color w:val="000000"/>
              </w:rPr>
              <w:t>15%</w:t>
            </w:r>
          </w:p>
        </w:tc>
        <w:tc>
          <w:tcPr>
            <w:tcW w:w="1134" w:type="dxa"/>
            <w:tcBorders>
              <w:top w:val="nil"/>
              <w:left w:val="nil"/>
              <w:bottom w:val="single" w:sz="4" w:space="0" w:color="auto"/>
              <w:right w:val="single" w:sz="4" w:space="0" w:color="auto"/>
            </w:tcBorders>
            <w:shd w:val="clear" w:color="000000" w:fill="D9D9D9"/>
            <w:noWrap/>
            <w:vAlign w:val="center"/>
            <w:hideMark/>
          </w:tcPr>
          <w:p w:rsidR="00E82CB7" w:rsidRPr="00E82CB7" w:rsidRDefault="00E82CB7" w:rsidP="00E82CB7">
            <w:pPr>
              <w:spacing w:after="0" w:line="240" w:lineRule="auto"/>
              <w:jc w:val="center"/>
              <w:rPr>
                <w:color w:val="000000"/>
              </w:rPr>
            </w:pPr>
            <w:r w:rsidRPr="00E82CB7">
              <w:rPr>
                <w:color w:val="000000"/>
              </w:rPr>
              <w:t>25%</w:t>
            </w:r>
          </w:p>
        </w:tc>
        <w:tc>
          <w:tcPr>
            <w:tcW w:w="4531" w:type="dxa"/>
            <w:tcBorders>
              <w:top w:val="nil"/>
              <w:left w:val="nil"/>
              <w:bottom w:val="single" w:sz="4" w:space="0" w:color="auto"/>
              <w:right w:val="single" w:sz="4" w:space="0" w:color="auto"/>
            </w:tcBorders>
            <w:shd w:val="clear" w:color="auto" w:fill="D9D9D9" w:themeFill="background1" w:themeFillShade="D9"/>
            <w:noWrap/>
            <w:vAlign w:val="center"/>
            <w:hideMark/>
          </w:tcPr>
          <w:p w:rsidR="00E82CB7" w:rsidRPr="00E82CB7" w:rsidRDefault="00E82CB7" w:rsidP="00E82CB7">
            <w:pPr>
              <w:spacing w:after="0" w:line="240" w:lineRule="auto"/>
              <w:jc w:val="center"/>
              <w:rPr>
                <w:color w:val="000000"/>
              </w:rPr>
            </w:pPr>
            <w:r w:rsidRPr="00687E18">
              <w:rPr>
                <w:color w:val="000000"/>
              </w:rPr>
              <w:t>Definice</w:t>
            </w:r>
          </w:p>
        </w:tc>
      </w:tr>
      <w:tr w:rsidR="00E82CB7" w:rsidRPr="00E82CB7" w:rsidTr="00F8656D">
        <w:trPr>
          <w:trHeight w:val="315"/>
          <w:jc w:val="center"/>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E82CB7" w:rsidRPr="00F8656D" w:rsidRDefault="00E82CB7" w:rsidP="00E82CB7">
            <w:pPr>
              <w:spacing w:after="0" w:line="240" w:lineRule="auto"/>
              <w:jc w:val="center"/>
              <w:rPr>
                <w:color w:val="000000"/>
                <w:sz w:val="22"/>
                <w:szCs w:val="22"/>
              </w:rPr>
            </w:pPr>
            <w:r w:rsidRPr="00F8656D">
              <w:rPr>
                <w:color w:val="000000"/>
                <w:sz w:val="22"/>
                <w:szCs w:val="22"/>
              </w:rPr>
              <w:t>o 3,2%</w:t>
            </w:r>
          </w:p>
        </w:tc>
        <w:tc>
          <w:tcPr>
            <w:tcW w:w="1134" w:type="dxa"/>
            <w:tcBorders>
              <w:top w:val="nil"/>
              <w:left w:val="nil"/>
              <w:bottom w:val="single" w:sz="4" w:space="0" w:color="auto"/>
              <w:right w:val="single" w:sz="4" w:space="0" w:color="auto"/>
            </w:tcBorders>
            <w:shd w:val="clear" w:color="auto" w:fill="auto"/>
            <w:noWrap/>
            <w:vAlign w:val="bottom"/>
            <w:hideMark/>
          </w:tcPr>
          <w:p w:rsidR="00E82CB7" w:rsidRPr="00F8656D" w:rsidRDefault="00E82CB7" w:rsidP="00E82CB7">
            <w:pPr>
              <w:spacing w:after="0" w:line="240" w:lineRule="auto"/>
              <w:jc w:val="center"/>
              <w:rPr>
                <w:color w:val="000000"/>
                <w:sz w:val="22"/>
                <w:szCs w:val="22"/>
              </w:rPr>
            </w:pPr>
            <w:r w:rsidRPr="00F8656D">
              <w:rPr>
                <w:color w:val="000000"/>
                <w:sz w:val="22"/>
                <w:szCs w:val="22"/>
              </w:rPr>
              <w:t>o 7,65%</w:t>
            </w:r>
          </w:p>
        </w:tc>
        <w:tc>
          <w:tcPr>
            <w:tcW w:w="1134" w:type="dxa"/>
            <w:tcBorders>
              <w:top w:val="nil"/>
              <w:left w:val="nil"/>
              <w:bottom w:val="single" w:sz="4" w:space="0" w:color="auto"/>
              <w:right w:val="single" w:sz="4" w:space="0" w:color="auto"/>
            </w:tcBorders>
            <w:shd w:val="clear" w:color="auto" w:fill="auto"/>
            <w:noWrap/>
            <w:vAlign w:val="bottom"/>
            <w:hideMark/>
          </w:tcPr>
          <w:p w:rsidR="00E82CB7" w:rsidRPr="00F8656D" w:rsidRDefault="001217BD" w:rsidP="001217BD">
            <w:pPr>
              <w:spacing w:after="0" w:line="240" w:lineRule="auto"/>
              <w:jc w:val="center"/>
              <w:rPr>
                <w:color w:val="000000"/>
                <w:sz w:val="22"/>
                <w:szCs w:val="22"/>
              </w:rPr>
            </w:pPr>
            <w:r>
              <w:rPr>
                <w:color w:val="000000"/>
                <w:sz w:val="22"/>
                <w:szCs w:val="22"/>
              </w:rPr>
              <w:t xml:space="preserve">o </w:t>
            </w:r>
            <w:r w:rsidR="00BF6B06">
              <w:rPr>
                <w:color w:val="000000"/>
                <w:sz w:val="22"/>
                <w:szCs w:val="22"/>
              </w:rPr>
              <w:t>18</w:t>
            </w:r>
            <w:r w:rsidR="00E82CB7" w:rsidRPr="00F8656D">
              <w:rPr>
                <w:color w:val="000000"/>
                <w:sz w:val="22"/>
                <w:szCs w:val="22"/>
              </w:rPr>
              <w:t>%</w:t>
            </w:r>
          </w:p>
        </w:tc>
        <w:tc>
          <w:tcPr>
            <w:tcW w:w="4531" w:type="dxa"/>
            <w:tcBorders>
              <w:top w:val="nil"/>
              <w:left w:val="nil"/>
              <w:bottom w:val="single" w:sz="4" w:space="0" w:color="auto"/>
              <w:right w:val="single" w:sz="4" w:space="0" w:color="auto"/>
            </w:tcBorders>
            <w:shd w:val="clear" w:color="auto" w:fill="auto"/>
            <w:noWrap/>
            <w:vAlign w:val="center"/>
            <w:hideMark/>
          </w:tcPr>
          <w:p w:rsidR="00E82CB7" w:rsidRPr="00F8656D" w:rsidRDefault="00E82CB7" w:rsidP="00E82CB7">
            <w:pPr>
              <w:spacing w:after="0" w:line="240" w:lineRule="auto"/>
              <w:jc w:val="center"/>
              <w:rPr>
                <w:color w:val="000000"/>
                <w:sz w:val="22"/>
                <w:szCs w:val="22"/>
              </w:rPr>
            </w:pPr>
            <w:r w:rsidRPr="00F8656D">
              <w:rPr>
                <w:color w:val="000000"/>
                <w:sz w:val="22"/>
                <w:szCs w:val="22"/>
              </w:rPr>
              <w:t xml:space="preserve">menší modul pružnosti </w:t>
            </w:r>
            <w:r w:rsidR="00687E18" w:rsidRPr="00F8656D">
              <w:rPr>
                <w:color w:val="000000"/>
                <w:sz w:val="22"/>
                <w:szCs w:val="22"/>
              </w:rPr>
              <w:t>než u 0% plniva</w:t>
            </w:r>
            <w:r w:rsidRPr="00F8656D">
              <w:rPr>
                <w:color w:val="000000"/>
                <w:sz w:val="22"/>
                <w:szCs w:val="22"/>
              </w:rPr>
              <w:t>- tah</w:t>
            </w:r>
          </w:p>
        </w:tc>
      </w:tr>
      <w:tr w:rsidR="00E82CB7" w:rsidRPr="00E82CB7" w:rsidTr="00F8656D">
        <w:trPr>
          <w:trHeight w:val="315"/>
          <w:jc w:val="center"/>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E82CB7" w:rsidRPr="00F8656D" w:rsidRDefault="00330EBD" w:rsidP="00E82CB7">
            <w:pPr>
              <w:spacing w:after="0" w:line="240" w:lineRule="auto"/>
              <w:jc w:val="center"/>
              <w:rPr>
                <w:color w:val="000000"/>
                <w:sz w:val="22"/>
                <w:szCs w:val="22"/>
              </w:rPr>
            </w:pPr>
            <w:r w:rsidRPr="00F8656D">
              <w:rPr>
                <w:color w:val="000000"/>
                <w:sz w:val="22"/>
                <w:szCs w:val="22"/>
              </w:rPr>
              <w:t>o 2%</w:t>
            </w:r>
          </w:p>
        </w:tc>
        <w:tc>
          <w:tcPr>
            <w:tcW w:w="1134" w:type="dxa"/>
            <w:tcBorders>
              <w:top w:val="nil"/>
              <w:left w:val="nil"/>
              <w:bottom w:val="single" w:sz="4" w:space="0" w:color="auto"/>
              <w:right w:val="single" w:sz="4" w:space="0" w:color="auto"/>
            </w:tcBorders>
            <w:shd w:val="clear" w:color="auto" w:fill="auto"/>
            <w:noWrap/>
            <w:vAlign w:val="bottom"/>
            <w:hideMark/>
          </w:tcPr>
          <w:p w:rsidR="00E82CB7" w:rsidRPr="00F8656D" w:rsidRDefault="00330EBD" w:rsidP="00330EBD">
            <w:pPr>
              <w:spacing w:after="0" w:line="240" w:lineRule="auto"/>
              <w:jc w:val="center"/>
              <w:rPr>
                <w:color w:val="000000"/>
                <w:sz w:val="22"/>
                <w:szCs w:val="22"/>
              </w:rPr>
            </w:pPr>
            <w:r w:rsidRPr="00F8656D">
              <w:rPr>
                <w:color w:val="000000"/>
                <w:sz w:val="22"/>
                <w:szCs w:val="22"/>
              </w:rPr>
              <w:t>o 8,55%</w:t>
            </w:r>
          </w:p>
        </w:tc>
        <w:tc>
          <w:tcPr>
            <w:tcW w:w="1134" w:type="dxa"/>
            <w:tcBorders>
              <w:top w:val="nil"/>
              <w:left w:val="nil"/>
              <w:bottom w:val="single" w:sz="4" w:space="0" w:color="auto"/>
              <w:right w:val="single" w:sz="4" w:space="0" w:color="auto"/>
            </w:tcBorders>
            <w:shd w:val="clear" w:color="auto" w:fill="auto"/>
            <w:noWrap/>
            <w:vAlign w:val="bottom"/>
            <w:hideMark/>
          </w:tcPr>
          <w:p w:rsidR="00E82CB7" w:rsidRPr="00F8656D" w:rsidRDefault="00330EBD" w:rsidP="00E82CB7">
            <w:pPr>
              <w:spacing w:after="0" w:line="240" w:lineRule="auto"/>
              <w:jc w:val="center"/>
              <w:rPr>
                <w:color w:val="000000"/>
                <w:sz w:val="22"/>
                <w:szCs w:val="22"/>
              </w:rPr>
            </w:pPr>
            <w:r w:rsidRPr="00F8656D">
              <w:rPr>
                <w:color w:val="000000"/>
                <w:sz w:val="22"/>
                <w:szCs w:val="22"/>
              </w:rPr>
              <w:t>o 12%</w:t>
            </w:r>
          </w:p>
        </w:tc>
        <w:tc>
          <w:tcPr>
            <w:tcW w:w="4531" w:type="dxa"/>
            <w:tcBorders>
              <w:top w:val="nil"/>
              <w:left w:val="nil"/>
              <w:bottom w:val="single" w:sz="4" w:space="0" w:color="auto"/>
              <w:right w:val="single" w:sz="4" w:space="0" w:color="auto"/>
            </w:tcBorders>
            <w:shd w:val="clear" w:color="auto" w:fill="auto"/>
            <w:noWrap/>
            <w:vAlign w:val="center"/>
            <w:hideMark/>
          </w:tcPr>
          <w:p w:rsidR="00E82CB7" w:rsidRPr="00F8656D" w:rsidRDefault="00E82CB7" w:rsidP="00E82CB7">
            <w:pPr>
              <w:spacing w:after="0" w:line="240" w:lineRule="auto"/>
              <w:jc w:val="center"/>
              <w:rPr>
                <w:color w:val="000000"/>
                <w:sz w:val="22"/>
                <w:szCs w:val="22"/>
              </w:rPr>
            </w:pPr>
            <w:r w:rsidRPr="00F8656D">
              <w:rPr>
                <w:color w:val="000000"/>
                <w:sz w:val="22"/>
                <w:szCs w:val="22"/>
              </w:rPr>
              <w:t>menší mez pevnosti</w:t>
            </w:r>
            <w:r w:rsidR="00687E18" w:rsidRPr="00F8656D">
              <w:rPr>
                <w:color w:val="000000"/>
                <w:sz w:val="22"/>
                <w:szCs w:val="22"/>
              </w:rPr>
              <w:t xml:space="preserve"> než u 0% pl</w:t>
            </w:r>
            <w:r w:rsidR="00E368EB" w:rsidRPr="00F8656D">
              <w:rPr>
                <w:color w:val="000000"/>
                <w:sz w:val="22"/>
                <w:szCs w:val="22"/>
              </w:rPr>
              <w:t>n</w:t>
            </w:r>
            <w:r w:rsidR="00687E18" w:rsidRPr="00F8656D">
              <w:rPr>
                <w:color w:val="000000"/>
                <w:sz w:val="22"/>
                <w:szCs w:val="22"/>
              </w:rPr>
              <w:t>iva</w:t>
            </w:r>
            <w:r w:rsidRPr="00F8656D">
              <w:rPr>
                <w:color w:val="000000"/>
                <w:sz w:val="22"/>
                <w:szCs w:val="22"/>
              </w:rPr>
              <w:t xml:space="preserve"> - tah</w:t>
            </w:r>
          </w:p>
        </w:tc>
      </w:tr>
      <w:tr w:rsidR="00E82CB7" w:rsidRPr="00E82CB7" w:rsidTr="00F8656D">
        <w:trPr>
          <w:trHeight w:val="315"/>
          <w:jc w:val="center"/>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E82CB7" w:rsidRPr="00F8656D" w:rsidRDefault="00330EBD" w:rsidP="00E82CB7">
            <w:pPr>
              <w:spacing w:after="0" w:line="240" w:lineRule="auto"/>
              <w:jc w:val="center"/>
              <w:rPr>
                <w:color w:val="000000"/>
                <w:sz w:val="22"/>
                <w:szCs w:val="22"/>
              </w:rPr>
            </w:pPr>
            <w:r w:rsidRPr="00F8656D">
              <w:rPr>
                <w:color w:val="000000"/>
                <w:sz w:val="22"/>
                <w:szCs w:val="22"/>
              </w:rPr>
              <w:t>o 13,45%</w:t>
            </w:r>
          </w:p>
        </w:tc>
        <w:tc>
          <w:tcPr>
            <w:tcW w:w="1134" w:type="dxa"/>
            <w:tcBorders>
              <w:top w:val="nil"/>
              <w:left w:val="nil"/>
              <w:bottom w:val="single" w:sz="4" w:space="0" w:color="auto"/>
              <w:right w:val="single" w:sz="4" w:space="0" w:color="auto"/>
            </w:tcBorders>
            <w:shd w:val="clear" w:color="auto" w:fill="auto"/>
            <w:noWrap/>
            <w:vAlign w:val="bottom"/>
            <w:hideMark/>
          </w:tcPr>
          <w:p w:rsidR="00E82CB7" w:rsidRPr="00F8656D" w:rsidRDefault="00330EBD" w:rsidP="00E82CB7">
            <w:pPr>
              <w:spacing w:after="0" w:line="240" w:lineRule="auto"/>
              <w:jc w:val="center"/>
              <w:rPr>
                <w:color w:val="000000"/>
                <w:sz w:val="22"/>
                <w:szCs w:val="22"/>
              </w:rPr>
            </w:pPr>
            <w:r w:rsidRPr="00F8656D">
              <w:rPr>
                <w:color w:val="000000"/>
                <w:sz w:val="22"/>
                <w:szCs w:val="22"/>
              </w:rPr>
              <w:t>o 17,40%</w:t>
            </w:r>
          </w:p>
        </w:tc>
        <w:tc>
          <w:tcPr>
            <w:tcW w:w="1134" w:type="dxa"/>
            <w:tcBorders>
              <w:top w:val="nil"/>
              <w:left w:val="nil"/>
              <w:bottom w:val="single" w:sz="4" w:space="0" w:color="auto"/>
              <w:right w:val="single" w:sz="4" w:space="0" w:color="auto"/>
            </w:tcBorders>
            <w:shd w:val="clear" w:color="auto" w:fill="auto"/>
            <w:noWrap/>
            <w:vAlign w:val="bottom"/>
            <w:hideMark/>
          </w:tcPr>
          <w:p w:rsidR="00E82CB7" w:rsidRPr="00F8656D" w:rsidRDefault="00330EBD" w:rsidP="00E82CB7">
            <w:pPr>
              <w:spacing w:after="0" w:line="240" w:lineRule="auto"/>
              <w:jc w:val="center"/>
              <w:rPr>
                <w:color w:val="000000"/>
                <w:sz w:val="22"/>
                <w:szCs w:val="22"/>
              </w:rPr>
            </w:pPr>
            <w:r w:rsidRPr="00F8656D">
              <w:rPr>
                <w:color w:val="000000"/>
                <w:sz w:val="22"/>
                <w:szCs w:val="22"/>
              </w:rPr>
              <w:t>o 19,40%</w:t>
            </w:r>
          </w:p>
        </w:tc>
        <w:tc>
          <w:tcPr>
            <w:tcW w:w="4531" w:type="dxa"/>
            <w:tcBorders>
              <w:top w:val="nil"/>
              <w:left w:val="nil"/>
              <w:bottom w:val="single" w:sz="4" w:space="0" w:color="auto"/>
              <w:right w:val="single" w:sz="4" w:space="0" w:color="auto"/>
            </w:tcBorders>
            <w:shd w:val="clear" w:color="auto" w:fill="auto"/>
            <w:noWrap/>
            <w:vAlign w:val="center"/>
            <w:hideMark/>
          </w:tcPr>
          <w:p w:rsidR="00E82CB7" w:rsidRPr="00F8656D" w:rsidRDefault="00E82CB7" w:rsidP="00E82CB7">
            <w:pPr>
              <w:spacing w:after="0" w:line="240" w:lineRule="auto"/>
              <w:jc w:val="center"/>
              <w:rPr>
                <w:color w:val="000000"/>
                <w:sz w:val="22"/>
                <w:szCs w:val="22"/>
              </w:rPr>
            </w:pPr>
            <w:r w:rsidRPr="00F8656D">
              <w:rPr>
                <w:color w:val="000000"/>
                <w:sz w:val="22"/>
                <w:szCs w:val="22"/>
              </w:rPr>
              <w:t>menší modul pružnosti</w:t>
            </w:r>
            <w:r w:rsidR="00687E18" w:rsidRPr="00F8656D">
              <w:rPr>
                <w:color w:val="000000"/>
                <w:sz w:val="22"/>
                <w:szCs w:val="22"/>
              </w:rPr>
              <w:t xml:space="preserve"> než u 0% plniva</w:t>
            </w:r>
            <w:r w:rsidRPr="00F8656D">
              <w:rPr>
                <w:color w:val="000000"/>
                <w:sz w:val="22"/>
                <w:szCs w:val="22"/>
              </w:rPr>
              <w:t xml:space="preserve"> - ohyb</w:t>
            </w:r>
          </w:p>
        </w:tc>
      </w:tr>
      <w:tr w:rsidR="00E82CB7" w:rsidRPr="00E82CB7" w:rsidTr="00F8656D">
        <w:trPr>
          <w:trHeight w:val="315"/>
          <w:jc w:val="center"/>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E82CB7" w:rsidRPr="00F8656D" w:rsidRDefault="00330EBD" w:rsidP="00E82CB7">
            <w:pPr>
              <w:spacing w:after="0" w:line="240" w:lineRule="auto"/>
              <w:jc w:val="center"/>
              <w:rPr>
                <w:color w:val="000000"/>
                <w:sz w:val="22"/>
                <w:szCs w:val="22"/>
              </w:rPr>
            </w:pPr>
            <w:r w:rsidRPr="00F8656D">
              <w:rPr>
                <w:color w:val="000000"/>
                <w:sz w:val="22"/>
                <w:szCs w:val="22"/>
              </w:rPr>
              <w:t>o 14%</w:t>
            </w:r>
          </w:p>
        </w:tc>
        <w:tc>
          <w:tcPr>
            <w:tcW w:w="1134" w:type="dxa"/>
            <w:tcBorders>
              <w:top w:val="nil"/>
              <w:left w:val="nil"/>
              <w:bottom w:val="single" w:sz="4" w:space="0" w:color="auto"/>
              <w:right w:val="single" w:sz="4" w:space="0" w:color="auto"/>
            </w:tcBorders>
            <w:shd w:val="clear" w:color="auto" w:fill="auto"/>
            <w:noWrap/>
            <w:vAlign w:val="bottom"/>
            <w:hideMark/>
          </w:tcPr>
          <w:p w:rsidR="00E82CB7" w:rsidRPr="00F8656D" w:rsidRDefault="00330EBD" w:rsidP="00E82CB7">
            <w:pPr>
              <w:spacing w:after="0" w:line="240" w:lineRule="auto"/>
              <w:jc w:val="center"/>
              <w:rPr>
                <w:color w:val="000000"/>
                <w:sz w:val="22"/>
                <w:szCs w:val="22"/>
              </w:rPr>
            </w:pPr>
            <w:r w:rsidRPr="00F8656D">
              <w:rPr>
                <w:color w:val="000000"/>
                <w:sz w:val="22"/>
                <w:szCs w:val="22"/>
              </w:rPr>
              <w:t>o 40,5 %</w:t>
            </w:r>
          </w:p>
        </w:tc>
        <w:tc>
          <w:tcPr>
            <w:tcW w:w="1134" w:type="dxa"/>
            <w:tcBorders>
              <w:top w:val="nil"/>
              <w:left w:val="nil"/>
              <w:bottom w:val="single" w:sz="4" w:space="0" w:color="auto"/>
              <w:right w:val="single" w:sz="4" w:space="0" w:color="auto"/>
            </w:tcBorders>
            <w:shd w:val="clear" w:color="auto" w:fill="auto"/>
            <w:noWrap/>
            <w:vAlign w:val="bottom"/>
            <w:hideMark/>
          </w:tcPr>
          <w:p w:rsidR="00E82CB7" w:rsidRPr="00F8656D" w:rsidRDefault="00330EBD" w:rsidP="00E82CB7">
            <w:pPr>
              <w:spacing w:after="0" w:line="240" w:lineRule="auto"/>
              <w:jc w:val="center"/>
              <w:rPr>
                <w:color w:val="000000"/>
                <w:sz w:val="22"/>
                <w:szCs w:val="22"/>
              </w:rPr>
            </w:pPr>
            <w:r w:rsidRPr="00F8656D">
              <w:rPr>
                <w:color w:val="000000"/>
                <w:sz w:val="22"/>
                <w:szCs w:val="22"/>
              </w:rPr>
              <w:t>o 44,35%</w:t>
            </w:r>
          </w:p>
        </w:tc>
        <w:tc>
          <w:tcPr>
            <w:tcW w:w="4531" w:type="dxa"/>
            <w:tcBorders>
              <w:top w:val="nil"/>
              <w:left w:val="nil"/>
              <w:bottom w:val="single" w:sz="4" w:space="0" w:color="auto"/>
              <w:right w:val="single" w:sz="4" w:space="0" w:color="auto"/>
            </w:tcBorders>
            <w:shd w:val="clear" w:color="auto" w:fill="auto"/>
            <w:noWrap/>
            <w:vAlign w:val="center"/>
            <w:hideMark/>
          </w:tcPr>
          <w:p w:rsidR="00E82CB7" w:rsidRPr="00F8656D" w:rsidRDefault="00E82CB7" w:rsidP="00E82CB7">
            <w:pPr>
              <w:spacing w:after="0" w:line="240" w:lineRule="auto"/>
              <w:jc w:val="center"/>
              <w:rPr>
                <w:color w:val="000000"/>
                <w:sz w:val="22"/>
                <w:szCs w:val="22"/>
              </w:rPr>
            </w:pPr>
            <w:r w:rsidRPr="00F8656D">
              <w:rPr>
                <w:color w:val="000000"/>
                <w:sz w:val="22"/>
                <w:szCs w:val="22"/>
              </w:rPr>
              <w:t>menší mez pevnosti</w:t>
            </w:r>
            <w:r w:rsidR="00687E18" w:rsidRPr="00F8656D">
              <w:rPr>
                <w:color w:val="000000"/>
                <w:sz w:val="22"/>
                <w:szCs w:val="22"/>
              </w:rPr>
              <w:t xml:space="preserve"> než u 0% plniva</w:t>
            </w:r>
            <w:r w:rsidRPr="00F8656D">
              <w:rPr>
                <w:color w:val="000000"/>
                <w:sz w:val="22"/>
                <w:szCs w:val="22"/>
              </w:rPr>
              <w:t xml:space="preserve"> - ohyb</w:t>
            </w:r>
          </w:p>
        </w:tc>
      </w:tr>
    </w:tbl>
    <w:p w:rsidR="00982749" w:rsidRDefault="00982749" w:rsidP="006239A3">
      <w:pPr>
        <w:rPr>
          <w:rStyle w:val="fontstyle01"/>
        </w:rPr>
      </w:pPr>
    </w:p>
    <w:p w:rsidR="006239A3" w:rsidRDefault="006239A3" w:rsidP="006239A3">
      <w:pPr>
        <w:rPr>
          <w:rStyle w:val="fontstyle01"/>
        </w:rPr>
      </w:pPr>
      <w:r>
        <w:rPr>
          <w:rStyle w:val="fontstyle01"/>
        </w:rPr>
        <w:t xml:space="preserve">Tyto výsledky nám ukázaly, že dobré mechanické vlastnosti </w:t>
      </w:r>
      <w:r w:rsidR="001D75FA">
        <w:rPr>
          <w:rStyle w:val="fontstyle01"/>
        </w:rPr>
        <w:t xml:space="preserve">v našem experimentu závisí na </w:t>
      </w:r>
      <w:r w:rsidR="00982749">
        <w:rPr>
          <w:rStyle w:val="fontstyle01"/>
        </w:rPr>
        <w:t xml:space="preserve">množství použitého plniva. S přibývajícím procentem plniva klesá </w:t>
      </w:r>
      <w:r w:rsidR="004B5B3D">
        <w:rPr>
          <w:rStyle w:val="fontstyle01"/>
        </w:rPr>
        <w:t xml:space="preserve">tedy </w:t>
      </w:r>
      <w:r w:rsidR="00982749">
        <w:rPr>
          <w:rStyle w:val="fontstyle01"/>
        </w:rPr>
        <w:t xml:space="preserve">výrazně </w:t>
      </w:r>
      <w:r w:rsidR="004B5B3D">
        <w:rPr>
          <w:rStyle w:val="fontstyle01"/>
        </w:rPr>
        <w:t xml:space="preserve">jak </w:t>
      </w:r>
      <w:r w:rsidR="00982749">
        <w:rPr>
          <w:rStyle w:val="fontstyle01"/>
        </w:rPr>
        <w:t xml:space="preserve">modul </w:t>
      </w:r>
      <w:r w:rsidR="00982749">
        <w:rPr>
          <w:rStyle w:val="fontstyle01"/>
        </w:rPr>
        <w:lastRenderedPageBreak/>
        <w:t>pružnosti</w:t>
      </w:r>
      <w:r w:rsidR="004B5B3D">
        <w:rPr>
          <w:rStyle w:val="fontstyle01"/>
        </w:rPr>
        <w:t>, tak</w:t>
      </w:r>
      <w:r w:rsidR="00982749">
        <w:rPr>
          <w:rStyle w:val="fontstyle01"/>
        </w:rPr>
        <w:t xml:space="preserve"> i mez pevnosti. </w:t>
      </w:r>
      <w:r w:rsidR="004B5B3D">
        <w:rPr>
          <w:rStyle w:val="fontstyle01"/>
        </w:rPr>
        <w:t>Velký vliv na mechanické vlastnosti může mít také teplota pryskyřice při výrobě</w:t>
      </w:r>
      <w:r w:rsidR="00706AD6">
        <w:rPr>
          <w:rStyle w:val="fontstyle01"/>
        </w:rPr>
        <w:t>. V</w:t>
      </w:r>
      <w:r w:rsidR="009E2C62">
        <w:rPr>
          <w:rStyle w:val="fontstyle01"/>
        </w:rPr>
        <w:t xml:space="preserve"> našem případě jsme vyráběly </w:t>
      </w:r>
      <w:r w:rsidR="00CE01C0">
        <w:rPr>
          <w:rStyle w:val="fontstyle01"/>
        </w:rPr>
        <w:t>desky</w:t>
      </w:r>
      <w:r w:rsidR="009E2C62">
        <w:rPr>
          <w:rStyle w:val="fontstyle01"/>
        </w:rPr>
        <w:t xml:space="preserve"> při pokojové teplotě 20-22</w:t>
      </w:r>
      <w:r w:rsidR="004B5B3D">
        <w:rPr>
          <w:rStyle w:val="fontstyle01"/>
        </w:rPr>
        <w:t xml:space="preserve"> °C.</w:t>
      </w:r>
    </w:p>
    <w:p w:rsidR="00330218" w:rsidRDefault="00330218" w:rsidP="006239A3">
      <w:pPr>
        <w:rPr>
          <w:rStyle w:val="fontstyle01"/>
        </w:rPr>
      </w:pPr>
      <w:r>
        <w:rPr>
          <w:rStyle w:val="fontstyle01"/>
        </w:rPr>
        <w:t xml:space="preserve">Podle výsledků zkoušky </w:t>
      </w:r>
      <w:r w:rsidR="00515B08">
        <w:rPr>
          <w:rStyle w:val="fontstyle01"/>
        </w:rPr>
        <w:t>limitního kyslíkového čísla</w:t>
      </w:r>
      <w:r>
        <w:rPr>
          <w:rStyle w:val="fontstyle01"/>
        </w:rPr>
        <w:t xml:space="preserve"> (Tab. 2</w:t>
      </w:r>
      <w:r w:rsidR="00167119">
        <w:rPr>
          <w:rStyle w:val="fontstyle01"/>
        </w:rPr>
        <w:t>8</w:t>
      </w:r>
      <w:r>
        <w:rPr>
          <w:rStyle w:val="fontstyle01"/>
        </w:rPr>
        <w:t>) lze usuzovat, že vzorky s vyšším proce</w:t>
      </w:r>
      <w:r w:rsidR="00515B08">
        <w:rPr>
          <w:rStyle w:val="fontstyle01"/>
        </w:rPr>
        <w:t>ntuálním množstvím plniva jsou</w:t>
      </w:r>
      <w:r>
        <w:rPr>
          <w:rStyle w:val="fontstyle01"/>
        </w:rPr>
        <w:t xml:space="preserve"> více odolnější, než </w:t>
      </w:r>
      <w:r w:rsidR="00515B08">
        <w:rPr>
          <w:rStyle w:val="fontstyle01"/>
        </w:rPr>
        <w:t>vzorky bez plniva. Pro ještě větší</w:t>
      </w:r>
      <w:r w:rsidR="00F76DC4">
        <w:rPr>
          <w:rStyle w:val="fontstyle01"/>
        </w:rPr>
        <w:t xml:space="preserve"> LOI, by se muselo toto množství zvýšit a musela by se také změnit technologie výroby, protože s použitím </w:t>
      </w:r>
      <w:r w:rsidR="00AE2388">
        <w:rPr>
          <w:rStyle w:val="fontstyle01"/>
        </w:rPr>
        <w:t>50</w:t>
      </w:r>
      <w:r w:rsidR="005214BC">
        <w:rPr>
          <w:rStyle w:val="fontstyle01"/>
        </w:rPr>
        <w:t xml:space="preserve"> </w:t>
      </w:r>
      <w:r w:rsidR="00AE2388">
        <w:rPr>
          <w:rStyle w:val="fontstyle01"/>
        </w:rPr>
        <w:t>% množ</w:t>
      </w:r>
      <w:r w:rsidR="00DE5247">
        <w:rPr>
          <w:rStyle w:val="fontstyle01"/>
        </w:rPr>
        <w:t>ství plniva byla vis</w:t>
      </w:r>
      <w:r w:rsidR="005B5C40">
        <w:rPr>
          <w:rStyle w:val="fontstyle01"/>
        </w:rPr>
        <w:t>kozita malá. Na obrázku (Obr. 30</w:t>
      </w:r>
      <w:r w:rsidR="00DE5247">
        <w:rPr>
          <w:rStyle w:val="fontstyle01"/>
        </w:rPr>
        <w:t>) můžeme vidět</w:t>
      </w:r>
      <w:r w:rsidR="00733F96">
        <w:rPr>
          <w:rStyle w:val="fontstyle01"/>
        </w:rPr>
        <w:t xml:space="preserve"> výrazné vady, které zapříčinily</w:t>
      </w:r>
      <w:r w:rsidR="00DE5247">
        <w:rPr>
          <w:rStyle w:val="fontstyle01"/>
        </w:rPr>
        <w:t xml:space="preserve"> to, že jsme nemohli desku nařezat a dále zkoumat pro žádný typ zkoušky.</w:t>
      </w:r>
    </w:p>
    <w:p w:rsidR="004226C3" w:rsidRDefault="004226C3" w:rsidP="006239A3">
      <w:pPr>
        <w:rPr>
          <w:rStyle w:val="fontstyle01"/>
        </w:rPr>
      </w:pPr>
      <w:r>
        <w:rPr>
          <w:rStyle w:val="fontstyle01"/>
        </w:rPr>
        <w:t>Z výsledků indexu hořlavosti žhavou smyčkou jsme dopadli podobně jako u LOI. Vzorky s vyšším pro</w:t>
      </w:r>
      <w:r w:rsidR="00733F96">
        <w:rPr>
          <w:rStyle w:val="fontstyle01"/>
        </w:rPr>
        <w:t>centuálním množstvím plniva byly</w:t>
      </w:r>
      <w:r>
        <w:rPr>
          <w:rStyle w:val="fontstyle01"/>
        </w:rPr>
        <w:t xml:space="preserve"> více odolnější</w:t>
      </w:r>
      <w:r w:rsidR="009F69E5">
        <w:rPr>
          <w:rStyle w:val="fontstyle01"/>
        </w:rPr>
        <w:t xml:space="preserve"> a snesl</w:t>
      </w:r>
      <w:r w:rsidR="00733F96">
        <w:rPr>
          <w:rStyle w:val="fontstyle01"/>
        </w:rPr>
        <w:t>y</w:t>
      </w:r>
      <w:r w:rsidR="009F69E5">
        <w:rPr>
          <w:rStyle w:val="fontstyle01"/>
        </w:rPr>
        <w:t xml:space="preserve"> větší teplotu</w:t>
      </w:r>
      <w:r>
        <w:rPr>
          <w:rStyle w:val="fontstyle01"/>
        </w:rPr>
        <w:t>, než vzorky bez plniva</w:t>
      </w:r>
      <w:r w:rsidR="009F69E5">
        <w:rPr>
          <w:rStyle w:val="fontstyle01"/>
        </w:rPr>
        <w:t xml:space="preserve">. </w:t>
      </w:r>
      <w:r w:rsidR="00733F96">
        <w:rPr>
          <w:rStyle w:val="fontstyle01"/>
        </w:rPr>
        <w:t>Způsob ohoření zkušebních vzorků</w:t>
      </w:r>
      <w:r w:rsidR="00BF3CDC">
        <w:rPr>
          <w:rStyle w:val="fontstyle01"/>
        </w:rPr>
        <w:t xml:space="preserve"> byl ale</w:t>
      </w:r>
      <w:r w:rsidR="009F69E5">
        <w:rPr>
          <w:rStyle w:val="fontstyle01"/>
        </w:rPr>
        <w:t xml:space="preserve"> jiný</w:t>
      </w:r>
      <w:r w:rsidR="00733F96">
        <w:rPr>
          <w:rStyle w:val="fontstyle01"/>
        </w:rPr>
        <w:t xml:space="preserve">, jak je vidět na </w:t>
      </w:r>
      <w:r>
        <w:rPr>
          <w:rStyle w:val="fontstyle01"/>
        </w:rPr>
        <w:t>(Obr. 43). Největší hodnota indexu h</w:t>
      </w:r>
      <w:r w:rsidR="00DE5247">
        <w:rPr>
          <w:rStyle w:val="fontstyle01"/>
        </w:rPr>
        <w:t>o</w:t>
      </w:r>
      <w:r>
        <w:rPr>
          <w:rStyle w:val="fontstyle01"/>
        </w:rPr>
        <w:t xml:space="preserve">řlavosti byla naměřena u vzorku 4 a to </w:t>
      </w:r>
      <w:r w:rsidRPr="004226C3">
        <w:t>GWFI: 825/1,1.</w:t>
      </w:r>
    </w:p>
    <w:p w:rsidR="00A26749" w:rsidRDefault="00A26749" w:rsidP="002424B8">
      <w:pPr>
        <w:rPr>
          <w:rStyle w:val="fontstyle01"/>
        </w:rPr>
      </w:pPr>
      <w:r>
        <w:rPr>
          <w:rStyle w:val="fontstyle01"/>
        </w:rPr>
        <w:t>Vakuová infuze je techno</w:t>
      </w:r>
      <w:r w:rsidR="00B362F4">
        <w:rPr>
          <w:rStyle w:val="fontstyle01"/>
        </w:rPr>
        <w:t>logie, která je vhodná pro rozmě</w:t>
      </w:r>
      <w:r>
        <w:rPr>
          <w:rStyle w:val="fontstyle01"/>
        </w:rPr>
        <w:t>rné výrobky a pro malosériovou</w:t>
      </w:r>
      <w:r>
        <w:rPr>
          <w:rFonts w:ascii="TimesNewRomanPSMT" w:hAnsi="TimesNewRomanPSMT"/>
          <w:color w:val="000000"/>
        </w:rPr>
        <w:br/>
      </w:r>
      <w:r w:rsidR="00B362F4">
        <w:rPr>
          <w:rStyle w:val="fontstyle01"/>
        </w:rPr>
        <w:t>výrobu, protože je potř</w:t>
      </w:r>
      <w:r>
        <w:rPr>
          <w:rStyle w:val="fontstyle01"/>
        </w:rPr>
        <w:t>eba mnoho pomocných materiál</w:t>
      </w:r>
      <w:r w:rsidR="00B362F4">
        <w:rPr>
          <w:rStyle w:val="fontstyle01"/>
        </w:rPr>
        <w:t>ů. Důležitou vě</w:t>
      </w:r>
      <w:r>
        <w:rPr>
          <w:rStyle w:val="fontstyle01"/>
        </w:rPr>
        <w:t>cí u vakuové infuze</w:t>
      </w:r>
      <w:r>
        <w:rPr>
          <w:rFonts w:ascii="TimesNewRomanPSMT" w:hAnsi="TimesNewRomanPSMT"/>
          <w:color w:val="000000"/>
        </w:rPr>
        <w:br/>
      </w:r>
      <w:r>
        <w:rPr>
          <w:rStyle w:val="fontstyle01"/>
        </w:rPr>
        <w:t>je volba vtoku.</w:t>
      </w:r>
      <w:r w:rsidR="00B362F4">
        <w:rPr>
          <w:rStyle w:val="fontstyle01"/>
        </w:rPr>
        <w:t xml:space="preserve"> V našem případě</w:t>
      </w:r>
      <w:r w:rsidR="002869A1">
        <w:rPr>
          <w:rStyle w:val="fontstyle01"/>
        </w:rPr>
        <w:t xml:space="preserve"> (3 různá místa)</w:t>
      </w:r>
      <w:r w:rsidR="00733F96">
        <w:rPr>
          <w:rStyle w:val="fontstyle01"/>
        </w:rPr>
        <w:t xml:space="preserve"> </w:t>
      </w:r>
      <w:r w:rsidR="002869A1">
        <w:rPr>
          <w:rStyle w:val="fontstyle01"/>
        </w:rPr>
        <w:t>neměla volba v toku vliv na výslednou strukturu, protože jsm</w:t>
      </w:r>
      <w:r w:rsidR="00043453">
        <w:rPr>
          <w:rStyle w:val="fontstyle01"/>
        </w:rPr>
        <w:t xml:space="preserve">e měli </w:t>
      </w:r>
      <w:r w:rsidR="00EF2576">
        <w:rPr>
          <w:rStyle w:val="fontstyle01"/>
        </w:rPr>
        <w:t xml:space="preserve">malou rovnou </w:t>
      </w:r>
      <w:r w:rsidR="00043453">
        <w:rPr>
          <w:rStyle w:val="fontstyle01"/>
        </w:rPr>
        <w:t>p</w:t>
      </w:r>
      <w:r w:rsidR="00EF2576">
        <w:rPr>
          <w:rStyle w:val="fontstyle01"/>
        </w:rPr>
        <w:t>lochu desky</w:t>
      </w:r>
      <w:r w:rsidR="00BF3CDC">
        <w:rPr>
          <w:rStyle w:val="fontstyle01"/>
        </w:rPr>
        <w:t>, která</w:t>
      </w:r>
      <w:r w:rsidR="00B510D0">
        <w:rPr>
          <w:rStyle w:val="fontstyle01"/>
        </w:rPr>
        <w:t xml:space="preserve"> byla</w:t>
      </w:r>
      <w:r w:rsidR="00043453">
        <w:rPr>
          <w:rStyle w:val="fontstyle01"/>
        </w:rPr>
        <w:t xml:space="preserve"> bez</w:t>
      </w:r>
      <w:r w:rsidR="002869A1">
        <w:rPr>
          <w:rStyle w:val="fontstyle01"/>
        </w:rPr>
        <w:t xml:space="preserve"> lemů, žeber, ostrých hran apod. </w:t>
      </w:r>
      <w:r w:rsidR="002424B8">
        <w:rPr>
          <w:rStyle w:val="fontstyle01"/>
        </w:rPr>
        <w:t xml:space="preserve">Daleko důležitějším faktorem byla viskozita pryskyřice, </w:t>
      </w:r>
      <w:r w:rsidR="00DF2CE9">
        <w:rPr>
          <w:rStyle w:val="fontstyle01"/>
        </w:rPr>
        <w:t xml:space="preserve">protože se zvyšující viskozitou </w:t>
      </w:r>
      <w:r w:rsidR="002424B8">
        <w:rPr>
          <w:rStyle w:val="fontstyle01"/>
        </w:rPr>
        <w:t>se samotný proces výroby stává složitější a od určitého stupně plniva i technologicky nemožný</w:t>
      </w:r>
      <w:r w:rsidR="00DF2CE9">
        <w:rPr>
          <w:rStyle w:val="fontstyle01"/>
        </w:rPr>
        <w:t>.</w:t>
      </w:r>
      <w:r w:rsidR="00EF2576">
        <w:rPr>
          <w:rStyle w:val="fontstyle01"/>
        </w:rPr>
        <w:t xml:space="preserve"> Časový vliv rozvodu pryskyřice s určitým množstvím plniva po výrobku</w:t>
      </w:r>
      <w:r w:rsidR="00733F96">
        <w:rPr>
          <w:rStyle w:val="fontstyle01"/>
        </w:rPr>
        <w:t>,</w:t>
      </w:r>
      <w:r w:rsidR="00EF2576">
        <w:rPr>
          <w:rStyle w:val="fontstyle01"/>
        </w:rPr>
        <w:t xml:space="preserve"> od jeho spuštění až k zastavení přívodu, </w:t>
      </w:r>
      <w:r w:rsidR="00A76104">
        <w:rPr>
          <w:rStyle w:val="fontstyle01"/>
        </w:rPr>
        <w:t>můžeme vidět v tabulkách (Tab. 7-11</w:t>
      </w:r>
      <w:r w:rsidR="00EF2576">
        <w:rPr>
          <w:rStyle w:val="fontstyle01"/>
        </w:rPr>
        <w:t>) a následném popisu v kapitole 6.5.</w:t>
      </w:r>
    </w:p>
    <w:p w:rsidR="00DC1C2A" w:rsidRPr="00F14C2E" w:rsidRDefault="00DC1C2A" w:rsidP="002424B8">
      <w:pPr>
        <w:rPr>
          <w:rStyle w:val="fontstyle01"/>
          <w:b/>
          <w:color w:val="000000" w:themeColor="text1"/>
        </w:rPr>
      </w:pPr>
      <w:r w:rsidRPr="00F14C2E">
        <w:rPr>
          <w:rStyle w:val="fontstyle01"/>
          <w:b/>
          <w:color w:val="000000" w:themeColor="text1"/>
        </w:rPr>
        <w:t>Optimalizace:</w:t>
      </w:r>
    </w:p>
    <w:p w:rsidR="00B510D0" w:rsidRPr="00F14C2E" w:rsidRDefault="00B510D0" w:rsidP="002424B8">
      <w:pPr>
        <w:rPr>
          <w:color w:val="000000" w:themeColor="text1"/>
        </w:rPr>
      </w:pPr>
      <w:r w:rsidRPr="00F14C2E">
        <w:rPr>
          <w:rStyle w:val="fontstyle01"/>
          <w:color w:val="000000" w:themeColor="text1"/>
        </w:rPr>
        <w:t xml:space="preserve">Z dosažených výsledků můžeme tedy vyvodit, že množství plniva nám výrazně ovlivňuje </w:t>
      </w:r>
      <w:r w:rsidR="00DC1C2A" w:rsidRPr="00F14C2E">
        <w:rPr>
          <w:rStyle w:val="fontstyle01"/>
          <w:color w:val="000000" w:themeColor="text1"/>
        </w:rPr>
        <w:t xml:space="preserve">viskozitu pryskyřice, </w:t>
      </w:r>
      <w:r w:rsidRPr="00F14C2E">
        <w:rPr>
          <w:rStyle w:val="fontstyle01"/>
          <w:color w:val="000000" w:themeColor="text1"/>
        </w:rPr>
        <w:t xml:space="preserve">mechanické vlastnosti, ale také hořlavost materiálu. </w:t>
      </w:r>
      <w:r w:rsidR="00DC1C2A" w:rsidRPr="00F14C2E">
        <w:rPr>
          <w:rStyle w:val="fontstyle01"/>
          <w:color w:val="000000" w:themeColor="text1"/>
        </w:rPr>
        <w:t xml:space="preserve">Při použití většího množství plniva je </w:t>
      </w:r>
      <w:r w:rsidR="004D2DE5" w:rsidRPr="00F14C2E">
        <w:rPr>
          <w:rStyle w:val="fontstyle01"/>
          <w:color w:val="000000" w:themeColor="text1"/>
        </w:rPr>
        <w:t>zapotřebí</w:t>
      </w:r>
      <w:r w:rsidR="00DC1C2A" w:rsidRPr="00F14C2E">
        <w:rPr>
          <w:rStyle w:val="fontstyle01"/>
          <w:color w:val="000000" w:themeColor="text1"/>
        </w:rPr>
        <w:t xml:space="preserve"> zvážit vhodnou volbu technologie nebo zvolit více přívodu směsi do systému. </w:t>
      </w:r>
      <w:r w:rsidRPr="00F14C2E">
        <w:rPr>
          <w:rStyle w:val="fontstyle01"/>
          <w:color w:val="000000" w:themeColor="text1"/>
        </w:rPr>
        <w:t xml:space="preserve">Pro správné dosažení stanovených parametrů ve výrobě </w:t>
      </w:r>
      <w:r w:rsidR="000408FE" w:rsidRPr="00F14C2E">
        <w:rPr>
          <w:rStyle w:val="fontstyle01"/>
          <w:color w:val="000000" w:themeColor="text1"/>
        </w:rPr>
        <w:t xml:space="preserve">a nalezení vhodných kombinací materiálů </w:t>
      </w:r>
      <w:r w:rsidRPr="00F14C2E">
        <w:rPr>
          <w:rStyle w:val="fontstyle01"/>
          <w:color w:val="000000" w:themeColor="text1"/>
        </w:rPr>
        <w:t xml:space="preserve">je pro nás důležité, abychom znali, kde bude </w:t>
      </w:r>
      <w:r w:rsidR="00C630E3">
        <w:rPr>
          <w:rStyle w:val="fontstyle01"/>
          <w:color w:val="000000" w:themeColor="text1"/>
        </w:rPr>
        <w:t>výrobek</w:t>
      </w:r>
      <w:r w:rsidRPr="00F14C2E">
        <w:rPr>
          <w:rStyle w:val="fontstyle01"/>
          <w:color w:val="000000" w:themeColor="text1"/>
        </w:rPr>
        <w:t xml:space="preserve"> zařazen a k čemu nám bude sloužit. </w:t>
      </w:r>
    </w:p>
    <w:p w:rsidR="00103830" w:rsidRDefault="00103830">
      <w:pPr>
        <w:pStyle w:val="Nadpis"/>
        <w:rPr>
          <w:rStyle w:val="Pokec"/>
        </w:rPr>
      </w:pPr>
      <w:bookmarkStart w:id="208" w:name="_Toc37577735"/>
      <w:bookmarkStart w:id="209" w:name="_Toc88120446"/>
      <w:bookmarkStart w:id="210" w:name="_Toc88120683"/>
      <w:bookmarkStart w:id="211" w:name="_Toc88120895"/>
      <w:bookmarkStart w:id="212" w:name="_Toc88120999"/>
      <w:bookmarkStart w:id="213" w:name="_Toc88121042"/>
      <w:bookmarkStart w:id="214" w:name="_Toc88121179"/>
      <w:bookmarkStart w:id="215" w:name="_Toc88121553"/>
      <w:bookmarkStart w:id="216" w:name="_Toc88121610"/>
      <w:bookmarkStart w:id="217" w:name="_Toc88121748"/>
      <w:bookmarkStart w:id="218" w:name="_Toc88122014"/>
      <w:bookmarkStart w:id="219" w:name="_Toc88124619"/>
      <w:bookmarkStart w:id="220" w:name="_Toc88124656"/>
      <w:bookmarkStart w:id="221" w:name="_Toc88124806"/>
      <w:bookmarkStart w:id="222" w:name="_Toc88125789"/>
      <w:bookmarkStart w:id="223" w:name="_Toc88126309"/>
      <w:bookmarkStart w:id="224" w:name="_Toc88126460"/>
      <w:bookmarkStart w:id="225" w:name="_Toc88126527"/>
      <w:bookmarkStart w:id="226" w:name="_Toc88126556"/>
      <w:bookmarkStart w:id="227" w:name="_Toc88126772"/>
      <w:bookmarkStart w:id="228" w:name="_Toc88126862"/>
      <w:bookmarkStart w:id="229" w:name="_Toc88127103"/>
      <w:bookmarkStart w:id="230" w:name="_Toc88127146"/>
      <w:bookmarkStart w:id="231" w:name="_Toc88128511"/>
      <w:bookmarkStart w:id="232" w:name="_Toc107634153"/>
      <w:bookmarkStart w:id="233" w:name="_Toc107635188"/>
      <w:bookmarkStart w:id="234" w:name="_Toc107635228"/>
      <w:bookmarkStart w:id="235" w:name="_Toc107635245"/>
      <w:bookmarkStart w:id="236" w:name="_Toc482346007"/>
      <w:r>
        <w:lastRenderedPageBreak/>
        <w:t>Seznam použité literatury</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rsidR="00596970" w:rsidRDefault="00596970" w:rsidP="007E3B7D">
      <w:pPr>
        <w:pStyle w:val="Literatura"/>
        <w:tabs>
          <w:tab w:val="clear" w:pos="709"/>
          <w:tab w:val="clear" w:pos="851"/>
          <w:tab w:val="right" w:pos="426"/>
          <w:tab w:val="left" w:pos="567"/>
        </w:tabs>
        <w:ind w:left="567" w:hanging="567"/>
      </w:pPr>
      <w:bookmarkStart w:id="237" w:name="_Ref94455389"/>
      <w:r>
        <w:t>[</w:t>
      </w:r>
      <w:fldSimple w:instr=" SEQ [ \* ARABIC ">
        <w:r w:rsidR="00B57ECE">
          <w:rPr>
            <w:noProof/>
          </w:rPr>
          <w:t>1</w:t>
        </w:r>
      </w:fldSimple>
      <w:bookmarkEnd w:id="237"/>
      <w:r>
        <w:t>]</w:t>
      </w:r>
      <w:r>
        <w:tab/>
      </w:r>
      <w:r>
        <w:tab/>
      </w:r>
      <w:r w:rsidR="007E3B7D">
        <w:t>umi.fs.cvut.cz [online]. [cit. 2016</w:t>
      </w:r>
      <w:r>
        <w:t>-1</w:t>
      </w:r>
      <w:r w:rsidR="007E3B7D">
        <w:t>1-01</w:t>
      </w:r>
      <w:r w:rsidRPr="00854D99">
        <w:t xml:space="preserve">]. </w:t>
      </w:r>
      <w:r w:rsidR="007E3B7D">
        <w:rPr>
          <w:i/>
        </w:rPr>
        <w:t>Kompozitní matriály</w:t>
      </w:r>
      <w:r>
        <w:t>. Dostupné z:</w:t>
      </w:r>
      <w:r w:rsidR="007E3B7D">
        <w:t xml:space="preserve"> </w:t>
      </w:r>
      <w:r w:rsidR="007E3B7D" w:rsidRPr="00854D99">
        <w:t>&lt;</w:t>
      </w:r>
      <w:hyperlink r:id="rId74" w:history="1">
        <w:r w:rsidR="007E3B7D" w:rsidRPr="007E3B7D">
          <w:rPr>
            <w:rStyle w:val="Hypertextovodkaz"/>
          </w:rPr>
          <w:t>http://umi.fs.cvut.cz/wp-content/uploads/2014/08/6_kompozitni-materialy.pdf</w:t>
        </w:r>
      </w:hyperlink>
      <w:r w:rsidRPr="00854D99">
        <w:t>&gt;</w:t>
      </w:r>
    </w:p>
    <w:p w:rsidR="00EF4ACC" w:rsidRDefault="00EF4ACC" w:rsidP="00EF4ACC">
      <w:pPr>
        <w:pStyle w:val="Literatura"/>
        <w:tabs>
          <w:tab w:val="clear" w:pos="709"/>
          <w:tab w:val="clear" w:pos="851"/>
          <w:tab w:val="right" w:pos="426"/>
          <w:tab w:val="left" w:pos="567"/>
        </w:tabs>
        <w:ind w:left="567" w:hanging="567"/>
      </w:pPr>
      <w:r>
        <w:t>[2]</w:t>
      </w:r>
      <w:r>
        <w:tab/>
      </w:r>
      <w:r>
        <w:tab/>
      </w:r>
      <w:r w:rsidR="007E5B60">
        <w:t>h</w:t>
      </w:r>
      <w:r w:rsidR="007E5B60" w:rsidRPr="004B7423">
        <w:t>avel-composites.com [online]. [cit. 201</w:t>
      </w:r>
      <w:r w:rsidR="007E5B60">
        <w:t>6-11-11</w:t>
      </w:r>
      <w:r w:rsidR="007E5B60" w:rsidRPr="004B7423">
        <w:t>].</w:t>
      </w:r>
      <w:r w:rsidR="007E5B60">
        <w:t xml:space="preserve"> </w:t>
      </w:r>
      <w:r w:rsidR="007E5B60">
        <w:rPr>
          <w:i/>
        </w:rPr>
        <w:t xml:space="preserve">Základní materiály. </w:t>
      </w:r>
      <w:r w:rsidR="007E5B60">
        <w:t xml:space="preserve">Dostupné z: </w:t>
      </w:r>
      <w:hyperlink r:id="rId75" w:history="1">
        <w:r w:rsidR="007E5B60" w:rsidRPr="007C1430">
          <w:rPr>
            <w:rStyle w:val="Hypertextovodkaz"/>
          </w:rPr>
          <w:t>&lt; http://havel-composites.com/ktlgfiles/cz_katalog.pdf&gt;</w:t>
        </w:r>
      </w:hyperlink>
    </w:p>
    <w:p w:rsidR="003C1313" w:rsidRDefault="003C1313" w:rsidP="003C1313">
      <w:pPr>
        <w:pStyle w:val="Literatura"/>
        <w:tabs>
          <w:tab w:val="clear" w:pos="709"/>
          <w:tab w:val="clear" w:pos="851"/>
          <w:tab w:val="right" w:pos="426"/>
          <w:tab w:val="left" w:pos="567"/>
        </w:tabs>
        <w:ind w:left="567" w:hanging="567"/>
      </w:pPr>
      <w:r>
        <w:t>[3]</w:t>
      </w:r>
      <w:r>
        <w:tab/>
      </w:r>
      <w:r>
        <w:tab/>
      </w:r>
      <w:r w:rsidRPr="00BD1F1D">
        <w:t xml:space="preserve">EHRENSTEIN, Gottfried W. </w:t>
      </w:r>
      <w:r w:rsidRPr="006A3825">
        <w:rPr>
          <w:i/>
        </w:rPr>
        <w:t>Polymerní kompozitní materiály</w:t>
      </w:r>
      <w:r w:rsidRPr="00BD1F1D">
        <w:t>. V ČR 1. vyd. Praha: Scientia, 2009, 351 s. ISBN 978-80-86960-29-6.</w:t>
      </w:r>
    </w:p>
    <w:p w:rsidR="007C1385" w:rsidRDefault="007C1385" w:rsidP="007C1385">
      <w:pPr>
        <w:pStyle w:val="Literatura"/>
        <w:tabs>
          <w:tab w:val="clear" w:pos="709"/>
          <w:tab w:val="clear" w:pos="851"/>
          <w:tab w:val="right" w:pos="426"/>
          <w:tab w:val="left" w:pos="567"/>
        </w:tabs>
        <w:ind w:left="567" w:hanging="567"/>
      </w:pPr>
      <w:r>
        <w:t>[4]</w:t>
      </w:r>
      <w:r>
        <w:tab/>
      </w:r>
      <w:r>
        <w:tab/>
      </w:r>
      <w:r w:rsidR="00405A44">
        <w:t>h</w:t>
      </w:r>
      <w:r w:rsidRPr="004B7423">
        <w:t>avel-composites.com [online]. [cit. 201</w:t>
      </w:r>
      <w:r w:rsidR="00A72A09">
        <w:t>6</w:t>
      </w:r>
      <w:r>
        <w:t>-11-11</w:t>
      </w:r>
      <w:r w:rsidRPr="004B7423">
        <w:t>].</w:t>
      </w:r>
      <w:r>
        <w:t xml:space="preserve"> </w:t>
      </w:r>
      <w:r w:rsidRPr="008C527E">
        <w:rPr>
          <w:i/>
        </w:rPr>
        <w:t>Technologie</w:t>
      </w:r>
      <w:r>
        <w:rPr>
          <w:i/>
        </w:rPr>
        <w:t xml:space="preserve">. </w:t>
      </w:r>
      <w:r>
        <w:t xml:space="preserve">Dostupné z: </w:t>
      </w:r>
      <w:r w:rsidRPr="007C3CCD">
        <w:t>&lt;</w:t>
      </w:r>
      <w:hyperlink r:id="rId76" w:history="1">
        <w:r w:rsidRPr="008C527E">
          <w:rPr>
            <w:rStyle w:val="Hypertextovodkaz"/>
          </w:rPr>
          <w:t>http://www.havel-composites.com/clanky/4-Technologie/76-Technologie-jejich-popis-a-schemata.html</w:t>
        </w:r>
      </w:hyperlink>
      <w:r w:rsidRPr="007C3CCD">
        <w:t>&gt;</w:t>
      </w:r>
    </w:p>
    <w:p w:rsidR="007C1385" w:rsidRDefault="007C1385" w:rsidP="007C1385">
      <w:pPr>
        <w:pStyle w:val="Literatura"/>
        <w:tabs>
          <w:tab w:val="clear" w:pos="709"/>
          <w:tab w:val="clear" w:pos="851"/>
          <w:tab w:val="right" w:pos="426"/>
          <w:tab w:val="left" w:pos="567"/>
        </w:tabs>
      </w:pPr>
      <w:r>
        <w:t>[5]</w:t>
      </w:r>
      <w:r>
        <w:tab/>
      </w:r>
      <w:r>
        <w:tab/>
      </w:r>
      <w:r w:rsidRPr="006A3825">
        <w:t xml:space="preserve">RUSNÁKOVÁ, Soňa. </w:t>
      </w:r>
      <w:r w:rsidRPr="006A3825">
        <w:rPr>
          <w:i/>
        </w:rPr>
        <w:t>Zpracovatelské inženýrství kompozitů</w:t>
      </w:r>
      <w:r w:rsidRPr="006A3825">
        <w:t xml:space="preserve">. Přednášky </w:t>
      </w:r>
      <w:r w:rsidR="005363AB">
        <w:t>a poznámky.</w:t>
      </w:r>
    </w:p>
    <w:p w:rsidR="00A72A09" w:rsidRDefault="00A72A09" w:rsidP="00A72A09">
      <w:pPr>
        <w:pStyle w:val="Literatura"/>
        <w:tabs>
          <w:tab w:val="clear" w:pos="709"/>
          <w:tab w:val="clear" w:pos="851"/>
          <w:tab w:val="right" w:pos="426"/>
          <w:tab w:val="left" w:pos="567"/>
        </w:tabs>
        <w:ind w:left="567" w:hanging="567"/>
      </w:pPr>
      <w:r>
        <w:t>[6]</w:t>
      </w:r>
      <w:r>
        <w:tab/>
      </w:r>
      <w:r>
        <w:tab/>
        <w:t>KOŘÍNEK, Zdeněk [online]. [cit. 2014-11-03</w:t>
      </w:r>
      <w:r w:rsidRPr="007C3CCD">
        <w:t xml:space="preserve">]. </w:t>
      </w:r>
      <w:r w:rsidRPr="007C3CCD">
        <w:rPr>
          <w:i/>
        </w:rPr>
        <w:t>Vlákna</w:t>
      </w:r>
      <w:r>
        <w:t>. Dostupné z</w:t>
      </w:r>
      <w:r w:rsidRPr="007C3CCD">
        <w:t>: &lt;</w:t>
      </w:r>
      <w:hyperlink r:id="rId77" w:history="1">
        <w:r w:rsidRPr="00B40D1A">
          <w:rPr>
            <w:rStyle w:val="Hypertextovodkaz"/>
          </w:rPr>
          <w:t>http://www.volny.cz/zkorinek/vlakna.pdf</w:t>
        </w:r>
      </w:hyperlink>
      <w:r w:rsidRPr="007C3CCD">
        <w:t>&gt;</w:t>
      </w:r>
    </w:p>
    <w:p w:rsidR="00D1600C" w:rsidRDefault="00A72A09" w:rsidP="00D1600C">
      <w:pPr>
        <w:pStyle w:val="Literatura"/>
        <w:tabs>
          <w:tab w:val="clear" w:pos="709"/>
          <w:tab w:val="clear" w:pos="851"/>
          <w:tab w:val="right" w:pos="426"/>
          <w:tab w:val="left" w:pos="567"/>
        </w:tabs>
      </w:pPr>
      <w:r>
        <w:t>[7</w:t>
      </w:r>
      <w:r w:rsidR="00D1600C">
        <w:t>]</w:t>
      </w:r>
      <w:r w:rsidR="00D1600C">
        <w:tab/>
      </w:r>
      <w:r w:rsidR="00D1600C">
        <w:tab/>
        <w:t>AUSPERGER</w:t>
      </w:r>
      <w:r w:rsidR="00D1600C" w:rsidRPr="006A3825">
        <w:t>,</w:t>
      </w:r>
      <w:r w:rsidR="00D1600C">
        <w:t xml:space="preserve"> Aleš</w:t>
      </w:r>
      <w:r w:rsidR="00D1600C" w:rsidRPr="006A3825">
        <w:t xml:space="preserve"> </w:t>
      </w:r>
      <w:r>
        <w:t xml:space="preserve">[online]. [cit. 2016-11-11]. </w:t>
      </w:r>
      <w:r>
        <w:rPr>
          <w:i/>
        </w:rPr>
        <w:t>Technologie zpracování plastů</w:t>
      </w:r>
      <w:r>
        <w:t>. Dostupné z</w:t>
      </w:r>
      <w:r w:rsidRPr="007C3CCD">
        <w:t>: &lt;</w:t>
      </w:r>
      <w:r w:rsidRPr="00A72A09">
        <w:t xml:space="preserve"> https://publi.cz/books/183/18.html</w:t>
      </w:r>
      <w:r w:rsidRPr="007C3CCD">
        <w:t>&gt;</w:t>
      </w:r>
    </w:p>
    <w:p w:rsidR="00D1600C" w:rsidRPr="00A72A09" w:rsidRDefault="00A72A09" w:rsidP="00A72A09">
      <w:pPr>
        <w:pStyle w:val="Literatura"/>
        <w:tabs>
          <w:tab w:val="clear" w:pos="709"/>
          <w:tab w:val="clear" w:pos="851"/>
          <w:tab w:val="right" w:pos="426"/>
          <w:tab w:val="left" w:pos="567"/>
        </w:tabs>
        <w:ind w:left="567" w:hanging="567"/>
        <w:rPr>
          <w:lang w:val="en-US"/>
        </w:rPr>
      </w:pPr>
      <w:r>
        <w:t>[8</w:t>
      </w:r>
      <w:r w:rsidR="00D1600C">
        <w:t>]</w:t>
      </w:r>
      <w:r w:rsidR="00D1600C">
        <w:tab/>
      </w:r>
      <w:r w:rsidR="00D1600C">
        <w:tab/>
      </w:r>
      <w:r w:rsidR="00405A44">
        <w:t>k</w:t>
      </w:r>
      <w:r>
        <w:t xml:space="preserve">ompozity.info </w:t>
      </w:r>
      <w:r w:rsidRPr="004B7423">
        <w:t>[online]. [cit. 201</w:t>
      </w:r>
      <w:r>
        <w:t>6-11-18</w:t>
      </w:r>
      <w:r w:rsidRPr="004B7423">
        <w:t>].</w:t>
      </w:r>
      <w:r>
        <w:t xml:space="preserve"> </w:t>
      </w:r>
      <w:r w:rsidRPr="00FF79B8">
        <w:rPr>
          <w:i/>
        </w:rPr>
        <w:t>Ztráta stability kompozitu</w:t>
      </w:r>
      <w:r>
        <w:rPr>
          <w:i/>
        </w:rPr>
        <w:t xml:space="preserve">. </w:t>
      </w:r>
      <w:r>
        <w:t xml:space="preserve">Dostupné z:  </w:t>
      </w:r>
      <w:r w:rsidRPr="007C3CCD">
        <w:t>&lt;</w:t>
      </w:r>
      <w:hyperlink r:id="rId78" w:history="1">
        <w:r w:rsidRPr="00FF79B8">
          <w:rPr>
            <w:rStyle w:val="Hypertextovodkaz"/>
          </w:rPr>
          <w:t>http://www.kompozity.info/clanky/compdb/ztrata_stability_kompozitu.pdf</w:t>
        </w:r>
      </w:hyperlink>
      <w:r w:rsidRPr="007C3CCD">
        <w:t xml:space="preserve"> &gt;</w:t>
      </w:r>
    </w:p>
    <w:p w:rsidR="00536E6F" w:rsidRDefault="00A72A09" w:rsidP="00536E6F">
      <w:pPr>
        <w:pStyle w:val="Literatura"/>
        <w:tabs>
          <w:tab w:val="clear" w:pos="709"/>
          <w:tab w:val="clear" w:pos="851"/>
          <w:tab w:val="right" w:pos="426"/>
          <w:tab w:val="left" w:pos="567"/>
        </w:tabs>
        <w:ind w:left="567" w:hanging="567"/>
      </w:pPr>
      <w:r>
        <w:t>[9</w:t>
      </w:r>
      <w:r w:rsidR="00D1600C">
        <w:t>]</w:t>
      </w:r>
      <w:r w:rsidR="00D1600C">
        <w:tab/>
      </w:r>
      <w:r w:rsidR="00D1600C">
        <w:tab/>
      </w:r>
      <w:r>
        <w:t xml:space="preserve">Prezentace </w:t>
      </w:r>
      <w:r w:rsidRPr="004B7423">
        <w:t>[online]. [cit. 201</w:t>
      </w:r>
      <w:r w:rsidR="00CF367B">
        <w:t>6</w:t>
      </w:r>
      <w:r>
        <w:t>-11-18</w:t>
      </w:r>
      <w:r w:rsidRPr="004B7423">
        <w:t>].</w:t>
      </w:r>
      <w:r>
        <w:t xml:space="preserve"> </w:t>
      </w:r>
      <w:r w:rsidRPr="000B10CC">
        <w:rPr>
          <w:i/>
          <w:lang w:val="en-US"/>
        </w:rPr>
        <w:t>Quality Assurance and Nondestructive Evaluation of Composite Materials</w:t>
      </w:r>
      <w:r w:rsidR="000B10CC" w:rsidRPr="000B10CC">
        <w:rPr>
          <w:i/>
          <w:lang w:val="en-US"/>
        </w:rPr>
        <w:t>.</w:t>
      </w:r>
      <w:r>
        <w:rPr>
          <w:i/>
        </w:rPr>
        <w:t xml:space="preserve"> </w:t>
      </w:r>
      <w:r>
        <w:t xml:space="preserve">Dostupné z:  </w:t>
      </w:r>
      <w:r w:rsidRPr="007C3CCD">
        <w:t>&lt;</w:t>
      </w:r>
      <w:hyperlink r:id="rId79" w:history="1">
        <w:r w:rsidRPr="00A72A09">
          <w:rPr>
            <w:rStyle w:val="Hypertextovodkaz"/>
          </w:rPr>
          <w:t>http://slideplayer.com/slide/3439598/</w:t>
        </w:r>
      </w:hyperlink>
      <w:r w:rsidRPr="007C3CCD">
        <w:t>&gt;</w:t>
      </w:r>
    </w:p>
    <w:p w:rsidR="00536E6F" w:rsidRDefault="00405A44" w:rsidP="00536E6F">
      <w:pPr>
        <w:pStyle w:val="Literatura"/>
        <w:tabs>
          <w:tab w:val="clear" w:pos="709"/>
          <w:tab w:val="clear" w:pos="851"/>
          <w:tab w:val="right" w:pos="426"/>
          <w:tab w:val="left" w:pos="567"/>
        </w:tabs>
        <w:ind w:left="567" w:hanging="567"/>
      </w:pPr>
      <w:r>
        <w:t>[10</w:t>
      </w:r>
      <w:r w:rsidR="003A7010">
        <w:t>]</w:t>
      </w:r>
      <w:r w:rsidR="00536E6F">
        <w:tab/>
      </w:r>
      <w:r w:rsidR="003A7010">
        <w:tab/>
      </w:r>
      <w:r w:rsidRPr="00405A44">
        <w:t>machine</w:t>
      </w:r>
      <w:r>
        <w:t xml:space="preserve">design.com </w:t>
      </w:r>
      <w:r w:rsidRPr="004B7423">
        <w:t>[online]. [cit. 201</w:t>
      </w:r>
      <w:r>
        <w:t>6-11-18</w:t>
      </w:r>
      <w:r w:rsidRPr="004B7423">
        <w:t>].</w:t>
      </w:r>
      <w:r>
        <w:t xml:space="preserve"> </w:t>
      </w:r>
      <w:r w:rsidR="003A7010" w:rsidRPr="000E1BE0">
        <w:rPr>
          <w:bCs/>
          <w:i/>
          <w:color w:val="242424"/>
          <w:kern w:val="36"/>
        </w:rPr>
        <w:t>Will Carbon Fiber Find Widespread</w:t>
      </w:r>
      <w:r w:rsidR="003A7010" w:rsidRPr="003A7010">
        <w:rPr>
          <w:bCs/>
          <w:i/>
          <w:color w:val="242424"/>
          <w:kern w:val="36"/>
        </w:rPr>
        <w:t xml:space="preserve"> Use in the Automotive Industry</w:t>
      </w:r>
      <w:r w:rsidR="000B10CC">
        <w:rPr>
          <w:bCs/>
          <w:i/>
          <w:color w:val="242424"/>
          <w:kern w:val="36"/>
        </w:rPr>
        <w:t>.</w:t>
      </w:r>
      <w:r w:rsidR="003A7010" w:rsidRPr="003A7010">
        <w:rPr>
          <w:bCs/>
          <w:i/>
          <w:color w:val="242424"/>
          <w:kern w:val="36"/>
        </w:rPr>
        <w:t xml:space="preserve"> </w:t>
      </w:r>
      <w:r>
        <w:t xml:space="preserve">Dostupné z:  </w:t>
      </w:r>
      <w:hyperlink r:id="rId80" w:history="1">
        <w:r w:rsidR="00536E6F" w:rsidRPr="00710C45">
          <w:rPr>
            <w:rStyle w:val="Hypertextovodkaz"/>
          </w:rPr>
          <w:t>http://machinedesign.com/contributing-technical-experts/will-carbon-fiber-find-widespread-use-automotive-industry</w:t>
        </w:r>
      </w:hyperlink>
    </w:p>
    <w:p w:rsidR="00536E6F" w:rsidRDefault="0000517B" w:rsidP="00536E6F">
      <w:pPr>
        <w:pStyle w:val="Literatura"/>
        <w:tabs>
          <w:tab w:val="clear" w:pos="709"/>
          <w:tab w:val="clear" w:pos="851"/>
          <w:tab w:val="right" w:pos="426"/>
          <w:tab w:val="left" w:pos="567"/>
        </w:tabs>
        <w:ind w:left="567" w:hanging="567"/>
        <w:rPr>
          <w:rStyle w:val="fontstyle01"/>
        </w:rPr>
      </w:pPr>
      <w:r>
        <w:t>[11]</w:t>
      </w:r>
      <w:r w:rsidR="00536E6F">
        <w:tab/>
      </w:r>
      <w:r>
        <w:tab/>
      </w:r>
      <w:r>
        <w:rPr>
          <w:rStyle w:val="fontstyle01"/>
        </w:rPr>
        <w:t xml:space="preserve">JANČÁŘ, Josef. </w:t>
      </w:r>
      <w:r>
        <w:rPr>
          <w:rStyle w:val="fontstyle21"/>
        </w:rPr>
        <w:t>Úvod do materiálového inženýrství polymerních kompozitů</w:t>
      </w:r>
      <w:r>
        <w:rPr>
          <w:rStyle w:val="fontstyle01"/>
        </w:rPr>
        <w:t>.</w:t>
      </w:r>
      <w:r>
        <w:rPr>
          <w:color w:val="000000"/>
        </w:rPr>
        <w:br/>
      </w:r>
      <w:r>
        <w:rPr>
          <w:rStyle w:val="fontstyle01"/>
        </w:rPr>
        <w:t>Vyd. 1. Brno: Vysoké učení technické v Brně, Fakulta chemická, 2003, 194 s.</w:t>
      </w:r>
      <w:r>
        <w:rPr>
          <w:color w:val="000000"/>
        </w:rPr>
        <w:br/>
      </w:r>
      <w:r>
        <w:rPr>
          <w:rStyle w:val="fontstyle01"/>
        </w:rPr>
        <w:t>ISBN 80-214-2443-5</w:t>
      </w:r>
    </w:p>
    <w:p w:rsidR="00536E6F" w:rsidRDefault="0000517B" w:rsidP="00F4358C">
      <w:pPr>
        <w:pStyle w:val="Literatura"/>
        <w:tabs>
          <w:tab w:val="clear" w:pos="709"/>
          <w:tab w:val="clear" w:pos="851"/>
          <w:tab w:val="right" w:pos="426"/>
          <w:tab w:val="left" w:pos="567"/>
        </w:tabs>
        <w:ind w:left="567" w:hanging="567"/>
        <w:rPr>
          <w:rStyle w:val="fontstyle01"/>
        </w:rPr>
      </w:pPr>
      <w:r>
        <w:t>[12]</w:t>
      </w:r>
      <w:r w:rsidR="00536E6F">
        <w:tab/>
      </w:r>
      <w:r>
        <w:tab/>
      </w:r>
      <w:r>
        <w:rPr>
          <w:rStyle w:val="fontstyle01"/>
        </w:rPr>
        <w:t xml:space="preserve">Flame Retardants Integral to Fire Safety . </w:t>
      </w:r>
      <w:r>
        <w:rPr>
          <w:rStyle w:val="fontstyle21"/>
        </w:rPr>
        <w:t xml:space="preserve">Flame Retardants. </w:t>
      </w:r>
      <w:r>
        <w:rPr>
          <w:rStyle w:val="fontstyle01"/>
        </w:rPr>
        <w:t>Dostupné z:</w:t>
      </w:r>
      <w:r>
        <w:rPr>
          <w:color w:val="000000"/>
        </w:rPr>
        <w:br/>
      </w:r>
      <w:hyperlink r:id="rId81" w:history="1">
        <w:r w:rsidR="00536E6F" w:rsidRPr="00710C45">
          <w:rPr>
            <w:rStyle w:val="Hypertextovodkaz"/>
          </w:rPr>
          <w:t>http://www.cefic-efra.com/index.php/en/flame-retardants-en-gb</w:t>
        </w:r>
      </w:hyperlink>
    </w:p>
    <w:p w:rsidR="007E5B60" w:rsidRDefault="007E5B60" w:rsidP="007E5B60">
      <w:pPr>
        <w:pStyle w:val="Literatura"/>
        <w:tabs>
          <w:tab w:val="clear" w:pos="709"/>
          <w:tab w:val="clear" w:pos="851"/>
          <w:tab w:val="right" w:pos="426"/>
          <w:tab w:val="left" w:pos="567"/>
        </w:tabs>
        <w:ind w:left="567" w:hanging="567"/>
      </w:pPr>
      <w:r>
        <w:t>[13]</w:t>
      </w:r>
      <w:r>
        <w:tab/>
      </w:r>
      <w:r>
        <w:tab/>
        <w:t>kordcarbon.cz [online]. [cit. 2016-11-02</w:t>
      </w:r>
      <w:r w:rsidRPr="00854D99">
        <w:t xml:space="preserve">]. </w:t>
      </w:r>
      <w:r>
        <w:rPr>
          <w:i/>
        </w:rPr>
        <w:t>Uhlíkové vlákno</w:t>
      </w:r>
      <w:r>
        <w:t xml:space="preserve">. Dostupné z: </w:t>
      </w:r>
      <w:r w:rsidRPr="00854D99">
        <w:t>&lt;</w:t>
      </w:r>
      <w:hyperlink r:id="rId82" w:history="1">
        <w:r w:rsidRPr="00EF4ACC">
          <w:rPr>
            <w:rStyle w:val="Hypertextovodkaz"/>
          </w:rPr>
          <w:t>http://www.kordcarbon.cz/uhlikove_vlakno</w:t>
        </w:r>
      </w:hyperlink>
      <w:r w:rsidRPr="00854D99">
        <w:t>&gt;</w:t>
      </w:r>
    </w:p>
    <w:p w:rsidR="00874D65" w:rsidRDefault="00C41EC5" w:rsidP="00874D65">
      <w:pPr>
        <w:pStyle w:val="Literatura"/>
        <w:tabs>
          <w:tab w:val="clear" w:pos="709"/>
          <w:tab w:val="clear" w:pos="851"/>
          <w:tab w:val="right" w:pos="426"/>
          <w:tab w:val="left" w:pos="567"/>
        </w:tabs>
        <w:rPr>
          <w:rFonts w:ascii="Times-Roman" w:hAnsi="Times-Roman"/>
          <w:color w:val="0D0D0D"/>
        </w:rPr>
      </w:pPr>
      <w:r>
        <w:rPr>
          <w:rStyle w:val="fontstyle01"/>
        </w:rPr>
        <w:lastRenderedPageBreak/>
        <w:t>[14</w:t>
      </w:r>
      <w:r w:rsidR="00874D65">
        <w:rPr>
          <w:rStyle w:val="fontstyle01"/>
        </w:rPr>
        <w:t xml:space="preserve">] </w:t>
      </w:r>
      <w:r w:rsidR="00874D65">
        <w:rPr>
          <w:rStyle w:val="fontstyle01"/>
        </w:rPr>
        <w:tab/>
      </w:r>
      <w:r w:rsidR="00874D65" w:rsidRPr="00042B27">
        <w:rPr>
          <w:rStyle w:val="fontstyle21"/>
        </w:rPr>
        <w:t>Č</w:t>
      </w:r>
      <w:r w:rsidR="00874D65" w:rsidRPr="00042B27">
        <w:rPr>
          <w:rStyle w:val="fontstyle01"/>
          <w:color w:val="0D0D0D"/>
        </w:rPr>
        <w:t>SN</w:t>
      </w:r>
      <w:r w:rsidR="00874D65">
        <w:rPr>
          <w:rStyle w:val="fontstyle01"/>
          <w:color w:val="0D0D0D"/>
        </w:rPr>
        <w:t xml:space="preserve"> EN 60695-2-11. </w:t>
      </w:r>
      <w:r w:rsidR="00874D65">
        <w:rPr>
          <w:rStyle w:val="fontstyle31"/>
        </w:rPr>
        <w:t>Zkoušky Žhavou/horkou smy</w:t>
      </w:r>
      <w:r w:rsidR="00874D65">
        <w:rPr>
          <w:rStyle w:val="fontstyle41"/>
        </w:rPr>
        <w:t>č</w:t>
      </w:r>
      <w:r w:rsidR="00874D65">
        <w:rPr>
          <w:rStyle w:val="fontstyle31"/>
        </w:rPr>
        <w:t>kou : Zkouška ho</w:t>
      </w:r>
      <w:r w:rsidR="00874D65">
        <w:rPr>
          <w:rStyle w:val="fontstyle41"/>
        </w:rPr>
        <w:t>ř</w:t>
      </w:r>
      <w:r w:rsidR="00874D65">
        <w:rPr>
          <w:rStyle w:val="fontstyle31"/>
        </w:rPr>
        <w:t>lavosti kone</w:t>
      </w:r>
      <w:r w:rsidR="00874D65">
        <w:rPr>
          <w:rStyle w:val="fontstyle41"/>
        </w:rPr>
        <w:t>č</w:t>
      </w:r>
      <w:r w:rsidR="00874D65">
        <w:rPr>
          <w:rStyle w:val="fontstyle31"/>
        </w:rPr>
        <w:t>ných výrobk</w:t>
      </w:r>
      <w:r w:rsidR="00874D65">
        <w:rPr>
          <w:rStyle w:val="fontstyle41"/>
        </w:rPr>
        <w:t xml:space="preserve">ů </w:t>
      </w:r>
      <w:r w:rsidR="00874D65">
        <w:rPr>
          <w:rStyle w:val="fontstyle31"/>
        </w:rPr>
        <w:t>žhavou smy</w:t>
      </w:r>
      <w:r w:rsidR="00874D65">
        <w:rPr>
          <w:rStyle w:val="fontstyle41"/>
        </w:rPr>
        <w:t>č</w:t>
      </w:r>
      <w:r w:rsidR="00874D65">
        <w:rPr>
          <w:rStyle w:val="fontstyle31"/>
        </w:rPr>
        <w:t>kou</w:t>
      </w:r>
      <w:r w:rsidR="00874D65">
        <w:rPr>
          <w:rStyle w:val="fontstyle01"/>
          <w:color w:val="0D0D0D"/>
        </w:rPr>
        <w:t>. [s.l.] : [s.n.], Listopad 2001. 11 s.</w:t>
      </w:r>
    </w:p>
    <w:p w:rsidR="007E5B60" w:rsidRDefault="00C41EC5" w:rsidP="00874D65">
      <w:pPr>
        <w:pStyle w:val="Literatura"/>
        <w:tabs>
          <w:tab w:val="clear" w:pos="709"/>
          <w:tab w:val="clear" w:pos="851"/>
          <w:tab w:val="right" w:pos="426"/>
          <w:tab w:val="left" w:pos="567"/>
        </w:tabs>
        <w:rPr>
          <w:rStyle w:val="fontstyle01"/>
          <w:color w:val="0D0D0D"/>
        </w:rPr>
      </w:pPr>
      <w:r>
        <w:rPr>
          <w:rStyle w:val="fontstyle01"/>
        </w:rPr>
        <w:t>[15</w:t>
      </w:r>
      <w:r w:rsidR="00874D65">
        <w:rPr>
          <w:rStyle w:val="fontstyle01"/>
        </w:rPr>
        <w:t xml:space="preserve">] </w:t>
      </w:r>
      <w:r w:rsidR="00874D65" w:rsidRPr="00042B27">
        <w:rPr>
          <w:rStyle w:val="fontstyle21"/>
        </w:rPr>
        <w:t>Č</w:t>
      </w:r>
      <w:r w:rsidR="00874D65" w:rsidRPr="00042B27">
        <w:rPr>
          <w:rStyle w:val="fontstyle01"/>
          <w:color w:val="0D0D0D"/>
        </w:rPr>
        <w:t>SN</w:t>
      </w:r>
      <w:r w:rsidR="00874D65">
        <w:rPr>
          <w:rStyle w:val="fontstyle01"/>
          <w:color w:val="0D0D0D"/>
        </w:rPr>
        <w:t xml:space="preserve"> EN 60695-2-12. </w:t>
      </w:r>
      <w:r w:rsidR="00874D65">
        <w:rPr>
          <w:rStyle w:val="fontstyle31"/>
        </w:rPr>
        <w:t>Zkoušky Žhavou/horkou smy</w:t>
      </w:r>
      <w:r w:rsidR="00874D65">
        <w:rPr>
          <w:rStyle w:val="fontstyle41"/>
        </w:rPr>
        <w:t>č</w:t>
      </w:r>
      <w:r w:rsidR="00874D65">
        <w:rPr>
          <w:rStyle w:val="fontstyle31"/>
        </w:rPr>
        <w:t>kou : Zkouška ho</w:t>
      </w:r>
      <w:r w:rsidR="00874D65">
        <w:rPr>
          <w:rStyle w:val="fontstyle41"/>
        </w:rPr>
        <w:t>ř</w:t>
      </w:r>
      <w:r w:rsidR="00874D65">
        <w:rPr>
          <w:rStyle w:val="fontstyle31"/>
        </w:rPr>
        <w:t>lavosti</w:t>
      </w:r>
      <w:r w:rsidR="00874D65">
        <w:rPr>
          <w:rFonts w:ascii="Times-Italic" w:hAnsi="Times-Italic"/>
          <w:i/>
          <w:iCs/>
          <w:color w:val="0D0D0D"/>
        </w:rPr>
        <w:br/>
      </w:r>
      <w:r w:rsidR="00874D65">
        <w:rPr>
          <w:rStyle w:val="fontstyle31"/>
        </w:rPr>
        <w:t>materiál</w:t>
      </w:r>
      <w:r w:rsidR="00874D65">
        <w:rPr>
          <w:rStyle w:val="fontstyle41"/>
        </w:rPr>
        <w:t xml:space="preserve">ů </w:t>
      </w:r>
      <w:r w:rsidR="00874D65">
        <w:rPr>
          <w:rStyle w:val="fontstyle31"/>
        </w:rPr>
        <w:t>žhavou smy</w:t>
      </w:r>
      <w:r w:rsidR="00874D65">
        <w:rPr>
          <w:rStyle w:val="fontstyle41"/>
        </w:rPr>
        <w:t>č</w:t>
      </w:r>
      <w:r w:rsidR="00874D65">
        <w:rPr>
          <w:rStyle w:val="fontstyle31"/>
        </w:rPr>
        <w:t>kou</w:t>
      </w:r>
      <w:r w:rsidR="00874D65">
        <w:rPr>
          <w:rStyle w:val="fontstyle01"/>
          <w:color w:val="0D0D0D"/>
        </w:rPr>
        <w:t>. [s.l.] : [s.n.], Listopad 2001. 9 s</w:t>
      </w:r>
    </w:p>
    <w:p w:rsidR="00640432" w:rsidRPr="00A72A09" w:rsidRDefault="008651E2" w:rsidP="00640432">
      <w:pPr>
        <w:pStyle w:val="Literatura"/>
        <w:tabs>
          <w:tab w:val="clear" w:pos="709"/>
          <w:tab w:val="clear" w:pos="851"/>
          <w:tab w:val="right" w:pos="426"/>
          <w:tab w:val="left" w:pos="567"/>
        </w:tabs>
        <w:ind w:left="567" w:hanging="567"/>
        <w:rPr>
          <w:lang w:val="en-US"/>
        </w:rPr>
      </w:pPr>
      <w:r>
        <w:t>[16</w:t>
      </w:r>
      <w:r w:rsidR="00640432">
        <w:t>]</w:t>
      </w:r>
      <w:r w:rsidR="00640432">
        <w:tab/>
      </w:r>
      <w:r w:rsidR="00640432">
        <w:tab/>
      </w:r>
      <w:r w:rsidR="00042B27">
        <w:t>wikipedia.org</w:t>
      </w:r>
      <w:r w:rsidR="00640432" w:rsidRPr="00B16663">
        <w:t xml:space="preserve"> </w:t>
      </w:r>
      <w:r w:rsidR="00640432" w:rsidRPr="004B7423">
        <w:t>[online]. [cit. 201</w:t>
      </w:r>
      <w:r w:rsidR="00640432">
        <w:t>7-02-15</w:t>
      </w:r>
      <w:r w:rsidR="00640432" w:rsidRPr="004B7423">
        <w:t>].</w:t>
      </w:r>
      <w:r w:rsidR="00640432">
        <w:t xml:space="preserve"> </w:t>
      </w:r>
      <w:r w:rsidR="00042B27">
        <w:rPr>
          <w:i/>
        </w:rPr>
        <w:t>Hořlavost textilií</w:t>
      </w:r>
      <w:r w:rsidR="00640432">
        <w:rPr>
          <w:i/>
        </w:rPr>
        <w:t xml:space="preserve">. </w:t>
      </w:r>
      <w:r w:rsidR="00640432">
        <w:t xml:space="preserve">Dostupné z:  </w:t>
      </w:r>
      <w:r w:rsidR="00640432" w:rsidRPr="007C3CCD">
        <w:t>&lt;</w:t>
      </w:r>
      <w:hyperlink r:id="rId83" w:history="1">
        <w:r w:rsidR="00042B27" w:rsidRPr="00042B27">
          <w:rPr>
            <w:rStyle w:val="Hypertextovodkaz"/>
          </w:rPr>
          <w:t>https://cs.wikipedia.org/wiki/Ho%C5%99lavost_textili%C3%AD</w:t>
        </w:r>
      </w:hyperlink>
      <w:r w:rsidR="00640432" w:rsidRPr="007C3CCD">
        <w:t>&gt;</w:t>
      </w:r>
    </w:p>
    <w:p w:rsidR="00640432" w:rsidRPr="00A72A09" w:rsidRDefault="005D2EA3" w:rsidP="00640432">
      <w:pPr>
        <w:pStyle w:val="Literatura"/>
        <w:tabs>
          <w:tab w:val="clear" w:pos="709"/>
          <w:tab w:val="clear" w:pos="851"/>
          <w:tab w:val="right" w:pos="426"/>
          <w:tab w:val="left" w:pos="567"/>
        </w:tabs>
        <w:ind w:left="567" w:hanging="567"/>
        <w:rPr>
          <w:lang w:val="en-US"/>
        </w:rPr>
      </w:pPr>
      <w:r>
        <w:t>[17</w:t>
      </w:r>
      <w:r w:rsidR="00640432">
        <w:t>]</w:t>
      </w:r>
      <w:r w:rsidR="00640432">
        <w:tab/>
      </w:r>
      <w:r w:rsidR="00640432">
        <w:tab/>
      </w:r>
      <w:r w:rsidR="00A35B35" w:rsidRPr="00A35B35">
        <w:t>insights.globalspec.com</w:t>
      </w:r>
      <w:r w:rsidR="00A35B35" w:rsidRPr="004B7423">
        <w:t xml:space="preserve"> </w:t>
      </w:r>
      <w:r w:rsidR="00640432" w:rsidRPr="004B7423">
        <w:t>[online]. [cit. 201</w:t>
      </w:r>
      <w:r w:rsidR="00640432">
        <w:t>7-02-15</w:t>
      </w:r>
      <w:r w:rsidR="00640432" w:rsidRPr="004B7423">
        <w:t>].</w:t>
      </w:r>
      <w:r w:rsidR="00640432">
        <w:t xml:space="preserve"> </w:t>
      </w:r>
      <w:r w:rsidR="007F2C0E">
        <w:rPr>
          <w:i/>
        </w:rPr>
        <w:t>Industry perspectives</w:t>
      </w:r>
      <w:r w:rsidR="00640432">
        <w:rPr>
          <w:i/>
        </w:rPr>
        <w:t xml:space="preserve">. </w:t>
      </w:r>
      <w:r w:rsidR="00640432">
        <w:t xml:space="preserve">Dostupné z:  </w:t>
      </w:r>
      <w:r w:rsidR="00640432" w:rsidRPr="007C3CCD">
        <w:t>&lt;</w:t>
      </w:r>
      <w:r w:rsidR="00A35B35" w:rsidRPr="00A35B35">
        <w:t xml:space="preserve"> http://insights.globalspec.com/article/4770/tap-into-the-strength-and-flexibility-of-engineering-composites</w:t>
      </w:r>
      <w:r w:rsidR="00640432" w:rsidRPr="007C3CCD">
        <w:t>&gt;</w:t>
      </w:r>
    </w:p>
    <w:p w:rsidR="004051F1" w:rsidRPr="00A72A09" w:rsidRDefault="005D2EA3" w:rsidP="004051F1">
      <w:pPr>
        <w:pStyle w:val="Literatura"/>
        <w:tabs>
          <w:tab w:val="clear" w:pos="709"/>
          <w:tab w:val="clear" w:pos="851"/>
          <w:tab w:val="right" w:pos="426"/>
          <w:tab w:val="left" w:pos="567"/>
        </w:tabs>
        <w:ind w:left="567" w:hanging="567"/>
        <w:rPr>
          <w:lang w:val="en-US"/>
        </w:rPr>
      </w:pPr>
      <w:r>
        <w:t>[18</w:t>
      </w:r>
      <w:r w:rsidR="004051F1">
        <w:t>]</w:t>
      </w:r>
      <w:r w:rsidR="004051F1">
        <w:tab/>
      </w:r>
      <w:r w:rsidR="004051F1">
        <w:tab/>
      </w:r>
      <w:r w:rsidR="00B16663">
        <w:t>liteboat.fr</w:t>
      </w:r>
      <w:r w:rsidR="00B16663" w:rsidRPr="00B16663">
        <w:t xml:space="preserve"> </w:t>
      </w:r>
      <w:r w:rsidR="004051F1" w:rsidRPr="004B7423">
        <w:t>[online]. [cit. 201</w:t>
      </w:r>
      <w:r w:rsidR="00B16663">
        <w:t>7-02-15</w:t>
      </w:r>
      <w:r w:rsidR="004051F1" w:rsidRPr="004B7423">
        <w:t>].</w:t>
      </w:r>
      <w:r w:rsidR="004051F1">
        <w:t xml:space="preserve"> </w:t>
      </w:r>
      <w:r w:rsidR="00B16663">
        <w:rPr>
          <w:i/>
        </w:rPr>
        <w:t>Technologie výroby</w:t>
      </w:r>
      <w:r w:rsidR="004051F1">
        <w:rPr>
          <w:i/>
        </w:rPr>
        <w:t xml:space="preserve">. </w:t>
      </w:r>
      <w:r w:rsidR="004051F1">
        <w:t xml:space="preserve">Dostupné z:  </w:t>
      </w:r>
      <w:r w:rsidR="004051F1" w:rsidRPr="007C3CCD">
        <w:t>&lt;</w:t>
      </w:r>
      <w:r w:rsidR="00B16663" w:rsidRPr="00B16663">
        <w:t>http:/</w:t>
      </w:r>
      <w:r w:rsidR="00B16663">
        <w:t>/www.liteboat.fr/cs/technologie</w:t>
      </w:r>
      <w:r w:rsidR="004051F1" w:rsidRPr="007C3CCD">
        <w:t>&gt;</w:t>
      </w:r>
    </w:p>
    <w:p w:rsidR="004051F1" w:rsidRPr="00A72A09" w:rsidRDefault="005D2EA3" w:rsidP="004051F1">
      <w:pPr>
        <w:pStyle w:val="Literatura"/>
        <w:tabs>
          <w:tab w:val="clear" w:pos="709"/>
          <w:tab w:val="clear" w:pos="851"/>
          <w:tab w:val="right" w:pos="426"/>
          <w:tab w:val="left" w:pos="567"/>
        </w:tabs>
        <w:ind w:left="567" w:hanging="567"/>
        <w:rPr>
          <w:lang w:val="en-US"/>
        </w:rPr>
      </w:pPr>
      <w:r>
        <w:t>[19</w:t>
      </w:r>
      <w:r w:rsidR="004051F1">
        <w:t>]</w:t>
      </w:r>
      <w:r w:rsidR="004051F1">
        <w:tab/>
      </w:r>
      <w:r w:rsidR="004051F1">
        <w:tab/>
      </w:r>
      <w:r w:rsidR="00B723A9" w:rsidRPr="00B723A9">
        <w:t>.fma.hk</w:t>
      </w:r>
      <w:r w:rsidR="00B723A9">
        <w:t xml:space="preserve"> </w:t>
      </w:r>
      <w:r w:rsidR="004051F1" w:rsidRPr="004B7423">
        <w:t>[online]. [cit. 201</w:t>
      </w:r>
      <w:r w:rsidR="00B723A9">
        <w:t>7-02-15</w:t>
      </w:r>
      <w:r w:rsidR="004051F1" w:rsidRPr="004B7423">
        <w:t>].</w:t>
      </w:r>
      <w:r w:rsidR="004051F1">
        <w:t xml:space="preserve"> </w:t>
      </w:r>
      <w:r w:rsidR="00B723A9">
        <w:rPr>
          <w:i/>
        </w:rPr>
        <w:t>Helma z aramaidu</w:t>
      </w:r>
      <w:r w:rsidR="004051F1">
        <w:rPr>
          <w:i/>
        </w:rPr>
        <w:t xml:space="preserve">. </w:t>
      </w:r>
      <w:r w:rsidR="004051F1">
        <w:t xml:space="preserve">Dostupné z:  </w:t>
      </w:r>
      <w:r w:rsidR="004051F1" w:rsidRPr="007C3CCD">
        <w:t>&lt;</w:t>
      </w:r>
      <w:r w:rsidR="00B723A9" w:rsidRPr="00B723A9">
        <w:t xml:space="preserve"> </w:t>
      </w:r>
      <w:hyperlink r:id="rId84" w:history="1">
        <w:r w:rsidR="00B723A9" w:rsidRPr="00B723A9">
          <w:rPr>
            <w:rStyle w:val="Hypertextovodkaz"/>
          </w:rPr>
          <w:t>http://www.fma.hk/ballistic-aramid-fiber-version-helmet-tb937-p-783.html</w:t>
        </w:r>
      </w:hyperlink>
      <w:r w:rsidR="004051F1" w:rsidRPr="007C3CCD">
        <w:t>&gt;</w:t>
      </w:r>
    </w:p>
    <w:p w:rsidR="004051F1" w:rsidRDefault="005D2EA3" w:rsidP="004051F1">
      <w:pPr>
        <w:pStyle w:val="Literatura"/>
        <w:tabs>
          <w:tab w:val="clear" w:pos="709"/>
          <w:tab w:val="clear" w:pos="851"/>
          <w:tab w:val="right" w:pos="426"/>
          <w:tab w:val="left" w:pos="567"/>
        </w:tabs>
        <w:ind w:left="567" w:hanging="567"/>
      </w:pPr>
      <w:r>
        <w:t>[20</w:t>
      </w:r>
      <w:r w:rsidR="004051F1">
        <w:t>]</w:t>
      </w:r>
      <w:r w:rsidR="004051F1">
        <w:tab/>
      </w:r>
      <w:r w:rsidR="004051F1">
        <w:tab/>
      </w:r>
      <w:r w:rsidR="004051F1" w:rsidRPr="004051F1">
        <w:rPr>
          <w:color w:val="000000"/>
        </w:rPr>
        <w:t>sportsmansguide.com</w:t>
      </w:r>
      <w:r w:rsidR="004051F1" w:rsidRPr="004B7423">
        <w:t xml:space="preserve"> [online]. [cit. 201</w:t>
      </w:r>
      <w:r w:rsidR="004051F1">
        <w:t>7-02-15</w:t>
      </w:r>
      <w:r w:rsidR="004051F1" w:rsidRPr="004B7423">
        <w:t>].</w:t>
      </w:r>
      <w:r w:rsidR="004051F1">
        <w:t xml:space="preserve"> </w:t>
      </w:r>
      <w:r w:rsidR="004051F1">
        <w:rPr>
          <w:i/>
        </w:rPr>
        <w:t xml:space="preserve">Vojenská vesta z kevlaru. </w:t>
      </w:r>
      <w:r w:rsidR="004051F1">
        <w:t xml:space="preserve">Dostupné z:  </w:t>
      </w:r>
      <w:r w:rsidR="004051F1" w:rsidRPr="007C3CCD">
        <w:t>&lt;</w:t>
      </w:r>
      <w:r w:rsidR="004051F1" w:rsidRPr="004051F1">
        <w:rPr>
          <w:color w:val="000000"/>
        </w:rPr>
        <w:t xml:space="preserve"> </w:t>
      </w:r>
      <w:hyperlink r:id="rId85" w:history="1">
        <w:r w:rsidR="004051F1" w:rsidRPr="00B723A9">
          <w:rPr>
            <w:rStyle w:val="Hypertextovodkaz"/>
          </w:rPr>
          <w:t>https://www.sportsmansguide.com/product/index/used-german-military-surplus-ballistic-vest-with-kevlar?a=1781302</w:t>
        </w:r>
      </w:hyperlink>
      <w:r w:rsidR="004051F1" w:rsidRPr="007C3CCD">
        <w:t>&gt;</w:t>
      </w:r>
    </w:p>
    <w:p w:rsidR="007E16E6" w:rsidRDefault="007E16E6" w:rsidP="007E16E6">
      <w:pPr>
        <w:pStyle w:val="Literatura"/>
        <w:tabs>
          <w:tab w:val="clear" w:pos="709"/>
          <w:tab w:val="clear" w:pos="851"/>
          <w:tab w:val="right" w:pos="426"/>
          <w:tab w:val="left" w:pos="567"/>
        </w:tabs>
        <w:ind w:left="567" w:hanging="567"/>
      </w:pPr>
      <w:r>
        <w:t>[21]</w:t>
      </w:r>
      <w:r>
        <w:tab/>
      </w:r>
      <w:r>
        <w:tab/>
      </w:r>
      <w:r w:rsidRPr="007E16E6">
        <w:rPr>
          <w:lang w:val="en-US"/>
        </w:rPr>
        <w:t>ksp.tul.cz</w:t>
      </w:r>
      <w:r w:rsidRPr="004B7423">
        <w:t xml:space="preserve"> [online]. [cit. 201</w:t>
      </w:r>
      <w:r>
        <w:t>7-02-15</w:t>
      </w:r>
      <w:r w:rsidRPr="004B7423">
        <w:t>].</w:t>
      </w:r>
      <w:r>
        <w:t xml:space="preserve"> </w:t>
      </w:r>
      <w:r>
        <w:rPr>
          <w:i/>
        </w:rPr>
        <w:t xml:space="preserve">Hořlavost plastů. </w:t>
      </w:r>
      <w:r>
        <w:t xml:space="preserve">Dostupné z:  </w:t>
      </w:r>
      <w:r w:rsidRPr="007C3CCD">
        <w:t>&lt;</w:t>
      </w:r>
      <w:r w:rsidRPr="004051F1">
        <w:rPr>
          <w:color w:val="000000"/>
        </w:rPr>
        <w:t xml:space="preserve"> </w:t>
      </w:r>
      <w:r w:rsidRPr="007E16E6">
        <w:rPr>
          <w:lang w:val="en-US"/>
        </w:rPr>
        <w:t>http://www.ksp.tul.cz/cz/kpt/obsah/vyuka/stud_materialy/vip/horlavost.pdf</w:t>
      </w:r>
      <w:r w:rsidRPr="007C3CCD">
        <w:t>&gt;</w:t>
      </w:r>
    </w:p>
    <w:p w:rsidR="00103830" w:rsidRDefault="00103830">
      <w:pPr>
        <w:pStyle w:val="Nadpis"/>
      </w:pPr>
      <w:bookmarkStart w:id="238" w:name="_Toc37577736"/>
      <w:bookmarkStart w:id="239" w:name="_Toc88120447"/>
      <w:bookmarkStart w:id="240" w:name="_Toc88120684"/>
      <w:bookmarkStart w:id="241" w:name="_Toc88120896"/>
      <w:bookmarkStart w:id="242" w:name="_Toc88121000"/>
      <w:bookmarkStart w:id="243" w:name="_Toc88121043"/>
      <w:bookmarkStart w:id="244" w:name="_Toc88121180"/>
      <w:bookmarkStart w:id="245" w:name="_Toc88121554"/>
      <w:bookmarkStart w:id="246" w:name="_Toc88121611"/>
      <w:bookmarkStart w:id="247" w:name="_Toc88121749"/>
      <w:bookmarkStart w:id="248" w:name="_Toc88122015"/>
      <w:bookmarkStart w:id="249" w:name="_Toc88124620"/>
      <w:bookmarkStart w:id="250" w:name="_Toc88124657"/>
      <w:bookmarkStart w:id="251" w:name="_Toc88124807"/>
      <w:bookmarkStart w:id="252" w:name="_Toc88125790"/>
      <w:bookmarkStart w:id="253" w:name="_Toc88126310"/>
      <w:bookmarkStart w:id="254" w:name="_Toc88126461"/>
      <w:bookmarkStart w:id="255" w:name="_Toc88126528"/>
      <w:bookmarkStart w:id="256" w:name="_Toc88126557"/>
      <w:bookmarkStart w:id="257" w:name="_Toc88126773"/>
      <w:bookmarkStart w:id="258" w:name="_Toc88126863"/>
      <w:bookmarkStart w:id="259" w:name="_Toc88127104"/>
      <w:bookmarkStart w:id="260" w:name="_Toc88127147"/>
      <w:bookmarkStart w:id="261" w:name="_Toc88128512"/>
      <w:bookmarkStart w:id="262" w:name="_Toc107634154"/>
      <w:bookmarkStart w:id="263" w:name="_Toc107635189"/>
      <w:bookmarkStart w:id="264" w:name="_Toc107635229"/>
      <w:bookmarkStart w:id="265" w:name="_Toc107635246"/>
      <w:bookmarkStart w:id="266" w:name="_Toc482346008"/>
      <w:r>
        <w:lastRenderedPageBreak/>
        <w:t>Seznam použitých symbolů a zkratek</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tbl>
      <w:tblPr>
        <w:tblW w:w="8859" w:type="dxa"/>
        <w:tblCellMar>
          <w:left w:w="0" w:type="dxa"/>
          <w:right w:w="70" w:type="dxa"/>
        </w:tblCellMar>
        <w:tblLook w:val="0000" w:firstRow="0" w:lastRow="0" w:firstColumn="0" w:lastColumn="0" w:noHBand="0" w:noVBand="0"/>
      </w:tblPr>
      <w:tblGrid>
        <w:gridCol w:w="790"/>
        <w:gridCol w:w="168"/>
        <w:gridCol w:w="7901"/>
      </w:tblGrid>
      <w:tr w:rsidR="003C13AD">
        <w:tc>
          <w:tcPr>
            <w:tcW w:w="0" w:type="auto"/>
            <w:noWrap/>
          </w:tcPr>
          <w:p w:rsidR="003C13AD" w:rsidRDefault="003C13AD" w:rsidP="003C13AD">
            <w:pPr>
              <w:pStyle w:val="Bezodstavce"/>
            </w:pPr>
            <w:r>
              <w:t>SiC</w:t>
            </w:r>
          </w:p>
          <w:p w:rsidR="003C13AD" w:rsidRDefault="003C13AD" w:rsidP="003C13AD">
            <w:pPr>
              <w:pStyle w:val="Bezodstavce"/>
            </w:pPr>
            <w:r>
              <w:t>PAN</w:t>
            </w:r>
          </w:p>
          <w:p w:rsidR="003C13AD" w:rsidRDefault="003C13AD" w:rsidP="003C13AD">
            <w:pPr>
              <w:pStyle w:val="Bezodstavce"/>
            </w:pPr>
            <w:r>
              <w:t>CaCO3</w:t>
            </w:r>
          </w:p>
          <w:p w:rsidR="0023169C" w:rsidRDefault="0023169C" w:rsidP="003C13AD">
            <w:pPr>
              <w:pStyle w:val="Bezodstavce"/>
            </w:pPr>
            <w:r>
              <w:t>SiO</w:t>
            </w:r>
            <w:r w:rsidRPr="0023169C">
              <w:rPr>
                <w:vertAlign w:val="subscript"/>
              </w:rPr>
              <w:t>2</w:t>
            </w:r>
          </w:p>
          <w:p w:rsidR="0023169C" w:rsidRDefault="0023169C" w:rsidP="003C13AD">
            <w:pPr>
              <w:pStyle w:val="Bezodstavce"/>
            </w:pPr>
            <w:r>
              <w:t>Al</w:t>
            </w:r>
            <w:r w:rsidRPr="0023169C">
              <w:rPr>
                <w:vertAlign w:val="subscript"/>
              </w:rPr>
              <w:t>2</w:t>
            </w:r>
            <w:r>
              <w:t>O</w:t>
            </w:r>
            <w:r w:rsidRPr="0023169C">
              <w:rPr>
                <w:vertAlign w:val="subscript"/>
              </w:rPr>
              <w:t>3</w:t>
            </w:r>
          </w:p>
          <w:p w:rsidR="0023169C" w:rsidRDefault="0023169C" w:rsidP="003C13AD">
            <w:pPr>
              <w:pStyle w:val="Bezodstavce"/>
            </w:pPr>
            <w:r>
              <w:t>CaO</w:t>
            </w:r>
          </w:p>
          <w:p w:rsidR="0023169C" w:rsidRDefault="0023169C" w:rsidP="003C13AD">
            <w:pPr>
              <w:pStyle w:val="Bezodstavce"/>
            </w:pPr>
            <w:r>
              <w:t>MgO</w:t>
            </w:r>
          </w:p>
          <w:p w:rsidR="0023169C" w:rsidRDefault="0023169C" w:rsidP="003C13AD">
            <w:pPr>
              <w:pStyle w:val="Bezodstavce"/>
            </w:pPr>
            <w:r>
              <w:t>B</w:t>
            </w:r>
            <w:r w:rsidRPr="0023169C">
              <w:rPr>
                <w:vertAlign w:val="subscript"/>
              </w:rPr>
              <w:t>2</w:t>
            </w:r>
            <w:r>
              <w:t>O</w:t>
            </w:r>
            <w:r w:rsidRPr="0023169C">
              <w:rPr>
                <w:vertAlign w:val="subscript"/>
              </w:rPr>
              <w:t>3</w:t>
            </w:r>
          </w:p>
          <w:p w:rsidR="003C13AD" w:rsidRDefault="003C13AD" w:rsidP="003C13AD">
            <w:pPr>
              <w:pStyle w:val="Bezodstavce"/>
            </w:pPr>
            <w:r>
              <w:t>ATH</w:t>
            </w:r>
          </w:p>
          <w:p w:rsidR="003C13AD" w:rsidRDefault="003C13AD" w:rsidP="003C13AD">
            <w:pPr>
              <w:pStyle w:val="Bezodstavce"/>
            </w:pPr>
            <w:r>
              <w:t>RTM</w:t>
            </w:r>
          </w:p>
          <w:p w:rsidR="003C13AD" w:rsidRDefault="003C13AD" w:rsidP="003C13AD">
            <w:pPr>
              <w:pStyle w:val="Bezodstavce"/>
            </w:pPr>
            <w:r>
              <w:t>LRTM</w:t>
            </w:r>
          </w:p>
          <w:p w:rsidR="0023169C" w:rsidRDefault="0023169C" w:rsidP="003C13AD">
            <w:pPr>
              <w:pStyle w:val="Bezodstavce"/>
            </w:pPr>
            <w:r>
              <w:t>CRFP</w:t>
            </w:r>
          </w:p>
          <w:p w:rsidR="006376EA" w:rsidRDefault="006376EA" w:rsidP="003C13AD">
            <w:pPr>
              <w:pStyle w:val="Bezodstavce"/>
            </w:pPr>
            <w:r>
              <w:t>GWFI</w:t>
            </w:r>
          </w:p>
          <w:p w:rsidR="00CC3474" w:rsidRDefault="00CC3474" w:rsidP="003C13AD">
            <w:pPr>
              <w:pStyle w:val="Bezodstavce"/>
            </w:pPr>
            <w:r>
              <w:t>LKČ</w:t>
            </w:r>
          </w:p>
          <w:p w:rsidR="00CC3474" w:rsidRDefault="00CC3474" w:rsidP="003C13AD">
            <w:pPr>
              <w:pStyle w:val="Bezodstavce"/>
            </w:pPr>
            <w:r>
              <w:t>LOI</w:t>
            </w:r>
          </w:p>
          <w:p w:rsidR="00DB7015" w:rsidRDefault="00DB7015" w:rsidP="003C13AD">
            <w:pPr>
              <w:pStyle w:val="Bezodstavce"/>
            </w:pPr>
            <w:r>
              <w:t>MPa</w:t>
            </w:r>
          </w:p>
          <w:p w:rsidR="003C13AD" w:rsidRDefault="0023169C" w:rsidP="003C13AD">
            <w:pPr>
              <w:pStyle w:val="Bezodstavce"/>
            </w:pPr>
            <w:r>
              <w:t>m</w:t>
            </w:r>
            <w:r w:rsidR="003C13AD">
              <w:t>m</w:t>
            </w:r>
          </w:p>
          <w:p w:rsidR="0023169C" w:rsidRDefault="0023169C" w:rsidP="003C13AD">
            <w:pPr>
              <w:pStyle w:val="Bezodstavce"/>
            </w:pPr>
            <w:r>
              <w:t>cm</w:t>
            </w:r>
          </w:p>
          <w:p w:rsidR="003C13AD" w:rsidRDefault="003C13AD" w:rsidP="003C13AD">
            <w:pPr>
              <w:pStyle w:val="Bezodstavce"/>
            </w:pPr>
            <w:r>
              <w:t>μm</w:t>
            </w:r>
          </w:p>
        </w:tc>
        <w:tc>
          <w:tcPr>
            <w:tcW w:w="170" w:type="dxa"/>
          </w:tcPr>
          <w:p w:rsidR="003C13AD" w:rsidRDefault="003C13AD" w:rsidP="003C13AD">
            <w:pPr>
              <w:pStyle w:val="Bezodstavce"/>
            </w:pPr>
          </w:p>
          <w:p w:rsidR="003C13AD" w:rsidRDefault="003C13AD" w:rsidP="003C13AD">
            <w:pPr>
              <w:pStyle w:val="Bezodstavce"/>
            </w:pPr>
          </w:p>
          <w:p w:rsidR="003C13AD" w:rsidRDefault="003C13AD" w:rsidP="003C13AD">
            <w:pPr>
              <w:pStyle w:val="Bezodstavce"/>
            </w:pPr>
          </w:p>
          <w:p w:rsidR="0023169C" w:rsidRDefault="0023169C" w:rsidP="003C13AD">
            <w:pPr>
              <w:pStyle w:val="Bezodstavce"/>
            </w:pPr>
          </w:p>
        </w:tc>
        <w:tc>
          <w:tcPr>
            <w:tcW w:w="8055" w:type="dxa"/>
          </w:tcPr>
          <w:p w:rsidR="003C13AD" w:rsidRDefault="003C13AD" w:rsidP="003C13AD">
            <w:pPr>
              <w:pStyle w:val="Bezodstavce"/>
            </w:pPr>
            <w:r>
              <w:t>Karbid křemíku</w:t>
            </w:r>
          </w:p>
          <w:p w:rsidR="003C13AD" w:rsidRDefault="003C13AD" w:rsidP="003C13AD">
            <w:pPr>
              <w:pStyle w:val="Bezodstavce"/>
            </w:pPr>
            <w:r>
              <w:t>Polyakrilnitril</w:t>
            </w:r>
          </w:p>
          <w:p w:rsidR="003C13AD" w:rsidRDefault="003C13AD" w:rsidP="003C13AD">
            <w:pPr>
              <w:pStyle w:val="Bezodstavce"/>
            </w:pPr>
            <w:r>
              <w:t>Uhličitan vápenatý</w:t>
            </w:r>
          </w:p>
          <w:p w:rsidR="0023169C" w:rsidRDefault="0028432D" w:rsidP="003C13AD">
            <w:pPr>
              <w:pStyle w:val="Bezodstavce"/>
            </w:pPr>
            <w:r>
              <w:t>Oxid křemičitý</w:t>
            </w:r>
          </w:p>
          <w:p w:rsidR="0023169C" w:rsidRDefault="0028432D" w:rsidP="003C13AD">
            <w:pPr>
              <w:pStyle w:val="Bezodstavce"/>
            </w:pPr>
            <w:r>
              <w:t>Oxid hlinitý</w:t>
            </w:r>
          </w:p>
          <w:p w:rsidR="0023169C" w:rsidRDefault="0028432D" w:rsidP="003C13AD">
            <w:pPr>
              <w:pStyle w:val="Bezodstavce"/>
            </w:pPr>
            <w:r>
              <w:t>Oxid vápenatý</w:t>
            </w:r>
          </w:p>
          <w:p w:rsidR="0023169C" w:rsidRDefault="008370B2" w:rsidP="003C13AD">
            <w:pPr>
              <w:pStyle w:val="Bezodstavce"/>
            </w:pPr>
            <w:r>
              <w:t>Oxid hořečnatý</w:t>
            </w:r>
          </w:p>
          <w:p w:rsidR="0023169C" w:rsidRDefault="00A97A31" w:rsidP="003C13AD">
            <w:pPr>
              <w:pStyle w:val="Bezodstavce"/>
            </w:pPr>
            <w:r>
              <w:t>Oxid boritý</w:t>
            </w:r>
          </w:p>
          <w:p w:rsidR="003C13AD" w:rsidRDefault="003C13AD" w:rsidP="003C13AD">
            <w:pPr>
              <w:pStyle w:val="Bezodstavce"/>
            </w:pPr>
            <w:r>
              <w:t>Aluminium trihydrát</w:t>
            </w:r>
          </w:p>
          <w:p w:rsidR="003C13AD" w:rsidRDefault="003C13AD" w:rsidP="003C13AD">
            <w:pPr>
              <w:pStyle w:val="Bezodstavce"/>
            </w:pPr>
            <w:r>
              <w:t>Resin transfer moulding</w:t>
            </w:r>
          </w:p>
          <w:p w:rsidR="003C13AD" w:rsidRDefault="003C13AD" w:rsidP="003C13AD">
            <w:pPr>
              <w:pStyle w:val="Bezodstavce"/>
            </w:pPr>
            <w:r>
              <w:t>Light resin transfer moulding</w:t>
            </w:r>
          </w:p>
          <w:p w:rsidR="0023169C" w:rsidRDefault="0023169C" w:rsidP="003C13AD">
            <w:pPr>
              <w:pStyle w:val="Bezodstavce"/>
            </w:pPr>
            <w:r>
              <w:t>Carbon fiber reinforced plastic</w:t>
            </w:r>
          </w:p>
          <w:p w:rsidR="006376EA" w:rsidRPr="005972DA" w:rsidRDefault="005972DA" w:rsidP="003C13AD">
            <w:pPr>
              <w:pStyle w:val="Bezodstavce"/>
            </w:pPr>
            <w:r w:rsidRPr="005972DA">
              <w:rPr>
                <w:color w:val="000000"/>
              </w:rPr>
              <w:t>Glow Wire Flammability Index</w:t>
            </w:r>
          </w:p>
          <w:p w:rsidR="00CC3474" w:rsidRDefault="00CC3474" w:rsidP="003C13AD">
            <w:pPr>
              <w:pStyle w:val="Bezodstavce"/>
            </w:pPr>
            <w:r>
              <w:t>Limitní kyslíkové číslo</w:t>
            </w:r>
          </w:p>
          <w:p w:rsidR="00CC3474" w:rsidRDefault="00CC3474" w:rsidP="003C13AD">
            <w:pPr>
              <w:pStyle w:val="Bezodstavce"/>
            </w:pPr>
            <w:r>
              <w:t>Limiting oxygen index</w:t>
            </w:r>
          </w:p>
          <w:p w:rsidR="00DB7015" w:rsidRDefault="00DB7015" w:rsidP="003C13AD">
            <w:pPr>
              <w:pStyle w:val="Bezodstavce"/>
            </w:pPr>
            <w:r>
              <w:t>Megapascal</w:t>
            </w:r>
          </w:p>
          <w:p w:rsidR="003C13AD" w:rsidRDefault="003C13AD" w:rsidP="003C13AD">
            <w:pPr>
              <w:pStyle w:val="Bezodstavce"/>
            </w:pPr>
            <w:r>
              <w:t>Milimetr</w:t>
            </w:r>
          </w:p>
          <w:p w:rsidR="0023169C" w:rsidRDefault="0023169C" w:rsidP="003C13AD">
            <w:pPr>
              <w:pStyle w:val="Bezodstavce"/>
            </w:pPr>
            <w:r>
              <w:t>Centimetr</w:t>
            </w:r>
          </w:p>
          <w:p w:rsidR="003C13AD" w:rsidRDefault="003C13AD" w:rsidP="003C13AD">
            <w:pPr>
              <w:pStyle w:val="Bezodstavce"/>
            </w:pPr>
            <w:r>
              <w:t>Mikrometr</w:t>
            </w:r>
          </w:p>
        </w:tc>
      </w:tr>
      <w:tr w:rsidR="003C13AD">
        <w:tc>
          <w:tcPr>
            <w:tcW w:w="0" w:type="auto"/>
            <w:noWrap/>
          </w:tcPr>
          <w:p w:rsidR="003C13AD" w:rsidRDefault="003C13AD" w:rsidP="003C13AD">
            <w:pPr>
              <w:pStyle w:val="Bezodstavce"/>
            </w:pPr>
            <w:r w:rsidRPr="00251AE1">
              <w:t>°C</w:t>
            </w:r>
          </w:p>
        </w:tc>
        <w:tc>
          <w:tcPr>
            <w:tcW w:w="170" w:type="dxa"/>
          </w:tcPr>
          <w:p w:rsidR="003C13AD" w:rsidRDefault="003C13AD" w:rsidP="003C13AD">
            <w:pPr>
              <w:pStyle w:val="Bezodstavce"/>
            </w:pPr>
          </w:p>
        </w:tc>
        <w:tc>
          <w:tcPr>
            <w:tcW w:w="8055" w:type="dxa"/>
          </w:tcPr>
          <w:p w:rsidR="003C13AD" w:rsidRDefault="003C13AD" w:rsidP="003C13AD">
            <w:pPr>
              <w:pStyle w:val="Bezodstavce"/>
            </w:pPr>
            <w:r>
              <w:t>Stupeň Celsia</w:t>
            </w:r>
          </w:p>
        </w:tc>
      </w:tr>
      <w:tr w:rsidR="003C13AD">
        <w:tc>
          <w:tcPr>
            <w:tcW w:w="0" w:type="auto"/>
            <w:noWrap/>
          </w:tcPr>
          <w:p w:rsidR="003C13AD" w:rsidRDefault="00DB7015" w:rsidP="003C13AD">
            <w:pPr>
              <w:pStyle w:val="Bezodstavce"/>
            </w:pPr>
            <w:r>
              <w:t>E</w:t>
            </w:r>
          </w:p>
          <w:p w:rsidR="003C13AD" w:rsidRDefault="00DB7015" w:rsidP="003C13AD">
            <w:pPr>
              <w:pStyle w:val="Bezodstavce"/>
              <w:rPr>
                <w:color w:val="000000"/>
              </w:rPr>
            </w:pPr>
            <w:r w:rsidRPr="008B2A5B">
              <w:rPr>
                <w:color w:val="000000"/>
              </w:rPr>
              <w:t>σ</w:t>
            </w:r>
          </w:p>
          <w:p w:rsidR="00DB7015" w:rsidRDefault="00DB7015" w:rsidP="003C13AD">
            <w:pPr>
              <w:pStyle w:val="Bezodstavce"/>
            </w:pPr>
            <w:r>
              <w:t>N</w:t>
            </w:r>
          </w:p>
          <w:p w:rsidR="003C13AD" w:rsidRDefault="003C13AD" w:rsidP="003C13AD">
            <w:pPr>
              <w:pStyle w:val="Bezodstavce"/>
            </w:pPr>
            <w:r>
              <w:t>K</w:t>
            </w:r>
          </w:p>
          <w:p w:rsidR="00B05650" w:rsidRDefault="00B05650" w:rsidP="003C13AD">
            <w:pPr>
              <w:pStyle w:val="Bezodstavce"/>
            </w:pPr>
            <w:r>
              <w:lastRenderedPageBreak/>
              <w:t>kg</w:t>
            </w:r>
          </w:p>
          <w:p w:rsidR="00B47635" w:rsidRDefault="00B47635" w:rsidP="003C13AD">
            <w:pPr>
              <w:pStyle w:val="Bezodstavce"/>
            </w:pPr>
            <w:r>
              <w:t>g</w:t>
            </w:r>
          </w:p>
          <w:p w:rsidR="00B47635" w:rsidRDefault="00B47635" w:rsidP="003C13AD">
            <w:pPr>
              <w:pStyle w:val="Bezodstavce"/>
            </w:pPr>
            <w:r>
              <w:t>s</w:t>
            </w:r>
          </w:p>
          <w:p w:rsidR="00B05650" w:rsidRDefault="00B05650" w:rsidP="003C13AD">
            <w:pPr>
              <w:pStyle w:val="Bezodstavce"/>
            </w:pPr>
            <w:r>
              <w:t>l</w:t>
            </w:r>
          </w:p>
          <w:p w:rsidR="00D345E3" w:rsidRDefault="00D345E3" w:rsidP="003C13AD">
            <w:pPr>
              <w:pStyle w:val="Bezodstavce"/>
            </w:pPr>
            <w:r>
              <w:t>min</w:t>
            </w:r>
          </w:p>
          <w:p w:rsidR="006F4039" w:rsidRDefault="006F4039" w:rsidP="003C13AD">
            <w:pPr>
              <w:pStyle w:val="Bezodstavce"/>
            </w:pPr>
            <w:r>
              <w:t>Pa</w:t>
            </w:r>
          </w:p>
          <w:p w:rsidR="008E6D31" w:rsidRDefault="008E6D31" w:rsidP="003C13AD">
            <w:pPr>
              <w:pStyle w:val="Bezodstavce"/>
            </w:pPr>
            <w:r>
              <w:t>J</w:t>
            </w:r>
          </w:p>
          <w:p w:rsidR="008E6D31" w:rsidRDefault="008E6D31" w:rsidP="003C13AD">
            <w:pPr>
              <w:pStyle w:val="Bezodstavce"/>
            </w:pPr>
            <w:r>
              <w:t>W</w:t>
            </w:r>
          </w:p>
          <w:p w:rsidR="003C13AD" w:rsidRDefault="003C13AD" w:rsidP="003C13AD">
            <w:pPr>
              <w:pStyle w:val="Bezodstavce"/>
            </w:pPr>
            <w:r>
              <w:t>%</w:t>
            </w:r>
          </w:p>
          <w:p w:rsidR="003E2D78" w:rsidRDefault="003E2D78" w:rsidP="003C13AD">
            <w:pPr>
              <w:pStyle w:val="Bezodstavce"/>
            </w:pPr>
            <w:r w:rsidRPr="00805217">
              <w:rPr>
                <w:color w:val="000000"/>
              </w:rPr>
              <w:t>ε</w:t>
            </w:r>
          </w:p>
          <w:p w:rsidR="003C13AD" w:rsidRDefault="003C13AD" w:rsidP="003C13AD">
            <w:pPr>
              <w:pStyle w:val="Bezodstavce"/>
            </w:pPr>
            <w:r>
              <w:t>bar</w:t>
            </w:r>
          </w:p>
        </w:tc>
        <w:tc>
          <w:tcPr>
            <w:tcW w:w="170" w:type="dxa"/>
          </w:tcPr>
          <w:p w:rsidR="00B05650" w:rsidRDefault="00B05650" w:rsidP="003C13AD">
            <w:pPr>
              <w:pStyle w:val="Bezodstavce"/>
            </w:pPr>
          </w:p>
        </w:tc>
        <w:tc>
          <w:tcPr>
            <w:tcW w:w="8055" w:type="dxa"/>
          </w:tcPr>
          <w:p w:rsidR="003C13AD" w:rsidRDefault="003C13AD" w:rsidP="003C13AD">
            <w:pPr>
              <w:pStyle w:val="Bezodstavce"/>
            </w:pPr>
            <w:r>
              <w:t>Modul pružnosti</w:t>
            </w:r>
          </w:p>
          <w:p w:rsidR="003C13AD" w:rsidRDefault="00DB7015" w:rsidP="003C13AD">
            <w:pPr>
              <w:pStyle w:val="Bezodstavce"/>
            </w:pPr>
            <w:r>
              <w:t xml:space="preserve">Mez pevnosti </w:t>
            </w:r>
          </w:p>
          <w:p w:rsidR="003C13AD" w:rsidRDefault="003C13AD" w:rsidP="003C13AD">
            <w:pPr>
              <w:pStyle w:val="Bezodstavce"/>
            </w:pPr>
            <w:r>
              <w:t>Newton</w:t>
            </w:r>
          </w:p>
          <w:p w:rsidR="003C13AD" w:rsidRDefault="003C13AD" w:rsidP="003C13AD">
            <w:pPr>
              <w:pStyle w:val="Bezodstavce"/>
            </w:pPr>
            <w:r>
              <w:t>Kelvin</w:t>
            </w:r>
          </w:p>
          <w:p w:rsidR="00B05650" w:rsidRDefault="00B05650" w:rsidP="003C13AD">
            <w:pPr>
              <w:pStyle w:val="Bezodstavce"/>
            </w:pPr>
            <w:r>
              <w:lastRenderedPageBreak/>
              <w:t>Kilogram</w:t>
            </w:r>
          </w:p>
          <w:p w:rsidR="00B05650" w:rsidRDefault="00B47635" w:rsidP="003C13AD">
            <w:pPr>
              <w:pStyle w:val="Bezodstavce"/>
            </w:pPr>
            <w:r>
              <w:t>Gram</w:t>
            </w:r>
          </w:p>
          <w:p w:rsidR="00B47635" w:rsidRDefault="00B47635" w:rsidP="003C13AD">
            <w:pPr>
              <w:pStyle w:val="Bezodstavce"/>
            </w:pPr>
            <w:r>
              <w:t>Sekunda</w:t>
            </w:r>
          </w:p>
          <w:p w:rsidR="00B05650" w:rsidRDefault="00B05650" w:rsidP="003C13AD">
            <w:pPr>
              <w:pStyle w:val="Bezodstavce"/>
            </w:pPr>
            <w:r>
              <w:t>Litr</w:t>
            </w:r>
          </w:p>
          <w:p w:rsidR="00D345E3" w:rsidRDefault="00D345E3" w:rsidP="003C13AD">
            <w:pPr>
              <w:pStyle w:val="Bezodstavce"/>
            </w:pPr>
            <w:r>
              <w:t>Minuta</w:t>
            </w:r>
          </w:p>
          <w:p w:rsidR="006F4039" w:rsidRDefault="006F4039" w:rsidP="003C13AD">
            <w:pPr>
              <w:pStyle w:val="Bezodstavce"/>
            </w:pPr>
            <w:r>
              <w:t>Pascal</w:t>
            </w:r>
          </w:p>
          <w:p w:rsidR="008E6D31" w:rsidRDefault="008E6D31" w:rsidP="003C13AD">
            <w:pPr>
              <w:pStyle w:val="Bezodstavce"/>
            </w:pPr>
            <w:r>
              <w:t>Joul</w:t>
            </w:r>
          </w:p>
          <w:p w:rsidR="008E6D31" w:rsidRDefault="008E6D31" w:rsidP="003C13AD">
            <w:pPr>
              <w:pStyle w:val="Bezodstavce"/>
            </w:pPr>
            <w:r>
              <w:t>Watt</w:t>
            </w:r>
          </w:p>
          <w:p w:rsidR="003C13AD" w:rsidRDefault="003C13AD" w:rsidP="003C13AD">
            <w:pPr>
              <w:pStyle w:val="Bezodstavce"/>
            </w:pPr>
            <w:r>
              <w:t>Procento</w:t>
            </w:r>
          </w:p>
          <w:p w:rsidR="003E2D78" w:rsidRDefault="003E2D78" w:rsidP="003C13AD">
            <w:pPr>
              <w:pStyle w:val="Bezodstavce"/>
            </w:pPr>
            <w:r>
              <w:t>Poměrné prodloužení</w:t>
            </w:r>
          </w:p>
          <w:p w:rsidR="003C13AD" w:rsidRPr="003C13AD" w:rsidRDefault="003C13AD" w:rsidP="003C13AD">
            <w:pPr>
              <w:pStyle w:val="Bezodstavce"/>
            </w:pPr>
            <w:r>
              <w:t>Vedlejší jednotka tlaku</w:t>
            </w:r>
          </w:p>
          <w:p w:rsidR="003C13AD" w:rsidRDefault="003C13AD" w:rsidP="003C13AD">
            <w:pPr>
              <w:pStyle w:val="Bezodstavce"/>
            </w:pPr>
          </w:p>
        </w:tc>
      </w:tr>
      <w:tr w:rsidR="00103830">
        <w:tc>
          <w:tcPr>
            <w:tcW w:w="0" w:type="auto"/>
            <w:noWrap/>
          </w:tcPr>
          <w:p w:rsidR="00103830" w:rsidRDefault="00103830">
            <w:pPr>
              <w:pStyle w:val="Bezodstavce"/>
            </w:pPr>
          </w:p>
        </w:tc>
        <w:tc>
          <w:tcPr>
            <w:tcW w:w="170" w:type="dxa"/>
          </w:tcPr>
          <w:p w:rsidR="00103830" w:rsidRDefault="00103830">
            <w:pPr>
              <w:pStyle w:val="Bezodstavce"/>
            </w:pPr>
          </w:p>
        </w:tc>
        <w:tc>
          <w:tcPr>
            <w:tcW w:w="8055" w:type="dxa"/>
          </w:tcPr>
          <w:p w:rsidR="00103830" w:rsidRDefault="00103830">
            <w:pPr>
              <w:pStyle w:val="Bezodstavce"/>
            </w:pPr>
          </w:p>
        </w:tc>
      </w:tr>
    </w:tbl>
    <w:p w:rsidR="00103830" w:rsidRDefault="00103830"/>
    <w:p w:rsidR="00103830" w:rsidRDefault="00103830">
      <w:pPr>
        <w:pStyle w:val="Nadpis"/>
      </w:pPr>
      <w:bookmarkStart w:id="267" w:name="_Toc37577737"/>
      <w:bookmarkStart w:id="268" w:name="_Toc88120448"/>
      <w:bookmarkStart w:id="269" w:name="_Toc88120685"/>
      <w:bookmarkStart w:id="270" w:name="_Toc88120897"/>
      <w:bookmarkStart w:id="271" w:name="_Toc88121001"/>
      <w:bookmarkStart w:id="272" w:name="_Toc88121044"/>
      <w:bookmarkStart w:id="273" w:name="_Toc88121181"/>
      <w:bookmarkStart w:id="274" w:name="_Toc88121555"/>
      <w:bookmarkStart w:id="275" w:name="_Toc88121612"/>
      <w:bookmarkStart w:id="276" w:name="_Toc88121750"/>
      <w:bookmarkStart w:id="277" w:name="_Toc88122016"/>
      <w:bookmarkStart w:id="278" w:name="_Toc88124621"/>
      <w:bookmarkStart w:id="279" w:name="_Toc88124658"/>
      <w:bookmarkStart w:id="280" w:name="_Toc88124808"/>
      <w:bookmarkStart w:id="281" w:name="_Toc88125791"/>
      <w:bookmarkStart w:id="282" w:name="_Toc88126311"/>
      <w:bookmarkStart w:id="283" w:name="_Toc88126462"/>
      <w:bookmarkStart w:id="284" w:name="_Toc88126529"/>
      <w:bookmarkStart w:id="285" w:name="_Toc88126558"/>
      <w:bookmarkStart w:id="286" w:name="_Toc88126774"/>
      <w:bookmarkStart w:id="287" w:name="_Toc88126864"/>
      <w:bookmarkStart w:id="288" w:name="_Toc88127105"/>
      <w:bookmarkStart w:id="289" w:name="_Toc88127148"/>
      <w:bookmarkStart w:id="290" w:name="_Toc88128513"/>
      <w:bookmarkStart w:id="291" w:name="_Toc107634155"/>
      <w:bookmarkStart w:id="292" w:name="_Toc107635190"/>
      <w:bookmarkStart w:id="293" w:name="_Toc107635230"/>
      <w:bookmarkStart w:id="294" w:name="_Toc107635247"/>
      <w:bookmarkStart w:id="295" w:name="_Toc482346009"/>
      <w:r>
        <w:lastRenderedPageBreak/>
        <w:t>Seznam obrázků</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rsidR="00BC368F" w:rsidRDefault="00103830">
      <w:pPr>
        <w:pStyle w:val="Seznamobrzk"/>
        <w:rPr>
          <w:rFonts w:asciiTheme="minorHAnsi" w:eastAsiaTheme="minorEastAsia" w:hAnsiTheme="minorHAnsi" w:cstheme="minorBidi"/>
          <w:sz w:val="22"/>
          <w:szCs w:val="22"/>
        </w:rPr>
      </w:pPr>
      <w:r>
        <w:fldChar w:fldCharType="begin"/>
      </w:r>
      <w:r>
        <w:instrText xml:space="preserve"> TOC \h \z \c "Obr." </w:instrText>
      </w:r>
      <w:r>
        <w:fldChar w:fldCharType="separate"/>
      </w:r>
      <w:hyperlink w:anchor="_Toc482346012" w:history="1">
        <w:r w:rsidR="00BC368F" w:rsidRPr="00C46586">
          <w:rPr>
            <w:rStyle w:val="Hypertextovodkaz"/>
            <w:i/>
          </w:rPr>
          <w:t>Obr. 1: Schematické znázornění rozdílů v křivkách napětí - poměrné prodloužení různých matric v porovnání s chováním standardního uhlíkového vlákna</w:t>
        </w:r>
        <w:r w:rsidR="00BC368F">
          <w:rPr>
            <w:webHidden/>
          </w:rPr>
          <w:tab/>
        </w:r>
        <w:r w:rsidR="00BC368F">
          <w:rPr>
            <w:webHidden/>
          </w:rPr>
          <w:fldChar w:fldCharType="begin"/>
        </w:r>
        <w:r w:rsidR="00BC368F">
          <w:rPr>
            <w:webHidden/>
          </w:rPr>
          <w:instrText xml:space="preserve"> PAGEREF _Toc482346012 \h </w:instrText>
        </w:r>
        <w:r w:rsidR="00BC368F">
          <w:rPr>
            <w:webHidden/>
          </w:rPr>
        </w:r>
        <w:r w:rsidR="00BC368F">
          <w:rPr>
            <w:webHidden/>
          </w:rPr>
          <w:fldChar w:fldCharType="separate"/>
        </w:r>
        <w:r w:rsidR="00B57ECE">
          <w:rPr>
            <w:webHidden/>
          </w:rPr>
          <w:t>11</w:t>
        </w:r>
        <w:r w:rsidR="00BC368F">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13" w:history="1">
        <w:r w:rsidRPr="00C46586">
          <w:rPr>
            <w:rStyle w:val="Hypertextovodkaz"/>
            <w:i/>
          </w:rPr>
          <w:t>Obr. 2: a) skelné vlákno, b) uhlíkové vlákno, c) aramidové vlákno</w:t>
        </w:r>
        <w:r>
          <w:rPr>
            <w:webHidden/>
          </w:rPr>
          <w:tab/>
        </w:r>
        <w:r>
          <w:rPr>
            <w:webHidden/>
          </w:rPr>
          <w:fldChar w:fldCharType="begin"/>
        </w:r>
        <w:r>
          <w:rPr>
            <w:webHidden/>
          </w:rPr>
          <w:instrText xml:space="preserve"> PAGEREF _Toc482346013 \h </w:instrText>
        </w:r>
        <w:r>
          <w:rPr>
            <w:webHidden/>
          </w:rPr>
        </w:r>
        <w:r>
          <w:rPr>
            <w:webHidden/>
          </w:rPr>
          <w:fldChar w:fldCharType="separate"/>
        </w:r>
        <w:r w:rsidR="00B57ECE">
          <w:rPr>
            <w:webHidden/>
          </w:rPr>
          <w:t>12</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14" w:history="1">
        <w:r w:rsidRPr="00C46586">
          <w:rPr>
            <w:rStyle w:val="Hypertextovodkaz"/>
            <w:i/>
          </w:rPr>
          <w:t>Obr. 3: zahradní bazén a ultralehký sportovní letoun s použitím skelných vláken</w:t>
        </w:r>
        <w:r>
          <w:rPr>
            <w:webHidden/>
          </w:rPr>
          <w:tab/>
        </w:r>
        <w:r>
          <w:rPr>
            <w:webHidden/>
          </w:rPr>
          <w:fldChar w:fldCharType="begin"/>
        </w:r>
        <w:r>
          <w:rPr>
            <w:webHidden/>
          </w:rPr>
          <w:instrText xml:space="preserve"> PAGEREF _Toc482346014 \h </w:instrText>
        </w:r>
        <w:r>
          <w:rPr>
            <w:webHidden/>
          </w:rPr>
        </w:r>
        <w:r>
          <w:rPr>
            <w:webHidden/>
          </w:rPr>
          <w:fldChar w:fldCharType="separate"/>
        </w:r>
        <w:r w:rsidR="00B57ECE">
          <w:rPr>
            <w:webHidden/>
          </w:rPr>
          <w:t>13</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15" w:history="1">
        <w:r w:rsidRPr="00C46586">
          <w:rPr>
            <w:rStyle w:val="Hypertextovodkaz"/>
            <w:i/>
          </w:rPr>
          <w:t>Obr. 4: Příklady kompozitních dílů z uhlíkových vláken</w:t>
        </w:r>
        <w:r>
          <w:rPr>
            <w:webHidden/>
          </w:rPr>
          <w:tab/>
        </w:r>
        <w:r>
          <w:rPr>
            <w:webHidden/>
          </w:rPr>
          <w:fldChar w:fldCharType="begin"/>
        </w:r>
        <w:r>
          <w:rPr>
            <w:webHidden/>
          </w:rPr>
          <w:instrText xml:space="preserve"> PAGEREF _Toc482346015 \h </w:instrText>
        </w:r>
        <w:r>
          <w:rPr>
            <w:webHidden/>
          </w:rPr>
        </w:r>
        <w:r>
          <w:rPr>
            <w:webHidden/>
          </w:rPr>
          <w:fldChar w:fldCharType="separate"/>
        </w:r>
        <w:r w:rsidR="00B57ECE">
          <w:rPr>
            <w:webHidden/>
          </w:rPr>
          <w:t>14</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16" w:history="1">
        <w:r w:rsidRPr="00C46586">
          <w:rPr>
            <w:rStyle w:val="Hypertextovodkaz"/>
            <w:i/>
          </w:rPr>
          <w:t>Obr. 5: Produkce uhlíkových vláken</w:t>
        </w:r>
        <w:r>
          <w:rPr>
            <w:webHidden/>
          </w:rPr>
          <w:tab/>
        </w:r>
        <w:r>
          <w:rPr>
            <w:webHidden/>
          </w:rPr>
          <w:fldChar w:fldCharType="begin"/>
        </w:r>
        <w:r>
          <w:rPr>
            <w:webHidden/>
          </w:rPr>
          <w:instrText xml:space="preserve"> PAGEREF _Toc482346016 \h </w:instrText>
        </w:r>
        <w:r>
          <w:rPr>
            <w:webHidden/>
          </w:rPr>
        </w:r>
        <w:r>
          <w:rPr>
            <w:webHidden/>
          </w:rPr>
          <w:fldChar w:fldCharType="separate"/>
        </w:r>
        <w:r w:rsidR="00B57ECE">
          <w:rPr>
            <w:webHidden/>
          </w:rPr>
          <w:t>17</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17" w:history="1">
        <w:r w:rsidRPr="00C46586">
          <w:rPr>
            <w:rStyle w:val="Hypertextovodkaz"/>
            <w:i/>
          </w:rPr>
          <w:t>Obr. 6: Výrobky z aramidových vláken [19, 20]</w:t>
        </w:r>
        <w:r>
          <w:rPr>
            <w:webHidden/>
          </w:rPr>
          <w:tab/>
        </w:r>
        <w:r>
          <w:rPr>
            <w:webHidden/>
          </w:rPr>
          <w:fldChar w:fldCharType="begin"/>
        </w:r>
        <w:r>
          <w:rPr>
            <w:webHidden/>
          </w:rPr>
          <w:instrText xml:space="preserve"> PAGEREF _Toc482346017 \h </w:instrText>
        </w:r>
        <w:r>
          <w:rPr>
            <w:webHidden/>
          </w:rPr>
        </w:r>
        <w:r>
          <w:rPr>
            <w:webHidden/>
          </w:rPr>
          <w:fldChar w:fldCharType="separate"/>
        </w:r>
        <w:r w:rsidR="00B57ECE">
          <w:rPr>
            <w:webHidden/>
          </w:rPr>
          <w:t>18</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18" w:history="1">
        <w:r w:rsidRPr="00C46586">
          <w:rPr>
            <w:rStyle w:val="Hypertextovodkaz"/>
            <w:i/>
          </w:rPr>
          <w:t>Obr. 7: Ruční laminování s vakuovým lisováním</w:t>
        </w:r>
        <w:r>
          <w:rPr>
            <w:webHidden/>
          </w:rPr>
          <w:tab/>
        </w:r>
        <w:r>
          <w:rPr>
            <w:webHidden/>
          </w:rPr>
          <w:fldChar w:fldCharType="begin"/>
        </w:r>
        <w:r>
          <w:rPr>
            <w:webHidden/>
          </w:rPr>
          <w:instrText xml:space="preserve"> PAGEREF _Toc482346018 \h </w:instrText>
        </w:r>
        <w:r>
          <w:rPr>
            <w:webHidden/>
          </w:rPr>
        </w:r>
        <w:r>
          <w:rPr>
            <w:webHidden/>
          </w:rPr>
          <w:fldChar w:fldCharType="separate"/>
        </w:r>
        <w:r w:rsidR="00B57ECE">
          <w:rPr>
            <w:webHidden/>
          </w:rPr>
          <w:t>19</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19" w:history="1">
        <w:r w:rsidRPr="00C46586">
          <w:rPr>
            <w:rStyle w:val="Hypertextovodkaz"/>
            <w:i/>
          </w:rPr>
          <w:t>Obr. 8: Technologie vakuového prosycování pod pružnou fólií</w:t>
        </w:r>
        <w:r>
          <w:rPr>
            <w:webHidden/>
          </w:rPr>
          <w:tab/>
        </w:r>
        <w:r>
          <w:rPr>
            <w:webHidden/>
          </w:rPr>
          <w:fldChar w:fldCharType="begin"/>
        </w:r>
        <w:r>
          <w:rPr>
            <w:webHidden/>
          </w:rPr>
          <w:instrText xml:space="preserve"> PAGEREF _Toc482346019 \h </w:instrText>
        </w:r>
        <w:r>
          <w:rPr>
            <w:webHidden/>
          </w:rPr>
        </w:r>
        <w:r>
          <w:rPr>
            <w:webHidden/>
          </w:rPr>
          <w:fldChar w:fldCharType="separate"/>
        </w:r>
        <w:r w:rsidR="00B57ECE">
          <w:rPr>
            <w:webHidden/>
          </w:rPr>
          <w:t>20</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20" w:history="1">
        <w:r w:rsidRPr="00C46586">
          <w:rPr>
            <w:rStyle w:val="Hypertextovodkaz"/>
            <w:i/>
          </w:rPr>
          <w:t>Obr. 9: Technologie lisování prepregu</w:t>
        </w:r>
        <w:r>
          <w:rPr>
            <w:webHidden/>
          </w:rPr>
          <w:tab/>
        </w:r>
        <w:r>
          <w:rPr>
            <w:webHidden/>
          </w:rPr>
          <w:fldChar w:fldCharType="begin"/>
        </w:r>
        <w:r>
          <w:rPr>
            <w:webHidden/>
          </w:rPr>
          <w:instrText xml:space="preserve"> PAGEREF _Toc482346020 \h </w:instrText>
        </w:r>
        <w:r>
          <w:rPr>
            <w:webHidden/>
          </w:rPr>
        </w:r>
        <w:r>
          <w:rPr>
            <w:webHidden/>
          </w:rPr>
          <w:fldChar w:fldCharType="separate"/>
        </w:r>
        <w:r w:rsidR="00B57ECE">
          <w:rPr>
            <w:webHidden/>
          </w:rPr>
          <w:t>21</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21" w:history="1">
        <w:r w:rsidRPr="00C46586">
          <w:rPr>
            <w:rStyle w:val="Hypertextovodkaz"/>
            <w:i/>
          </w:rPr>
          <w:t>Obr. 10: Princip technolgie Light – RTM</w:t>
        </w:r>
        <w:r>
          <w:rPr>
            <w:webHidden/>
          </w:rPr>
          <w:tab/>
        </w:r>
        <w:r>
          <w:rPr>
            <w:webHidden/>
          </w:rPr>
          <w:fldChar w:fldCharType="begin"/>
        </w:r>
        <w:r>
          <w:rPr>
            <w:webHidden/>
          </w:rPr>
          <w:instrText xml:space="preserve"> PAGEREF _Toc482346021 \h </w:instrText>
        </w:r>
        <w:r>
          <w:rPr>
            <w:webHidden/>
          </w:rPr>
        </w:r>
        <w:r>
          <w:rPr>
            <w:webHidden/>
          </w:rPr>
          <w:fldChar w:fldCharType="separate"/>
        </w:r>
        <w:r w:rsidR="00B57ECE">
          <w:rPr>
            <w:webHidden/>
          </w:rPr>
          <w:t>23</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22" w:history="1">
        <w:r w:rsidRPr="00C46586">
          <w:rPr>
            <w:rStyle w:val="Hypertextovodkaz"/>
            <w:i/>
          </w:rPr>
          <w:t>Obr. 11: Výztuže a) Unifilo b) Rovicore</w:t>
        </w:r>
        <w:r>
          <w:rPr>
            <w:webHidden/>
          </w:rPr>
          <w:tab/>
        </w:r>
        <w:r>
          <w:rPr>
            <w:webHidden/>
          </w:rPr>
          <w:fldChar w:fldCharType="begin"/>
        </w:r>
        <w:r>
          <w:rPr>
            <w:webHidden/>
          </w:rPr>
          <w:instrText xml:space="preserve"> PAGEREF _Toc482346022 \h </w:instrText>
        </w:r>
        <w:r>
          <w:rPr>
            <w:webHidden/>
          </w:rPr>
        </w:r>
        <w:r>
          <w:rPr>
            <w:webHidden/>
          </w:rPr>
          <w:fldChar w:fldCharType="separate"/>
        </w:r>
        <w:r w:rsidR="00B57ECE">
          <w:rPr>
            <w:webHidden/>
          </w:rPr>
          <w:t>24</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23" w:history="1">
        <w:r w:rsidRPr="00C46586">
          <w:rPr>
            <w:rStyle w:val="Hypertextovodkaz"/>
            <w:i/>
          </w:rPr>
          <w:t>Obr. 12: Vzduchové dutiny na povrchu dílce vzniklé nedostatkem gelcoatu</w:t>
        </w:r>
        <w:r>
          <w:rPr>
            <w:webHidden/>
          </w:rPr>
          <w:tab/>
        </w:r>
        <w:r>
          <w:rPr>
            <w:webHidden/>
          </w:rPr>
          <w:fldChar w:fldCharType="begin"/>
        </w:r>
        <w:r>
          <w:rPr>
            <w:webHidden/>
          </w:rPr>
          <w:instrText xml:space="preserve"> PAGEREF _Toc482346023 \h </w:instrText>
        </w:r>
        <w:r>
          <w:rPr>
            <w:webHidden/>
          </w:rPr>
        </w:r>
        <w:r>
          <w:rPr>
            <w:webHidden/>
          </w:rPr>
          <w:fldChar w:fldCharType="separate"/>
        </w:r>
        <w:r w:rsidR="00B57ECE">
          <w:rPr>
            <w:webHidden/>
          </w:rPr>
          <w:t>25</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24" w:history="1">
        <w:r w:rsidRPr="00C46586">
          <w:rPr>
            <w:rStyle w:val="Hypertextovodkaz"/>
            <w:i/>
          </w:rPr>
          <w:t>Obr. 13: Delaminace</w:t>
        </w:r>
        <w:r>
          <w:rPr>
            <w:webHidden/>
          </w:rPr>
          <w:tab/>
        </w:r>
        <w:r>
          <w:rPr>
            <w:webHidden/>
          </w:rPr>
          <w:fldChar w:fldCharType="begin"/>
        </w:r>
        <w:r>
          <w:rPr>
            <w:webHidden/>
          </w:rPr>
          <w:instrText xml:space="preserve"> PAGEREF _Toc482346024 \h </w:instrText>
        </w:r>
        <w:r>
          <w:rPr>
            <w:webHidden/>
          </w:rPr>
        </w:r>
        <w:r>
          <w:rPr>
            <w:webHidden/>
          </w:rPr>
          <w:fldChar w:fldCharType="separate"/>
        </w:r>
        <w:r w:rsidR="00B57ECE">
          <w:rPr>
            <w:webHidden/>
          </w:rPr>
          <w:t>26</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25" w:history="1">
        <w:r w:rsidRPr="00C46586">
          <w:rPr>
            <w:rStyle w:val="Hypertextovodkaz"/>
            <w:i/>
          </w:rPr>
          <w:t>Obr. 14: Vady v matrici - pórovitost</w:t>
        </w:r>
        <w:r>
          <w:rPr>
            <w:webHidden/>
          </w:rPr>
          <w:tab/>
        </w:r>
        <w:r>
          <w:rPr>
            <w:webHidden/>
          </w:rPr>
          <w:fldChar w:fldCharType="begin"/>
        </w:r>
        <w:r>
          <w:rPr>
            <w:webHidden/>
          </w:rPr>
          <w:instrText xml:space="preserve"> PAGEREF _Toc482346025 \h </w:instrText>
        </w:r>
        <w:r>
          <w:rPr>
            <w:webHidden/>
          </w:rPr>
        </w:r>
        <w:r>
          <w:rPr>
            <w:webHidden/>
          </w:rPr>
          <w:fldChar w:fldCharType="separate"/>
        </w:r>
        <w:r w:rsidR="00B57ECE">
          <w:rPr>
            <w:webHidden/>
          </w:rPr>
          <w:t>26</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26" w:history="1">
        <w:r w:rsidRPr="00C46586">
          <w:rPr>
            <w:rStyle w:val="Hypertextovodkaz"/>
            <w:i/>
          </w:rPr>
          <w:t>Obr. 15: Nečistoty v kompozitní struktuře</w:t>
        </w:r>
        <w:r>
          <w:rPr>
            <w:webHidden/>
          </w:rPr>
          <w:tab/>
        </w:r>
        <w:r>
          <w:rPr>
            <w:webHidden/>
          </w:rPr>
          <w:fldChar w:fldCharType="begin"/>
        </w:r>
        <w:r>
          <w:rPr>
            <w:webHidden/>
          </w:rPr>
          <w:instrText xml:space="preserve"> PAGEREF _Toc482346026 \h </w:instrText>
        </w:r>
        <w:r>
          <w:rPr>
            <w:webHidden/>
          </w:rPr>
        </w:r>
        <w:r>
          <w:rPr>
            <w:webHidden/>
          </w:rPr>
          <w:fldChar w:fldCharType="separate"/>
        </w:r>
        <w:r w:rsidR="00B57ECE">
          <w:rPr>
            <w:webHidden/>
          </w:rPr>
          <w:t>27</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27" w:history="1">
        <w:r w:rsidRPr="00C46586">
          <w:rPr>
            <w:rStyle w:val="Hypertextovodkaz"/>
            <w:i/>
          </w:rPr>
          <w:t>Obr. 16: Nespojená vrstva laminátu s jádrem</w:t>
        </w:r>
        <w:r>
          <w:rPr>
            <w:webHidden/>
          </w:rPr>
          <w:tab/>
        </w:r>
        <w:r>
          <w:rPr>
            <w:webHidden/>
          </w:rPr>
          <w:fldChar w:fldCharType="begin"/>
        </w:r>
        <w:r>
          <w:rPr>
            <w:webHidden/>
          </w:rPr>
          <w:instrText xml:space="preserve"> PAGEREF _Toc482346027 \h </w:instrText>
        </w:r>
        <w:r>
          <w:rPr>
            <w:webHidden/>
          </w:rPr>
        </w:r>
        <w:r>
          <w:rPr>
            <w:webHidden/>
          </w:rPr>
          <w:fldChar w:fldCharType="separate"/>
        </w:r>
        <w:r w:rsidR="00B57ECE">
          <w:rPr>
            <w:webHidden/>
          </w:rPr>
          <w:t>27</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28" w:history="1">
        <w:r w:rsidRPr="00C46586">
          <w:rPr>
            <w:rStyle w:val="Hypertextovodkaz"/>
            <w:i/>
          </w:rPr>
          <w:t>Obr. 17: Vady vláken</w:t>
        </w:r>
        <w:r>
          <w:rPr>
            <w:webHidden/>
          </w:rPr>
          <w:tab/>
        </w:r>
        <w:r>
          <w:rPr>
            <w:webHidden/>
          </w:rPr>
          <w:fldChar w:fldCharType="begin"/>
        </w:r>
        <w:r>
          <w:rPr>
            <w:webHidden/>
          </w:rPr>
          <w:instrText xml:space="preserve"> PAGEREF _Toc482346028 \h </w:instrText>
        </w:r>
        <w:r>
          <w:rPr>
            <w:webHidden/>
          </w:rPr>
        </w:r>
        <w:r>
          <w:rPr>
            <w:webHidden/>
          </w:rPr>
          <w:fldChar w:fldCharType="separate"/>
        </w:r>
        <w:r w:rsidR="00B57ECE">
          <w:rPr>
            <w:webHidden/>
          </w:rPr>
          <w:t>28</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29" w:history="1">
        <w:r w:rsidRPr="00C46586">
          <w:rPr>
            <w:rStyle w:val="Hypertextovodkaz"/>
            <w:i/>
          </w:rPr>
          <w:t>Obr. 18: Deformace sendvičové struktury za působení tlaku [8]</w:t>
        </w:r>
        <w:r>
          <w:rPr>
            <w:webHidden/>
          </w:rPr>
          <w:tab/>
        </w:r>
        <w:r>
          <w:rPr>
            <w:webHidden/>
          </w:rPr>
          <w:fldChar w:fldCharType="begin"/>
        </w:r>
        <w:r>
          <w:rPr>
            <w:webHidden/>
          </w:rPr>
          <w:instrText xml:space="preserve"> PAGEREF _Toc482346029 \h </w:instrText>
        </w:r>
        <w:r>
          <w:rPr>
            <w:webHidden/>
          </w:rPr>
        </w:r>
        <w:r>
          <w:rPr>
            <w:webHidden/>
          </w:rPr>
          <w:fldChar w:fldCharType="separate"/>
        </w:r>
        <w:r w:rsidR="00B57ECE">
          <w:rPr>
            <w:webHidden/>
          </w:rPr>
          <w:t>29</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30" w:history="1">
        <w:r w:rsidRPr="00C46586">
          <w:rPr>
            <w:rStyle w:val="Hypertextovodkaz"/>
            <w:i/>
          </w:rPr>
          <w:t>Obr. 19: Tří bodový ohyb [8]</w:t>
        </w:r>
        <w:r>
          <w:rPr>
            <w:webHidden/>
          </w:rPr>
          <w:tab/>
        </w:r>
        <w:r>
          <w:rPr>
            <w:webHidden/>
          </w:rPr>
          <w:fldChar w:fldCharType="begin"/>
        </w:r>
        <w:r>
          <w:rPr>
            <w:webHidden/>
          </w:rPr>
          <w:instrText xml:space="preserve"> PAGEREF _Toc482346030 \h </w:instrText>
        </w:r>
        <w:r>
          <w:rPr>
            <w:webHidden/>
          </w:rPr>
        </w:r>
        <w:r>
          <w:rPr>
            <w:webHidden/>
          </w:rPr>
          <w:fldChar w:fldCharType="separate"/>
        </w:r>
        <w:r w:rsidR="00B57ECE">
          <w:rPr>
            <w:webHidden/>
          </w:rPr>
          <w:t>30</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31" w:history="1">
        <w:r w:rsidRPr="00C46586">
          <w:rPr>
            <w:rStyle w:val="Hypertextovodkaz"/>
            <w:i/>
          </w:rPr>
          <w:t>Obr. 20: Druhy deformací u tří bodového ohybu [8]</w:t>
        </w:r>
        <w:r>
          <w:rPr>
            <w:webHidden/>
          </w:rPr>
          <w:tab/>
        </w:r>
        <w:r>
          <w:rPr>
            <w:webHidden/>
          </w:rPr>
          <w:fldChar w:fldCharType="begin"/>
        </w:r>
        <w:r>
          <w:rPr>
            <w:webHidden/>
          </w:rPr>
          <w:instrText xml:space="preserve"> PAGEREF _Toc482346031 \h </w:instrText>
        </w:r>
        <w:r>
          <w:rPr>
            <w:webHidden/>
          </w:rPr>
        </w:r>
        <w:r>
          <w:rPr>
            <w:webHidden/>
          </w:rPr>
          <w:fldChar w:fldCharType="separate"/>
        </w:r>
        <w:r w:rsidR="00B57ECE">
          <w:rPr>
            <w:webHidden/>
          </w:rPr>
          <w:t>30</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32" w:history="1">
        <w:r w:rsidRPr="00C46586">
          <w:rPr>
            <w:rStyle w:val="Hypertextovodkaz"/>
            <w:i/>
          </w:rPr>
          <w:t>Obr. 21: Veslice Liteboat</w:t>
        </w:r>
        <w:r>
          <w:rPr>
            <w:webHidden/>
          </w:rPr>
          <w:tab/>
        </w:r>
        <w:r>
          <w:rPr>
            <w:webHidden/>
          </w:rPr>
          <w:fldChar w:fldCharType="begin"/>
        </w:r>
        <w:r>
          <w:rPr>
            <w:webHidden/>
          </w:rPr>
          <w:instrText xml:space="preserve"> PAGEREF _Toc482346032 \h </w:instrText>
        </w:r>
        <w:r>
          <w:rPr>
            <w:webHidden/>
          </w:rPr>
        </w:r>
        <w:r>
          <w:rPr>
            <w:webHidden/>
          </w:rPr>
          <w:fldChar w:fldCharType="separate"/>
        </w:r>
        <w:r w:rsidR="00B57ECE">
          <w:rPr>
            <w:webHidden/>
          </w:rPr>
          <w:t>33</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33" w:history="1">
        <w:r w:rsidRPr="00C46586">
          <w:rPr>
            <w:rStyle w:val="Hypertextovodkaz"/>
            <w:i/>
          </w:rPr>
          <w:t>Obr. 22: Větrná turbína</w:t>
        </w:r>
        <w:r>
          <w:rPr>
            <w:webHidden/>
          </w:rPr>
          <w:tab/>
        </w:r>
        <w:r>
          <w:rPr>
            <w:webHidden/>
          </w:rPr>
          <w:fldChar w:fldCharType="begin"/>
        </w:r>
        <w:r>
          <w:rPr>
            <w:webHidden/>
          </w:rPr>
          <w:instrText xml:space="preserve"> PAGEREF _Toc482346033 \h </w:instrText>
        </w:r>
        <w:r>
          <w:rPr>
            <w:webHidden/>
          </w:rPr>
        </w:r>
        <w:r>
          <w:rPr>
            <w:webHidden/>
          </w:rPr>
          <w:fldChar w:fldCharType="separate"/>
        </w:r>
        <w:r w:rsidR="00B57ECE">
          <w:rPr>
            <w:webHidden/>
          </w:rPr>
          <w:t>34</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34" w:history="1">
        <w:r w:rsidRPr="00C46586">
          <w:rPr>
            <w:rStyle w:val="Hypertextovodkaz"/>
            <w:i/>
          </w:rPr>
          <w:t>Obr. 23: Skelné tkanina Aeroglass 200</w:t>
        </w:r>
        <w:r>
          <w:rPr>
            <w:webHidden/>
          </w:rPr>
          <w:tab/>
        </w:r>
        <w:r>
          <w:rPr>
            <w:webHidden/>
          </w:rPr>
          <w:fldChar w:fldCharType="begin"/>
        </w:r>
        <w:r>
          <w:rPr>
            <w:webHidden/>
          </w:rPr>
          <w:instrText xml:space="preserve"> PAGEREF _Toc482346034 \h </w:instrText>
        </w:r>
        <w:r>
          <w:rPr>
            <w:webHidden/>
          </w:rPr>
        </w:r>
        <w:r>
          <w:rPr>
            <w:webHidden/>
          </w:rPr>
          <w:fldChar w:fldCharType="separate"/>
        </w:r>
        <w:r w:rsidR="00B57ECE">
          <w:rPr>
            <w:webHidden/>
          </w:rPr>
          <w:t>37</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35" w:history="1">
        <w:r w:rsidRPr="00C46586">
          <w:rPr>
            <w:rStyle w:val="Hypertextovodkaz"/>
            <w:i/>
          </w:rPr>
          <w:t>Obr. 24: Odtrhová tkanina</w:t>
        </w:r>
        <w:r>
          <w:rPr>
            <w:webHidden/>
          </w:rPr>
          <w:tab/>
        </w:r>
        <w:r>
          <w:rPr>
            <w:webHidden/>
          </w:rPr>
          <w:fldChar w:fldCharType="begin"/>
        </w:r>
        <w:r>
          <w:rPr>
            <w:webHidden/>
          </w:rPr>
          <w:instrText xml:space="preserve"> PAGEREF _Toc482346035 \h </w:instrText>
        </w:r>
        <w:r>
          <w:rPr>
            <w:webHidden/>
          </w:rPr>
        </w:r>
        <w:r>
          <w:rPr>
            <w:webHidden/>
          </w:rPr>
          <w:fldChar w:fldCharType="separate"/>
        </w:r>
        <w:r w:rsidR="00B57ECE">
          <w:rPr>
            <w:webHidden/>
          </w:rPr>
          <w:t>38</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36" w:history="1">
        <w:r w:rsidRPr="00C46586">
          <w:rPr>
            <w:rStyle w:val="Hypertextovodkaz"/>
            <w:i/>
          </w:rPr>
          <w:t>Obr. 25: Uzavření formy a zkouška podtlaku ve formě</w:t>
        </w:r>
        <w:r>
          <w:rPr>
            <w:webHidden/>
          </w:rPr>
          <w:tab/>
        </w:r>
        <w:r>
          <w:rPr>
            <w:webHidden/>
          </w:rPr>
          <w:fldChar w:fldCharType="begin"/>
        </w:r>
        <w:r>
          <w:rPr>
            <w:webHidden/>
          </w:rPr>
          <w:instrText xml:space="preserve"> PAGEREF _Toc482346036 \h </w:instrText>
        </w:r>
        <w:r>
          <w:rPr>
            <w:webHidden/>
          </w:rPr>
        </w:r>
        <w:r>
          <w:rPr>
            <w:webHidden/>
          </w:rPr>
          <w:fldChar w:fldCharType="separate"/>
        </w:r>
        <w:r w:rsidR="00B57ECE">
          <w:rPr>
            <w:webHidden/>
          </w:rPr>
          <w:t>38</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37" w:history="1">
        <w:r w:rsidRPr="00C46586">
          <w:rPr>
            <w:rStyle w:val="Hypertextovodkaz"/>
            <w:i/>
          </w:rPr>
          <w:t>Obr. 26: Vakuová infuze</w:t>
        </w:r>
        <w:r>
          <w:rPr>
            <w:webHidden/>
          </w:rPr>
          <w:tab/>
        </w:r>
        <w:r>
          <w:rPr>
            <w:webHidden/>
          </w:rPr>
          <w:fldChar w:fldCharType="begin"/>
        </w:r>
        <w:r>
          <w:rPr>
            <w:webHidden/>
          </w:rPr>
          <w:instrText xml:space="preserve"> PAGEREF _Toc482346037 \h </w:instrText>
        </w:r>
        <w:r>
          <w:rPr>
            <w:webHidden/>
          </w:rPr>
        </w:r>
        <w:r>
          <w:rPr>
            <w:webHidden/>
          </w:rPr>
          <w:fldChar w:fldCharType="separate"/>
        </w:r>
        <w:r w:rsidR="00B57ECE">
          <w:rPr>
            <w:webHidden/>
          </w:rPr>
          <w:t>39</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38" w:history="1">
        <w:r w:rsidRPr="00C46586">
          <w:rPr>
            <w:rStyle w:val="Hypertextovodkaz"/>
            <w:i/>
          </w:rPr>
          <w:t>Obr. 27: Umístnění vtoků při výrobě desek</w:t>
        </w:r>
        <w:r>
          <w:rPr>
            <w:webHidden/>
          </w:rPr>
          <w:tab/>
        </w:r>
        <w:r>
          <w:rPr>
            <w:webHidden/>
          </w:rPr>
          <w:fldChar w:fldCharType="begin"/>
        </w:r>
        <w:r>
          <w:rPr>
            <w:webHidden/>
          </w:rPr>
          <w:instrText xml:space="preserve"> PAGEREF _Toc482346038 \h </w:instrText>
        </w:r>
        <w:r>
          <w:rPr>
            <w:webHidden/>
          </w:rPr>
        </w:r>
        <w:r>
          <w:rPr>
            <w:webHidden/>
          </w:rPr>
          <w:fldChar w:fldCharType="separate"/>
        </w:r>
        <w:r w:rsidR="00B57ECE">
          <w:rPr>
            <w:webHidden/>
          </w:rPr>
          <w:t>42</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39" w:history="1">
        <w:r w:rsidRPr="00C46586">
          <w:rPr>
            <w:rStyle w:val="Hypertextovodkaz"/>
            <w:i/>
          </w:rPr>
          <w:t>Obr. 28: Prosycení tkaniny pryskyřicí a umístnění vtoku na levém okraji desky</w:t>
        </w:r>
        <w:r>
          <w:rPr>
            <w:webHidden/>
          </w:rPr>
          <w:tab/>
        </w:r>
        <w:r>
          <w:rPr>
            <w:webHidden/>
          </w:rPr>
          <w:fldChar w:fldCharType="begin"/>
        </w:r>
        <w:r>
          <w:rPr>
            <w:webHidden/>
          </w:rPr>
          <w:instrText xml:space="preserve"> PAGEREF _Toc482346039 \h </w:instrText>
        </w:r>
        <w:r>
          <w:rPr>
            <w:webHidden/>
          </w:rPr>
        </w:r>
        <w:r>
          <w:rPr>
            <w:webHidden/>
          </w:rPr>
          <w:fldChar w:fldCharType="separate"/>
        </w:r>
        <w:r w:rsidR="00B57ECE">
          <w:rPr>
            <w:webHidden/>
          </w:rPr>
          <w:t>43</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40" w:history="1">
        <w:r w:rsidRPr="00C46586">
          <w:rPr>
            <w:rStyle w:val="Hypertextovodkaz"/>
            <w:i/>
          </w:rPr>
          <w:t>Obr. 29: Prosycení tkaniny pryskyřicí a umístnění vtoku po obvodu prototypu</w:t>
        </w:r>
        <w:r>
          <w:rPr>
            <w:webHidden/>
          </w:rPr>
          <w:tab/>
        </w:r>
        <w:r>
          <w:rPr>
            <w:webHidden/>
          </w:rPr>
          <w:fldChar w:fldCharType="begin"/>
        </w:r>
        <w:r>
          <w:rPr>
            <w:webHidden/>
          </w:rPr>
          <w:instrText xml:space="preserve"> PAGEREF _Toc482346040 \h </w:instrText>
        </w:r>
        <w:r>
          <w:rPr>
            <w:webHidden/>
          </w:rPr>
        </w:r>
        <w:r>
          <w:rPr>
            <w:webHidden/>
          </w:rPr>
          <w:fldChar w:fldCharType="separate"/>
        </w:r>
        <w:r w:rsidR="00B57ECE">
          <w:rPr>
            <w:webHidden/>
          </w:rPr>
          <w:t>44</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41" w:history="1">
        <w:r w:rsidRPr="00C46586">
          <w:rPr>
            <w:rStyle w:val="Hypertextovodkaz"/>
            <w:i/>
          </w:rPr>
          <w:t>Obr. 30: Vady vyrobeného prototypu  č. 5</w:t>
        </w:r>
        <w:r>
          <w:rPr>
            <w:webHidden/>
          </w:rPr>
          <w:tab/>
        </w:r>
        <w:r>
          <w:rPr>
            <w:webHidden/>
          </w:rPr>
          <w:fldChar w:fldCharType="begin"/>
        </w:r>
        <w:r>
          <w:rPr>
            <w:webHidden/>
          </w:rPr>
          <w:instrText xml:space="preserve"> PAGEREF _Toc482346041 \h </w:instrText>
        </w:r>
        <w:r>
          <w:rPr>
            <w:webHidden/>
          </w:rPr>
        </w:r>
        <w:r>
          <w:rPr>
            <w:webHidden/>
          </w:rPr>
          <w:fldChar w:fldCharType="separate"/>
        </w:r>
        <w:r w:rsidR="00B57ECE">
          <w:rPr>
            <w:webHidden/>
          </w:rPr>
          <w:t>44</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42" w:history="1">
        <w:r w:rsidRPr="00C46586">
          <w:rPr>
            <w:rStyle w:val="Hypertextovodkaz"/>
            <w:i/>
          </w:rPr>
          <w:t>Obr. 31: Zkušební stroj Zwick 1456 s pneumatickými čelisti pro zkoušku na tah</w:t>
        </w:r>
        <w:r>
          <w:rPr>
            <w:webHidden/>
          </w:rPr>
          <w:tab/>
        </w:r>
        <w:r>
          <w:rPr>
            <w:webHidden/>
          </w:rPr>
          <w:fldChar w:fldCharType="begin"/>
        </w:r>
        <w:r>
          <w:rPr>
            <w:webHidden/>
          </w:rPr>
          <w:instrText xml:space="preserve"> PAGEREF _Toc482346042 \h </w:instrText>
        </w:r>
        <w:r>
          <w:rPr>
            <w:webHidden/>
          </w:rPr>
        </w:r>
        <w:r>
          <w:rPr>
            <w:webHidden/>
          </w:rPr>
          <w:fldChar w:fldCharType="separate"/>
        </w:r>
        <w:r w:rsidR="00B57ECE">
          <w:rPr>
            <w:webHidden/>
          </w:rPr>
          <w:t>45</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43" w:history="1">
        <w:r w:rsidRPr="00C46586">
          <w:rPr>
            <w:rStyle w:val="Hypertextovodkaz"/>
            <w:i/>
          </w:rPr>
          <w:t>Obr. 32: Průběh závislosti napětí na deformaci pro vzorek č. 1</w:t>
        </w:r>
        <w:r>
          <w:rPr>
            <w:webHidden/>
          </w:rPr>
          <w:tab/>
        </w:r>
        <w:r>
          <w:rPr>
            <w:webHidden/>
          </w:rPr>
          <w:fldChar w:fldCharType="begin"/>
        </w:r>
        <w:r>
          <w:rPr>
            <w:webHidden/>
          </w:rPr>
          <w:instrText xml:space="preserve"> PAGEREF _Toc482346043 \h </w:instrText>
        </w:r>
        <w:r>
          <w:rPr>
            <w:webHidden/>
          </w:rPr>
        </w:r>
        <w:r>
          <w:rPr>
            <w:webHidden/>
          </w:rPr>
          <w:fldChar w:fldCharType="separate"/>
        </w:r>
        <w:r w:rsidR="00B57ECE">
          <w:rPr>
            <w:webHidden/>
          </w:rPr>
          <w:t>46</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44" w:history="1">
        <w:r w:rsidRPr="00C46586">
          <w:rPr>
            <w:rStyle w:val="Hypertextovodkaz"/>
            <w:i/>
          </w:rPr>
          <w:t>Obr. 33: Průběh závislosti napětí na deformaci pro vzorek č. 2</w:t>
        </w:r>
        <w:r>
          <w:rPr>
            <w:webHidden/>
          </w:rPr>
          <w:tab/>
        </w:r>
        <w:r>
          <w:rPr>
            <w:webHidden/>
          </w:rPr>
          <w:fldChar w:fldCharType="begin"/>
        </w:r>
        <w:r>
          <w:rPr>
            <w:webHidden/>
          </w:rPr>
          <w:instrText xml:space="preserve"> PAGEREF _Toc482346044 \h </w:instrText>
        </w:r>
        <w:r>
          <w:rPr>
            <w:webHidden/>
          </w:rPr>
        </w:r>
        <w:r>
          <w:rPr>
            <w:webHidden/>
          </w:rPr>
          <w:fldChar w:fldCharType="separate"/>
        </w:r>
        <w:r w:rsidR="00B57ECE">
          <w:rPr>
            <w:webHidden/>
          </w:rPr>
          <w:t>47</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45" w:history="1">
        <w:r w:rsidRPr="00C46586">
          <w:rPr>
            <w:rStyle w:val="Hypertextovodkaz"/>
            <w:i/>
          </w:rPr>
          <w:t>Obr. 34: Průběh závislosti napětí na deformaci pro vzorek č. 3</w:t>
        </w:r>
        <w:r>
          <w:rPr>
            <w:webHidden/>
          </w:rPr>
          <w:tab/>
        </w:r>
        <w:r>
          <w:rPr>
            <w:webHidden/>
          </w:rPr>
          <w:fldChar w:fldCharType="begin"/>
        </w:r>
        <w:r>
          <w:rPr>
            <w:webHidden/>
          </w:rPr>
          <w:instrText xml:space="preserve"> PAGEREF _Toc482346045 \h </w:instrText>
        </w:r>
        <w:r>
          <w:rPr>
            <w:webHidden/>
          </w:rPr>
        </w:r>
        <w:r>
          <w:rPr>
            <w:webHidden/>
          </w:rPr>
          <w:fldChar w:fldCharType="separate"/>
        </w:r>
        <w:r w:rsidR="00B57ECE">
          <w:rPr>
            <w:webHidden/>
          </w:rPr>
          <w:t>48</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46" w:history="1">
        <w:r w:rsidRPr="00C46586">
          <w:rPr>
            <w:rStyle w:val="Hypertextovodkaz"/>
            <w:i/>
          </w:rPr>
          <w:t>Obr. 35: Průběh závislosti napětí na deformaci pro vzorek č. 4</w:t>
        </w:r>
        <w:r>
          <w:rPr>
            <w:webHidden/>
          </w:rPr>
          <w:tab/>
        </w:r>
        <w:r>
          <w:rPr>
            <w:webHidden/>
          </w:rPr>
          <w:fldChar w:fldCharType="begin"/>
        </w:r>
        <w:r>
          <w:rPr>
            <w:webHidden/>
          </w:rPr>
          <w:instrText xml:space="preserve"> PAGEREF _Toc482346046 \h </w:instrText>
        </w:r>
        <w:r>
          <w:rPr>
            <w:webHidden/>
          </w:rPr>
        </w:r>
        <w:r>
          <w:rPr>
            <w:webHidden/>
          </w:rPr>
          <w:fldChar w:fldCharType="separate"/>
        </w:r>
        <w:r w:rsidR="00B57ECE">
          <w:rPr>
            <w:webHidden/>
          </w:rPr>
          <w:t>49</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47" w:history="1">
        <w:r w:rsidRPr="00C46586">
          <w:rPr>
            <w:rStyle w:val="Hypertextovodkaz"/>
            <w:i/>
          </w:rPr>
          <w:t>Obr. 36: Zkušební stroj Zwick 1456 s podpěry a příčníkem pro zkoušku na ohyb</w:t>
        </w:r>
        <w:r>
          <w:rPr>
            <w:webHidden/>
          </w:rPr>
          <w:tab/>
        </w:r>
        <w:r>
          <w:rPr>
            <w:webHidden/>
          </w:rPr>
          <w:fldChar w:fldCharType="begin"/>
        </w:r>
        <w:r>
          <w:rPr>
            <w:webHidden/>
          </w:rPr>
          <w:instrText xml:space="preserve"> PAGEREF _Toc482346047 \h </w:instrText>
        </w:r>
        <w:r>
          <w:rPr>
            <w:webHidden/>
          </w:rPr>
        </w:r>
        <w:r>
          <w:rPr>
            <w:webHidden/>
          </w:rPr>
          <w:fldChar w:fldCharType="separate"/>
        </w:r>
        <w:r w:rsidR="00B57ECE">
          <w:rPr>
            <w:webHidden/>
          </w:rPr>
          <w:t>50</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48" w:history="1">
        <w:r w:rsidRPr="00C46586">
          <w:rPr>
            <w:rStyle w:val="Hypertextovodkaz"/>
            <w:i/>
          </w:rPr>
          <w:t>Obr. 37: Průběh závislosti napětí na deformaci pro vzorek č. 1</w:t>
        </w:r>
        <w:r>
          <w:rPr>
            <w:webHidden/>
          </w:rPr>
          <w:tab/>
        </w:r>
        <w:r>
          <w:rPr>
            <w:webHidden/>
          </w:rPr>
          <w:fldChar w:fldCharType="begin"/>
        </w:r>
        <w:r>
          <w:rPr>
            <w:webHidden/>
          </w:rPr>
          <w:instrText xml:space="preserve"> PAGEREF _Toc482346048 \h </w:instrText>
        </w:r>
        <w:r>
          <w:rPr>
            <w:webHidden/>
          </w:rPr>
        </w:r>
        <w:r>
          <w:rPr>
            <w:webHidden/>
          </w:rPr>
          <w:fldChar w:fldCharType="separate"/>
        </w:r>
        <w:r w:rsidR="00B57ECE">
          <w:rPr>
            <w:webHidden/>
          </w:rPr>
          <w:t>51</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49" w:history="1">
        <w:r w:rsidRPr="00C46586">
          <w:rPr>
            <w:rStyle w:val="Hypertextovodkaz"/>
            <w:i/>
          </w:rPr>
          <w:t>Obr. 38: Průběh závislosti napětí na deformaci pro vzorek č. 2</w:t>
        </w:r>
        <w:r>
          <w:rPr>
            <w:webHidden/>
          </w:rPr>
          <w:tab/>
        </w:r>
        <w:r>
          <w:rPr>
            <w:webHidden/>
          </w:rPr>
          <w:fldChar w:fldCharType="begin"/>
        </w:r>
        <w:r>
          <w:rPr>
            <w:webHidden/>
          </w:rPr>
          <w:instrText xml:space="preserve"> PAGEREF _Toc482346049 \h </w:instrText>
        </w:r>
        <w:r>
          <w:rPr>
            <w:webHidden/>
          </w:rPr>
        </w:r>
        <w:r>
          <w:rPr>
            <w:webHidden/>
          </w:rPr>
          <w:fldChar w:fldCharType="separate"/>
        </w:r>
        <w:r w:rsidR="00B57ECE">
          <w:rPr>
            <w:webHidden/>
          </w:rPr>
          <w:t>52</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50" w:history="1">
        <w:r w:rsidRPr="00C46586">
          <w:rPr>
            <w:rStyle w:val="Hypertextovodkaz"/>
            <w:i/>
          </w:rPr>
          <w:t>Obr. 39: Průběh závislosti napětí na deformaci pro vzorek č. 3</w:t>
        </w:r>
        <w:r>
          <w:rPr>
            <w:webHidden/>
          </w:rPr>
          <w:tab/>
        </w:r>
        <w:r>
          <w:rPr>
            <w:webHidden/>
          </w:rPr>
          <w:fldChar w:fldCharType="begin"/>
        </w:r>
        <w:r>
          <w:rPr>
            <w:webHidden/>
          </w:rPr>
          <w:instrText xml:space="preserve"> PAGEREF _Toc482346050 \h </w:instrText>
        </w:r>
        <w:r>
          <w:rPr>
            <w:webHidden/>
          </w:rPr>
        </w:r>
        <w:r>
          <w:rPr>
            <w:webHidden/>
          </w:rPr>
          <w:fldChar w:fldCharType="separate"/>
        </w:r>
        <w:r w:rsidR="00B57ECE">
          <w:rPr>
            <w:webHidden/>
          </w:rPr>
          <w:t>53</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51" w:history="1">
        <w:r w:rsidRPr="00C46586">
          <w:rPr>
            <w:rStyle w:val="Hypertextovodkaz"/>
            <w:i/>
          </w:rPr>
          <w:t>Obr. 40: Průběh závislosti napětí na deformaci pro vzorek č. 4</w:t>
        </w:r>
        <w:r>
          <w:rPr>
            <w:webHidden/>
          </w:rPr>
          <w:tab/>
        </w:r>
        <w:r>
          <w:rPr>
            <w:webHidden/>
          </w:rPr>
          <w:fldChar w:fldCharType="begin"/>
        </w:r>
        <w:r>
          <w:rPr>
            <w:webHidden/>
          </w:rPr>
          <w:instrText xml:space="preserve"> PAGEREF _Toc482346051 \h </w:instrText>
        </w:r>
        <w:r>
          <w:rPr>
            <w:webHidden/>
          </w:rPr>
        </w:r>
        <w:r>
          <w:rPr>
            <w:webHidden/>
          </w:rPr>
          <w:fldChar w:fldCharType="separate"/>
        </w:r>
        <w:r w:rsidR="00B57ECE">
          <w:rPr>
            <w:webHidden/>
          </w:rPr>
          <w:t>54</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52" w:history="1">
        <w:r w:rsidRPr="00C46586">
          <w:rPr>
            <w:rStyle w:val="Hypertextovodkaz"/>
            <w:i/>
          </w:rPr>
          <w:t>Obr. 41: Zkouška žhavou smyčkou</w:t>
        </w:r>
        <w:r>
          <w:rPr>
            <w:webHidden/>
          </w:rPr>
          <w:tab/>
        </w:r>
        <w:r>
          <w:rPr>
            <w:webHidden/>
          </w:rPr>
          <w:fldChar w:fldCharType="begin"/>
        </w:r>
        <w:r>
          <w:rPr>
            <w:webHidden/>
          </w:rPr>
          <w:instrText xml:space="preserve"> PAGEREF _Toc482346052 \h </w:instrText>
        </w:r>
        <w:r>
          <w:rPr>
            <w:webHidden/>
          </w:rPr>
        </w:r>
        <w:r>
          <w:rPr>
            <w:webHidden/>
          </w:rPr>
          <w:fldChar w:fldCharType="separate"/>
        </w:r>
        <w:r w:rsidR="00B57ECE">
          <w:rPr>
            <w:webHidden/>
          </w:rPr>
          <w:t>55</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53" w:history="1">
        <w:r w:rsidRPr="00C46586">
          <w:rPr>
            <w:rStyle w:val="Hypertextovodkaz"/>
            <w:i/>
          </w:rPr>
          <w:t>Obr. 42: Zkušební zařízení pro testování LOI</w:t>
        </w:r>
        <w:r>
          <w:rPr>
            <w:webHidden/>
          </w:rPr>
          <w:tab/>
        </w:r>
        <w:r>
          <w:rPr>
            <w:webHidden/>
          </w:rPr>
          <w:fldChar w:fldCharType="begin"/>
        </w:r>
        <w:r>
          <w:rPr>
            <w:webHidden/>
          </w:rPr>
          <w:instrText xml:space="preserve"> PAGEREF _Toc482346053 \h </w:instrText>
        </w:r>
        <w:r>
          <w:rPr>
            <w:webHidden/>
          </w:rPr>
        </w:r>
        <w:r>
          <w:rPr>
            <w:webHidden/>
          </w:rPr>
          <w:fldChar w:fldCharType="separate"/>
        </w:r>
        <w:r w:rsidR="00B57ECE">
          <w:rPr>
            <w:webHidden/>
          </w:rPr>
          <w:t>60</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54" w:history="1">
        <w:r w:rsidRPr="00C46586">
          <w:rPr>
            <w:rStyle w:val="Hypertextovodkaz"/>
            <w:i/>
          </w:rPr>
          <w:t>Obr. 43: Průměrné hodnoty po tahové zkoušce a) modul pružnosti b) mez pevnosti</w:t>
        </w:r>
        <w:r>
          <w:rPr>
            <w:webHidden/>
          </w:rPr>
          <w:tab/>
        </w:r>
        <w:r>
          <w:rPr>
            <w:webHidden/>
          </w:rPr>
          <w:fldChar w:fldCharType="begin"/>
        </w:r>
        <w:r>
          <w:rPr>
            <w:webHidden/>
          </w:rPr>
          <w:instrText xml:space="preserve"> PAGEREF _Toc482346054 \h </w:instrText>
        </w:r>
        <w:r>
          <w:rPr>
            <w:webHidden/>
          </w:rPr>
        </w:r>
        <w:r>
          <w:rPr>
            <w:webHidden/>
          </w:rPr>
          <w:fldChar w:fldCharType="separate"/>
        </w:r>
        <w:r w:rsidR="00B57ECE">
          <w:rPr>
            <w:webHidden/>
          </w:rPr>
          <w:t>62</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55" w:history="1">
        <w:r w:rsidRPr="00C46586">
          <w:rPr>
            <w:rStyle w:val="Hypertextovodkaz"/>
            <w:i/>
          </w:rPr>
          <w:t>Obr. 44: Průměrné hodnoty po ohybové zkoušce a) modul pružnosti b) mez pevnosti</w:t>
        </w:r>
        <w:r>
          <w:rPr>
            <w:webHidden/>
          </w:rPr>
          <w:tab/>
        </w:r>
        <w:r>
          <w:rPr>
            <w:webHidden/>
          </w:rPr>
          <w:fldChar w:fldCharType="begin"/>
        </w:r>
        <w:r>
          <w:rPr>
            <w:webHidden/>
          </w:rPr>
          <w:instrText xml:space="preserve"> PAGEREF _Toc482346055 \h </w:instrText>
        </w:r>
        <w:r>
          <w:rPr>
            <w:webHidden/>
          </w:rPr>
        </w:r>
        <w:r>
          <w:rPr>
            <w:webHidden/>
          </w:rPr>
          <w:fldChar w:fldCharType="separate"/>
        </w:r>
        <w:r w:rsidR="00B57ECE">
          <w:rPr>
            <w:webHidden/>
          </w:rPr>
          <w:t>63</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56" w:history="1">
        <w:r w:rsidRPr="00C46586">
          <w:rPr>
            <w:rStyle w:val="Hypertextovodkaz"/>
            <w:i/>
          </w:rPr>
          <w:t>Obr. 45: Vzorky po zkoušce hořlavosti žhavou smyčkou</w:t>
        </w:r>
        <w:r>
          <w:rPr>
            <w:webHidden/>
          </w:rPr>
          <w:tab/>
        </w:r>
        <w:r>
          <w:rPr>
            <w:webHidden/>
          </w:rPr>
          <w:fldChar w:fldCharType="begin"/>
        </w:r>
        <w:r>
          <w:rPr>
            <w:webHidden/>
          </w:rPr>
          <w:instrText xml:space="preserve"> PAGEREF _Toc482346056 \h </w:instrText>
        </w:r>
        <w:r>
          <w:rPr>
            <w:webHidden/>
          </w:rPr>
        </w:r>
        <w:r>
          <w:rPr>
            <w:webHidden/>
          </w:rPr>
          <w:fldChar w:fldCharType="separate"/>
        </w:r>
        <w:r w:rsidR="00B57ECE">
          <w:rPr>
            <w:webHidden/>
          </w:rPr>
          <w:t>65</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57" w:history="1">
        <w:r w:rsidRPr="00C46586">
          <w:rPr>
            <w:rStyle w:val="Hypertextovodkaz"/>
            <w:i/>
          </w:rPr>
          <w:t>Obr. 46: Porovnání hodnot kyslíkového čísla (LOI) pro naše vzorky</w:t>
        </w:r>
        <w:r>
          <w:rPr>
            <w:webHidden/>
          </w:rPr>
          <w:tab/>
        </w:r>
        <w:r>
          <w:rPr>
            <w:webHidden/>
          </w:rPr>
          <w:fldChar w:fldCharType="begin"/>
        </w:r>
        <w:r>
          <w:rPr>
            <w:webHidden/>
          </w:rPr>
          <w:instrText xml:space="preserve"> PAGEREF _Toc482346057 \h </w:instrText>
        </w:r>
        <w:r>
          <w:rPr>
            <w:webHidden/>
          </w:rPr>
        </w:r>
        <w:r>
          <w:rPr>
            <w:webHidden/>
          </w:rPr>
          <w:fldChar w:fldCharType="separate"/>
        </w:r>
        <w:r w:rsidR="00B57ECE">
          <w:rPr>
            <w:webHidden/>
          </w:rPr>
          <w:t>66</w:t>
        </w:r>
        <w:r>
          <w:rPr>
            <w:webHidden/>
          </w:rPr>
          <w:fldChar w:fldCharType="end"/>
        </w:r>
      </w:hyperlink>
    </w:p>
    <w:p w:rsidR="00103830" w:rsidRDefault="00103830">
      <w:r>
        <w:fldChar w:fldCharType="end"/>
      </w:r>
    </w:p>
    <w:p w:rsidR="00103830" w:rsidRDefault="00103830">
      <w:pPr>
        <w:pStyle w:val="Nadpis"/>
      </w:pPr>
      <w:bookmarkStart w:id="296" w:name="_Toc37577738"/>
      <w:bookmarkStart w:id="297" w:name="_Toc88120449"/>
      <w:bookmarkStart w:id="298" w:name="_Toc88120686"/>
      <w:bookmarkStart w:id="299" w:name="_Toc88120898"/>
      <w:bookmarkStart w:id="300" w:name="_Toc88121002"/>
      <w:bookmarkStart w:id="301" w:name="_Toc88121045"/>
      <w:bookmarkStart w:id="302" w:name="_Toc88121182"/>
      <w:bookmarkStart w:id="303" w:name="_Toc88121556"/>
      <w:bookmarkStart w:id="304" w:name="_Toc88121613"/>
      <w:bookmarkStart w:id="305" w:name="_Toc88121751"/>
      <w:bookmarkStart w:id="306" w:name="_Toc88122017"/>
      <w:bookmarkStart w:id="307" w:name="_Toc88124622"/>
      <w:bookmarkStart w:id="308" w:name="_Toc88124659"/>
      <w:bookmarkStart w:id="309" w:name="_Toc88124809"/>
      <w:bookmarkStart w:id="310" w:name="_Toc88125792"/>
      <w:bookmarkStart w:id="311" w:name="_Toc88126312"/>
      <w:bookmarkStart w:id="312" w:name="_Toc88126463"/>
      <w:bookmarkStart w:id="313" w:name="_Toc88126530"/>
      <w:bookmarkStart w:id="314" w:name="_Toc88126559"/>
      <w:bookmarkStart w:id="315" w:name="_Toc88126775"/>
      <w:bookmarkStart w:id="316" w:name="_Toc88126865"/>
      <w:bookmarkStart w:id="317" w:name="_Toc88127106"/>
      <w:bookmarkStart w:id="318" w:name="_Toc88127149"/>
      <w:bookmarkStart w:id="319" w:name="_Toc88128514"/>
      <w:bookmarkStart w:id="320" w:name="_Toc107634156"/>
      <w:bookmarkStart w:id="321" w:name="_Toc107635191"/>
      <w:bookmarkStart w:id="322" w:name="_Toc107635231"/>
      <w:bookmarkStart w:id="323" w:name="_Toc107635248"/>
      <w:bookmarkStart w:id="324" w:name="_Toc482346010"/>
      <w:r>
        <w:lastRenderedPageBreak/>
        <w:t>Seznam tabulek</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rsidR="00BC368F" w:rsidRDefault="00103830">
      <w:pPr>
        <w:pStyle w:val="Seznamobrzk"/>
        <w:rPr>
          <w:rFonts w:asciiTheme="minorHAnsi" w:eastAsiaTheme="minorEastAsia" w:hAnsiTheme="minorHAnsi" w:cstheme="minorBidi"/>
          <w:sz w:val="22"/>
          <w:szCs w:val="22"/>
        </w:rPr>
      </w:pPr>
      <w:r>
        <w:fldChar w:fldCharType="begin"/>
      </w:r>
      <w:r>
        <w:instrText xml:space="preserve"> TOC \h \z \c "Tab." </w:instrText>
      </w:r>
      <w:r>
        <w:fldChar w:fldCharType="separate"/>
      </w:r>
      <w:hyperlink w:anchor="_Toc482346058" w:history="1">
        <w:r w:rsidR="00BC368F" w:rsidRPr="00797D99">
          <w:rPr>
            <w:rStyle w:val="Hypertextovodkaz"/>
          </w:rPr>
          <w:t>Tab. 1: Porovnání mechanických vlastností vláken a kompaktních materiálů</w:t>
        </w:r>
        <w:r w:rsidR="00BC368F">
          <w:rPr>
            <w:webHidden/>
          </w:rPr>
          <w:tab/>
        </w:r>
        <w:r w:rsidR="00BC368F">
          <w:rPr>
            <w:webHidden/>
          </w:rPr>
          <w:fldChar w:fldCharType="begin"/>
        </w:r>
        <w:r w:rsidR="00BC368F">
          <w:rPr>
            <w:webHidden/>
          </w:rPr>
          <w:instrText xml:space="preserve"> PAGEREF _Toc482346058 \h </w:instrText>
        </w:r>
        <w:r w:rsidR="00BC368F">
          <w:rPr>
            <w:webHidden/>
          </w:rPr>
        </w:r>
        <w:r w:rsidR="00BC368F">
          <w:rPr>
            <w:webHidden/>
          </w:rPr>
          <w:fldChar w:fldCharType="separate"/>
        </w:r>
        <w:r w:rsidR="00B57ECE">
          <w:rPr>
            <w:webHidden/>
          </w:rPr>
          <w:t>12</w:t>
        </w:r>
        <w:r w:rsidR="00BC368F">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59" w:history="1">
        <w:r w:rsidRPr="00797D99">
          <w:rPr>
            <w:rStyle w:val="Hypertextovodkaz"/>
          </w:rPr>
          <w:t>Tab. 2: Vlastnosti pryskyřice LH 210</w:t>
        </w:r>
        <w:r>
          <w:rPr>
            <w:webHidden/>
          </w:rPr>
          <w:tab/>
        </w:r>
        <w:r>
          <w:rPr>
            <w:webHidden/>
          </w:rPr>
          <w:fldChar w:fldCharType="begin"/>
        </w:r>
        <w:r>
          <w:rPr>
            <w:webHidden/>
          </w:rPr>
          <w:instrText xml:space="preserve"> PAGEREF _Toc482346059 \h </w:instrText>
        </w:r>
        <w:r>
          <w:rPr>
            <w:webHidden/>
          </w:rPr>
        </w:r>
        <w:r>
          <w:rPr>
            <w:webHidden/>
          </w:rPr>
          <w:fldChar w:fldCharType="separate"/>
        </w:r>
        <w:r w:rsidR="00B57ECE">
          <w:rPr>
            <w:webHidden/>
          </w:rPr>
          <w:t>35</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60" w:history="1">
        <w:r w:rsidRPr="00797D99">
          <w:rPr>
            <w:rStyle w:val="Hypertextovodkaz"/>
          </w:rPr>
          <w:t>Tab. 3: Vlastnosti Tužidla H 10</w:t>
        </w:r>
        <w:r>
          <w:rPr>
            <w:webHidden/>
          </w:rPr>
          <w:tab/>
        </w:r>
        <w:r>
          <w:rPr>
            <w:webHidden/>
          </w:rPr>
          <w:fldChar w:fldCharType="begin"/>
        </w:r>
        <w:r>
          <w:rPr>
            <w:webHidden/>
          </w:rPr>
          <w:instrText xml:space="preserve"> PAGEREF _Toc482346060 \h </w:instrText>
        </w:r>
        <w:r>
          <w:rPr>
            <w:webHidden/>
          </w:rPr>
        </w:r>
        <w:r>
          <w:rPr>
            <w:webHidden/>
          </w:rPr>
          <w:fldChar w:fldCharType="separate"/>
        </w:r>
        <w:r w:rsidR="00B57ECE">
          <w:rPr>
            <w:webHidden/>
          </w:rPr>
          <w:t>36</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61" w:history="1">
        <w:r w:rsidRPr="00797D99">
          <w:rPr>
            <w:rStyle w:val="Hypertextovodkaz"/>
          </w:rPr>
          <w:t>Tab. 4: Vlastnosti Plniva ATH</w:t>
        </w:r>
        <w:r>
          <w:rPr>
            <w:webHidden/>
          </w:rPr>
          <w:tab/>
        </w:r>
        <w:r>
          <w:rPr>
            <w:webHidden/>
          </w:rPr>
          <w:fldChar w:fldCharType="begin"/>
        </w:r>
        <w:r>
          <w:rPr>
            <w:webHidden/>
          </w:rPr>
          <w:instrText xml:space="preserve"> PAGEREF _Toc482346061 \h </w:instrText>
        </w:r>
        <w:r>
          <w:rPr>
            <w:webHidden/>
          </w:rPr>
        </w:r>
        <w:r>
          <w:rPr>
            <w:webHidden/>
          </w:rPr>
          <w:fldChar w:fldCharType="separate"/>
        </w:r>
        <w:r w:rsidR="00B57ECE">
          <w:rPr>
            <w:webHidden/>
          </w:rPr>
          <w:t>36</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62" w:history="1">
        <w:r w:rsidRPr="00797D99">
          <w:rPr>
            <w:rStyle w:val="Hypertextovodkaz"/>
          </w:rPr>
          <w:t>Tab. 5: Technologický postup výroby prototypu</w:t>
        </w:r>
        <w:r>
          <w:rPr>
            <w:webHidden/>
          </w:rPr>
          <w:tab/>
        </w:r>
        <w:r>
          <w:rPr>
            <w:webHidden/>
          </w:rPr>
          <w:fldChar w:fldCharType="begin"/>
        </w:r>
        <w:r>
          <w:rPr>
            <w:webHidden/>
          </w:rPr>
          <w:instrText xml:space="preserve"> PAGEREF _Toc482346062 \h </w:instrText>
        </w:r>
        <w:r>
          <w:rPr>
            <w:webHidden/>
          </w:rPr>
        </w:r>
        <w:r>
          <w:rPr>
            <w:webHidden/>
          </w:rPr>
          <w:fldChar w:fldCharType="separate"/>
        </w:r>
        <w:r w:rsidR="00B57ECE">
          <w:rPr>
            <w:webHidden/>
          </w:rPr>
          <w:t>40</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63" w:history="1">
        <w:r w:rsidRPr="00797D99">
          <w:rPr>
            <w:rStyle w:val="Hypertextovodkaz"/>
          </w:rPr>
          <w:t>Tab. 6: Použité materiály pro výrobu desek</w:t>
        </w:r>
        <w:r>
          <w:rPr>
            <w:webHidden/>
          </w:rPr>
          <w:tab/>
        </w:r>
        <w:r>
          <w:rPr>
            <w:webHidden/>
          </w:rPr>
          <w:fldChar w:fldCharType="begin"/>
        </w:r>
        <w:r>
          <w:rPr>
            <w:webHidden/>
          </w:rPr>
          <w:instrText xml:space="preserve"> PAGEREF _Toc482346063 \h </w:instrText>
        </w:r>
        <w:r>
          <w:rPr>
            <w:webHidden/>
          </w:rPr>
        </w:r>
        <w:r>
          <w:rPr>
            <w:webHidden/>
          </w:rPr>
          <w:fldChar w:fldCharType="separate"/>
        </w:r>
        <w:r w:rsidR="00B57ECE">
          <w:rPr>
            <w:webHidden/>
          </w:rPr>
          <w:t>41</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64" w:history="1">
        <w:r w:rsidRPr="00797D99">
          <w:rPr>
            <w:rStyle w:val="Hypertextovodkaz"/>
          </w:rPr>
          <w:t>Tab. 7: Přehled výroby a vlastnosti prototypu č. 1</w:t>
        </w:r>
        <w:r>
          <w:rPr>
            <w:webHidden/>
          </w:rPr>
          <w:tab/>
        </w:r>
        <w:r>
          <w:rPr>
            <w:webHidden/>
          </w:rPr>
          <w:fldChar w:fldCharType="begin"/>
        </w:r>
        <w:r>
          <w:rPr>
            <w:webHidden/>
          </w:rPr>
          <w:instrText xml:space="preserve"> PAGEREF _Toc482346064 \h </w:instrText>
        </w:r>
        <w:r>
          <w:rPr>
            <w:webHidden/>
          </w:rPr>
        </w:r>
        <w:r>
          <w:rPr>
            <w:webHidden/>
          </w:rPr>
          <w:fldChar w:fldCharType="separate"/>
        </w:r>
        <w:r w:rsidR="00B57ECE">
          <w:rPr>
            <w:webHidden/>
          </w:rPr>
          <w:t>41</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65" w:history="1">
        <w:r w:rsidRPr="00797D99">
          <w:rPr>
            <w:rStyle w:val="Hypertextovodkaz"/>
          </w:rPr>
          <w:t>Tab. 8: Přehled výroby a vlastnosti prototypu č. 2</w:t>
        </w:r>
        <w:r>
          <w:rPr>
            <w:webHidden/>
          </w:rPr>
          <w:tab/>
        </w:r>
        <w:r>
          <w:rPr>
            <w:webHidden/>
          </w:rPr>
          <w:fldChar w:fldCharType="begin"/>
        </w:r>
        <w:r>
          <w:rPr>
            <w:webHidden/>
          </w:rPr>
          <w:instrText xml:space="preserve"> PAGEREF _Toc482346065 \h </w:instrText>
        </w:r>
        <w:r>
          <w:rPr>
            <w:webHidden/>
          </w:rPr>
        </w:r>
        <w:r>
          <w:rPr>
            <w:webHidden/>
          </w:rPr>
          <w:fldChar w:fldCharType="separate"/>
        </w:r>
        <w:r w:rsidR="00B57ECE">
          <w:rPr>
            <w:webHidden/>
          </w:rPr>
          <w:t>41</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66" w:history="1">
        <w:r w:rsidRPr="00797D99">
          <w:rPr>
            <w:rStyle w:val="Hypertextovodkaz"/>
          </w:rPr>
          <w:t>Tab. 9: Přehled výroby a vlastnosti prototypu č. 3</w:t>
        </w:r>
        <w:r>
          <w:rPr>
            <w:webHidden/>
          </w:rPr>
          <w:tab/>
        </w:r>
        <w:r>
          <w:rPr>
            <w:webHidden/>
          </w:rPr>
          <w:fldChar w:fldCharType="begin"/>
        </w:r>
        <w:r>
          <w:rPr>
            <w:webHidden/>
          </w:rPr>
          <w:instrText xml:space="preserve"> PAGEREF _Toc482346066 \h </w:instrText>
        </w:r>
        <w:r>
          <w:rPr>
            <w:webHidden/>
          </w:rPr>
        </w:r>
        <w:r>
          <w:rPr>
            <w:webHidden/>
          </w:rPr>
          <w:fldChar w:fldCharType="separate"/>
        </w:r>
        <w:r w:rsidR="00B57ECE">
          <w:rPr>
            <w:webHidden/>
          </w:rPr>
          <w:t>41</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67" w:history="1">
        <w:r w:rsidRPr="00797D99">
          <w:rPr>
            <w:rStyle w:val="Hypertextovodkaz"/>
          </w:rPr>
          <w:t>Tab. 10: Přehled výroby a vlastnosti prototypu č. 4</w:t>
        </w:r>
        <w:r>
          <w:rPr>
            <w:webHidden/>
          </w:rPr>
          <w:tab/>
        </w:r>
        <w:r>
          <w:rPr>
            <w:webHidden/>
          </w:rPr>
          <w:fldChar w:fldCharType="begin"/>
        </w:r>
        <w:r>
          <w:rPr>
            <w:webHidden/>
          </w:rPr>
          <w:instrText xml:space="preserve"> PAGEREF _Toc482346067 \h </w:instrText>
        </w:r>
        <w:r>
          <w:rPr>
            <w:webHidden/>
          </w:rPr>
        </w:r>
        <w:r>
          <w:rPr>
            <w:webHidden/>
          </w:rPr>
          <w:fldChar w:fldCharType="separate"/>
        </w:r>
        <w:r w:rsidR="00B57ECE">
          <w:rPr>
            <w:webHidden/>
          </w:rPr>
          <w:t>41</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68" w:history="1">
        <w:r w:rsidRPr="00797D99">
          <w:rPr>
            <w:rStyle w:val="Hypertextovodkaz"/>
          </w:rPr>
          <w:t>Tab. 11: Přehled výroby a vlastnosti prototypu č. 5</w:t>
        </w:r>
        <w:r>
          <w:rPr>
            <w:webHidden/>
          </w:rPr>
          <w:tab/>
        </w:r>
        <w:r>
          <w:rPr>
            <w:webHidden/>
          </w:rPr>
          <w:fldChar w:fldCharType="begin"/>
        </w:r>
        <w:r>
          <w:rPr>
            <w:webHidden/>
          </w:rPr>
          <w:instrText xml:space="preserve"> PAGEREF _Toc482346068 \h </w:instrText>
        </w:r>
        <w:r>
          <w:rPr>
            <w:webHidden/>
          </w:rPr>
        </w:r>
        <w:r>
          <w:rPr>
            <w:webHidden/>
          </w:rPr>
          <w:fldChar w:fldCharType="separate"/>
        </w:r>
        <w:r w:rsidR="00B57ECE">
          <w:rPr>
            <w:webHidden/>
          </w:rPr>
          <w:t>42</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69" w:history="1">
        <w:r w:rsidRPr="00797D99">
          <w:rPr>
            <w:rStyle w:val="Hypertextovodkaz"/>
          </w:rPr>
          <w:t>Tab. 12: Časové údaje prototypu č. 1 a 2</w:t>
        </w:r>
        <w:r>
          <w:rPr>
            <w:webHidden/>
          </w:rPr>
          <w:tab/>
        </w:r>
        <w:r>
          <w:rPr>
            <w:webHidden/>
          </w:rPr>
          <w:fldChar w:fldCharType="begin"/>
        </w:r>
        <w:r>
          <w:rPr>
            <w:webHidden/>
          </w:rPr>
          <w:instrText xml:space="preserve"> PAGEREF _Toc482346069 \h </w:instrText>
        </w:r>
        <w:r>
          <w:rPr>
            <w:webHidden/>
          </w:rPr>
        </w:r>
        <w:r>
          <w:rPr>
            <w:webHidden/>
          </w:rPr>
          <w:fldChar w:fldCharType="separate"/>
        </w:r>
        <w:r w:rsidR="00B57ECE">
          <w:rPr>
            <w:webHidden/>
          </w:rPr>
          <w:t>43</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70" w:history="1">
        <w:r w:rsidRPr="00797D99">
          <w:rPr>
            <w:rStyle w:val="Hypertextovodkaz"/>
          </w:rPr>
          <w:t>Tab. 13: Časové údaje prototypu č. 3 a 4</w:t>
        </w:r>
        <w:r>
          <w:rPr>
            <w:webHidden/>
          </w:rPr>
          <w:tab/>
        </w:r>
        <w:r>
          <w:rPr>
            <w:webHidden/>
          </w:rPr>
          <w:fldChar w:fldCharType="begin"/>
        </w:r>
        <w:r>
          <w:rPr>
            <w:webHidden/>
          </w:rPr>
          <w:instrText xml:space="preserve"> PAGEREF _Toc482346070 \h </w:instrText>
        </w:r>
        <w:r>
          <w:rPr>
            <w:webHidden/>
          </w:rPr>
        </w:r>
        <w:r>
          <w:rPr>
            <w:webHidden/>
          </w:rPr>
          <w:fldChar w:fldCharType="separate"/>
        </w:r>
        <w:r w:rsidR="00B57ECE">
          <w:rPr>
            <w:webHidden/>
          </w:rPr>
          <w:t>43</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71" w:history="1">
        <w:r w:rsidRPr="00797D99">
          <w:rPr>
            <w:rStyle w:val="Hypertextovodkaz"/>
          </w:rPr>
          <w:t>Tab. 14: Naměřené hodnoty tahové zkoušky pro vzorek č. 1</w:t>
        </w:r>
        <w:r>
          <w:rPr>
            <w:webHidden/>
          </w:rPr>
          <w:tab/>
        </w:r>
        <w:r>
          <w:rPr>
            <w:webHidden/>
          </w:rPr>
          <w:fldChar w:fldCharType="begin"/>
        </w:r>
        <w:r>
          <w:rPr>
            <w:webHidden/>
          </w:rPr>
          <w:instrText xml:space="preserve"> PAGEREF _Toc482346071 \h </w:instrText>
        </w:r>
        <w:r>
          <w:rPr>
            <w:webHidden/>
          </w:rPr>
        </w:r>
        <w:r>
          <w:rPr>
            <w:webHidden/>
          </w:rPr>
          <w:fldChar w:fldCharType="separate"/>
        </w:r>
        <w:r w:rsidR="00B57ECE">
          <w:rPr>
            <w:webHidden/>
          </w:rPr>
          <w:t>46</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72" w:history="1">
        <w:r w:rsidRPr="00797D99">
          <w:rPr>
            <w:rStyle w:val="Hypertextovodkaz"/>
          </w:rPr>
          <w:t>Tab. 15: Naměřené hodnoty tahové zkoušky pro vzorek č. 2</w:t>
        </w:r>
        <w:r>
          <w:rPr>
            <w:webHidden/>
          </w:rPr>
          <w:tab/>
        </w:r>
        <w:r>
          <w:rPr>
            <w:webHidden/>
          </w:rPr>
          <w:fldChar w:fldCharType="begin"/>
        </w:r>
        <w:r>
          <w:rPr>
            <w:webHidden/>
          </w:rPr>
          <w:instrText xml:space="preserve"> PAGEREF _Toc482346072 \h </w:instrText>
        </w:r>
        <w:r>
          <w:rPr>
            <w:webHidden/>
          </w:rPr>
        </w:r>
        <w:r>
          <w:rPr>
            <w:webHidden/>
          </w:rPr>
          <w:fldChar w:fldCharType="separate"/>
        </w:r>
        <w:r w:rsidR="00B57ECE">
          <w:rPr>
            <w:webHidden/>
          </w:rPr>
          <w:t>47</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73" w:history="1">
        <w:r w:rsidRPr="00797D99">
          <w:rPr>
            <w:rStyle w:val="Hypertextovodkaz"/>
          </w:rPr>
          <w:t>Tab. 16: Naměřené hodnoty tahové zkoušky pro vzorek č. 3</w:t>
        </w:r>
        <w:r>
          <w:rPr>
            <w:webHidden/>
          </w:rPr>
          <w:tab/>
        </w:r>
        <w:r>
          <w:rPr>
            <w:webHidden/>
          </w:rPr>
          <w:fldChar w:fldCharType="begin"/>
        </w:r>
        <w:r>
          <w:rPr>
            <w:webHidden/>
          </w:rPr>
          <w:instrText xml:space="preserve"> PAGEREF _Toc482346073 \h </w:instrText>
        </w:r>
        <w:r>
          <w:rPr>
            <w:webHidden/>
          </w:rPr>
        </w:r>
        <w:r>
          <w:rPr>
            <w:webHidden/>
          </w:rPr>
          <w:fldChar w:fldCharType="separate"/>
        </w:r>
        <w:r w:rsidR="00B57ECE">
          <w:rPr>
            <w:webHidden/>
          </w:rPr>
          <w:t>48</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74" w:history="1">
        <w:r w:rsidRPr="00797D99">
          <w:rPr>
            <w:rStyle w:val="Hypertextovodkaz"/>
          </w:rPr>
          <w:t>Tab. 17: Naměřené hodnoty tahové zkoušky pro vzorek č. 4</w:t>
        </w:r>
        <w:r>
          <w:rPr>
            <w:webHidden/>
          </w:rPr>
          <w:tab/>
        </w:r>
        <w:r>
          <w:rPr>
            <w:webHidden/>
          </w:rPr>
          <w:fldChar w:fldCharType="begin"/>
        </w:r>
        <w:r>
          <w:rPr>
            <w:webHidden/>
          </w:rPr>
          <w:instrText xml:space="preserve"> PAGEREF _Toc482346074 \h </w:instrText>
        </w:r>
        <w:r>
          <w:rPr>
            <w:webHidden/>
          </w:rPr>
        </w:r>
        <w:r>
          <w:rPr>
            <w:webHidden/>
          </w:rPr>
          <w:fldChar w:fldCharType="separate"/>
        </w:r>
        <w:r w:rsidR="00B57ECE">
          <w:rPr>
            <w:webHidden/>
          </w:rPr>
          <w:t>49</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75" w:history="1">
        <w:r w:rsidRPr="00797D99">
          <w:rPr>
            <w:rStyle w:val="Hypertextovodkaz"/>
          </w:rPr>
          <w:t>Tab. 18: Technické parametry stroje Zwick 1456</w:t>
        </w:r>
        <w:r>
          <w:rPr>
            <w:webHidden/>
          </w:rPr>
          <w:tab/>
        </w:r>
        <w:r>
          <w:rPr>
            <w:webHidden/>
          </w:rPr>
          <w:fldChar w:fldCharType="begin"/>
        </w:r>
        <w:r>
          <w:rPr>
            <w:webHidden/>
          </w:rPr>
          <w:instrText xml:space="preserve"> PAGEREF _Toc482346075 \h </w:instrText>
        </w:r>
        <w:r>
          <w:rPr>
            <w:webHidden/>
          </w:rPr>
        </w:r>
        <w:r>
          <w:rPr>
            <w:webHidden/>
          </w:rPr>
          <w:fldChar w:fldCharType="separate"/>
        </w:r>
        <w:r w:rsidR="00B57ECE">
          <w:rPr>
            <w:webHidden/>
          </w:rPr>
          <w:t>50</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76" w:history="1">
        <w:r w:rsidRPr="00797D99">
          <w:rPr>
            <w:rStyle w:val="Hypertextovodkaz"/>
          </w:rPr>
          <w:t>Tab. 19: Naměřené hodnoty tahové zkoušky pro vzorek č. 1</w:t>
        </w:r>
        <w:r>
          <w:rPr>
            <w:webHidden/>
          </w:rPr>
          <w:tab/>
        </w:r>
        <w:r>
          <w:rPr>
            <w:webHidden/>
          </w:rPr>
          <w:fldChar w:fldCharType="begin"/>
        </w:r>
        <w:r>
          <w:rPr>
            <w:webHidden/>
          </w:rPr>
          <w:instrText xml:space="preserve"> PAGEREF _Toc482346076 \h </w:instrText>
        </w:r>
        <w:r>
          <w:rPr>
            <w:webHidden/>
          </w:rPr>
        </w:r>
        <w:r>
          <w:rPr>
            <w:webHidden/>
          </w:rPr>
          <w:fldChar w:fldCharType="separate"/>
        </w:r>
        <w:r w:rsidR="00B57ECE">
          <w:rPr>
            <w:webHidden/>
          </w:rPr>
          <w:t>51</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77" w:history="1">
        <w:r w:rsidRPr="00797D99">
          <w:rPr>
            <w:rStyle w:val="Hypertextovodkaz"/>
          </w:rPr>
          <w:t>Tab. 20: Naměřené hodnoty tahové zkoušky pro vzorek č. 2</w:t>
        </w:r>
        <w:r>
          <w:rPr>
            <w:webHidden/>
          </w:rPr>
          <w:tab/>
        </w:r>
        <w:r>
          <w:rPr>
            <w:webHidden/>
          </w:rPr>
          <w:fldChar w:fldCharType="begin"/>
        </w:r>
        <w:r>
          <w:rPr>
            <w:webHidden/>
          </w:rPr>
          <w:instrText xml:space="preserve"> PAGEREF _Toc482346077 \h </w:instrText>
        </w:r>
        <w:r>
          <w:rPr>
            <w:webHidden/>
          </w:rPr>
        </w:r>
        <w:r>
          <w:rPr>
            <w:webHidden/>
          </w:rPr>
          <w:fldChar w:fldCharType="separate"/>
        </w:r>
        <w:r w:rsidR="00B57ECE">
          <w:rPr>
            <w:webHidden/>
          </w:rPr>
          <w:t>52</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78" w:history="1">
        <w:r w:rsidRPr="00797D99">
          <w:rPr>
            <w:rStyle w:val="Hypertextovodkaz"/>
          </w:rPr>
          <w:t>Tab. 21: Naměřené hodnoty tahové zkoušky pro vzorek č. 3</w:t>
        </w:r>
        <w:r>
          <w:rPr>
            <w:webHidden/>
          </w:rPr>
          <w:tab/>
        </w:r>
        <w:r>
          <w:rPr>
            <w:webHidden/>
          </w:rPr>
          <w:fldChar w:fldCharType="begin"/>
        </w:r>
        <w:r>
          <w:rPr>
            <w:webHidden/>
          </w:rPr>
          <w:instrText xml:space="preserve"> PAGEREF _Toc482346078 \h </w:instrText>
        </w:r>
        <w:r>
          <w:rPr>
            <w:webHidden/>
          </w:rPr>
        </w:r>
        <w:r>
          <w:rPr>
            <w:webHidden/>
          </w:rPr>
          <w:fldChar w:fldCharType="separate"/>
        </w:r>
        <w:r w:rsidR="00B57ECE">
          <w:rPr>
            <w:webHidden/>
          </w:rPr>
          <w:t>53</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79" w:history="1">
        <w:r w:rsidRPr="00797D99">
          <w:rPr>
            <w:rStyle w:val="Hypertextovodkaz"/>
          </w:rPr>
          <w:t>Tab. 22: Naměřené hodnoty tahové zkoušky pro vzorek č. 4</w:t>
        </w:r>
        <w:r>
          <w:rPr>
            <w:webHidden/>
          </w:rPr>
          <w:tab/>
        </w:r>
        <w:r>
          <w:rPr>
            <w:webHidden/>
          </w:rPr>
          <w:fldChar w:fldCharType="begin"/>
        </w:r>
        <w:r>
          <w:rPr>
            <w:webHidden/>
          </w:rPr>
          <w:instrText xml:space="preserve"> PAGEREF _Toc482346079 \h </w:instrText>
        </w:r>
        <w:r>
          <w:rPr>
            <w:webHidden/>
          </w:rPr>
        </w:r>
        <w:r>
          <w:rPr>
            <w:webHidden/>
          </w:rPr>
          <w:fldChar w:fldCharType="separate"/>
        </w:r>
        <w:r w:rsidR="00B57ECE">
          <w:rPr>
            <w:webHidden/>
          </w:rPr>
          <w:t>54</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80" w:history="1">
        <w:r w:rsidRPr="00797D99">
          <w:rPr>
            <w:rStyle w:val="Hypertextovodkaz"/>
          </w:rPr>
          <w:t>Tab. 23: Vyhodnocení zkoušky pro vzorek č. 1- norma ČSN EN 60695-2-12</w:t>
        </w:r>
        <w:r>
          <w:rPr>
            <w:webHidden/>
          </w:rPr>
          <w:tab/>
        </w:r>
        <w:r>
          <w:rPr>
            <w:webHidden/>
          </w:rPr>
          <w:fldChar w:fldCharType="begin"/>
        </w:r>
        <w:r>
          <w:rPr>
            <w:webHidden/>
          </w:rPr>
          <w:instrText xml:space="preserve"> PAGEREF _Toc482346080 \h </w:instrText>
        </w:r>
        <w:r>
          <w:rPr>
            <w:webHidden/>
          </w:rPr>
        </w:r>
        <w:r>
          <w:rPr>
            <w:webHidden/>
          </w:rPr>
          <w:fldChar w:fldCharType="separate"/>
        </w:r>
        <w:r w:rsidR="00B57ECE">
          <w:rPr>
            <w:webHidden/>
          </w:rPr>
          <w:t>56</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81" w:history="1">
        <w:r w:rsidRPr="00797D99">
          <w:rPr>
            <w:rStyle w:val="Hypertextovodkaz"/>
          </w:rPr>
          <w:t>Tab. 24: Vyhodnocení zkoušky pro vzorek č. 2 - norma ČSN EN 60695-2-12</w:t>
        </w:r>
        <w:r>
          <w:rPr>
            <w:webHidden/>
          </w:rPr>
          <w:tab/>
        </w:r>
        <w:r>
          <w:rPr>
            <w:webHidden/>
          </w:rPr>
          <w:fldChar w:fldCharType="begin"/>
        </w:r>
        <w:r>
          <w:rPr>
            <w:webHidden/>
          </w:rPr>
          <w:instrText xml:space="preserve"> PAGEREF _Toc482346081 \h </w:instrText>
        </w:r>
        <w:r>
          <w:rPr>
            <w:webHidden/>
          </w:rPr>
        </w:r>
        <w:r>
          <w:rPr>
            <w:webHidden/>
          </w:rPr>
          <w:fldChar w:fldCharType="separate"/>
        </w:r>
        <w:r w:rsidR="00B57ECE">
          <w:rPr>
            <w:webHidden/>
          </w:rPr>
          <w:t>57</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82" w:history="1">
        <w:r w:rsidRPr="00797D99">
          <w:rPr>
            <w:rStyle w:val="Hypertextovodkaz"/>
          </w:rPr>
          <w:t>Tab. 25: Vyhodnocení zkoušky pro vzorek č. 3 - norma ČSN EN 60695-2-12</w:t>
        </w:r>
        <w:r>
          <w:rPr>
            <w:webHidden/>
          </w:rPr>
          <w:tab/>
        </w:r>
        <w:r>
          <w:rPr>
            <w:webHidden/>
          </w:rPr>
          <w:fldChar w:fldCharType="begin"/>
        </w:r>
        <w:r>
          <w:rPr>
            <w:webHidden/>
          </w:rPr>
          <w:instrText xml:space="preserve"> PAGEREF _Toc482346082 \h </w:instrText>
        </w:r>
        <w:r>
          <w:rPr>
            <w:webHidden/>
          </w:rPr>
        </w:r>
        <w:r>
          <w:rPr>
            <w:webHidden/>
          </w:rPr>
          <w:fldChar w:fldCharType="separate"/>
        </w:r>
        <w:r w:rsidR="00B57ECE">
          <w:rPr>
            <w:webHidden/>
          </w:rPr>
          <w:t>57</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83" w:history="1">
        <w:r w:rsidRPr="00797D99">
          <w:rPr>
            <w:rStyle w:val="Hypertextovodkaz"/>
          </w:rPr>
          <w:t>Tab. 26: Vyhodnocení zkoušky pro vzorek č. 4 - norma ČSN EN 60695-2-12</w:t>
        </w:r>
        <w:r>
          <w:rPr>
            <w:webHidden/>
          </w:rPr>
          <w:tab/>
        </w:r>
        <w:r>
          <w:rPr>
            <w:webHidden/>
          </w:rPr>
          <w:fldChar w:fldCharType="begin"/>
        </w:r>
        <w:r>
          <w:rPr>
            <w:webHidden/>
          </w:rPr>
          <w:instrText xml:space="preserve"> PAGEREF _Toc482346083 \h </w:instrText>
        </w:r>
        <w:r>
          <w:rPr>
            <w:webHidden/>
          </w:rPr>
        </w:r>
        <w:r>
          <w:rPr>
            <w:webHidden/>
          </w:rPr>
          <w:fldChar w:fldCharType="separate"/>
        </w:r>
        <w:r w:rsidR="00B57ECE">
          <w:rPr>
            <w:webHidden/>
          </w:rPr>
          <w:t>58</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84" w:history="1">
        <w:r w:rsidRPr="00797D99">
          <w:rPr>
            <w:rStyle w:val="Hypertextovodkaz"/>
          </w:rPr>
          <w:t>Tab. 27: Hodnoty LOI pro různé materiály</w:t>
        </w:r>
        <w:r>
          <w:rPr>
            <w:webHidden/>
          </w:rPr>
          <w:tab/>
        </w:r>
        <w:r>
          <w:rPr>
            <w:webHidden/>
          </w:rPr>
          <w:fldChar w:fldCharType="begin"/>
        </w:r>
        <w:r>
          <w:rPr>
            <w:webHidden/>
          </w:rPr>
          <w:instrText xml:space="preserve"> PAGEREF _Toc482346084 \h </w:instrText>
        </w:r>
        <w:r>
          <w:rPr>
            <w:webHidden/>
          </w:rPr>
        </w:r>
        <w:r>
          <w:rPr>
            <w:webHidden/>
          </w:rPr>
          <w:fldChar w:fldCharType="separate"/>
        </w:r>
        <w:r w:rsidR="00B57ECE">
          <w:rPr>
            <w:webHidden/>
          </w:rPr>
          <w:t>60</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85" w:history="1">
        <w:r w:rsidRPr="00797D99">
          <w:rPr>
            <w:rStyle w:val="Hypertextovodkaz"/>
          </w:rPr>
          <w:t xml:space="preserve">Tab. 28: Výsledné hodnoty LOI po zkoušce dle </w:t>
        </w:r>
        <w:r w:rsidRPr="00797D99">
          <w:rPr>
            <w:rStyle w:val="Hypertextovodkaz"/>
            <w:iCs/>
          </w:rPr>
          <w:t>ČSN ISO 4589-2</w:t>
        </w:r>
        <w:r>
          <w:rPr>
            <w:webHidden/>
          </w:rPr>
          <w:tab/>
        </w:r>
        <w:r>
          <w:rPr>
            <w:webHidden/>
          </w:rPr>
          <w:fldChar w:fldCharType="begin"/>
        </w:r>
        <w:r>
          <w:rPr>
            <w:webHidden/>
          </w:rPr>
          <w:instrText xml:space="preserve"> PAGEREF _Toc482346085 \h </w:instrText>
        </w:r>
        <w:r>
          <w:rPr>
            <w:webHidden/>
          </w:rPr>
        </w:r>
        <w:r>
          <w:rPr>
            <w:webHidden/>
          </w:rPr>
          <w:fldChar w:fldCharType="separate"/>
        </w:r>
        <w:r w:rsidR="00B57ECE">
          <w:rPr>
            <w:webHidden/>
          </w:rPr>
          <w:t>60</w:t>
        </w:r>
        <w:r>
          <w:rPr>
            <w:webHidden/>
          </w:rPr>
          <w:fldChar w:fldCharType="end"/>
        </w:r>
      </w:hyperlink>
    </w:p>
    <w:p w:rsidR="00BC368F" w:rsidRDefault="00BC368F">
      <w:pPr>
        <w:pStyle w:val="Seznamobrzk"/>
        <w:rPr>
          <w:rFonts w:asciiTheme="minorHAnsi" w:eastAsiaTheme="minorEastAsia" w:hAnsiTheme="minorHAnsi" w:cstheme="minorBidi"/>
          <w:sz w:val="22"/>
          <w:szCs w:val="22"/>
        </w:rPr>
      </w:pPr>
      <w:hyperlink w:anchor="_Toc482346086" w:history="1">
        <w:r w:rsidRPr="00797D99">
          <w:rPr>
            <w:rStyle w:val="Hypertextovodkaz"/>
          </w:rPr>
          <w:t>Tab. 29: Zhodnocení tahové zkoušky</w:t>
        </w:r>
        <w:r>
          <w:rPr>
            <w:webHidden/>
          </w:rPr>
          <w:tab/>
        </w:r>
        <w:r>
          <w:rPr>
            <w:webHidden/>
          </w:rPr>
          <w:fldChar w:fldCharType="begin"/>
        </w:r>
        <w:r>
          <w:rPr>
            <w:webHidden/>
          </w:rPr>
          <w:instrText xml:space="preserve"> PAGEREF _Toc482346086 \h </w:instrText>
        </w:r>
        <w:r>
          <w:rPr>
            <w:webHidden/>
          </w:rPr>
        </w:r>
        <w:r>
          <w:rPr>
            <w:webHidden/>
          </w:rPr>
          <w:fldChar w:fldCharType="separate"/>
        </w:r>
        <w:r w:rsidR="00B57ECE">
          <w:rPr>
            <w:webHidden/>
          </w:rPr>
          <w:t>67</w:t>
        </w:r>
        <w:r>
          <w:rPr>
            <w:webHidden/>
          </w:rPr>
          <w:fldChar w:fldCharType="end"/>
        </w:r>
      </w:hyperlink>
    </w:p>
    <w:p w:rsidR="00103830" w:rsidRDefault="00103830">
      <w:r>
        <w:fldChar w:fldCharType="end"/>
      </w:r>
    </w:p>
    <w:p w:rsidR="00103830" w:rsidRDefault="00103830">
      <w:bookmarkStart w:id="325" w:name="_Toc420374803"/>
    </w:p>
    <w:p w:rsidR="00103830" w:rsidRDefault="00103830">
      <w:pPr>
        <w:pStyle w:val="Nadpis"/>
      </w:pPr>
      <w:bookmarkStart w:id="326" w:name="_Toc37577739"/>
      <w:bookmarkStart w:id="327" w:name="_Toc88120450"/>
      <w:bookmarkStart w:id="328" w:name="_Toc88120687"/>
      <w:bookmarkStart w:id="329" w:name="_Toc88120899"/>
      <w:bookmarkStart w:id="330" w:name="_Toc88121003"/>
      <w:bookmarkStart w:id="331" w:name="_Toc88121046"/>
      <w:bookmarkStart w:id="332" w:name="_Toc88121183"/>
      <w:bookmarkStart w:id="333" w:name="_Toc88121557"/>
      <w:bookmarkStart w:id="334" w:name="_Toc88121614"/>
      <w:bookmarkStart w:id="335" w:name="_Toc88121752"/>
      <w:bookmarkStart w:id="336" w:name="_Toc88122018"/>
      <w:bookmarkStart w:id="337" w:name="_Toc88124623"/>
      <w:bookmarkStart w:id="338" w:name="_Toc88124660"/>
      <w:bookmarkStart w:id="339" w:name="_Toc88124810"/>
      <w:bookmarkStart w:id="340" w:name="_Toc88125793"/>
      <w:bookmarkStart w:id="341" w:name="_Toc88126313"/>
      <w:bookmarkStart w:id="342" w:name="_Toc88126464"/>
      <w:bookmarkStart w:id="343" w:name="_Toc88126531"/>
      <w:bookmarkStart w:id="344" w:name="_Toc88126560"/>
      <w:bookmarkStart w:id="345" w:name="_Toc88126776"/>
      <w:bookmarkStart w:id="346" w:name="_Toc88126866"/>
      <w:bookmarkStart w:id="347" w:name="_Toc88127107"/>
      <w:bookmarkStart w:id="348" w:name="_Toc88127150"/>
      <w:bookmarkStart w:id="349" w:name="_Toc88128515"/>
      <w:bookmarkStart w:id="350" w:name="_Toc107634157"/>
      <w:bookmarkStart w:id="351" w:name="_Toc107635192"/>
      <w:bookmarkStart w:id="352" w:name="_Toc107635232"/>
      <w:bookmarkStart w:id="353" w:name="_Toc107635249"/>
      <w:bookmarkStart w:id="354" w:name="_Toc482346011"/>
      <w:bookmarkEnd w:id="325"/>
      <w:r>
        <w:lastRenderedPageBreak/>
        <w:t>Seznam Příloh</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rsidR="00103830" w:rsidRDefault="00103830">
      <w:pPr>
        <w:sectPr w:rsidR="00103830" w:rsidSect="00CA3D05">
          <w:headerReference w:type="default" r:id="rId86"/>
          <w:footerReference w:type="default" r:id="rId87"/>
          <w:pgSz w:w="11907" w:h="16840" w:code="9"/>
          <w:pgMar w:top="1701" w:right="1134" w:bottom="1134" w:left="1134" w:header="851" w:footer="709" w:gutter="851"/>
          <w:cols w:space="708"/>
        </w:sectPr>
      </w:pPr>
    </w:p>
    <w:p w:rsidR="00257BE1" w:rsidRDefault="00257BE1" w:rsidP="00257BE1">
      <w:r>
        <w:t>Příloha PI</w:t>
      </w:r>
      <w:r>
        <w:tab/>
        <w:t xml:space="preserve">Technický list </w:t>
      </w:r>
      <w:r w:rsidR="00A018D5">
        <w:t>tužidla H 10</w:t>
      </w:r>
    </w:p>
    <w:p w:rsidR="00103830" w:rsidRDefault="00257BE1">
      <w:r>
        <w:t>Příloha PII</w:t>
      </w:r>
      <w:r>
        <w:tab/>
        <w:t xml:space="preserve">Technický list </w:t>
      </w:r>
      <w:r w:rsidR="00A018D5">
        <w:t>pryskyřice LH210</w:t>
      </w:r>
      <w:r>
        <w:t xml:space="preserve"> </w:t>
      </w:r>
    </w:p>
    <w:p w:rsidR="00A018D5" w:rsidRDefault="00103830" w:rsidP="00A018D5">
      <w:pPr>
        <w:pStyle w:val="Nzev"/>
        <w:rPr>
          <w:noProof/>
        </w:rPr>
      </w:pPr>
      <w:r>
        <w:lastRenderedPageBreak/>
        <w:t xml:space="preserve">Příloha P I: </w:t>
      </w:r>
      <w:r w:rsidR="00A018D5">
        <w:t>Technický list tužidla H 10</w:t>
      </w:r>
      <w:r w:rsidR="00A018D5">
        <w:rPr>
          <w:noProof/>
        </w:rPr>
        <w:drawing>
          <wp:inline distT="0" distB="0" distL="0" distR="0" wp14:anchorId="03AC3D37" wp14:editId="1D0F5D4E">
            <wp:extent cx="5181600" cy="7829550"/>
            <wp:effectExtent l="0" t="0" r="0" b="0"/>
            <wp:docPr id="60436" name="Obrázek 60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181600" cy="7829550"/>
                    </a:xfrm>
                    <a:prstGeom prst="rect">
                      <a:avLst/>
                    </a:prstGeom>
                  </pic:spPr>
                </pic:pic>
              </a:graphicData>
            </a:graphic>
          </wp:inline>
        </w:drawing>
      </w:r>
      <w:r w:rsidR="00A018D5" w:rsidRPr="00A018D5">
        <w:rPr>
          <w:noProof/>
        </w:rPr>
        <w:t xml:space="preserve"> </w:t>
      </w:r>
      <w:r w:rsidR="00A018D5">
        <w:rPr>
          <w:noProof/>
        </w:rPr>
        <w:lastRenderedPageBreak/>
        <w:drawing>
          <wp:inline distT="0" distB="0" distL="0" distR="0" wp14:anchorId="666029BC" wp14:editId="09FB08DA">
            <wp:extent cx="5143500" cy="7372350"/>
            <wp:effectExtent l="0" t="0" r="0" b="0"/>
            <wp:docPr id="60439" name="Obrázek 60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143500" cy="7372350"/>
                    </a:xfrm>
                    <a:prstGeom prst="rect">
                      <a:avLst/>
                    </a:prstGeom>
                  </pic:spPr>
                </pic:pic>
              </a:graphicData>
            </a:graphic>
          </wp:inline>
        </w:drawing>
      </w:r>
    </w:p>
    <w:p w:rsidR="00A018D5" w:rsidRDefault="00A018D5" w:rsidP="00A018D5">
      <w:pPr>
        <w:rPr>
          <w:noProof/>
        </w:rPr>
      </w:pPr>
    </w:p>
    <w:p w:rsidR="00A018D5" w:rsidRDefault="00A018D5" w:rsidP="00A018D5">
      <w:pPr>
        <w:rPr>
          <w:noProof/>
        </w:rPr>
      </w:pPr>
    </w:p>
    <w:p w:rsidR="00A018D5" w:rsidRDefault="00A018D5" w:rsidP="00A018D5">
      <w:pPr>
        <w:rPr>
          <w:noProof/>
        </w:rPr>
      </w:pPr>
    </w:p>
    <w:p w:rsidR="00A018D5" w:rsidRDefault="00A018D5" w:rsidP="00A018D5">
      <w:pPr>
        <w:rPr>
          <w:noProof/>
        </w:rPr>
      </w:pPr>
    </w:p>
    <w:p w:rsidR="00A018D5" w:rsidRDefault="00A018D5" w:rsidP="00A018D5">
      <w:pPr>
        <w:pStyle w:val="Nzev"/>
      </w:pPr>
      <w:r>
        <w:lastRenderedPageBreak/>
        <w:t>Příloha P II: Technický LIST Pryskyřice LH 210</w:t>
      </w:r>
    </w:p>
    <w:p w:rsidR="001D5A7E" w:rsidRPr="001D5A7E" w:rsidRDefault="001D5A7E" w:rsidP="001D5A7E"/>
    <w:p w:rsidR="00A018D5" w:rsidRDefault="001D5A7E" w:rsidP="00A018D5">
      <w:r>
        <w:rPr>
          <w:noProof/>
        </w:rPr>
        <w:drawing>
          <wp:inline distT="0" distB="0" distL="0" distR="0" wp14:anchorId="5988A3E6" wp14:editId="7C88ACF3">
            <wp:extent cx="4981575" cy="6019800"/>
            <wp:effectExtent l="0" t="0" r="9525" b="0"/>
            <wp:docPr id="60447" name="Obrázek 60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981575" cy="6019800"/>
                    </a:xfrm>
                    <a:prstGeom prst="rect">
                      <a:avLst/>
                    </a:prstGeom>
                  </pic:spPr>
                </pic:pic>
              </a:graphicData>
            </a:graphic>
          </wp:inline>
        </w:drawing>
      </w:r>
    </w:p>
    <w:p w:rsidR="00687833" w:rsidRDefault="00687833" w:rsidP="00A018D5">
      <w:r>
        <w:rPr>
          <w:noProof/>
        </w:rPr>
        <w:lastRenderedPageBreak/>
        <w:drawing>
          <wp:inline distT="0" distB="0" distL="0" distR="0" wp14:anchorId="1A588220" wp14:editId="2D2A17CD">
            <wp:extent cx="5038725" cy="7458075"/>
            <wp:effectExtent l="0" t="0" r="9525" b="9525"/>
            <wp:docPr id="60449" name="Obrázek 60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038725" cy="7458075"/>
                    </a:xfrm>
                    <a:prstGeom prst="rect">
                      <a:avLst/>
                    </a:prstGeom>
                  </pic:spPr>
                </pic:pic>
              </a:graphicData>
            </a:graphic>
          </wp:inline>
        </w:drawing>
      </w:r>
    </w:p>
    <w:p w:rsidR="00687833" w:rsidRPr="00A018D5" w:rsidRDefault="00687833" w:rsidP="00A018D5">
      <w:r>
        <w:rPr>
          <w:noProof/>
        </w:rPr>
        <w:lastRenderedPageBreak/>
        <w:drawing>
          <wp:inline distT="0" distB="0" distL="0" distR="0" wp14:anchorId="6DA2EE58" wp14:editId="2EC288E2">
            <wp:extent cx="4591050" cy="3076575"/>
            <wp:effectExtent l="0" t="0" r="0" b="9525"/>
            <wp:docPr id="60456" name="Obrázek 60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591050" cy="3076575"/>
                    </a:xfrm>
                    <a:prstGeom prst="rect">
                      <a:avLst/>
                    </a:prstGeom>
                  </pic:spPr>
                </pic:pic>
              </a:graphicData>
            </a:graphic>
          </wp:inline>
        </w:drawing>
      </w:r>
    </w:p>
    <w:sectPr w:rsidR="00687833" w:rsidRPr="00A018D5" w:rsidSect="00CA3D05">
      <w:headerReference w:type="default" r:id="rId93"/>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67569" w:rsidRDefault="00B67569">
      <w:r>
        <w:separator/>
      </w:r>
    </w:p>
    <w:p w:rsidR="00B67569" w:rsidRDefault="00B67569"/>
  </w:endnote>
  <w:endnote w:type="continuationSeparator" w:id="0">
    <w:p w:rsidR="00B67569" w:rsidRDefault="00B67569">
      <w:r>
        <w:continuationSeparator/>
      </w:r>
    </w:p>
    <w:p w:rsidR="00B67569" w:rsidRDefault="00B675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Times-Italic">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2AFF" w:usb1="4000ACFF" w:usb2="00000001" w:usb3="00000000" w:csb0="000001FF" w:csb1="00000000"/>
  </w:font>
  <w:font w:name="inherit">
    <w:altName w:val="Times New Roman"/>
    <w:panose1 w:val="00000000000000000000"/>
    <w:charset w:val="00"/>
    <w:family w:val="roman"/>
    <w:notTrueType/>
    <w:pitch w:val="default"/>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TimesNewRomanPSMT">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Calibri Light">
    <w:panose1 w:val="020F0302020204030204"/>
    <w:charset w:val="EE"/>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5635" w:rsidRDefault="00A05635"/>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67569" w:rsidRDefault="00B67569">
      <w:r>
        <w:separator/>
      </w:r>
    </w:p>
    <w:p w:rsidR="00B67569" w:rsidRDefault="00B67569"/>
  </w:footnote>
  <w:footnote w:type="continuationSeparator" w:id="0">
    <w:p w:rsidR="00B67569" w:rsidRDefault="00B67569">
      <w:r>
        <w:continuationSeparator/>
      </w:r>
    </w:p>
    <w:p w:rsidR="00B67569" w:rsidRDefault="00B67569"/>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5635" w:rsidRDefault="00A05635">
    <w:pPr>
      <w:pStyle w:val="Zkladntext"/>
      <w:pBdr>
        <w:bottom w:val="single" w:sz="4" w:space="1" w:color="auto"/>
      </w:pBdr>
      <w:tabs>
        <w:tab w:val="right" w:pos="8788"/>
      </w:tabs>
      <w:jc w:val="left"/>
    </w:pPr>
    <w:r>
      <w:t>UTB ve Zlíně, Fakulta technologická</w:t>
    </w:r>
    <w:r>
      <w:tab/>
    </w:r>
    <w:r>
      <w:fldChar w:fldCharType="begin"/>
    </w:r>
    <w:r>
      <w:instrText xml:space="preserve"> PAGE </w:instrText>
    </w:r>
    <w:r>
      <w:fldChar w:fldCharType="separate"/>
    </w:r>
    <w:r w:rsidR="00B57ECE">
      <w:rPr>
        <w:noProof/>
      </w:rPr>
      <w:t>69</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5635" w:rsidRDefault="00A05635">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B7A50"/>
    <w:multiLevelType w:val="hybridMultilevel"/>
    <w:tmpl w:val="30044FD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 w15:restartNumberingAfterBreak="0">
    <w:nsid w:val="12173360"/>
    <w:multiLevelType w:val="hybridMultilevel"/>
    <w:tmpl w:val="1AEEA67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6FA31B9"/>
    <w:multiLevelType w:val="multilevel"/>
    <w:tmpl w:val="8A5A0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F44C56"/>
    <w:multiLevelType w:val="hybridMultilevel"/>
    <w:tmpl w:val="672A2C5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9F91A85"/>
    <w:multiLevelType w:val="hybridMultilevel"/>
    <w:tmpl w:val="50F64E12"/>
    <w:lvl w:ilvl="0" w:tplc="5450E928">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D8E099B"/>
    <w:multiLevelType w:val="hybridMultilevel"/>
    <w:tmpl w:val="6AF600A6"/>
    <w:lvl w:ilvl="0" w:tplc="1FA2ECFE">
      <w:start w:val="30"/>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8" w15:restartNumberingAfterBreak="0">
    <w:nsid w:val="34BA13EF"/>
    <w:multiLevelType w:val="hybridMultilevel"/>
    <w:tmpl w:val="FDE845E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45B32A59"/>
    <w:multiLevelType w:val="hybridMultilevel"/>
    <w:tmpl w:val="075CB37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81B7FE8"/>
    <w:multiLevelType w:val="hybridMultilevel"/>
    <w:tmpl w:val="A4E438C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4D5B5703"/>
    <w:multiLevelType w:val="hybridMultilevel"/>
    <w:tmpl w:val="D9343ADA"/>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514A586B"/>
    <w:multiLevelType w:val="hybridMultilevel"/>
    <w:tmpl w:val="7C6CC756"/>
    <w:lvl w:ilvl="0" w:tplc="ED9876C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6A71365A"/>
    <w:multiLevelType w:val="hybridMultilevel"/>
    <w:tmpl w:val="6320572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6FAD0BFF"/>
    <w:multiLevelType w:val="hybridMultilevel"/>
    <w:tmpl w:val="B010D91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7394586E"/>
    <w:multiLevelType w:val="hybridMultilevel"/>
    <w:tmpl w:val="0186DC72"/>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74DF61B9"/>
    <w:multiLevelType w:val="hybridMultilevel"/>
    <w:tmpl w:val="EAA2FCBE"/>
    <w:lvl w:ilvl="0" w:tplc="A10A71A2">
      <w:start w:val="1"/>
      <w:numFmt w:val="upperRoman"/>
      <w:pStyle w:val="st-slice"/>
      <w:lvlText w:val="%1."/>
      <w:lvlJc w:val="left"/>
      <w:pPr>
        <w:tabs>
          <w:tab w:val="num" w:pos="2563"/>
        </w:tabs>
        <w:ind w:left="1843" w:firstLine="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7" w15:restartNumberingAfterBreak="0">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8" w15:restartNumberingAfterBreak="0">
    <w:nsid w:val="7E874FEE"/>
    <w:multiLevelType w:val="hybridMultilevel"/>
    <w:tmpl w:val="36024F1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7"/>
  </w:num>
  <w:num w:numId="2">
    <w:abstractNumId w:val="1"/>
  </w:num>
  <w:num w:numId="3">
    <w:abstractNumId w:val="7"/>
  </w:num>
  <w:num w:numId="4">
    <w:abstractNumId w:val="16"/>
  </w:num>
  <w:num w:numId="5">
    <w:abstractNumId w:val="8"/>
  </w:num>
  <w:num w:numId="6">
    <w:abstractNumId w:val="12"/>
  </w:num>
  <w:num w:numId="7">
    <w:abstractNumId w:val="10"/>
  </w:num>
  <w:num w:numId="8">
    <w:abstractNumId w:val="18"/>
  </w:num>
  <w:num w:numId="9">
    <w:abstractNumId w:val="5"/>
  </w:num>
  <w:num w:numId="10">
    <w:abstractNumId w:val="13"/>
  </w:num>
  <w:num w:numId="11">
    <w:abstractNumId w:val="9"/>
  </w:num>
  <w:num w:numId="12">
    <w:abstractNumId w:val="4"/>
  </w:num>
  <w:num w:numId="13">
    <w:abstractNumId w:val="2"/>
  </w:num>
  <w:num w:numId="14">
    <w:abstractNumId w:val="11"/>
  </w:num>
  <w:num w:numId="15">
    <w:abstractNumId w:val="0"/>
  </w:num>
  <w:num w:numId="16">
    <w:abstractNumId w:val="14"/>
  </w:num>
  <w:num w:numId="17">
    <w:abstractNumId w:val="6"/>
  </w:num>
  <w:num w:numId="18">
    <w:abstractNumId w:val="3"/>
  </w:num>
  <w:num w:numId="19">
    <w:abstractNumId w:val="1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ttachedTemplate r:id="rId1"/>
  <w:defaultTabStop w:val="709"/>
  <w:autoHyphenation/>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6D64"/>
    <w:rsid w:val="00001B1A"/>
    <w:rsid w:val="00002D8E"/>
    <w:rsid w:val="0000517B"/>
    <w:rsid w:val="00005592"/>
    <w:rsid w:val="00007A99"/>
    <w:rsid w:val="00010DF8"/>
    <w:rsid w:val="00010E6E"/>
    <w:rsid w:val="00013A77"/>
    <w:rsid w:val="00015134"/>
    <w:rsid w:val="0001743D"/>
    <w:rsid w:val="000202D1"/>
    <w:rsid w:val="00020CA7"/>
    <w:rsid w:val="00021ADF"/>
    <w:rsid w:val="00023EF2"/>
    <w:rsid w:val="000247B0"/>
    <w:rsid w:val="00024EB2"/>
    <w:rsid w:val="00025CB0"/>
    <w:rsid w:val="0003285E"/>
    <w:rsid w:val="00033F5E"/>
    <w:rsid w:val="00036A69"/>
    <w:rsid w:val="00036CB7"/>
    <w:rsid w:val="0003706A"/>
    <w:rsid w:val="00037B92"/>
    <w:rsid w:val="000408FE"/>
    <w:rsid w:val="00040CB7"/>
    <w:rsid w:val="000421BA"/>
    <w:rsid w:val="00042B27"/>
    <w:rsid w:val="00043453"/>
    <w:rsid w:val="00043888"/>
    <w:rsid w:val="000450EF"/>
    <w:rsid w:val="00045A17"/>
    <w:rsid w:val="00046656"/>
    <w:rsid w:val="0004729A"/>
    <w:rsid w:val="00050461"/>
    <w:rsid w:val="00051076"/>
    <w:rsid w:val="000512BC"/>
    <w:rsid w:val="00054296"/>
    <w:rsid w:val="00055476"/>
    <w:rsid w:val="000562FA"/>
    <w:rsid w:val="000565FA"/>
    <w:rsid w:val="000573BD"/>
    <w:rsid w:val="0005758A"/>
    <w:rsid w:val="00060A48"/>
    <w:rsid w:val="000620FC"/>
    <w:rsid w:val="0006468E"/>
    <w:rsid w:val="0006505B"/>
    <w:rsid w:val="00065ABA"/>
    <w:rsid w:val="00065D1D"/>
    <w:rsid w:val="00066083"/>
    <w:rsid w:val="000661A8"/>
    <w:rsid w:val="00067F54"/>
    <w:rsid w:val="00070575"/>
    <w:rsid w:val="00074532"/>
    <w:rsid w:val="00075767"/>
    <w:rsid w:val="00077265"/>
    <w:rsid w:val="000776AD"/>
    <w:rsid w:val="00077833"/>
    <w:rsid w:val="000804FE"/>
    <w:rsid w:val="0008293B"/>
    <w:rsid w:val="00083B27"/>
    <w:rsid w:val="0008433F"/>
    <w:rsid w:val="0008487C"/>
    <w:rsid w:val="000900AA"/>
    <w:rsid w:val="00091FD2"/>
    <w:rsid w:val="000939C0"/>
    <w:rsid w:val="00095B1B"/>
    <w:rsid w:val="000962C8"/>
    <w:rsid w:val="00096C8E"/>
    <w:rsid w:val="000A1C2D"/>
    <w:rsid w:val="000A36FF"/>
    <w:rsid w:val="000A3718"/>
    <w:rsid w:val="000A3A37"/>
    <w:rsid w:val="000A4324"/>
    <w:rsid w:val="000A4325"/>
    <w:rsid w:val="000A5894"/>
    <w:rsid w:val="000B10CC"/>
    <w:rsid w:val="000B17C4"/>
    <w:rsid w:val="000B1DFD"/>
    <w:rsid w:val="000B2280"/>
    <w:rsid w:val="000B2B04"/>
    <w:rsid w:val="000B4EE9"/>
    <w:rsid w:val="000C1845"/>
    <w:rsid w:val="000C2DC8"/>
    <w:rsid w:val="000C34EE"/>
    <w:rsid w:val="000C36B2"/>
    <w:rsid w:val="000C3B80"/>
    <w:rsid w:val="000C3E40"/>
    <w:rsid w:val="000C3E52"/>
    <w:rsid w:val="000C4239"/>
    <w:rsid w:val="000C4316"/>
    <w:rsid w:val="000C6144"/>
    <w:rsid w:val="000C6BA8"/>
    <w:rsid w:val="000C6CCB"/>
    <w:rsid w:val="000D0C30"/>
    <w:rsid w:val="000D50E5"/>
    <w:rsid w:val="000D58F7"/>
    <w:rsid w:val="000D6212"/>
    <w:rsid w:val="000D7CDD"/>
    <w:rsid w:val="000E04BE"/>
    <w:rsid w:val="000E0EFA"/>
    <w:rsid w:val="000E2C8A"/>
    <w:rsid w:val="000E5137"/>
    <w:rsid w:val="000F0FED"/>
    <w:rsid w:val="000F4F4B"/>
    <w:rsid w:val="0010237D"/>
    <w:rsid w:val="00103830"/>
    <w:rsid w:val="00103BB5"/>
    <w:rsid w:val="00104660"/>
    <w:rsid w:val="00105584"/>
    <w:rsid w:val="001100D8"/>
    <w:rsid w:val="001110C9"/>
    <w:rsid w:val="001128FA"/>
    <w:rsid w:val="001132A4"/>
    <w:rsid w:val="00114AAA"/>
    <w:rsid w:val="001179B3"/>
    <w:rsid w:val="00120036"/>
    <w:rsid w:val="00120F86"/>
    <w:rsid w:val="001217BD"/>
    <w:rsid w:val="00122E46"/>
    <w:rsid w:val="00124A73"/>
    <w:rsid w:val="00126053"/>
    <w:rsid w:val="00126595"/>
    <w:rsid w:val="00130C59"/>
    <w:rsid w:val="00132030"/>
    <w:rsid w:val="0013475A"/>
    <w:rsid w:val="001403B0"/>
    <w:rsid w:val="00144966"/>
    <w:rsid w:val="001449A0"/>
    <w:rsid w:val="00144B19"/>
    <w:rsid w:val="00144E75"/>
    <w:rsid w:val="00150635"/>
    <w:rsid w:val="00154071"/>
    <w:rsid w:val="0015479F"/>
    <w:rsid w:val="00157B77"/>
    <w:rsid w:val="00157FED"/>
    <w:rsid w:val="00164D5C"/>
    <w:rsid w:val="00165843"/>
    <w:rsid w:val="00166F08"/>
    <w:rsid w:val="00167119"/>
    <w:rsid w:val="00170848"/>
    <w:rsid w:val="00172BF9"/>
    <w:rsid w:val="00180635"/>
    <w:rsid w:val="001822F9"/>
    <w:rsid w:val="00183175"/>
    <w:rsid w:val="0018389A"/>
    <w:rsid w:val="001838D4"/>
    <w:rsid w:val="00183990"/>
    <w:rsid w:val="001839C4"/>
    <w:rsid w:val="0018406D"/>
    <w:rsid w:val="00185232"/>
    <w:rsid w:val="0018684A"/>
    <w:rsid w:val="00187BE8"/>
    <w:rsid w:val="00187EF0"/>
    <w:rsid w:val="00193E66"/>
    <w:rsid w:val="00194D65"/>
    <w:rsid w:val="00196032"/>
    <w:rsid w:val="001968D9"/>
    <w:rsid w:val="001A0325"/>
    <w:rsid w:val="001A1011"/>
    <w:rsid w:val="001A13E5"/>
    <w:rsid w:val="001A3996"/>
    <w:rsid w:val="001A4D65"/>
    <w:rsid w:val="001A4FF0"/>
    <w:rsid w:val="001A51F1"/>
    <w:rsid w:val="001A6C4D"/>
    <w:rsid w:val="001B085C"/>
    <w:rsid w:val="001B2D3E"/>
    <w:rsid w:val="001B2F72"/>
    <w:rsid w:val="001B39BC"/>
    <w:rsid w:val="001B4E2F"/>
    <w:rsid w:val="001B5139"/>
    <w:rsid w:val="001C0793"/>
    <w:rsid w:val="001C1B25"/>
    <w:rsid w:val="001C4C50"/>
    <w:rsid w:val="001C554F"/>
    <w:rsid w:val="001C64EC"/>
    <w:rsid w:val="001D11B0"/>
    <w:rsid w:val="001D163D"/>
    <w:rsid w:val="001D205E"/>
    <w:rsid w:val="001D2358"/>
    <w:rsid w:val="001D25AB"/>
    <w:rsid w:val="001D2D81"/>
    <w:rsid w:val="001D4882"/>
    <w:rsid w:val="001D5A7E"/>
    <w:rsid w:val="001D6D99"/>
    <w:rsid w:val="001D75FA"/>
    <w:rsid w:val="001E06AC"/>
    <w:rsid w:val="001E45BE"/>
    <w:rsid w:val="001E45CA"/>
    <w:rsid w:val="001E46E4"/>
    <w:rsid w:val="001E7826"/>
    <w:rsid w:val="001E7880"/>
    <w:rsid w:val="001F06B5"/>
    <w:rsid w:val="001F134A"/>
    <w:rsid w:val="001F19BC"/>
    <w:rsid w:val="001F388A"/>
    <w:rsid w:val="0020134B"/>
    <w:rsid w:val="002022D5"/>
    <w:rsid w:val="0020311D"/>
    <w:rsid w:val="00203694"/>
    <w:rsid w:val="002036C9"/>
    <w:rsid w:val="00207B52"/>
    <w:rsid w:val="00210B81"/>
    <w:rsid w:val="00212CF6"/>
    <w:rsid w:val="002130C7"/>
    <w:rsid w:val="00217A1D"/>
    <w:rsid w:val="00217AA5"/>
    <w:rsid w:val="00220974"/>
    <w:rsid w:val="00226830"/>
    <w:rsid w:val="00226F3C"/>
    <w:rsid w:val="002278A4"/>
    <w:rsid w:val="0023169C"/>
    <w:rsid w:val="00236028"/>
    <w:rsid w:val="00240AA0"/>
    <w:rsid w:val="002424B8"/>
    <w:rsid w:val="0024410E"/>
    <w:rsid w:val="0024516A"/>
    <w:rsid w:val="002512AE"/>
    <w:rsid w:val="002514F0"/>
    <w:rsid w:val="00251AE1"/>
    <w:rsid w:val="0025224A"/>
    <w:rsid w:val="00256050"/>
    <w:rsid w:val="002571E1"/>
    <w:rsid w:val="00257BE1"/>
    <w:rsid w:val="00257D37"/>
    <w:rsid w:val="002600FC"/>
    <w:rsid w:val="00260CB1"/>
    <w:rsid w:val="0026155F"/>
    <w:rsid w:val="00262DFB"/>
    <w:rsid w:val="00264D25"/>
    <w:rsid w:val="002715D6"/>
    <w:rsid w:val="00272B6F"/>
    <w:rsid w:val="00274CA1"/>
    <w:rsid w:val="002775FA"/>
    <w:rsid w:val="00277766"/>
    <w:rsid w:val="00277CF9"/>
    <w:rsid w:val="00281D11"/>
    <w:rsid w:val="00282BFD"/>
    <w:rsid w:val="00282C5E"/>
    <w:rsid w:val="00283153"/>
    <w:rsid w:val="00283A23"/>
    <w:rsid w:val="0028432D"/>
    <w:rsid w:val="002869A1"/>
    <w:rsid w:val="0028706F"/>
    <w:rsid w:val="00294AFA"/>
    <w:rsid w:val="0029796C"/>
    <w:rsid w:val="002A2B33"/>
    <w:rsid w:val="002A2E6B"/>
    <w:rsid w:val="002B087C"/>
    <w:rsid w:val="002B09B1"/>
    <w:rsid w:val="002B2D21"/>
    <w:rsid w:val="002C18F9"/>
    <w:rsid w:val="002D10A6"/>
    <w:rsid w:val="002D423C"/>
    <w:rsid w:val="002D5BD4"/>
    <w:rsid w:val="002D7DE1"/>
    <w:rsid w:val="002E0B90"/>
    <w:rsid w:val="002E1DE6"/>
    <w:rsid w:val="002E28D7"/>
    <w:rsid w:val="002E371E"/>
    <w:rsid w:val="002E3ECF"/>
    <w:rsid w:val="002E5550"/>
    <w:rsid w:val="002E59A8"/>
    <w:rsid w:val="002E5A27"/>
    <w:rsid w:val="002F1BB8"/>
    <w:rsid w:val="002F318E"/>
    <w:rsid w:val="002F33A5"/>
    <w:rsid w:val="002F3868"/>
    <w:rsid w:val="002F5196"/>
    <w:rsid w:val="002F6226"/>
    <w:rsid w:val="002F7908"/>
    <w:rsid w:val="0030185A"/>
    <w:rsid w:val="00303999"/>
    <w:rsid w:val="00303E7A"/>
    <w:rsid w:val="003044DC"/>
    <w:rsid w:val="00305F13"/>
    <w:rsid w:val="003064E6"/>
    <w:rsid w:val="003064FF"/>
    <w:rsid w:val="0030796D"/>
    <w:rsid w:val="0031351E"/>
    <w:rsid w:val="0031435F"/>
    <w:rsid w:val="00314EC2"/>
    <w:rsid w:val="00315841"/>
    <w:rsid w:val="003172DD"/>
    <w:rsid w:val="00322EF2"/>
    <w:rsid w:val="0032341D"/>
    <w:rsid w:val="00324047"/>
    <w:rsid w:val="00324F90"/>
    <w:rsid w:val="003255C2"/>
    <w:rsid w:val="003255C8"/>
    <w:rsid w:val="00326A41"/>
    <w:rsid w:val="00327843"/>
    <w:rsid w:val="00330218"/>
    <w:rsid w:val="00330EBD"/>
    <w:rsid w:val="00330F2D"/>
    <w:rsid w:val="003335D3"/>
    <w:rsid w:val="00333642"/>
    <w:rsid w:val="003341C3"/>
    <w:rsid w:val="00334CD4"/>
    <w:rsid w:val="003350FC"/>
    <w:rsid w:val="00335DDC"/>
    <w:rsid w:val="003360E1"/>
    <w:rsid w:val="00337E08"/>
    <w:rsid w:val="00340AEB"/>
    <w:rsid w:val="00341C5D"/>
    <w:rsid w:val="00342295"/>
    <w:rsid w:val="00342C44"/>
    <w:rsid w:val="0034488C"/>
    <w:rsid w:val="00344DBE"/>
    <w:rsid w:val="003451D2"/>
    <w:rsid w:val="003475CF"/>
    <w:rsid w:val="00351E72"/>
    <w:rsid w:val="00354FF8"/>
    <w:rsid w:val="003556FB"/>
    <w:rsid w:val="003557AE"/>
    <w:rsid w:val="00360428"/>
    <w:rsid w:val="00361F10"/>
    <w:rsid w:val="00362B2E"/>
    <w:rsid w:val="00364558"/>
    <w:rsid w:val="00367F59"/>
    <w:rsid w:val="0037178F"/>
    <w:rsid w:val="00373AB6"/>
    <w:rsid w:val="003741F4"/>
    <w:rsid w:val="003742CF"/>
    <w:rsid w:val="00377CD5"/>
    <w:rsid w:val="00383A87"/>
    <w:rsid w:val="00383BA4"/>
    <w:rsid w:val="00386C14"/>
    <w:rsid w:val="00387517"/>
    <w:rsid w:val="003879C6"/>
    <w:rsid w:val="003912EC"/>
    <w:rsid w:val="00391382"/>
    <w:rsid w:val="00396B93"/>
    <w:rsid w:val="003A033B"/>
    <w:rsid w:val="003A08BE"/>
    <w:rsid w:val="003A3B87"/>
    <w:rsid w:val="003A4E14"/>
    <w:rsid w:val="003A7010"/>
    <w:rsid w:val="003B0738"/>
    <w:rsid w:val="003B22A9"/>
    <w:rsid w:val="003B2654"/>
    <w:rsid w:val="003B2CD9"/>
    <w:rsid w:val="003B3572"/>
    <w:rsid w:val="003C1313"/>
    <w:rsid w:val="003C13AD"/>
    <w:rsid w:val="003C7753"/>
    <w:rsid w:val="003C7D93"/>
    <w:rsid w:val="003D1476"/>
    <w:rsid w:val="003D2F46"/>
    <w:rsid w:val="003D6D42"/>
    <w:rsid w:val="003D7912"/>
    <w:rsid w:val="003E00DE"/>
    <w:rsid w:val="003E1B3D"/>
    <w:rsid w:val="003E2C2D"/>
    <w:rsid w:val="003E2D78"/>
    <w:rsid w:val="003E4F97"/>
    <w:rsid w:val="003E5B5E"/>
    <w:rsid w:val="003E7CD6"/>
    <w:rsid w:val="003F1730"/>
    <w:rsid w:val="003F181F"/>
    <w:rsid w:val="003F2555"/>
    <w:rsid w:val="003F3957"/>
    <w:rsid w:val="003F443F"/>
    <w:rsid w:val="003F4C25"/>
    <w:rsid w:val="003F5C29"/>
    <w:rsid w:val="004002FB"/>
    <w:rsid w:val="004029F4"/>
    <w:rsid w:val="00403259"/>
    <w:rsid w:val="0040339E"/>
    <w:rsid w:val="004051F1"/>
    <w:rsid w:val="00405A44"/>
    <w:rsid w:val="00406757"/>
    <w:rsid w:val="00412571"/>
    <w:rsid w:val="00415093"/>
    <w:rsid w:val="00415248"/>
    <w:rsid w:val="0041550C"/>
    <w:rsid w:val="004179BE"/>
    <w:rsid w:val="00421015"/>
    <w:rsid w:val="004226C3"/>
    <w:rsid w:val="00425A98"/>
    <w:rsid w:val="0042681B"/>
    <w:rsid w:val="00430AF0"/>
    <w:rsid w:val="0043151B"/>
    <w:rsid w:val="00432812"/>
    <w:rsid w:val="00434EE6"/>
    <w:rsid w:val="004373CC"/>
    <w:rsid w:val="00437513"/>
    <w:rsid w:val="00440680"/>
    <w:rsid w:val="0044120B"/>
    <w:rsid w:val="00443BE2"/>
    <w:rsid w:val="00443EAB"/>
    <w:rsid w:val="00444A21"/>
    <w:rsid w:val="00444F4D"/>
    <w:rsid w:val="00446CE3"/>
    <w:rsid w:val="00446D38"/>
    <w:rsid w:val="004474A6"/>
    <w:rsid w:val="0045245A"/>
    <w:rsid w:val="00453E0E"/>
    <w:rsid w:val="00455570"/>
    <w:rsid w:val="004566FD"/>
    <w:rsid w:val="00457188"/>
    <w:rsid w:val="00457418"/>
    <w:rsid w:val="00460FCE"/>
    <w:rsid w:val="0046116C"/>
    <w:rsid w:val="0046316C"/>
    <w:rsid w:val="004651E6"/>
    <w:rsid w:val="00465981"/>
    <w:rsid w:val="00465BE7"/>
    <w:rsid w:val="00465EE4"/>
    <w:rsid w:val="004711F7"/>
    <w:rsid w:val="00472A90"/>
    <w:rsid w:val="00472E8B"/>
    <w:rsid w:val="00472EB4"/>
    <w:rsid w:val="004736C1"/>
    <w:rsid w:val="004765D6"/>
    <w:rsid w:val="00476BB7"/>
    <w:rsid w:val="00477C37"/>
    <w:rsid w:val="004830EB"/>
    <w:rsid w:val="00484866"/>
    <w:rsid w:val="004863CE"/>
    <w:rsid w:val="00486466"/>
    <w:rsid w:val="00486D91"/>
    <w:rsid w:val="0049089F"/>
    <w:rsid w:val="004913B1"/>
    <w:rsid w:val="0049207B"/>
    <w:rsid w:val="00492496"/>
    <w:rsid w:val="00494970"/>
    <w:rsid w:val="0049616E"/>
    <w:rsid w:val="0049669C"/>
    <w:rsid w:val="004A0255"/>
    <w:rsid w:val="004A063B"/>
    <w:rsid w:val="004A0890"/>
    <w:rsid w:val="004A138B"/>
    <w:rsid w:val="004A19D7"/>
    <w:rsid w:val="004A3EC3"/>
    <w:rsid w:val="004A5941"/>
    <w:rsid w:val="004A5C77"/>
    <w:rsid w:val="004A7E97"/>
    <w:rsid w:val="004B1021"/>
    <w:rsid w:val="004B1397"/>
    <w:rsid w:val="004B1C09"/>
    <w:rsid w:val="004B1F58"/>
    <w:rsid w:val="004B30B0"/>
    <w:rsid w:val="004B5B3D"/>
    <w:rsid w:val="004B6A1C"/>
    <w:rsid w:val="004B797B"/>
    <w:rsid w:val="004C1A1C"/>
    <w:rsid w:val="004C41F6"/>
    <w:rsid w:val="004C49CE"/>
    <w:rsid w:val="004C67FB"/>
    <w:rsid w:val="004C6AA9"/>
    <w:rsid w:val="004D125C"/>
    <w:rsid w:val="004D1410"/>
    <w:rsid w:val="004D1CEA"/>
    <w:rsid w:val="004D2686"/>
    <w:rsid w:val="004D26FF"/>
    <w:rsid w:val="004D2DE5"/>
    <w:rsid w:val="004D3232"/>
    <w:rsid w:val="004D3E59"/>
    <w:rsid w:val="004D7AA0"/>
    <w:rsid w:val="004E2EE9"/>
    <w:rsid w:val="004E3B66"/>
    <w:rsid w:val="004E4141"/>
    <w:rsid w:val="004E48D0"/>
    <w:rsid w:val="004E64AD"/>
    <w:rsid w:val="004E706D"/>
    <w:rsid w:val="004E71D9"/>
    <w:rsid w:val="004E73E8"/>
    <w:rsid w:val="004E7A81"/>
    <w:rsid w:val="004F1A60"/>
    <w:rsid w:val="004F1DCE"/>
    <w:rsid w:val="004F3670"/>
    <w:rsid w:val="004F41B8"/>
    <w:rsid w:val="004F5881"/>
    <w:rsid w:val="004F768D"/>
    <w:rsid w:val="00500E18"/>
    <w:rsid w:val="00502C11"/>
    <w:rsid w:val="00507782"/>
    <w:rsid w:val="00514375"/>
    <w:rsid w:val="00514DD8"/>
    <w:rsid w:val="005151EB"/>
    <w:rsid w:val="00515970"/>
    <w:rsid w:val="00515B08"/>
    <w:rsid w:val="00515CE2"/>
    <w:rsid w:val="00516302"/>
    <w:rsid w:val="0051707D"/>
    <w:rsid w:val="005214BC"/>
    <w:rsid w:val="00525690"/>
    <w:rsid w:val="00525943"/>
    <w:rsid w:val="00525949"/>
    <w:rsid w:val="0052681F"/>
    <w:rsid w:val="005273C7"/>
    <w:rsid w:val="00527D4E"/>
    <w:rsid w:val="00527D8B"/>
    <w:rsid w:val="005311E4"/>
    <w:rsid w:val="00532D0D"/>
    <w:rsid w:val="00533344"/>
    <w:rsid w:val="00534015"/>
    <w:rsid w:val="00535519"/>
    <w:rsid w:val="005357E0"/>
    <w:rsid w:val="005363AB"/>
    <w:rsid w:val="00536A4E"/>
    <w:rsid w:val="00536E6F"/>
    <w:rsid w:val="00537049"/>
    <w:rsid w:val="00537A87"/>
    <w:rsid w:val="00540B52"/>
    <w:rsid w:val="0054223C"/>
    <w:rsid w:val="00545303"/>
    <w:rsid w:val="00545BAA"/>
    <w:rsid w:val="0055026D"/>
    <w:rsid w:val="00551247"/>
    <w:rsid w:val="0055216A"/>
    <w:rsid w:val="00553F94"/>
    <w:rsid w:val="00555977"/>
    <w:rsid w:val="005566A5"/>
    <w:rsid w:val="00556985"/>
    <w:rsid w:val="00557F34"/>
    <w:rsid w:val="00560F54"/>
    <w:rsid w:val="0056381A"/>
    <w:rsid w:val="005640B8"/>
    <w:rsid w:val="00565DD4"/>
    <w:rsid w:val="0056753F"/>
    <w:rsid w:val="00567685"/>
    <w:rsid w:val="00567DF5"/>
    <w:rsid w:val="005738C7"/>
    <w:rsid w:val="00573C39"/>
    <w:rsid w:val="00574AF4"/>
    <w:rsid w:val="00576916"/>
    <w:rsid w:val="00577977"/>
    <w:rsid w:val="00580081"/>
    <w:rsid w:val="005825F4"/>
    <w:rsid w:val="005826FF"/>
    <w:rsid w:val="00583399"/>
    <w:rsid w:val="00585594"/>
    <w:rsid w:val="0058655B"/>
    <w:rsid w:val="0058663B"/>
    <w:rsid w:val="00590519"/>
    <w:rsid w:val="005921FC"/>
    <w:rsid w:val="0059505F"/>
    <w:rsid w:val="0059553D"/>
    <w:rsid w:val="005956A9"/>
    <w:rsid w:val="005965AF"/>
    <w:rsid w:val="005967AD"/>
    <w:rsid w:val="00596970"/>
    <w:rsid w:val="0059697A"/>
    <w:rsid w:val="005972DA"/>
    <w:rsid w:val="005A105D"/>
    <w:rsid w:val="005A33F1"/>
    <w:rsid w:val="005A3611"/>
    <w:rsid w:val="005A4833"/>
    <w:rsid w:val="005A4D25"/>
    <w:rsid w:val="005A52B9"/>
    <w:rsid w:val="005A62CA"/>
    <w:rsid w:val="005A63F4"/>
    <w:rsid w:val="005A753A"/>
    <w:rsid w:val="005A7B9B"/>
    <w:rsid w:val="005B2EB8"/>
    <w:rsid w:val="005B42ED"/>
    <w:rsid w:val="005B443C"/>
    <w:rsid w:val="005B4F02"/>
    <w:rsid w:val="005B50E1"/>
    <w:rsid w:val="005B5C40"/>
    <w:rsid w:val="005B7E3B"/>
    <w:rsid w:val="005C273C"/>
    <w:rsid w:val="005C2988"/>
    <w:rsid w:val="005C31CB"/>
    <w:rsid w:val="005C3AC4"/>
    <w:rsid w:val="005C3DB0"/>
    <w:rsid w:val="005C4895"/>
    <w:rsid w:val="005C4D83"/>
    <w:rsid w:val="005D2EA3"/>
    <w:rsid w:val="005D4D9C"/>
    <w:rsid w:val="005D70BD"/>
    <w:rsid w:val="005D781E"/>
    <w:rsid w:val="005E009C"/>
    <w:rsid w:val="005E06AB"/>
    <w:rsid w:val="005E0C40"/>
    <w:rsid w:val="005E1146"/>
    <w:rsid w:val="005E35AE"/>
    <w:rsid w:val="005E454A"/>
    <w:rsid w:val="005E4B4D"/>
    <w:rsid w:val="005E5FFE"/>
    <w:rsid w:val="005E6082"/>
    <w:rsid w:val="005F00BE"/>
    <w:rsid w:val="005F091A"/>
    <w:rsid w:val="005F13EB"/>
    <w:rsid w:val="005F28BA"/>
    <w:rsid w:val="005F3D76"/>
    <w:rsid w:val="005F3E0B"/>
    <w:rsid w:val="005F5044"/>
    <w:rsid w:val="0060059D"/>
    <w:rsid w:val="00600877"/>
    <w:rsid w:val="006009CC"/>
    <w:rsid w:val="006013C9"/>
    <w:rsid w:val="00603791"/>
    <w:rsid w:val="00603D3D"/>
    <w:rsid w:val="00606369"/>
    <w:rsid w:val="00606772"/>
    <w:rsid w:val="006071C5"/>
    <w:rsid w:val="0061064A"/>
    <w:rsid w:val="00615E7E"/>
    <w:rsid w:val="0061698E"/>
    <w:rsid w:val="00622CDE"/>
    <w:rsid w:val="006239A3"/>
    <w:rsid w:val="0062413A"/>
    <w:rsid w:val="00624A08"/>
    <w:rsid w:val="006252DA"/>
    <w:rsid w:val="00626B3B"/>
    <w:rsid w:val="00627EFC"/>
    <w:rsid w:val="0063320C"/>
    <w:rsid w:val="00635301"/>
    <w:rsid w:val="00635911"/>
    <w:rsid w:val="00636D1A"/>
    <w:rsid w:val="006376EA"/>
    <w:rsid w:val="00637F52"/>
    <w:rsid w:val="00640432"/>
    <w:rsid w:val="00642E64"/>
    <w:rsid w:val="00643121"/>
    <w:rsid w:val="00643627"/>
    <w:rsid w:val="00643C41"/>
    <w:rsid w:val="00644933"/>
    <w:rsid w:val="00645C95"/>
    <w:rsid w:val="00646FAB"/>
    <w:rsid w:val="00647D3D"/>
    <w:rsid w:val="00651391"/>
    <w:rsid w:val="00652B2B"/>
    <w:rsid w:val="00654E7E"/>
    <w:rsid w:val="00657CAF"/>
    <w:rsid w:val="00661696"/>
    <w:rsid w:val="00662672"/>
    <w:rsid w:val="00663304"/>
    <w:rsid w:val="006651C4"/>
    <w:rsid w:val="00665807"/>
    <w:rsid w:val="00665E6C"/>
    <w:rsid w:val="00666A73"/>
    <w:rsid w:val="00667851"/>
    <w:rsid w:val="00667995"/>
    <w:rsid w:val="00670EEE"/>
    <w:rsid w:val="00671149"/>
    <w:rsid w:val="00671B90"/>
    <w:rsid w:val="00674BEA"/>
    <w:rsid w:val="0067715C"/>
    <w:rsid w:val="00677458"/>
    <w:rsid w:val="006808AE"/>
    <w:rsid w:val="00687601"/>
    <w:rsid w:val="00687833"/>
    <w:rsid w:val="00687C36"/>
    <w:rsid w:val="00687E18"/>
    <w:rsid w:val="00691943"/>
    <w:rsid w:val="00694C77"/>
    <w:rsid w:val="006952A4"/>
    <w:rsid w:val="006956F7"/>
    <w:rsid w:val="006A0B1B"/>
    <w:rsid w:val="006A1529"/>
    <w:rsid w:val="006A2893"/>
    <w:rsid w:val="006A4529"/>
    <w:rsid w:val="006A5061"/>
    <w:rsid w:val="006A69D0"/>
    <w:rsid w:val="006A732D"/>
    <w:rsid w:val="006A7510"/>
    <w:rsid w:val="006A7F5D"/>
    <w:rsid w:val="006B05F3"/>
    <w:rsid w:val="006B1562"/>
    <w:rsid w:val="006B330C"/>
    <w:rsid w:val="006B5087"/>
    <w:rsid w:val="006B78DF"/>
    <w:rsid w:val="006C334B"/>
    <w:rsid w:val="006C3AEC"/>
    <w:rsid w:val="006C3FD1"/>
    <w:rsid w:val="006D1D2B"/>
    <w:rsid w:val="006D32C8"/>
    <w:rsid w:val="006D4EEF"/>
    <w:rsid w:val="006D78C6"/>
    <w:rsid w:val="006D7E70"/>
    <w:rsid w:val="006E0D6D"/>
    <w:rsid w:val="006E4510"/>
    <w:rsid w:val="006E524B"/>
    <w:rsid w:val="006F1AE7"/>
    <w:rsid w:val="006F4039"/>
    <w:rsid w:val="006F562D"/>
    <w:rsid w:val="006F56AB"/>
    <w:rsid w:val="006F67BA"/>
    <w:rsid w:val="006F7559"/>
    <w:rsid w:val="006F7BC9"/>
    <w:rsid w:val="006F7FB1"/>
    <w:rsid w:val="00700858"/>
    <w:rsid w:val="00700AFF"/>
    <w:rsid w:val="00701ADB"/>
    <w:rsid w:val="00701E92"/>
    <w:rsid w:val="007028F1"/>
    <w:rsid w:val="007036DD"/>
    <w:rsid w:val="00704671"/>
    <w:rsid w:val="007047AB"/>
    <w:rsid w:val="00704E79"/>
    <w:rsid w:val="00705F9D"/>
    <w:rsid w:val="00706AD6"/>
    <w:rsid w:val="00711603"/>
    <w:rsid w:val="00711A86"/>
    <w:rsid w:val="00711B1A"/>
    <w:rsid w:val="00713246"/>
    <w:rsid w:val="00714F38"/>
    <w:rsid w:val="00715955"/>
    <w:rsid w:val="00716542"/>
    <w:rsid w:val="007270AC"/>
    <w:rsid w:val="00727C2A"/>
    <w:rsid w:val="00727EEB"/>
    <w:rsid w:val="00731D91"/>
    <w:rsid w:val="00732530"/>
    <w:rsid w:val="00733A95"/>
    <w:rsid w:val="00733F96"/>
    <w:rsid w:val="007340DA"/>
    <w:rsid w:val="007342BE"/>
    <w:rsid w:val="00734A7F"/>
    <w:rsid w:val="00734D0F"/>
    <w:rsid w:val="00735376"/>
    <w:rsid w:val="00740BBA"/>
    <w:rsid w:val="007418C7"/>
    <w:rsid w:val="00742F38"/>
    <w:rsid w:val="0074342A"/>
    <w:rsid w:val="00743791"/>
    <w:rsid w:val="00743A76"/>
    <w:rsid w:val="00744704"/>
    <w:rsid w:val="007460B9"/>
    <w:rsid w:val="0074621D"/>
    <w:rsid w:val="007462A9"/>
    <w:rsid w:val="0075449F"/>
    <w:rsid w:val="00754604"/>
    <w:rsid w:val="00756955"/>
    <w:rsid w:val="007606DA"/>
    <w:rsid w:val="0076226A"/>
    <w:rsid w:val="0076249B"/>
    <w:rsid w:val="00763221"/>
    <w:rsid w:val="007638B9"/>
    <w:rsid w:val="0076397B"/>
    <w:rsid w:val="00763A67"/>
    <w:rsid w:val="0076729D"/>
    <w:rsid w:val="0077271A"/>
    <w:rsid w:val="0077382A"/>
    <w:rsid w:val="00774146"/>
    <w:rsid w:val="0078064B"/>
    <w:rsid w:val="0078178C"/>
    <w:rsid w:val="0078314B"/>
    <w:rsid w:val="007832CF"/>
    <w:rsid w:val="00784377"/>
    <w:rsid w:val="00785090"/>
    <w:rsid w:val="007852C1"/>
    <w:rsid w:val="007852E2"/>
    <w:rsid w:val="007855EE"/>
    <w:rsid w:val="00786370"/>
    <w:rsid w:val="007911A7"/>
    <w:rsid w:val="00791909"/>
    <w:rsid w:val="00791BA2"/>
    <w:rsid w:val="00791FA7"/>
    <w:rsid w:val="00792818"/>
    <w:rsid w:val="00793840"/>
    <w:rsid w:val="007973F2"/>
    <w:rsid w:val="00797D92"/>
    <w:rsid w:val="007A1594"/>
    <w:rsid w:val="007A5B69"/>
    <w:rsid w:val="007A66EC"/>
    <w:rsid w:val="007A672A"/>
    <w:rsid w:val="007A78E3"/>
    <w:rsid w:val="007B2623"/>
    <w:rsid w:val="007B36DF"/>
    <w:rsid w:val="007B4B78"/>
    <w:rsid w:val="007B531E"/>
    <w:rsid w:val="007B655E"/>
    <w:rsid w:val="007B669B"/>
    <w:rsid w:val="007B675E"/>
    <w:rsid w:val="007B6F1F"/>
    <w:rsid w:val="007C013E"/>
    <w:rsid w:val="007C1385"/>
    <w:rsid w:val="007C1430"/>
    <w:rsid w:val="007C1C17"/>
    <w:rsid w:val="007C1C1F"/>
    <w:rsid w:val="007C38E5"/>
    <w:rsid w:val="007C56DF"/>
    <w:rsid w:val="007C5743"/>
    <w:rsid w:val="007C5D0E"/>
    <w:rsid w:val="007C6AFA"/>
    <w:rsid w:val="007C6F28"/>
    <w:rsid w:val="007C7313"/>
    <w:rsid w:val="007C769F"/>
    <w:rsid w:val="007D0842"/>
    <w:rsid w:val="007D1FDA"/>
    <w:rsid w:val="007D275B"/>
    <w:rsid w:val="007D5EAB"/>
    <w:rsid w:val="007D72BC"/>
    <w:rsid w:val="007E0F24"/>
    <w:rsid w:val="007E16E6"/>
    <w:rsid w:val="007E1AA2"/>
    <w:rsid w:val="007E2697"/>
    <w:rsid w:val="007E3B7D"/>
    <w:rsid w:val="007E436A"/>
    <w:rsid w:val="007E5B60"/>
    <w:rsid w:val="007E69B0"/>
    <w:rsid w:val="007E6B3C"/>
    <w:rsid w:val="007E7B88"/>
    <w:rsid w:val="007F2C0E"/>
    <w:rsid w:val="007F36B2"/>
    <w:rsid w:val="007F4532"/>
    <w:rsid w:val="007F453E"/>
    <w:rsid w:val="007F4D82"/>
    <w:rsid w:val="007F4E11"/>
    <w:rsid w:val="007F5D51"/>
    <w:rsid w:val="007F6B51"/>
    <w:rsid w:val="008005ED"/>
    <w:rsid w:val="00800A1C"/>
    <w:rsid w:val="00801049"/>
    <w:rsid w:val="00804C37"/>
    <w:rsid w:val="00805217"/>
    <w:rsid w:val="00805538"/>
    <w:rsid w:val="00805E31"/>
    <w:rsid w:val="0080659E"/>
    <w:rsid w:val="00806AA1"/>
    <w:rsid w:val="008101A1"/>
    <w:rsid w:val="008119D6"/>
    <w:rsid w:val="00811C3A"/>
    <w:rsid w:val="008136F0"/>
    <w:rsid w:val="008148AA"/>
    <w:rsid w:val="00815CBC"/>
    <w:rsid w:val="00820C78"/>
    <w:rsid w:val="00820C8F"/>
    <w:rsid w:val="00823919"/>
    <w:rsid w:val="008244F3"/>
    <w:rsid w:val="0082663B"/>
    <w:rsid w:val="008276EC"/>
    <w:rsid w:val="00832002"/>
    <w:rsid w:val="00832060"/>
    <w:rsid w:val="00832D7F"/>
    <w:rsid w:val="00833D2B"/>
    <w:rsid w:val="00835478"/>
    <w:rsid w:val="0083570F"/>
    <w:rsid w:val="008370B2"/>
    <w:rsid w:val="00837DE2"/>
    <w:rsid w:val="008420BF"/>
    <w:rsid w:val="00843296"/>
    <w:rsid w:val="0084374E"/>
    <w:rsid w:val="008450E5"/>
    <w:rsid w:val="008500FC"/>
    <w:rsid w:val="008517ED"/>
    <w:rsid w:val="00852A65"/>
    <w:rsid w:val="00854555"/>
    <w:rsid w:val="008551D4"/>
    <w:rsid w:val="008572BE"/>
    <w:rsid w:val="008573A0"/>
    <w:rsid w:val="00860D8C"/>
    <w:rsid w:val="00861AB3"/>
    <w:rsid w:val="00861AE5"/>
    <w:rsid w:val="008629BE"/>
    <w:rsid w:val="00862DF4"/>
    <w:rsid w:val="00862EC6"/>
    <w:rsid w:val="0086301F"/>
    <w:rsid w:val="008651E2"/>
    <w:rsid w:val="008661F9"/>
    <w:rsid w:val="008673EB"/>
    <w:rsid w:val="0087047E"/>
    <w:rsid w:val="00873FAC"/>
    <w:rsid w:val="00874B5A"/>
    <w:rsid w:val="00874D65"/>
    <w:rsid w:val="008758CC"/>
    <w:rsid w:val="00876134"/>
    <w:rsid w:val="0088086F"/>
    <w:rsid w:val="0088427F"/>
    <w:rsid w:val="008847C9"/>
    <w:rsid w:val="00885A8C"/>
    <w:rsid w:val="0088773B"/>
    <w:rsid w:val="00891D08"/>
    <w:rsid w:val="0089219D"/>
    <w:rsid w:val="00893E9C"/>
    <w:rsid w:val="00895F57"/>
    <w:rsid w:val="008969DC"/>
    <w:rsid w:val="00897370"/>
    <w:rsid w:val="008A050F"/>
    <w:rsid w:val="008A0C1C"/>
    <w:rsid w:val="008A3B13"/>
    <w:rsid w:val="008A44DD"/>
    <w:rsid w:val="008A456B"/>
    <w:rsid w:val="008A504A"/>
    <w:rsid w:val="008A64B3"/>
    <w:rsid w:val="008A7156"/>
    <w:rsid w:val="008A72FE"/>
    <w:rsid w:val="008B2A3D"/>
    <w:rsid w:val="008B2A5B"/>
    <w:rsid w:val="008B31A2"/>
    <w:rsid w:val="008B32C5"/>
    <w:rsid w:val="008B3CBD"/>
    <w:rsid w:val="008C0480"/>
    <w:rsid w:val="008C4ECE"/>
    <w:rsid w:val="008D75CF"/>
    <w:rsid w:val="008E178F"/>
    <w:rsid w:val="008E2C3F"/>
    <w:rsid w:val="008E45BD"/>
    <w:rsid w:val="008E5ABC"/>
    <w:rsid w:val="008E5E92"/>
    <w:rsid w:val="008E68D2"/>
    <w:rsid w:val="008E6D31"/>
    <w:rsid w:val="008E7C0E"/>
    <w:rsid w:val="008E7D02"/>
    <w:rsid w:val="008E7D1F"/>
    <w:rsid w:val="008F0E3F"/>
    <w:rsid w:val="008F3A9B"/>
    <w:rsid w:val="008F3FA5"/>
    <w:rsid w:val="008F6D23"/>
    <w:rsid w:val="00901239"/>
    <w:rsid w:val="00902168"/>
    <w:rsid w:val="00904BE0"/>
    <w:rsid w:val="00907664"/>
    <w:rsid w:val="009113A7"/>
    <w:rsid w:val="00911C9E"/>
    <w:rsid w:val="00912BF3"/>
    <w:rsid w:val="0091329A"/>
    <w:rsid w:val="00916392"/>
    <w:rsid w:val="00917E12"/>
    <w:rsid w:val="009206F4"/>
    <w:rsid w:val="009209C3"/>
    <w:rsid w:val="009220E5"/>
    <w:rsid w:val="009221F3"/>
    <w:rsid w:val="00922E6C"/>
    <w:rsid w:val="009252AD"/>
    <w:rsid w:val="00925D5E"/>
    <w:rsid w:val="009261F5"/>
    <w:rsid w:val="00926F64"/>
    <w:rsid w:val="009276FE"/>
    <w:rsid w:val="009319DB"/>
    <w:rsid w:val="00931ACA"/>
    <w:rsid w:val="00940261"/>
    <w:rsid w:val="0094051A"/>
    <w:rsid w:val="0094184B"/>
    <w:rsid w:val="00941A01"/>
    <w:rsid w:val="00942FA8"/>
    <w:rsid w:val="009445C0"/>
    <w:rsid w:val="009474C6"/>
    <w:rsid w:val="009475A2"/>
    <w:rsid w:val="009505AF"/>
    <w:rsid w:val="00950E44"/>
    <w:rsid w:val="00953A05"/>
    <w:rsid w:val="00953B01"/>
    <w:rsid w:val="00953B3E"/>
    <w:rsid w:val="009554A2"/>
    <w:rsid w:val="00955529"/>
    <w:rsid w:val="009568CB"/>
    <w:rsid w:val="009575AB"/>
    <w:rsid w:val="0096079A"/>
    <w:rsid w:val="009607A3"/>
    <w:rsid w:val="00960850"/>
    <w:rsid w:val="00962D0A"/>
    <w:rsid w:val="00963278"/>
    <w:rsid w:val="009637B6"/>
    <w:rsid w:val="00964B66"/>
    <w:rsid w:val="00965097"/>
    <w:rsid w:val="00966756"/>
    <w:rsid w:val="00966871"/>
    <w:rsid w:val="00966B1F"/>
    <w:rsid w:val="00966FFA"/>
    <w:rsid w:val="00970587"/>
    <w:rsid w:val="00971660"/>
    <w:rsid w:val="0097266E"/>
    <w:rsid w:val="00973DB8"/>
    <w:rsid w:val="0097460A"/>
    <w:rsid w:val="00980134"/>
    <w:rsid w:val="00981667"/>
    <w:rsid w:val="0098206A"/>
    <w:rsid w:val="00982749"/>
    <w:rsid w:val="00983018"/>
    <w:rsid w:val="00983264"/>
    <w:rsid w:val="009835E7"/>
    <w:rsid w:val="00983B34"/>
    <w:rsid w:val="00983C76"/>
    <w:rsid w:val="0098469D"/>
    <w:rsid w:val="00987E4F"/>
    <w:rsid w:val="00987F1D"/>
    <w:rsid w:val="009921CE"/>
    <w:rsid w:val="00992D3E"/>
    <w:rsid w:val="00994584"/>
    <w:rsid w:val="00994EF0"/>
    <w:rsid w:val="009952C8"/>
    <w:rsid w:val="00995E4B"/>
    <w:rsid w:val="00997430"/>
    <w:rsid w:val="009A1A5A"/>
    <w:rsid w:val="009A2D4F"/>
    <w:rsid w:val="009A3E99"/>
    <w:rsid w:val="009B0AFE"/>
    <w:rsid w:val="009B30E5"/>
    <w:rsid w:val="009B46ED"/>
    <w:rsid w:val="009B48CD"/>
    <w:rsid w:val="009B6535"/>
    <w:rsid w:val="009B7773"/>
    <w:rsid w:val="009C5762"/>
    <w:rsid w:val="009C6216"/>
    <w:rsid w:val="009C6F98"/>
    <w:rsid w:val="009C7F7F"/>
    <w:rsid w:val="009D1497"/>
    <w:rsid w:val="009D1F29"/>
    <w:rsid w:val="009D1FF8"/>
    <w:rsid w:val="009D26CB"/>
    <w:rsid w:val="009D4C38"/>
    <w:rsid w:val="009D5244"/>
    <w:rsid w:val="009E01AA"/>
    <w:rsid w:val="009E0524"/>
    <w:rsid w:val="009E16D6"/>
    <w:rsid w:val="009E26F9"/>
    <w:rsid w:val="009E288E"/>
    <w:rsid w:val="009E2C62"/>
    <w:rsid w:val="009E4CF7"/>
    <w:rsid w:val="009E68C9"/>
    <w:rsid w:val="009E70D9"/>
    <w:rsid w:val="009E7F8F"/>
    <w:rsid w:val="009F08BE"/>
    <w:rsid w:val="009F2758"/>
    <w:rsid w:val="009F40F9"/>
    <w:rsid w:val="009F56CA"/>
    <w:rsid w:val="009F59F9"/>
    <w:rsid w:val="009F69E5"/>
    <w:rsid w:val="009F735D"/>
    <w:rsid w:val="009F7951"/>
    <w:rsid w:val="00A0030B"/>
    <w:rsid w:val="00A00A01"/>
    <w:rsid w:val="00A00A72"/>
    <w:rsid w:val="00A018D5"/>
    <w:rsid w:val="00A033C2"/>
    <w:rsid w:val="00A03DEF"/>
    <w:rsid w:val="00A047B8"/>
    <w:rsid w:val="00A04EEB"/>
    <w:rsid w:val="00A05635"/>
    <w:rsid w:val="00A07634"/>
    <w:rsid w:val="00A07CDC"/>
    <w:rsid w:val="00A105CC"/>
    <w:rsid w:val="00A1266F"/>
    <w:rsid w:val="00A13751"/>
    <w:rsid w:val="00A143FD"/>
    <w:rsid w:val="00A15CFF"/>
    <w:rsid w:val="00A16BA4"/>
    <w:rsid w:val="00A21FB5"/>
    <w:rsid w:val="00A220FE"/>
    <w:rsid w:val="00A22D69"/>
    <w:rsid w:val="00A22E20"/>
    <w:rsid w:val="00A24CEA"/>
    <w:rsid w:val="00A26749"/>
    <w:rsid w:val="00A31BC1"/>
    <w:rsid w:val="00A32E45"/>
    <w:rsid w:val="00A344EC"/>
    <w:rsid w:val="00A35124"/>
    <w:rsid w:val="00A35574"/>
    <w:rsid w:val="00A35B35"/>
    <w:rsid w:val="00A378EB"/>
    <w:rsid w:val="00A4057D"/>
    <w:rsid w:val="00A43DF8"/>
    <w:rsid w:val="00A47041"/>
    <w:rsid w:val="00A51100"/>
    <w:rsid w:val="00A528CD"/>
    <w:rsid w:val="00A530D0"/>
    <w:rsid w:val="00A537DD"/>
    <w:rsid w:val="00A53FA0"/>
    <w:rsid w:val="00A55004"/>
    <w:rsid w:val="00A5508E"/>
    <w:rsid w:val="00A575AD"/>
    <w:rsid w:val="00A5768A"/>
    <w:rsid w:val="00A60D69"/>
    <w:rsid w:val="00A61661"/>
    <w:rsid w:val="00A62D8E"/>
    <w:rsid w:val="00A6411E"/>
    <w:rsid w:val="00A64915"/>
    <w:rsid w:val="00A6556E"/>
    <w:rsid w:val="00A671FF"/>
    <w:rsid w:val="00A70136"/>
    <w:rsid w:val="00A720A1"/>
    <w:rsid w:val="00A72A09"/>
    <w:rsid w:val="00A74755"/>
    <w:rsid w:val="00A76104"/>
    <w:rsid w:val="00A7778F"/>
    <w:rsid w:val="00A821BB"/>
    <w:rsid w:val="00A8266B"/>
    <w:rsid w:val="00A83202"/>
    <w:rsid w:val="00A84207"/>
    <w:rsid w:val="00A84F33"/>
    <w:rsid w:val="00A86E3A"/>
    <w:rsid w:val="00A874BE"/>
    <w:rsid w:val="00A91348"/>
    <w:rsid w:val="00A91A38"/>
    <w:rsid w:val="00A924DC"/>
    <w:rsid w:val="00A9381F"/>
    <w:rsid w:val="00A9491E"/>
    <w:rsid w:val="00A95307"/>
    <w:rsid w:val="00A97325"/>
    <w:rsid w:val="00A97A31"/>
    <w:rsid w:val="00AA07AB"/>
    <w:rsid w:val="00AA2D2E"/>
    <w:rsid w:val="00AA2E12"/>
    <w:rsid w:val="00AA4201"/>
    <w:rsid w:val="00AA5CEC"/>
    <w:rsid w:val="00AA5F8A"/>
    <w:rsid w:val="00AB257F"/>
    <w:rsid w:val="00AB2FC5"/>
    <w:rsid w:val="00AB4CEF"/>
    <w:rsid w:val="00AC0551"/>
    <w:rsid w:val="00AC067B"/>
    <w:rsid w:val="00AC0D9E"/>
    <w:rsid w:val="00AC0DCE"/>
    <w:rsid w:val="00AC15A2"/>
    <w:rsid w:val="00AC4867"/>
    <w:rsid w:val="00AC5170"/>
    <w:rsid w:val="00AC59EE"/>
    <w:rsid w:val="00AD1121"/>
    <w:rsid w:val="00AD3FCD"/>
    <w:rsid w:val="00AD4968"/>
    <w:rsid w:val="00AE13A2"/>
    <w:rsid w:val="00AE2388"/>
    <w:rsid w:val="00AE29AC"/>
    <w:rsid w:val="00AE42CC"/>
    <w:rsid w:val="00AE4B88"/>
    <w:rsid w:val="00AE76A3"/>
    <w:rsid w:val="00AF57A0"/>
    <w:rsid w:val="00B00DB6"/>
    <w:rsid w:val="00B01671"/>
    <w:rsid w:val="00B02BE3"/>
    <w:rsid w:val="00B03091"/>
    <w:rsid w:val="00B03B91"/>
    <w:rsid w:val="00B05650"/>
    <w:rsid w:val="00B059DC"/>
    <w:rsid w:val="00B0712F"/>
    <w:rsid w:val="00B072B0"/>
    <w:rsid w:val="00B077B1"/>
    <w:rsid w:val="00B101D3"/>
    <w:rsid w:val="00B111A0"/>
    <w:rsid w:val="00B11439"/>
    <w:rsid w:val="00B13365"/>
    <w:rsid w:val="00B14646"/>
    <w:rsid w:val="00B1496F"/>
    <w:rsid w:val="00B14E7D"/>
    <w:rsid w:val="00B1609F"/>
    <w:rsid w:val="00B16663"/>
    <w:rsid w:val="00B16CB1"/>
    <w:rsid w:val="00B17C6F"/>
    <w:rsid w:val="00B212BF"/>
    <w:rsid w:val="00B2390F"/>
    <w:rsid w:val="00B26F6C"/>
    <w:rsid w:val="00B32CF5"/>
    <w:rsid w:val="00B33285"/>
    <w:rsid w:val="00B337A4"/>
    <w:rsid w:val="00B362F4"/>
    <w:rsid w:val="00B372F6"/>
    <w:rsid w:val="00B402A5"/>
    <w:rsid w:val="00B43BFA"/>
    <w:rsid w:val="00B44BEB"/>
    <w:rsid w:val="00B4520E"/>
    <w:rsid w:val="00B4716F"/>
    <w:rsid w:val="00B47635"/>
    <w:rsid w:val="00B50D7B"/>
    <w:rsid w:val="00B510D0"/>
    <w:rsid w:val="00B535A9"/>
    <w:rsid w:val="00B57ECE"/>
    <w:rsid w:val="00B60F3E"/>
    <w:rsid w:val="00B6178C"/>
    <w:rsid w:val="00B6293A"/>
    <w:rsid w:val="00B636AA"/>
    <w:rsid w:val="00B6478E"/>
    <w:rsid w:val="00B664E5"/>
    <w:rsid w:val="00B6664E"/>
    <w:rsid w:val="00B666E3"/>
    <w:rsid w:val="00B67569"/>
    <w:rsid w:val="00B7109F"/>
    <w:rsid w:val="00B723A9"/>
    <w:rsid w:val="00B727DB"/>
    <w:rsid w:val="00B74E83"/>
    <w:rsid w:val="00B75AFC"/>
    <w:rsid w:val="00B77F22"/>
    <w:rsid w:val="00B80972"/>
    <w:rsid w:val="00B82FC0"/>
    <w:rsid w:val="00B84E18"/>
    <w:rsid w:val="00B84F9F"/>
    <w:rsid w:val="00B91009"/>
    <w:rsid w:val="00B937A2"/>
    <w:rsid w:val="00B93B81"/>
    <w:rsid w:val="00B9422D"/>
    <w:rsid w:val="00B95745"/>
    <w:rsid w:val="00B96DAD"/>
    <w:rsid w:val="00B97672"/>
    <w:rsid w:val="00B97BA6"/>
    <w:rsid w:val="00BA001D"/>
    <w:rsid w:val="00BA1DA5"/>
    <w:rsid w:val="00BA2A53"/>
    <w:rsid w:val="00BA4BB0"/>
    <w:rsid w:val="00BA544B"/>
    <w:rsid w:val="00BA7226"/>
    <w:rsid w:val="00BA73B9"/>
    <w:rsid w:val="00BB05E6"/>
    <w:rsid w:val="00BB1A24"/>
    <w:rsid w:val="00BB3C8A"/>
    <w:rsid w:val="00BB4C21"/>
    <w:rsid w:val="00BB551A"/>
    <w:rsid w:val="00BB5A72"/>
    <w:rsid w:val="00BB764B"/>
    <w:rsid w:val="00BC0941"/>
    <w:rsid w:val="00BC0BDA"/>
    <w:rsid w:val="00BC12A8"/>
    <w:rsid w:val="00BC1555"/>
    <w:rsid w:val="00BC1C6A"/>
    <w:rsid w:val="00BC34A3"/>
    <w:rsid w:val="00BC368F"/>
    <w:rsid w:val="00BC4443"/>
    <w:rsid w:val="00BD00DB"/>
    <w:rsid w:val="00BD2C38"/>
    <w:rsid w:val="00BD38A1"/>
    <w:rsid w:val="00BD3C84"/>
    <w:rsid w:val="00BD4259"/>
    <w:rsid w:val="00BD6163"/>
    <w:rsid w:val="00BD7DE9"/>
    <w:rsid w:val="00BD7F0C"/>
    <w:rsid w:val="00BE0282"/>
    <w:rsid w:val="00BE08FF"/>
    <w:rsid w:val="00BE1C87"/>
    <w:rsid w:val="00BE5790"/>
    <w:rsid w:val="00BE584F"/>
    <w:rsid w:val="00BE58A1"/>
    <w:rsid w:val="00BE6F81"/>
    <w:rsid w:val="00BE70A7"/>
    <w:rsid w:val="00BE7C41"/>
    <w:rsid w:val="00BF0C9B"/>
    <w:rsid w:val="00BF34E8"/>
    <w:rsid w:val="00BF3CDC"/>
    <w:rsid w:val="00BF6313"/>
    <w:rsid w:val="00BF67C4"/>
    <w:rsid w:val="00BF6B06"/>
    <w:rsid w:val="00BF71A6"/>
    <w:rsid w:val="00BF7C7D"/>
    <w:rsid w:val="00C0082C"/>
    <w:rsid w:val="00C02CDC"/>
    <w:rsid w:val="00C03858"/>
    <w:rsid w:val="00C042A2"/>
    <w:rsid w:val="00C04930"/>
    <w:rsid w:val="00C06FCD"/>
    <w:rsid w:val="00C07467"/>
    <w:rsid w:val="00C07535"/>
    <w:rsid w:val="00C107E9"/>
    <w:rsid w:val="00C11304"/>
    <w:rsid w:val="00C11EC3"/>
    <w:rsid w:val="00C12C0B"/>
    <w:rsid w:val="00C13176"/>
    <w:rsid w:val="00C148F2"/>
    <w:rsid w:val="00C20503"/>
    <w:rsid w:val="00C20C53"/>
    <w:rsid w:val="00C215C1"/>
    <w:rsid w:val="00C2299E"/>
    <w:rsid w:val="00C24EBC"/>
    <w:rsid w:val="00C251A2"/>
    <w:rsid w:val="00C25915"/>
    <w:rsid w:val="00C25E28"/>
    <w:rsid w:val="00C26706"/>
    <w:rsid w:val="00C32AAF"/>
    <w:rsid w:val="00C3324A"/>
    <w:rsid w:val="00C35E3B"/>
    <w:rsid w:val="00C366D2"/>
    <w:rsid w:val="00C36FB8"/>
    <w:rsid w:val="00C40A1A"/>
    <w:rsid w:val="00C41EC5"/>
    <w:rsid w:val="00C432A6"/>
    <w:rsid w:val="00C46767"/>
    <w:rsid w:val="00C5129E"/>
    <w:rsid w:val="00C52B1F"/>
    <w:rsid w:val="00C52DB2"/>
    <w:rsid w:val="00C549A8"/>
    <w:rsid w:val="00C55D4A"/>
    <w:rsid w:val="00C56097"/>
    <w:rsid w:val="00C630E3"/>
    <w:rsid w:val="00C63699"/>
    <w:rsid w:val="00C678BB"/>
    <w:rsid w:val="00C678ED"/>
    <w:rsid w:val="00C7055E"/>
    <w:rsid w:val="00C713C8"/>
    <w:rsid w:val="00C72EEE"/>
    <w:rsid w:val="00C74C44"/>
    <w:rsid w:val="00C764FC"/>
    <w:rsid w:val="00C769D9"/>
    <w:rsid w:val="00C774FF"/>
    <w:rsid w:val="00C81873"/>
    <w:rsid w:val="00C848D1"/>
    <w:rsid w:val="00C849A1"/>
    <w:rsid w:val="00C85049"/>
    <w:rsid w:val="00C85C42"/>
    <w:rsid w:val="00C877CC"/>
    <w:rsid w:val="00C91069"/>
    <w:rsid w:val="00C918AF"/>
    <w:rsid w:val="00C92918"/>
    <w:rsid w:val="00C977A1"/>
    <w:rsid w:val="00CA0917"/>
    <w:rsid w:val="00CA0B4D"/>
    <w:rsid w:val="00CA3D05"/>
    <w:rsid w:val="00CA55C2"/>
    <w:rsid w:val="00CA5D2D"/>
    <w:rsid w:val="00CA6C5D"/>
    <w:rsid w:val="00CA76BD"/>
    <w:rsid w:val="00CA7CFA"/>
    <w:rsid w:val="00CB17DD"/>
    <w:rsid w:val="00CB1D4A"/>
    <w:rsid w:val="00CB3416"/>
    <w:rsid w:val="00CB4ED0"/>
    <w:rsid w:val="00CB538F"/>
    <w:rsid w:val="00CC1157"/>
    <w:rsid w:val="00CC3474"/>
    <w:rsid w:val="00CC4A0B"/>
    <w:rsid w:val="00CC5128"/>
    <w:rsid w:val="00CC6251"/>
    <w:rsid w:val="00CC6390"/>
    <w:rsid w:val="00CC6C5D"/>
    <w:rsid w:val="00CC6FAA"/>
    <w:rsid w:val="00CC7BC9"/>
    <w:rsid w:val="00CD0711"/>
    <w:rsid w:val="00CD168F"/>
    <w:rsid w:val="00CD16C1"/>
    <w:rsid w:val="00CD1C82"/>
    <w:rsid w:val="00CD59C7"/>
    <w:rsid w:val="00CD72B1"/>
    <w:rsid w:val="00CD7F3B"/>
    <w:rsid w:val="00CE0123"/>
    <w:rsid w:val="00CE01C0"/>
    <w:rsid w:val="00CE1D44"/>
    <w:rsid w:val="00CE1EB1"/>
    <w:rsid w:val="00CE29A3"/>
    <w:rsid w:val="00CE556A"/>
    <w:rsid w:val="00CE6008"/>
    <w:rsid w:val="00CF0A64"/>
    <w:rsid w:val="00CF2F19"/>
    <w:rsid w:val="00CF367B"/>
    <w:rsid w:val="00CF3916"/>
    <w:rsid w:val="00CF39FC"/>
    <w:rsid w:val="00CF6F39"/>
    <w:rsid w:val="00CF709D"/>
    <w:rsid w:val="00CF7325"/>
    <w:rsid w:val="00D00098"/>
    <w:rsid w:val="00D0061E"/>
    <w:rsid w:val="00D02178"/>
    <w:rsid w:val="00D03985"/>
    <w:rsid w:val="00D04014"/>
    <w:rsid w:val="00D045FF"/>
    <w:rsid w:val="00D049BE"/>
    <w:rsid w:val="00D05F17"/>
    <w:rsid w:val="00D10739"/>
    <w:rsid w:val="00D1265D"/>
    <w:rsid w:val="00D12814"/>
    <w:rsid w:val="00D12D0C"/>
    <w:rsid w:val="00D13014"/>
    <w:rsid w:val="00D14B54"/>
    <w:rsid w:val="00D15714"/>
    <w:rsid w:val="00D15CC3"/>
    <w:rsid w:val="00D1600C"/>
    <w:rsid w:val="00D16E47"/>
    <w:rsid w:val="00D20294"/>
    <w:rsid w:val="00D2089B"/>
    <w:rsid w:val="00D21DB4"/>
    <w:rsid w:val="00D225FA"/>
    <w:rsid w:val="00D228FF"/>
    <w:rsid w:val="00D25398"/>
    <w:rsid w:val="00D260F0"/>
    <w:rsid w:val="00D27137"/>
    <w:rsid w:val="00D3045A"/>
    <w:rsid w:val="00D3183B"/>
    <w:rsid w:val="00D31DEA"/>
    <w:rsid w:val="00D341D6"/>
    <w:rsid w:val="00D345E3"/>
    <w:rsid w:val="00D36B3D"/>
    <w:rsid w:val="00D400F8"/>
    <w:rsid w:val="00D41740"/>
    <w:rsid w:val="00D429DB"/>
    <w:rsid w:val="00D43047"/>
    <w:rsid w:val="00D43B3C"/>
    <w:rsid w:val="00D467A3"/>
    <w:rsid w:val="00D4721C"/>
    <w:rsid w:val="00D4771C"/>
    <w:rsid w:val="00D47949"/>
    <w:rsid w:val="00D50EA7"/>
    <w:rsid w:val="00D533F2"/>
    <w:rsid w:val="00D537BE"/>
    <w:rsid w:val="00D53E15"/>
    <w:rsid w:val="00D56488"/>
    <w:rsid w:val="00D61E74"/>
    <w:rsid w:val="00D62C8B"/>
    <w:rsid w:val="00D65685"/>
    <w:rsid w:val="00D70D91"/>
    <w:rsid w:val="00D71AB3"/>
    <w:rsid w:val="00D71ACF"/>
    <w:rsid w:val="00D723C7"/>
    <w:rsid w:val="00D724A4"/>
    <w:rsid w:val="00D7293F"/>
    <w:rsid w:val="00D731B6"/>
    <w:rsid w:val="00D7488A"/>
    <w:rsid w:val="00D76AB2"/>
    <w:rsid w:val="00D76AF7"/>
    <w:rsid w:val="00D77002"/>
    <w:rsid w:val="00D7757C"/>
    <w:rsid w:val="00D82978"/>
    <w:rsid w:val="00D82F3F"/>
    <w:rsid w:val="00D86387"/>
    <w:rsid w:val="00D90251"/>
    <w:rsid w:val="00D90D8F"/>
    <w:rsid w:val="00D91F74"/>
    <w:rsid w:val="00D92F7D"/>
    <w:rsid w:val="00D94091"/>
    <w:rsid w:val="00D9527E"/>
    <w:rsid w:val="00D95C76"/>
    <w:rsid w:val="00D965BF"/>
    <w:rsid w:val="00DA02E0"/>
    <w:rsid w:val="00DA72A6"/>
    <w:rsid w:val="00DB05D6"/>
    <w:rsid w:val="00DB1C24"/>
    <w:rsid w:val="00DB4185"/>
    <w:rsid w:val="00DB437E"/>
    <w:rsid w:val="00DB58F4"/>
    <w:rsid w:val="00DB5B67"/>
    <w:rsid w:val="00DB5F38"/>
    <w:rsid w:val="00DB6C07"/>
    <w:rsid w:val="00DB7015"/>
    <w:rsid w:val="00DB74A4"/>
    <w:rsid w:val="00DC1C2A"/>
    <w:rsid w:val="00DC1EEB"/>
    <w:rsid w:val="00DC3B27"/>
    <w:rsid w:val="00DC5C56"/>
    <w:rsid w:val="00DC73FB"/>
    <w:rsid w:val="00DC7AC2"/>
    <w:rsid w:val="00DC7D2D"/>
    <w:rsid w:val="00DD10A6"/>
    <w:rsid w:val="00DD23CF"/>
    <w:rsid w:val="00DD26CC"/>
    <w:rsid w:val="00DD5CDC"/>
    <w:rsid w:val="00DD7380"/>
    <w:rsid w:val="00DE019F"/>
    <w:rsid w:val="00DE0484"/>
    <w:rsid w:val="00DE269E"/>
    <w:rsid w:val="00DE3398"/>
    <w:rsid w:val="00DE42D0"/>
    <w:rsid w:val="00DE43B0"/>
    <w:rsid w:val="00DE4D35"/>
    <w:rsid w:val="00DE5247"/>
    <w:rsid w:val="00DE6484"/>
    <w:rsid w:val="00DE73CC"/>
    <w:rsid w:val="00DF0CB4"/>
    <w:rsid w:val="00DF0EF0"/>
    <w:rsid w:val="00DF1278"/>
    <w:rsid w:val="00DF1D07"/>
    <w:rsid w:val="00DF22B0"/>
    <w:rsid w:val="00DF26AF"/>
    <w:rsid w:val="00DF2C50"/>
    <w:rsid w:val="00DF2CE9"/>
    <w:rsid w:val="00DF3C46"/>
    <w:rsid w:val="00DF4435"/>
    <w:rsid w:val="00DF4983"/>
    <w:rsid w:val="00DF5005"/>
    <w:rsid w:val="00DF53B9"/>
    <w:rsid w:val="00E03974"/>
    <w:rsid w:val="00E12A0B"/>
    <w:rsid w:val="00E16479"/>
    <w:rsid w:val="00E21450"/>
    <w:rsid w:val="00E23DC3"/>
    <w:rsid w:val="00E24465"/>
    <w:rsid w:val="00E25628"/>
    <w:rsid w:val="00E25944"/>
    <w:rsid w:val="00E267A2"/>
    <w:rsid w:val="00E267AD"/>
    <w:rsid w:val="00E30BE3"/>
    <w:rsid w:val="00E318F2"/>
    <w:rsid w:val="00E322B1"/>
    <w:rsid w:val="00E3271A"/>
    <w:rsid w:val="00E351DE"/>
    <w:rsid w:val="00E368EB"/>
    <w:rsid w:val="00E41564"/>
    <w:rsid w:val="00E42DC7"/>
    <w:rsid w:val="00E43D87"/>
    <w:rsid w:val="00E4400F"/>
    <w:rsid w:val="00E44F49"/>
    <w:rsid w:val="00E4539A"/>
    <w:rsid w:val="00E46171"/>
    <w:rsid w:val="00E52731"/>
    <w:rsid w:val="00E5307B"/>
    <w:rsid w:val="00E545E1"/>
    <w:rsid w:val="00E54FBF"/>
    <w:rsid w:val="00E55082"/>
    <w:rsid w:val="00E55554"/>
    <w:rsid w:val="00E56B8A"/>
    <w:rsid w:val="00E57349"/>
    <w:rsid w:val="00E60AB2"/>
    <w:rsid w:val="00E62DBB"/>
    <w:rsid w:val="00E633AB"/>
    <w:rsid w:val="00E65E07"/>
    <w:rsid w:val="00E66A26"/>
    <w:rsid w:val="00E71125"/>
    <w:rsid w:val="00E72F71"/>
    <w:rsid w:val="00E743BB"/>
    <w:rsid w:val="00E7484A"/>
    <w:rsid w:val="00E76E83"/>
    <w:rsid w:val="00E77C9F"/>
    <w:rsid w:val="00E82CB7"/>
    <w:rsid w:val="00E83901"/>
    <w:rsid w:val="00E87379"/>
    <w:rsid w:val="00E87885"/>
    <w:rsid w:val="00E9007C"/>
    <w:rsid w:val="00E90F39"/>
    <w:rsid w:val="00E91CF3"/>
    <w:rsid w:val="00E92237"/>
    <w:rsid w:val="00E9335B"/>
    <w:rsid w:val="00E954F1"/>
    <w:rsid w:val="00E97447"/>
    <w:rsid w:val="00E978E6"/>
    <w:rsid w:val="00EA2A2E"/>
    <w:rsid w:val="00EA3B40"/>
    <w:rsid w:val="00EA4F68"/>
    <w:rsid w:val="00EA5ECE"/>
    <w:rsid w:val="00EA7D53"/>
    <w:rsid w:val="00EB1A89"/>
    <w:rsid w:val="00EB1F17"/>
    <w:rsid w:val="00EB263E"/>
    <w:rsid w:val="00EB4237"/>
    <w:rsid w:val="00EB44BC"/>
    <w:rsid w:val="00EB45A8"/>
    <w:rsid w:val="00EB53F4"/>
    <w:rsid w:val="00EB5839"/>
    <w:rsid w:val="00EB58CE"/>
    <w:rsid w:val="00EB65AC"/>
    <w:rsid w:val="00EB7835"/>
    <w:rsid w:val="00EC013F"/>
    <w:rsid w:val="00EC07D2"/>
    <w:rsid w:val="00EC179B"/>
    <w:rsid w:val="00EC199E"/>
    <w:rsid w:val="00EC4086"/>
    <w:rsid w:val="00EC63AE"/>
    <w:rsid w:val="00EC7BD6"/>
    <w:rsid w:val="00ED57EF"/>
    <w:rsid w:val="00EE0C33"/>
    <w:rsid w:val="00EE18D7"/>
    <w:rsid w:val="00EE1A03"/>
    <w:rsid w:val="00EE2B68"/>
    <w:rsid w:val="00EE58F6"/>
    <w:rsid w:val="00EE6749"/>
    <w:rsid w:val="00EE7F4E"/>
    <w:rsid w:val="00EF1CF0"/>
    <w:rsid w:val="00EF23FE"/>
    <w:rsid w:val="00EF2576"/>
    <w:rsid w:val="00EF4ACC"/>
    <w:rsid w:val="00EF5FBC"/>
    <w:rsid w:val="00EF7B67"/>
    <w:rsid w:val="00F01585"/>
    <w:rsid w:val="00F032D1"/>
    <w:rsid w:val="00F06A61"/>
    <w:rsid w:val="00F075CD"/>
    <w:rsid w:val="00F108EC"/>
    <w:rsid w:val="00F10D85"/>
    <w:rsid w:val="00F119D1"/>
    <w:rsid w:val="00F12117"/>
    <w:rsid w:val="00F12D58"/>
    <w:rsid w:val="00F14753"/>
    <w:rsid w:val="00F14C2E"/>
    <w:rsid w:val="00F20C47"/>
    <w:rsid w:val="00F2121E"/>
    <w:rsid w:val="00F31398"/>
    <w:rsid w:val="00F32DFB"/>
    <w:rsid w:val="00F3385F"/>
    <w:rsid w:val="00F34593"/>
    <w:rsid w:val="00F42175"/>
    <w:rsid w:val="00F4220C"/>
    <w:rsid w:val="00F4358C"/>
    <w:rsid w:val="00F439AA"/>
    <w:rsid w:val="00F45C79"/>
    <w:rsid w:val="00F47B40"/>
    <w:rsid w:val="00F5033D"/>
    <w:rsid w:val="00F50785"/>
    <w:rsid w:val="00F52C18"/>
    <w:rsid w:val="00F53EF7"/>
    <w:rsid w:val="00F55C45"/>
    <w:rsid w:val="00F56DEB"/>
    <w:rsid w:val="00F577B6"/>
    <w:rsid w:val="00F617C3"/>
    <w:rsid w:val="00F62F80"/>
    <w:rsid w:val="00F63D01"/>
    <w:rsid w:val="00F63EFB"/>
    <w:rsid w:val="00F64E94"/>
    <w:rsid w:val="00F65239"/>
    <w:rsid w:val="00F67EBE"/>
    <w:rsid w:val="00F706DC"/>
    <w:rsid w:val="00F70EB1"/>
    <w:rsid w:val="00F71FF0"/>
    <w:rsid w:val="00F738AC"/>
    <w:rsid w:val="00F7533C"/>
    <w:rsid w:val="00F75FFF"/>
    <w:rsid w:val="00F76435"/>
    <w:rsid w:val="00F76621"/>
    <w:rsid w:val="00F76DC4"/>
    <w:rsid w:val="00F8137F"/>
    <w:rsid w:val="00F8292D"/>
    <w:rsid w:val="00F82E6E"/>
    <w:rsid w:val="00F8368E"/>
    <w:rsid w:val="00F844C9"/>
    <w:rsid w:val="00F847FC"/>
    <w:rsid w:val="00F85806"/>
    <w:rsid w:val="00F8656D"/>
    <w:rsid w:val="00F8666D"/>
    <w:rsid w:val="00F86957"/>
    <w:rsid w:val="00F8708C"/>
    <w:rsid w:val="00F90585"/>
    <w:rsid w:val="00F9090D"/>
    <w:rsid w:val="00F91AE8"/>
    <w:rsid w:val="00F95CF7"/>
    <w:rsid w:val="00F97169"/>
    <w:rsid w:val="00F9727A"/>
    <w:rsid w:val="00FA2892"/>
    <w:rsid w:val="00FA2F5F"/>
    <w:rsid w:val="00FA36E6"/>
    <w:rsid w:val="00FA371A"/>
    <w:rsid w:val="00FA3CFD"/>
    <w:rsid w:val="00FA7D5C"/>
    <w:rsid w:val="00FB0B12"/>
    <w:rsid w:val="00FB205E"/>
    <w:rsid w:val="00FB26EA"/>
    <w:rsid w:val="00FB4E98"/>
    <w:rsid w:val="00FC1C61"/>
    <w:rsid w:val="00FC25EC"/>
    <w:rsid w:val="00FC2A5F"/>
    <w:rsid w:val="00FC2D73"/>
    <w:rsid w:val="00FC341C"/>
    <w:rsid w:val="00FC36B1"/>
    <w:rsid w:val="00FD197F"/>
    <w:rsid w:val="00FD2943"/>
    <w:rsid w:val="00FD2FC4"/>
    <w:rsid w:val="00FD3557"/>
    <w:rsid w:val="00FD5AFE"/>
    <w:rsid w:val="00FD6089"/>
    <w:rsid w:val="00FD6409"/>
    <w:rsid w:val="00FD6D64"/>
    <w:rsid w:val="00FD7C9C"/>
    <w:rsid w:val="00FD7E2C"/>
    <w:rsid w:val="00FE17F0"/>
    <w:rsid w:val="00FE2F5F"/>
    <w:rsid w:val="00FE4630"/>
    <w:rsid w:val="00FE4ABC"/>
    <w:rsid w:val="00FE5223"/>
    <w:rsid w:val="00FE5779"/>
    <w:rsid w:val="00FE72A0"/>
    <w:rsid w:val="00FE7326"/>
    <w:rsid w:val="00FF028F"/>
    <w:rsid w:val="00FF0DCF"/>
    <w:rsid w:val="00FF256A"/>
    <w:rsid w:val="00FF2E63"/>
    <w:rsid w:val="00FF2FD1"/>
    <w:rsid w:val="00FF3C1B"/>
    <w:rsid w:val="00FF4BD0"/>
    <w:rsid w:val="00FF6121"/>
    <w:rsid w:val="00FF678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BD7C802"/>
  <w15:chartTrackingRefBased/>
  <w15:docId w15:val="{4BD92EA5-12C0-44E7-BE82-0430E2F8CB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qFormat/>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pPr>
      <w:keepNext/>
      <w:numPr>
        <w:ilvl w:val="2"/>
        <w:numId w:val="2"/>
      </w:numPr>
      <w:tabs>
        <w:tab w:val="left" w:pos="1134"/>
      </w:tabs>
      <w:spacing w:before="240"/>
      <w:jc w:val="left"/>
      <w:outlineLvl w:val="2"/>
    </w:pPr>
    <w:rPr>
      <w:b/>
      <w:bCs/>
    </w:rPr>
  </w:style>
  <w:style w:type="paragraph" w:styleId="Nadpis4">
    <w:name w:val="heading 4"/>
    <w:basedOn w:val="Normln"/>
    <w:next w:val="Normln"/>
    <w:qFormat/>
    <w:pPr>
      <w:keepNext/>
      <w:numPr>
        <w:ilvl w:val="3"/>
        <w:numId w:val="2"/>
      </w:numPr>
      <w:spacing w:before="240"/>
      <w:jc w:val="left"/>
      <w:outlineLvl w:val="3"/>
    </w:pPr>
    <w:rPr>
      <w:b/>
      <w:bCs/>
      <w:i/>
      <w:iCs/>
    </w:rPr>
  </w:style>
  <w:style w:type="paragraph" w:styleId="Nadpis5">
    <w:name w:val="heading 5"/>
    <w:aliases w:val="Nepoužívaný 5"/>
    <w:basedOn w:val="Normln"/>
    <w:next w:val="Normln"/>
    <w:qFormat/>
    <w:pPr>
      <w:numPr>
        <w:ilvl w:val="4"/>
        <w:numId w:val="2"/>
      </w:numPr>
      <w:spacing w:before="240"/>
      <w:outlineLvl w:val="4"/>
    </w:pPr>
  </w:style>
  <w:style w:type="paragraph" w:styleId="Nadpis6">
    <w:name w:val="heading 6"/>
    <w:aliases w:val="Nepoužívaný 6"/>
    <w:basedOn w:val="Normln"/>
    <w:next w:val="Normln"/>
    <w:qFormat/>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pPr>
      <w:numPr>
        <w:ilvl w:val="6"/>
        <w:numId w:val="2"/>
      </w:numPr>
      <w:spacing w:before="240" w:after="60"/>
      <w:outlineLvl w:val="6"/>
    </w:pPr>
  </w:style>
  <w:style w:type="paragraph" w:styleId="Nadpis8">
    <w:name w:val="heading 8"/>
    <w:aliases w:val="Nepoužívaný 8"/>
    <w:basedOn w:val="Normln"/>
    <w:next w:val="Normln"/>
    <w:qFormat/>
    <w:pPr>
      <w:numPr>
        <w:ilvl w:val="7"/>
        <w:numId w:val="2"/>
      </w:numPr>
      <w:spacing w:before="240" w:after="60"/>
      <w:outlineLvl w:val="7"/>
    </w:pPr>
    <w:rPr>
      <w:i/>
      <w:iCs/>
    </w:rPr>
  </w:style>
  <w:style w:type="paragraph" w:styleId="Nadpis9">
    <w:name w:val="heading 9"/>
    <w:aliases w:val="Nepoužívaný 9"/>
    <w:basedOn w:val="Normln"/>
    <w:next w:val="Normln"/>
    <w:qFormat/>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semiHidde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basedOn w:val="Standardnpsmoodstavce"/>
    <w:uiPriority w:val="99"/>
    <w:rPr>
      <w:color w:val="auto"/>
      <w:u w:val="none"/>
    </w:rPr>
  </w:style>
  <w:style w:type="paragraph" w:customStyle="1" w:styleId="Bezodstavce">
    <w:name w:val="Bez odstavce"/>
    <w:basedOn w:val="Normln"/>
  </w:style>
  <w:style w:type="paragraph" w:styleId="Zhlav">
    <w:name w:val="header"/>
    <w:basedOn w:val="Normln"/>
    <w:semiHidden/>
    <w:pPr>
      <w:tabs>
        <w:tab w:val="center" w:pos="4536"/>
        <w:tab w:val="right" w:pos="9072"/>
      </w:tabs>
    </w:pPr>
  </w:style>
  <w:style w:type="paragraph" w:styleId="Zpat">
    <w:name w:val="footer"/>
    <w:basedOn w:val="Normln"/>
    <w:semiHidden/>
    <w:pPr>
      <w:tabs>
        <w:tab w:val="center" w:pos="4536"/>
        <w:tab w:val="right" w:pos="9072"/>
      </w:tabs>
    </w:pPr>
  </w:style>
  <w:style w:type="paragraph" w:customStyle="1" w:styleId="Program">
    <w:name w:val="Program"/>
    <w:basedOn w:val="Normln"/>
    <w:next w:val="Normln"/>
    <w:pPr>
      <w:numPr>
        <w:numId w:val="1"/>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basedOn w:val="Standardnpsmoodstavce"/>
    <w:uiPriority w:val="22"/>
    <w:qFormat/>
    <w:rPr>
      <w:b/>
      <w:bCs/>
    </w:rPr>
  </w:style>
  <w:style w:type="character" w:customStyle="1" w:styleId="Zvraznn">
    <w:name w:val="Zvýraznění"/>
    <w:basedOn w:val="Standardnpsmoodstavce"/>
    <w:qFormat/>
    <w:rPr>
      <w:i/>
      <w:iCs/>
    </w:rPr>
  </w:style>
  <w:style w:type="paragraph" w:styleId="Zkladntextodsazen">
    <w:name w:val="Body Text Indent"/>
    <w:basedOn w:val="Normln"/>
    <w:semiHidde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semiHidden/>
    <w:pPr>
      <w:spacing w:after="0" w:line="240" w:lineRule="auto"/>
      <w:ind w:left="960"/>
      <w:jc w:val="left"/>
    </w:pPr>
  </w:style>
  <w:style w:type="paragraph" w:styleId="Obsah6">
    <w:name w:val="toc 6"/>
    <w:basedOn w:val="Normln"/>
    <w:next w:val="Normln"/>
    <w:autoRedefine/>
    <w:semiHidden/>
    <w:pPr>
      <w:spacing w:after="0" w:line="240" w:lineRule="auto"/>
      <w:ind w:left="1200"/>
      <w:jc w:val="left"/>
    </w:pPr>
  </w:style>
  <w:style w:type="paragraph" w:styleId="Obsah7">
    <w:name w:val="toc 7"/>
    <w:basedOn w:val="Normln"/>
    <w:next w:val="Normln"/>
    <w:autoRedefine/>
    <w:semiHidden/>
    <w:pPr>
      <w:spacing w:after="0" w:line="240" w:lineRule="auto"/>
      <w:ind w:left="1440"/>
      <w:jc w:val="left"/>
    </w:pPr>
  </w:style>
  <w:style w:type="paragraph" w:styleId="Obsah8">
    <w:name w:val="toc 8"/>
    <w:basedOn w:val="Normln"/>
    <w:next w:val="Normln"/>
    <w:autoRedefine/>
    <w:semiHidden/>
    <w:pPr>
      <w:spacing w:after="0" w:line="240" w:lineRule="auto"/>
      <w:ind w:left="1680"/>
      <w:jc w:val="left"/>
    </w:pPr>
  </w:style>
  <w:style w:type="paragraph" w:styleId="Obsah9">
    <w:name w:val="toc 9"/>
    <w:basedOn w:val="Normln"/>
    <w:next w:val="Normln"/>
    <w:autoRedefine/>
    <w:semiHidden/>
    <w:pPr>
      <w:spacing w:after="0" w:line="240" w:lineRule="auto"/>
      <w:ind w:left="1920"/>
      <w:jc w:val="left"/>
    </w:pPr>
  </w:style>
  <w:style w:type="character" w:styleId="Odkaznakoment">
    <w:name w:val="annotation reference"/>
    <w:basedOn w:val="Standardnpsmoodstav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4"/>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basedOn w:val="Standardnpsmoodstavce"/>
    <w:semiHidden/>
    <w:rPr>
      <w:color w:val="800080"/>
      <w:u w:val="single"/>
    </w:rPr>
  </w:style>
  <w:style w:type="paragraph" w:styleId="Pokraovnseznamu">
    <w:name w:val="List Continue"/>
    <w:basedOn w:val="Normln"/>
    <w:semiHidden/>
    <w:pPr>
      <w:ind w:left="283"/>
    </w:pPr>
  </w:style>
  <w:style w:type="paragraph" w:styleId="Zkladntext2">
    <w:name w:val="Body Text 2"/>
    <w:basedOn w:val="Normln"/>
    <w:semiHidden/>
  </w:style>
  <w:style w:type="character" w:customStyle="1" w:styleId="Pokec">
    <w:name w:val="Pokec"/>
    <w:basedOn w:val="Standardnpsmoodstavce"/>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semiHidden/>
    <w:pPr>
      <w:jc w:val="left"/>
    </w:pPr>
    <w:rPr>
      <w:sz w:val="20"/>
    </w:rPr>
  </w:style>
  <w:style w:type="paragraph" w:styleId="Normlnweb">
    <w:name w:val="Normal (Web)"/>
    <w:basedOn w:val="Normln"/>
    <w:link w:val="NormlnwebChar"/>
    <w:uiPriority w:val="99"/>
    <w:unhideWhenUsed/>
    <w:rsid w:val="00002D8E"/>
    <w:pPr>
      <w:spacing w:before="100" w:beforeAutospacing="1" w:after="100" w:afterAutospacing="1" w:line="240" w:lineRule="auto"/>
      <w:jc w:val="left"/>
    </w:pPr>
  </w:style>
  <w:style w:type="character" w:customStyle="1" w:styleId="newstitle">
    <w:name w:val="newstitle"/>
    <w:basedOn w:val="Standardnpsmoodstavce"/>
    <w:rsid w:val="00002D8E"/>
  </w:style>
  <w:style w:type="character" w:customStyle="1" w:styleId="apple-converted-space">
    <w:name w:val="apple-converted-space"/>
    <w:basedOn w:val="Standardnpsmoodstavce"/>
    <w:rsid w:val="00002D8E"/>
  </w:style>
  <w:style w:type="paragraph" w:styleId="Odstavecseseznamem">
    <w:name w:val="List Paragraph"/>
    <w:basedOn w:val="Normln"/>
    <w:uiPriority w:val="34"/>
    <w:qFormat/>
    <w:rsid w:val="003879C6"/>
    <w:pPr>
      <w:ind w:left="720"/>
      <w:contextualSpacing/>
    </w:pPr>
  </w:style>
  <w:style w:type="character" w:customStyle="1" w:styleId="redfont">
    <w:name w:val="redfont"/>
    <w:basedOn w:val="Standardnpsmoodstavce"/>
    <w:rsid w:val="007C769F"/>
  </w:style>
  <w:style w:type="table" w:styleId="Mkatabulky">
    <w:name w:val="Table Grid"/>
    <w:basedOn w:val="Normlntabulka"/>
    <w:uiPriority w:val="59"/>
    <w:rsid w:val="00D228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tltabulkasmkou1zvraznn3">
    <w:name w:val="Grid Table 1 Light Accent 3"/>
    <w:basedOn w:val="Normlntabulka"/>
    <w:uiPriority w:val="46"/>
    <w:rsid w:val="00CA3D05"/>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CittHTML">
    <w:name w:val="HTML Cite"/>
    <w:basedOn w:val="Standardnpsmoodstavce"/>
    <w:uiPriority w:val="99"/>
    <w:semiHidden/>
    <w:unhideWhenUsed/>
    <w:rsid w:val="009D5244"/>
    <w:rPr>
      <w:i/>
      <w:iCs/>
    </w:rPr>
  </w:style>
  <w:style w:type="character" w:styleId="Zdraznn">
    <w:name w:val="Emphasis"/>
    <w:basedOn w:val="Standardnpsmoodstavce"/>
    <w:uiPriority w:val="20"/>
    <w:qFormat/>
    <w:rsid w:val="00926F64"/>
    <w:rPr>
      <w:i/>
      <w:iCs/>
    </w:rPr>
  </w:style>
  <w:style w:type="paragraph" w:styleId="FormtovanvHTML">
    <w:name w:val="HTML Preformatted"/>
    <w:basedOn w:val="Normln"/>
    <w:link w:val="FormtovanvHTMLChar"/>
    <w:uiPriority w:val="99"/>
    <w:semiHidden/>
    <w:unhideWhenUsed/>
    <w:rsid w:val="00476B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hAnsi="Courier New" w:cs="Courier New"/>
      <w:sz w:val="20"/>
      <w:szCs w:val="20"/>
    </w:rPr>
  </w:style>
  <w:style w:type="character" w:customStyle="1" w:styleId="FormtovanvHTMLChar">
    <w:name w:val="Formátovaný v HTML Char"/>
    <w:basedOn w:val="Standardnpsmoodstavce"/>
    <w:link w:val="FormtovanvHTML"/>
    <w:uiPriority w:val="99"/>
    <w:semiHidden/>
    <w:rsid w:val="00476BB7"/>
    <w:rPr>
      <w:rFonts w:ascii="Courier New" w:hAnsi="Courier New" w:cs="Courier New"/>
    </w:rPr>
  </w:style>
  <w:style w:type="character" w:customStyle="1" w:styleId="fontstyle01">
    <w:name w:val="fontstyle01"/>
    <w:basedOn w:val="Standardnpsmoodstavce"/>
    <w:rsid w:val="00BB4C21"/>
    <w:rPr>
      <w:rFonts w:ascii="Times New Roman" w:hAnsi="Times New Roman" w:cs="Times New Roman" w:hint="default"/>
      <w:b w:val="0"/>
      <w:bCs w:val="0"/>
      <w:i w:val="0"/>
      <w:iCs w:val="0"/>
      <w:color w:val="000000"/>
      <w:sz w:val="24"/>
      <w:szCs w:val="24"/>
    </w:rPr>
  </w:style>
  <w:style w:type="character" w:customStyle="1" w:styleId="fontstyle21">
    <w:name w:val="fontstyle21"/>
    <w:basedOn w:val="Standardnpsmoodstavce"/>
    <w:rsid w:val="0000517B"/>
    <w:rPr>
      <w:rFonts w:ascii="Times New Roman" w:hAnsi="Times New Roman" w:cs="Times New Roman" w:hint="default"/>
      <w:b w:val="0"/>
      <w:bCs w:val="0"/>
      <w:i/>
      <w:iCs/>
      <w:color w:val="000000"/>
      <w:sz w:val="24"/>
      <w:szCs w:val="24"/>
    </w:rPr>
  </w:style>
  <w:style w:type="character" w:customStyle="1" w:styleId="21wk">
    <w:name w:val="_21wk"/>
    <w:basedOn w:val="Standardnpsmoodstavce"/>
    <w:rsid w:val="000962C8"/>
  </w:style>
  <w:style w:type="character" w:customStyle="1" w:styleId="5yl5">
    <w:name w:val="_5yl5"/>
    <w:basedOn w:val="Standardnpsmoodstavce"/>
    <w:rsid w:val="00F56DEB"/>
  </w:style>
  <w:style w:type="character" w:customStyle="1" w:styleId="mw-headline">
    <w:name w:val="mw-headline"/>
    <w:basedOn w:val="Standardnpsmoodstavce"/>
    <w:rsid w:val="005C3AC4"/>
  </w:style>
  <w:style w:type="paragraph" w:customStyle="1" w:styleId="rovnice0">
    <w:name w:val="rovnice"/>
    <w:basedOn w:val="Normlnweb"/>
    <w:link w:val="rovniceChar"/>
    <w:qFormat/>
    <w:rsid w:val="008758CC"/>
    <w:pPr>
      <w:shd w:val="clear" w:color="auto" w:fill="FFFFFF"/>
      <w:spacing w:before="120" w:beforeAutospacing="0" w:after="120" w:afterAutospacing="0" w:line="360" w:lineRule="auto"/>
      <w:jc w:val="both"/>
    </w:pPr>
    <w:rPr>
      <w:i/>
      <w:color w:val="222222"/>
    </w:rPr>
  </w:style>
  <w:style w:type="character" w:customStyle="1" w:styleId="NormlnwebChar">
    <w:name w:val="Normální (web) Char"/>
    <w:basedOn w:val="Standardnpsmoodstavce"/>
    <w:link w:val="Normlnweb"/>
    <w:uiPriority w:val="99"/>
    <w:rsid w:val="008758CC"/>
    <w:rPr>
      <w:sz w:val="24"/>
      <w:szCs w:val="24"/>
    </w:rPr>
  </w:style>
  <w:style w:type="character" w:customStyle="1" w:styleId="rovniceChar">
    <w:name w:val="rovnice Char"/>
    <w:basedOn w:val="NormlnwebChar"/>
    <w:link w:val="rovnice0"/>
    <w:rsid w:val="008758CC"/>
    <w:rPr>
      <w:i/>
      <w:color w:val="222222"/>
      <w:sz w:val="24"/>
      <w:szCs w:val="24"/>
      <w:shd w:val="clear" w:color="auto" w:fill="FFFFFF"/>
    </w:rPr>
  </w:style>
  <w:style w:type="character" w:customStyle="1" w:styleId="fontstyle31">
    <w:name w:val="fontstyle31"/>
    <w:basedOn w:val="Standardnpsmoodstavce"/>
    <w:rsid w:val="00874D65"/>
    <w:rPr>
      <w:rFonts w:ascii="Times-Italic" w:hAnsi="Times-Italic" w:hint="default"/>
      <w:b w:val="0"/>
      <w:bCs w:val="0"/>
      <w:i/>
      <w:iCs/>
      <w:color w:val="0D0D0D"/>
      <w:sz w:val="24"/>
      <w:szCs w:val="24"/>
    </w:rPr>
  </w:style>
  <w:style w:type="character" w:customStyle="1" w:styleId="fontstyle41">
    <w:name w:val="fontstyle41"/>
    <w:basedOn w:val="Standardnpsmoodstavce"/>
    <w:rsid w:val="00874D65"/>
    <w:rPr>
      <w:rFonts w:ascii="TimesNewRoman" w:hAnsi="TimesNewRoman" w:hint="default"/>
      <w:b w:val="0"/>
      <w:bCs w:val="0"/>
      <w:i/>
      <w:iCs/>
      <w:color w:val="0D0D0D"/>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244122">
      <w:bodyDiv w:val="1"/>
      <w:marLeft w:val="0"/>
      <w:marRight w:val="0"/>
      <w:marTop w:val="0"/>
      <w:marBottom w:val="0"/>
      <w:divBdr>
        <w:top w:val="none" w:sz="0" w:space="0" w:color="auto"/>
        <w:left w:val="none" w:sz="0" w:space="0" w:color="auto"/>
        <w:bottom w:val="none" w:sz="0" w:space="0" w:color="auto"/>
        <w:right w:val="none" w:sz="0" w:space="0" w:color="auto"/>
      </w:divBdr>
    </w:div>
    <w:div w:id="104081368">
      <w:bodyDiv w:val="1"/>
      <w:marLeft w:val="0"/>
      <w:marRight w:val="0"/>
      <w:marTop w:val="0"/>
      <w:marBottom w:val="0"/>
      <w:divBdr>
        <w:top w:val="none" w:sz="0" w:space="0" w:color="auto"/>
        <w:left w:val="none" w:sz="0" w:space="0" w:color="auto"/>
        <w:bottom w:val="none" w:sz="0" w:space="0" w:color="auto"/>
        <w:right w:val="none" w:sz="0" w:space="0" w:color="auto"/>
      </w:divBdr>
    </w:div>
    <w:div w:id="119105417">
      <w:bodyDiv w:val="1"/>
      <w:marLeft w:val="0"/>
      <w:marRight w:val="0"/>
      <w:marTop w:val="0"/>
      <w:marBottom w:val="0"/>
      <w:divBdr>
        <w:top w:val="none" w:sz="0" w:space="0" w:color="auto"/>
        <w:left w:val="none" w:sz="0" w:space="0" w:color="auto"/>
        <w:bottom w:val="none" w:sz="0" w:space="0" w:color="auto"/>
        <w:right w:val="none" w:sz="0" w:space="0" w:color="auto"/>
      </w:divBdr>
    </w:div>
    <w:div w:id="146016289">
      <w:bodyDiv w:val="1"/>
      <w:marLeft w:val="0"/>
      <w:marRight w:val="0"/>
      <w:marTop w:val="0"/>
      <w:marBottom w:val="0"/>
      <w:divBdr>
        <w:top w:val="none" w:sz="0" w:space="0" w:color="auto"/>
        <w:left w:val="none" w:sz="0" w:space="0" w:color="auto"/>
        <w:bottom w:val="none" w:sz="0" w:space="0" w:color="auto"/>
        <w:right w:val="none" w:sz="0" w:space="0" w:color="auto"/>
      </w:divBdr>
    </w:div>
    <w:div w:id="155925520">
      <w:bodyDiv w:val="1"/>
      <w:marLeft w:val="0"/>
      <w:marRight w:val="0"/>
      <w:marTop w:val="0"/>
      <w:marBottom w:val="0"/>
      <w:divBdr>
        <w:top w:val="none" w:sz="0" w:space="0" w:color="auto"/>
        <w:left w:val="none" w:sz="0" w:space="0" w:color="auto"/>
        <w:bottom w:val="none" w:sz="0" w:space="0" w:color="auto"/>
        <w:right w:val="none" w:sz="0" w:space="0" w:color="auto"/>
      </w:divBdr>
    </w:div>
    <w:div w:id="165049566">
      <w:bodyDiv w:val="1"/>
      <w:marLeft w:val="0"/>
      <w:marRight w:val="0"/>
      <w:marTop w:val="0"/>
      <w:marBottom w:val="0"/>
      <w:divBdr>
        <w:top w:val="none" w:sz="0" w:space="0" w:color="auto"/>
        <w:left w:val="none" w:sz="0" w:space="0" w:color="auto"/>
        <w:bottom w:val="none" w:sz="0" w:space="0" w:color="auto"/>
        <w:right w:val="none" w:sz="0" w:space="0" w:color="auto"/>
      </w:divBdr>
    </w:div>
    <w:div w:id="188956661">
      <w:bodyDiv w:val="1"/>
      <w:marLeft w:val="0"/>
      <w:marRight w:val="0"/>
      <w:marTop w:val="0"/>
      <w:marBottom w:val="0"/>
      <w:divBdr>
        <w:top w:val="none" w:sz="0" w:space="0" w:color="auto"/>
        <w:left w:val="none" w:sz="0" w:space="0" w:color="auto"/>
        <w:bottom w:val="none" w:sz="0" w:space="0" w:color="auto"/>
        <w:right w:val="none" w:sz="0" w:space="0" w:color="auto"/>
      </w:divBdr>
    </w:div>
    <w:div w:id="205071675">
      <w:bodyDiv w:val="1"/>
      <w:marLeft w:val="0"/>
      <w:marRight w:val="0"/>
      <w:marTop w:val="0"/>
      <w:marBottom w:val="0"/>
      <w:divBdr>
        <w:top w:val="none" w:sz="0" w:space="0" w:color="auto"/>
        <w:left w:val="none" w:sz="0" w:space="0" w:color="auto"/>
        <w:bottom w:val="none" w:sz="0" w:space="0" w:color="auto"/>
        <w:right w:val="none" w:sz="0" w:space="0" w:color="auto"/>
      </w:divBdr>
      <w:divsChild>
        <w:div w:id="933783725">
          <w:marLeft w:val="547"/>
          <w:marRight w:val="0"/>
          <w:marTop w:val="134"/>
          <w:marBottom w:val="0"/>
          <w:divBdr>
            <w:top w:val="none" w:sz="0" w:space="0" w:color="auto"/>
            <w:left w:val="none" w:sz="0" w:space="0" w:color="auto"/>
            <w:bottom w:val="none" w:sz="0" w:space="0" w:color="auto"/>
            <w:right w:val="none" w:sz="0" w:space="0" w:color="auto"/>
          </w:divBdr>
        </w:div>
        <w:div w:id="1670982115">
          <w:marLeft w:val="547"/>
          <w:marRight w:val="0"/>
          <w:marTop w:val="134"/>
          <w:marBottom w:val="0"/>
          <w:divBdr>
            <w:top w:val="none" w:sz="0" w:space="0" w:color="auto"/>
            <w:left w:val="none" w:sz="0" w:space="0" w:color="auto"/>
            <w:bottom w:val="none" w:sz="0" w:space="0" w:color="auto"/>
            <w:right w:val="none" w:sz="0" w:space="0" w:color="auto"/>
          </w:divBdr>
        </w:div>
        <w:div w:id="1891766029">
          <w:marLeft w:val="547"/>
          <w:marRight w:val="0"/>
          <w:marTop w:val="134"/>
          <w:marBottom w:val="0"/>
          <w:divBdr>
            <w:top w:val="none" w:sz="0" w:space="0" w:color="auto"/>
            <w:left w:val="none" w:sz="0" w:space="0" w:color="auto"/>
            <w:bottom w:val="none" w:sz="0" w:space="0" w:color="auto"/>
            <w:right w:val="none" w:sz="0" w:space="0" w:color="auto"/>
          </w:divBdr>
        </w:div>
      </w:divsChild>
    </w:div>
    <w:div w:id="250547607">
      <w:bodyDiv w:val="1"/>
      <w:marLeft w:val="0"/>
      <w:marRight w:val="0"/>
      <w:marTop w:val="0"/>
      <w:marBottom w:val="0"/>
      <w:divBdr>
        <w:top w:val="none" w:sz="0" w:space="0" w:color="auto"/>
        <w:left w:val="none" w:sz="0" w:space="0" w:color="auto"/>
        <w:bottom w:val="none" w:sz="0" w:space="0" w:color="auto"/>
        <w:right w:val="none" w:sz="0" w:space="0" w:color="auto"/>
      </w:divBdr>
    </w:div>
    <w:div w:id="265969193">
      <w:bodyDiv w:val="1"/>
      <w:marLeft w:val="0"/>
      <w:marRight w:val="0"/>
      <w:marTop w:val="0"/>
      <w:marBottom w:val="0"/>
      <w:divBdr>
        <w:top w:val="none" w:sz="0" w:space="0" w:color="auto"/>
        <w:left w:val="none" w:sz="0" w:space="0" w:color="auto"/>
        <w:bottom w:val="none" w:sz="0" w:space="0" w:color="auto"/>
        <w:right w:val="none" w:sz="0" w:space="0" w:color="auto"/>
      </w:divBdr>
    </w:div>
    <w:div w:id="327948664">
      <w:bodyDiv w:val="1"/>
      <w:marLeft w:val="0"/>
      <w:marRight w:val="0"/>
      <w:marTop w:val="0"/>
      <w:marBottom w:val="0"/>
      <w:divBdr>
        <w:top w:val="none" w:sz="0" w:space="0" w:color="auto"/>
        <w:left w:val="none" w:sz="0" w:space="0" w:color="auto"/>
        <w:bottom w:val="none" w:sz="0" w:space="0" w:color="auto"/>
        <w:right w:val="none" w:sz="0" w:space="0" w:color="auto"/>
      </w:divBdr>
    </w:div>
    <w:div w:id="330766788">
      <w:bodyDiv w:val="1"/>
      <w:marLeft w:val="0"/>
      <w:marRight w:val="0"/>
      <w:marTop w:val="0"/>
      <w:marBottom w:val="0"/>
      <w:divBdr>
        <w:top w:val="none" w:sz="0" w:space="0" w:color="auto"/>
        <w:left w:val="none" w:sz="0" w:space="0" w:color="auto"/>
        <w:bottom w:val="none" w:sz="0" w:space="0" w:color="auto"/>
        <w:right w:val="none" w:sz="0" w:space="0" w:color="auto"/>
      </w:divBdr>
    </w:div>
    <w:div w:id="339282155">
      <w:bodyDiv w:val="1"/>
      <w:marLeft w:val="0"/>
      <w:marRight w:val="0"/>
      <w:marTop w:val="0"/>
      <w:marBottom w:val="0"/>
      <w:divBdr>
        <w:top w:val="none" w:sz="0" w:space="0" w:color="auto"/>
        <w:left w:val="none" w:sz="0" w:space="0" w:color="auto"/>
        <w:bottom w:val="none" w:sz="0" w:space="0" w:color="auto"/>
        <w:right w:val="none" w:sz="0" w:space="0" w:color="auto"/>
      </w:divBdr>
    </w:div>
    <w:div w:id="409622735">
      <w:bodyDiv w:val="1"/>
      <w:marLeft w:val="0"/>
      <w:marRight w:val="0"/>
      <w:marTop w:val="0"/>
      <w:marBottom w:val="0"/>
      <w:divBdr>
        <w:top w:val="none" w:sz="0" w:space="0" w:color="auto"/>
        <w:left w:val="none" w:sz="0" w:space="0" w:color="auto"/>
        <w:bottom w:val="none" w:sz="0" w:space="0" w:color="auto"/>
        <w:right w:val="none" w:sz="0" w:space="0" w:color="auto"/>
      </w:divBdr>
    </w:div>
    <w:div w:id="445543861">
      <w:bodyDiv w:val="1"/>
      <w:marLeft w:val="0"/>
      <w:marRight w:val="0"/>
      <w:marTop w:val="0"/>
      <w:marBottom w:val="0"/>
      <w:divBdr>
        <w:top w:val="none" w:sz="0" w:space="0" w:color="auto"/>
        <w:left w:val="none" w:sz="0" w:space="0" w:color="auto"/>
        <w:bottom w:val="none" w:sz="0" w:space="0" w:color="auto"/>
        <w:right w:val="none" w:sz="0" w:space="0" w:color="auto"/>
      </w:divBdr>
    </w:div>
    <w:div w:id="451442920">
      <w:bodyDiv w:val="1"/>
      <w:marLeft w:val="0"/>
      <w:marRight w:val="0"/>
      <w:marTop w:val="0"/>
      <w:marBottom w:val="0"/>
      <w:divBdr>
        <w:top w:val="none" w:sz="0" w:space="0" w:color="auto"/>
        <w:left w:val="none" w:sz="0" w:space="0" w:color="auto"/>
        <w:bottom w:val="none" w:sz="0" w:space="0" w:color="auto"/>
        <w:right w:val="none" w:sz="0" w:space="0" w:color="auto"/>
      </w:divBdr>
    </w:div>
    <w:div w:id="466581908">
      <w:bodyDiv w:val="1"/>
      <w:marLeft w:val="0"/>
      <w:marRight w:val="0"/>
      <w:marTop w:val="0"/>
      <w:marBottom w:val="0"/>
      <w:divBdr>
        <w:top w:val="none" w:sz="0" w:space="0" w:color="auto"/>
        <w:left w:val="none" w:sz="0" w:space="0" w:color="auto"/>
        <w:bottom w:val="none" w:sz="0" w:space="0" w:color="auto"/>
        <w:right w:val="none" w:sz="0" w:space="0" w:color="auto"/>
      </w:divBdr>
    </w:div>
    <w:div w:id="477116599">
      <w:bodyDiv w:val="1"/>
      <w:marLeft w:val="0"/>
      <w:marRight w:val="0"/>
      <w:marTop w:val="0"/>
      <w:marBottom w:val="0"/>
      <w:divBdr>
        <w:top w:val="none" w:sz="0" w:space="0" w:color="auto"/>
        <w:left w:val="none" w:sz="0" w:space="0" w:color="auto"/>
        <w:bottom w:val="none" w:sz="0" w:space="0" w:color="auto"/>
        <w:right w:val="none" w:sz="0" w:space="0" w:color="auto"/>
      </w:divBdr>
    </w:div>
    <w:div w:id="478569713">
      <w:bodyDiv w:val="1"/>
      <w:marLeft w:val="0"/>
      <w:marRight w:val="0"/>
      <w:marTop w:val="0"/>
      <w:marBottom w:val="0"/>
      <w:divBdr>
        <w:top w:val="none" w:sz="0" w:space="0" w:color="auto"/>
        <w:left w:val="none" w:sz="0" w:space="0" w:color="auto"/>
        <w:bottom w:val="none" w:sz="0" w:space="0" w:color="auto"/>
        <w:right w:val="none" w:sz="0" w:space="0" w:color="auto"/>
      </w:divBdr>
    </w:div>
    <w:div w:id="479731547">
      <w:bodyDiv w:val="1"/>
      <w:marLeft w:val="0"/>
      <w:marRight w:val="0"/>
      <w:marTop w:val="0"/>
      <w:marBottom w:val="0"/>
      <w:divBdr>
        <w:top w:val="none" w:sz="0" w:space="0" w:color="auto"/>
        <w:left w:val="none" w:sz="0" w:space="0" w:color="auto"/>
        <w:bottom w:val="none" w:sz="0" w:space="0" w:color="auto"/>
        <w:right w:val="none" w:sz="0" w:space="0" w:color="auto"/>
      </w:divBdr>
    </w:div>
    <w:div w:id="509175996">
      <w:bodyDiv w:val="1"/>
      <w:marLeft w:val="0"/>
      <w:marRight w:val="0"/>
      <w:marTop w:val="0"/>
      <w:marBottom w:val="0"/>
      <w:divBdr>
        <w:top w:val="none" w:sz="0" w:space="0" w:color="auto"/>
        <w:left w:val="none" w:sz="0" w:space="0" w:color="auto"/>
        <w:bottom w:val="none" w:sz="0" w:space="0" w:color="auto"/>
        <w:right w:val="none" w:sz="0" w:space="0" w:color="auto"/>
      </w:divBdr>
    </w:div>
    <w:div w:id="577714332">
      <w:bodyDiv w:val="1"/>
      <w:marLeft w:val="0"/>
      <w:marRight w:val="0"/>
      <w:marTop w:val="0"/>
      <w:marBottom w:val="0"/>
      <w:divBdr>
        <w:top w:val="none" w:sz="0" w:space="0" w:color="auto"/>
        <w:left w:val="none" w:sz="0" w:space="0" w:color="auto"/>
        <w:bottom w:val="none" w:sz="0" w:space="0" w:color="auto"/>
        <w:right w:val="none" w:sz="0" w:space="0" w:color="auto"/>
      </w:divBdr>
    </w:div>
    <w:div w:id="604265480">
      <w:bodyDiv w:val="1"/>
      <w:marLeft w:val="0"/>
      <w:marRight w:val="0"/>
      <w:marTop w:val="0"/>
      <w:marBottom w:val="0"/>
      <w:divBdr>
        <w:top w:val="none" w:sz="0" w:space="0" w:color="auto"/>
        <w:left w:val="none" w:sz="0" w:space="0" w:color="auto"/>
        <w:bottom w:val="none" w:sz="0" w:space="0" w:color="auto"/>
        <w:right w:val="none" w:sz="0" w:space="0" w:color="auto"/>
      </w:divBdr>
    </w:div>
    <w:div w:id="612326032">
      <w:bodyDiv w:val="1"/>
      <w:marLeft w:val="0"/>
      <w:marRight w:val="0"/>
      <w:marTop w:val="0"/>
      <w:marBottom w:val="0"/>
      <w:divBdr>
        <w:top w:val="none" w:sz="0" w:space="0" w:color="auto"/>
        <w:left w:val="none" w:sz="0" w:space="0" w:color="auto"/>
        <w:bottom w:val="none" w:sz="0" w:space="0" w:color="auto"/>
        <w:right w:val="none" w:sz="0" w:space="0" w:color="auto"/>
      </w:divBdr>
    </w:div>
    <w:div w:id="627397511">
      <w:bodyDiv w:val="1"/>
      <w:marLeft w:val="0"/>
      <w:marRight w:val="0"/>
      <w:marTop w:val="0"/>
      <w:marBottom w:val="0"/>
      <w:divBdr>
        <w:top w:val="none" w:sz="0" w:space="0" w:color="auto"/>
        <w:left w:val="none" w:sz="0" w:space="0" w:color="auto"/>
        <w:bottom w:val="none" w:sz="0" w:space="0" w:color="auto"/>
        <w:right w:val="none" w:sz="0" w:space="0" w:color="auto"/>
      </w:divBdr>
    </w:div>
    <w:div w:id="712657403">
      <w:bodyDiv w:val="1"/>
      <w:marLeft w:val="0"/>
      <w:marRight w:val="0"/>
      <w:marTop w:val="0"/>
      <w:marBottom w:val="0"/>
      <w:divBdr>
        <w:top w:val="none" w:sz="0" w:space="0" w:color="auto"/>
        <w:left w:val="none" w:sz="0" w:space="0" w:color="auto"/>
        <w:bottom w:val="none" w:sz="0" w:space="0" w:color="auto"/>
        <w:right w:val="none" w:sz="0" w:space="0" w:color="auto"/>
      </w:divBdr>
    </w:div>
    <w:div w:id="788668445">
      <w:bodyDiv w:val="1"/>
      <w:marLeft w:val="0"/>
      <w:marRight w:val="0"/>
      <w:marTop w:val="0"/>
      <w:marBottom w:val="0"/>
      <w:divBdr>
        <w:top w:val="none" w:sz="0" w:space="0" w:color="auto"/>
        <w:left w:val="none" w:sz="0" w:space="0" w:color="auto"/>
        <w:bottom w:val="none" w:sz="0" w:space="0" w:color="auto"/>
        <w:right w:val="none" w:sz="0" w:space="0" w:color="auto"/>
      </w:divBdr>
    </w:div>
    <w:div w:id="882910570">
      <w:bodyDiv w:val="1"/>
      <w:marLeft w:val="0"/>
      <w:marRight w:val="0"/>
      <w:marTop w:val="0"/>
      <w:marBottom w:val="0"/>
      <w:divBdr>
        <w:top w:val="none" w:sz="0" w:space="0" w:color="auto"/>
        <w:left w:val="none" w:sz="0" w:space="0" w:color="auto"/>
        <w:bottom w:val="none" w:sz="0" w:space="0" w:color="auto"/>
        <w:right w:val="none" w:sz="0" w:space="0" w:color="auto"/>
      </w:divBdr>
    </w:div>
    <w:div w:id="912859450">
      <w:bodyDiv w:val="1"/>
      <w:marLeft w:val="0"/>
      <w:marRight w:val="0"/>
      <w:marTop w:val="0"/>
      <w:marBottom w:val="0"/>
      <w:divBdr>
        <w:top w:val="none" w:sz="0" w:space="0" w:color="auto"/>
        <w:left w:val="none" w:sz="0" w:space="0" w:color="auto"/>
        <w:bottom w:val="none" w:sz="0" w:space="0" w:color="auto"/>
        <w:right w:val="none" w:sz="0" w:space="0" w:color="auto"/>
      </w:divBdr>
    </w:div>
    <w:div w:id="950697877">
      <w:bodyDiv w:val="1"/>
      <w:marLeft w:val="0"/>
      <w:marRight w:val="0"/>
      <w:marTop w:val="0"/>
      <w:marBottom w:val="0"/>
      <w:divBdr>
        <w:top w:val="none" w:sz="0" w:space="0" w:color="auto"/>
        <w:left w:val="none" w:sz="0" w:space="0" w:color="auto"/>
        <w:bottom w:val="none" w:sz="0" w:space="0" w:color="auto"/>
        <w:right w:val="none" w:sz="0" w:space="0" w:color="auto"/>
      </w:divBdr>
    </w:div>
    <w:div w:id="954100400">
      <w:bodyDiv w:val="1"/>
      <w:marLeft w:val="0"/>
      <w:marRight w:val="0"/>
      <w:marTop w:val="0"/>
      <w:marBottom w:val="0"/>
      <w:divBdr>
        <w:top w:val="none" w:sz="0" w:space="0" w:color="auto"/>
        <w:left w:val="none" w:sz="0" w:space="0" w:color="auto"/>
        <w:bottom w:val="none" w:sz="0" w:space="0" w:color="auto"/>
        <w:right w:val="none" w:sz="0" w:space="0" w:color="auto"/>
      </w:divBdr>
    </w:div>
    <w:div w:id="994455807">
      <w:bodyDiv w:val="1"/>
      <w:marLeft w:val="0"/>
      <w:marRight w:val="0"/>
      <w:marTop w:val="0"/>
      <w:marBottom w:val="0"/>
      <w:divBdr>
        <w:top w:val="none" w:sz="0" w:space="0" w:color="auto"/>
        <w:left w:val="none" w:sz="0" w:space="0" w:color="auto"/>
        <w:bottom w:val="none" w:sz="0" w:space="0" w:color="auto"/>
        <w:right w:val="none" w:sz="0" w:space="0" w:color="auto"/>
      </w:divBdr>
    </w:div>
    <w:div w:id="995454926">
      <w:bodyDiv w:val="1"/>
      <w:marLeft w:val="0"/>
      <w:marRight w:val="0"/>
      <w:marTop w:val="0"/>
      <w:marBottom w:val="0"/>
      <w:divBdr>
        <w:top w:val="none" w:sz="0" w:space="0" w:color="auto"/>
        <w:left w:val="none" w:sz="0" w:space="0" w:color="auto"/>
        <w:bottom w:val="none" w:sz="0" w:space="0" w:color="auto"/>
        <w:right w:val="none" w:sz="0" w:space="0" w:color="auto"/>
      </w:divBdr>
    </w:div>
    <w:div w:id="1028724385">
      <w:bodyDiv w:val="1"/>
      <w:marLeft w:val="0"/>
      <w:marRight w:val="0"/>
      <w:marTop w:val="0"/>
      <w:marBottom w:val="0"/>
      <w:divBdr>
        <w:top w:val="none" w:sz="0" w:space="0" w:color="auto"/>
        <w:left w:val="none" w:sz="0" w:space="0" w:color="auto"/>
        <w:bottom w:val="none" w:sz="0" w:space="0" w:color="auto"/>
        <w:right w:val="none" w:sz="0" w:space="0" w:color="auto"/>
      </w:divBdr>
    </w:div>
    <w:div w:id="1041173932">
      <w:bodyDiv w:val="1"/>
      <w:marLeft w:val="0"/>
      <w:marRight w:val="0"/>
      <w:marTop w:val="0"/>
      <w:marBottom w:val="0"/>
      <w:divBdr>
        <w:top w:val="none" w:sz="0" w:space="0" w:color="auto"/>
        <w:left w:val="none" w:sz="0" w:space="0" w:color="auto"/>
        <w:bottom w:val="none" w:sz="0" w:space="0" w:color="auto"/>
        <w:right w:val="none" w:sz="0" w:space="0" w:color="auto"/>
      </w:divBdr>
      <w:divsChild>
        <w:div w:id="188371535">
          <w:marLeft w:val="45"/>
          <w:marRight w:val="45"/>
          <w:marTop w:val="0"/>
          <w:marBottom w:val="0"/>
          <w:divBdr>
            <w:top w:val="none" w:sz="0" w:space="0" w:color="auto"/>
            <w:left w:val="none" w:sz="0" w:space="0" w:color="auto"/>
            <w:bottom w:val="none" w:sz="0" w:space="0" w:color="auto"/>
            <w:right w:val="none" w:sz="0" w:space="0" w:color="auto"/>
          </w:divBdr>
          <w:divsChild>
            <w:div w:id="128892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880339">
      <w:bodyDiv w:val="1"/>
      <w:marLeft w:val="0"/>
      <w:marRight w:val="0"/>
      <w:marTop w:val="0"/>
      <w:marBottom w:val="0"/>
      <w:divBdr>
        <w:top w:val="none" w:sz="0" w:space="0" w:color="auto"/>
        <w:left w:val="none" w:sz="0" w:space="0" w:color="auto"/>
        <w:bottom w:val="none" w:sz="0" w:space="0" w:color="auto"/>
        <w:right w:val="none" w:sz="0" w:space="0" w:color="auto"/>
      </w:divBdr>
    </w:div>
    <w:div w:id="1119883993">
      <w:bodyDiv w:val="1"/>
      <w:marLeft w:val="0"/>
      <w:marRight w:val="0"/>
      <w:marTop w:val="0"/>
      <w:marBottom w:val="0"/>
      <w:divBdr>
        <w:top w:val="none" w:sz="0" w:space="0" w:color="auto"/>
        <w:left w:val="none" w:sz="0" w:space="0" w:color="auto"/>
        <w:bottom w:val="none" w:sz="0" w:space="0" w:color="auto"/>
        <w:right w:val="none" w:sz="0" w:space="0" w:color="auto"/>
      </w:divBdr>
    </w:div>
    <w:div w:id="1158233434">
      <w:bodyDiv w:val="1"/>
      <w:marLeft w:val="0"/>
      <w:marRight w:val="0"/>
      <w:marTop w:val="0"/>
      <w:marBottom w:val="0"/>
      <w:divBdr>
        <w:top w:val="none" w:sz="0" w:space="0" w:color="auto"/>
        <w:left w:val="none" w:sz="0" w:space="0" w:color="auto"/>
        <w:bottom w:val="none" w:sz="0" w:space="0" w:color="auto"/>
        <w:right w:val="none" w:sz="0" w:space="0" w:color="auto"/>
      </w:divBdr>
      <w:divsChild>
        <w:div w:id="1236361605">
          <w:marLeft w:val="547"/>
          <w:marRight w:val="0"/>
          <w:marTop w:val="115"/>
          <w:marBottom w:val="0"/>
          <w:divBdr>
            <w:top w:val="none" w:sz="0" w:space="0" w:color="auto"/>
            <w:left w:val="none" w:sz="0" w:space="0" w:color="auto"/>
            <w:bottom w:val="none" w:sz="0" w:space="0" w:color="auto"/>
            <w:right w:val="none" w:sz="0" w:space="0" w:color="auto"/>
          </w:divBdr>
        </w:div>
        <w:div w:id="1350185168">
          <w:marLeft w:val="547"/>
          <w:marRight w:val="0"/>
          <w:marTop w:val="115"/>
          <w:marBottom w:val="0"/>
          <w:divBdr>
            <w:top w:val="none" w:sz="0" w:space="0" w:color="auto"/>
            <w:left w:val="none" w:sz="0" w:space="0" w:color="auto"/>
            <w:bottom w:val="none" w:sz="0" w:space="0" w:color="auto"/>
            <w:right w:val="none" w:sz="0" w:space="0" w:color="auto"/>
          </w:divBdr>
        </w:div>
        <w:div w:id="1595505779">
          <w:marLeft w:val="547"/>
          <w:marRight w:val="0"/>
          <w:marTop w:val="115"/>
          <w:marBottom w:val="0"/>
          <w:divBdr>
            <w:top w:val="none" w:sz="0" w:space="0" w:color="auto"/>
            <w:left w:val="none" w:sz="0" w:space="0" w:color="auto"/>
            <w:bottom w:val="none" w:sz="0" w:space="0" w:color="auto"/>
            <w:right w:val="none" w:sz="0" w:space="0" w:color="auto"/>
          </w:divBdr>
        </w:div>
        <w:div w:id="1604649319">
          <w:marLeft w:val="547"/>
          <w:marRight w:val="0"/>
          <w:marTop w:val="115"/>
          <w:marBottom w:val="0"/>
          <w:divBdr>
            <w:top w:val="none" w:sz="0" w:space="0" w:color="auto"/>
            <w:left w:val="none" w:sz="0" w:space="0" w:color="auto"/>
            <w:bottom w:val="none" w:sz="0" w:space="0" w:color="auto"/>
            <w:right w:val="none" w:sz="0" w:space="0" w:color="auto"/>
          </w:divBdr>
        </w:div>
        <w:div w:id="1680427199">
          <w:marLeft w:val="547"/>
          <w:marRight w:val="0"/>
          <w:marTop w:val="115"/>
          <w:marBottom w:val="0"/>
          <w:divBdr>
            <w:top w:val="none" w:sz="0" w:space="0" w:color="auto"/>
            <w:left w:val="none" w:sz="0" w:space="0" w:color="auto"/>
            <w:bottom w:val="none" w:sz="0" w:space="0" w:color="auto"/>
            <w:right w:val="none" w:sz="0" w:space="0" w:color="auto"/>
          </w:divBdr>
        </w:div>
        <w:div w:id="1789860180">
          <w:marLeft w:val="547"/>
          <w:marRight w:val="0"/>
          <w:marTop w:val="115"/>
          <w:marBottom w:val="0"/>
          <w:divBdr>
            <w:top w:val="none" w:sz="0" w:space="0" w:color="auto"/>
            <w:left w:val="none" w:sz="0" w:space="0" w:color="auto"/>
            <w:bottom w:val="none" w:sz="0" w:space="0" w:color="auto"/>
            <w:right w:val="none" w:sz="0" w:space="0" w:color="auto"/>
          </w:divBdr>
        </w:div>
      </w:divsChild>
    </w:div>
    <w:div w:id="1164666484">
      <w:bodyDiv w:val="1"/>
      <w:marLeft w:val="0"/>
      <w:marRight w:val="0"/>
      <w:marTop w:val="0"/>
      <w:marBottom w:val="0"/>
      <w:divBdr>
        <w:top w:val="none" w:sz="0" w:space="0" w:color="auto"/>
        <w:left w:val="none" w:sz="0" w:space="0" w:color="auto"/>
        <w:bottom w:val="none" w:sz="0" w:space="0" w:color="auto"/>
        <w:right w:val="none" w:sz="0" w:space="0" w:color="auto"/>
      </w:divBdr>
    </w:div>
    <w:div w:id="1168449618">
      <w:bodyDiv w:val="1"/>
      <w:marLeft w:val="0"/>
      <w:marRight w:val="0"/>
      <w:marTop w:val="0"/>
      <w:marBottom w:val="0"/>
      <w:divBdr>
        <w:top w:val="none" w:sz="0" w:space="0" w:color="auto"/>
        <w:left w:val="none" w:sz="0" w:space="0" w:color="auto"/>
        <w:bottom w:val="none" w:sz="0" w:space="0" w:color="auto"/>
        <w:right w:val="none" w:sz="0" w:space="0" w:color="auto"/>
      </w:divBdr>
    </w:div>
    <w:div w:id="1174304518">
      <w:bodyDiv w:val="1"/>
      <w:marLeft w:val="0"/>
      <w:marRight w:val="0"/>
      <w:marTop w:val="0"/>
      <w:marBottom w:val="0"/>
      <w:divBdr>
        <w:top w:val="none" w:sz="0" w:space="0" w:color="auto"/>
        <w:left w:val="none" w:sz="0" w:space="0" w:color="auto"/>
        <w:bottom w:val="none" w:sz="0" w:space="0" w:color="auto"/>
        <w:right w:val="none" w:sz="0" w:space="0" w:color="auto"/>
      </w:divBdr>
    </w:div>
    <w:div w:id="1179582871">
      <w:bodyDiv w:val="1"/>
      <w:marLeft w:val="0"/>
      <w:marRight w:val="0"/>
      <w:marTop w:val="0"/>
      <w:marBottom w:val="0"/>
      <w:divBdr>
        <w:top w:val="none" w:sz="0" w:space="0" w:color="auto"/>
        <w:left w:val="none" w:sz="0" w:space="0" w:color="auto"/>
        <w:bottom w:val="none" w:sz="0" w:space="0" w:color="auto"/>
        <w:right w:val="none" w:sz="0" w:space="0" w:color="auto"/>
      </w:divBdr>
    </w:div>
    <w:div w:id="1258951873">
      <w:bodyDiv w:val="1"/>
      <w:marLeft w:val="0"/>
      <w:marRight w:val="0"/>
      <w:marTop w:val="0"/>
      <w:marBottom w:val="0"/>
      <w:divBdr>
        <w:top w:val="none" w:sz="0" w:space="0" w:color="auto"/>
        <w:left w:val="none" w:sz="0" w:space="0" w:color="auto"/>
        <w:bottom w:val="none" w:sz="0" w:space="0" w:color="auto"/>
        <w:right w:val="none" w:sz="0" w:space="0" w:color="auto"/>
      </w:divBdr>
    </w:div>
    <w:div w:id="1262028372">
      <w:bodyDiv w:val="1"/>
      <w:marLeft w:val="0"/>
      <w:marRight w:val="0"/>
      <w:marTop w:val="0"/>
      <w:marBottom w:val="0"/>
      <w:divBdr>
        <w:top w:val="none" w:sz="0" w:space="0" w:color="auto"/>
        <w:left w:val="none" w:sz="0" w:space="0" w:color="auto"/>
        <w:bottom w:val="none" w:sz="0" w:space="0" w:color="auto"/>
        <w:right w:val="none" w:sz="0" w:space="0" w:color="auto"/>
      </w:divBdr>
      <w:divsChild>
        <w:div w:id="461729327">
          <w:marLeft w:val="120"/>
          <w:marRight w:val="135"/>
          <w:marTop w:val="150"/>
          <w:marBottom w:val="150"/>
          <w:divBdr>
            <w:top w:val="none" w:sz="0" w:space="0" w:color="auto"/>
            <w:left w:val="none" w:sz="0" w:space="0" w:color="auto"/>
            <w:bottom w:val="none" w:sz="0" w:space="0" w:color="auto"/>
            <w:right w:val="none" w:sz="0" w:space="0" w:color="auto"/>
          </w:divBdr>
          <w:divsChild>
            <w:div w:id="1915966424">
              <w:marLeft w:val="0"/>
              <w:marRight w:val="0"/>
              <w:marTop w:val="0"/>
              <w:marBottom w:val="0"/>
              <w:divBdr>
                <w:top w:val="none" w:sz="0" w:space="0" w:color="auto"/>
                <w:left w:val="none" w:sz="0" w:space="0" w:color="auto"/>
                <w:bottom w:val="none" w:sz="0" w:space="0" w:color="auto"/>
                <w:right w:val="none" w:sz="0" w:space="0" w:color="auto"/>
              </w:divBdr>
              <w:divsChild>
                <w:div w:id="593781660">
                  <w:marLeft w:val="0"/>
                  <w:marRight w:val="0"/>
                  <w:marTop w:val="0"/>
                  <w:marBottom w:val="0"/>
                  <w:divBdr>
                    <w:top w:val="none" w:sz="0" w:space="0" w:color="auto"/>
                    <w:left w:val="none" w:sz="0" w:space="0" w:color="auto"/>
                    <w:bottom w:val="none" w:sz="0" w:space="0" w:color="auto"/>
                    <w:right w:val="none" w:sz="0" w:space="0" w:color="auto"/>
                  </w:divBdr>
                  <w:divsChild>
                    <w:div w:id="495998783">
                      <w:marLeft w:val="0"/>
                      <w:marRight w:val="0"/>
                      <w:marTop w:val="0"/>
                      <w:marBottom w:val="0"/>
                      <w:divBdr>
                        <w:top w:val="none" w:sz="0" w:space="0" w:color="auto"/>
                        <w:left w:val="none" w:sz="0" w:space="0" w:color="auto"/>
                        <w:bottom w:val="none" w:sz="0" w:space="0" w:color="auto"/>
                        <w:right w:val="none" w:sz="0" w:space="0" w:color="auto"/>
                      </w:divBdr>
                      <w:divsChild>
                        <w:div w:id="213855429">
                          <w:marLeft w:val="120"/>
                          <w:marRight w:val="0"/>
                          <w:marTop w:val="0"/>
                          <w:marBottom w:val="0"/>
                          <w:divBdr>
                            <w:top w:val="none" w:sz="0" w:space="0" w:color="auto"/>
                            <w:left w:val="none" w:sz="0" w:space="0" w:color="auto"/>
                            <w:bottom w:val="none" w:sz="0" w:space="0" w:color="auto"/>
                            <w:right w:val="none" w:sz="0" w:space="0" w:color="auto"/>
                          </w:divBdr>
                          <w:divsChild>
                            <w:div w:id="879050086">
                              <w:marLeft w:val="0"/>
                              <w:marRight w:val="0"/>
                              <w:marTop w:val="0"/>
                              <w:marBottom w:val="0"/>
                              <w:divBdr>
                                <w:top w:val="none" w:sz="0" w:space="0" w:color="auto"/>
                                <w:left w:val="none" w:sz="0" w:space="0" w:color="auto"/>
                                <w:bottom w:val="none" w:sz="0" w:space="0" w:color="auto"/>
                                <w:right w:val="none" w:sz="0" w:space="0" w:color="auto"/>
                              </w:divBdr>
                              <w:divsChild>
                                <w:div w:id="1385904176">
                                  <w:marLeft w:val="0"/>
                                  <w:marRight w:val="0"/>
                                  <w:marTop w:val="0"/>
                                  <w:marBottom w:val="0"/>
                                  <w:divBdr>
                                    <w:top w:val="none" w:sz="0" w:space="0" w:color="auto"/>
                                    <w:left w:val="none" w:sz="0" w:space="0" w:color="auto"/>
                                    <w:bottom w:val="none" w:sz="0" w:space="0" w:color="auto"/>
                                    <w:right w:val="none" w:sz="0" w:space="0" w:color="auto"/>
                                  </w:divBdr>
                                  <w:divsChild>
                                    <w:div w:id="392045522">
                                      <w:marLeft w:val="0"/>
                                      <w:marRight w:val="0"/>
                                      <w:marTop w:val="0"/>
                                      <w:marBottom w:val="0"/>
                                      <w:divBdr>
                                        <w:top w:val="none" w:sz="0" w:space="0" w:color="auto"/>
                                        <w:left w:val="none" w:sz="0" w:space="0" w:color="auto"/>
                                        <w:bottom w:val="none" w:sz="0" w:space="0" w:color="auto"/>
                                        <w:right w:val="none" w:sz="0" w:space="0" w:color="auto"/>
                                      </w:divBdr>
                                      <w:divsChild>
                                        <w:div w:id="76638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71614795">
          <w:marLeft w:val="120"/>
          <w:marRight w:val="135"/>
          <w:marTop w:val="150"/>
          <w:marBottom w:val="45"/>
          <w:divBdr>
            <w:top w:val="none" w:sz="0" w:space="0" w:color="auto"/>
            <w:left w:val="none" w:sz="0" w:space="0" w:color="auto"/>
            <w:bottom w:val="none" w:sz="0" w:space="0" w:color="auto"/>
            <w:right w:val="none" w:sz="0" w:space="0" w:color="auto"/>
          </w:divBdr>
          <w:divsChild>
            <w:div w:id="732696099">
              <w:marLeft w:val="0"/>
              <w:marRight w:val="0"/>
              <w:marTop w:val="0"/>
              <w:marBottom w:val="0"/>
              <w:divBdr>
                <w:top w:val="none" w:sz="0" w:space="0" w:color="auto"/>
                <w:left w:val="none" w:sz="0" w:space="0" w:color="auto"/>
                <w:bottom w:val="none" w:sz="0" w:space="0" w:color="auto"/>
                <w:right w:val="none" w:sz="0" w:space="0" w:color="auto"/>
              </w:divBdr>
            </w:div>
            <w:div w:id="788622668">
              <w:marLeft w:val="0"/>
              <w:marRight w:val="0"/>
              <w:marTop w:val="0"/>
              <w:marBottom w:val="0"/>
              <w:divBdr>
                <w:top w:val="none" w:sz="0" w:space="0" w:color="auto"/>
                <w:left w:val="none" w:sz="0" w:space="0" w:color="auto"/>
                <w:bottom w:val="none" w:sz="0" w:space="0" w:color="auto"/>
                <w:right w:val="none" w:sz="0" w:space="0" w:color="auto"/>
              </w:divBdr>
              <w:divsChild>
                <w:div w:id="883951811">
                  <w:marLeft w:val="0"/>
                  <w:marRight w:val="0"/>
                  <w:marTop w:val="0"/>
                  <w:marBottom w:val="0"/>
                  <w:divBdr>
                    <w:top w:val="none" w:sz="0" w:space="0" w:color="auto"/>
                    <w:left w:val="none" w:sz="0" w:space="0" w:color="auto"/>
                    <w:bottom w:val="none" w:sz="0" w:space="0" w:color="auto"/>
                    <w:right w:val="none" w:sz="0" w:space="0" w:color="auto"/>
                  </w:divBdr>
                  <w:divsChild>
                    <w:div w:id="1525361818">
                      <w:marLeft w:val="0"/>
                      <w:marRight w:val="0"/>
                      <w:marTop w:val="0"/>
                      <w:marBottom w:val="0"/>
                      <w:divBdr>
                        <w:top w:val="none" w:sz="0" w:space="0" w:color="auto"/>
                        <w:left w:val="none" w:sz="0" w:space="0" w:color="auto"/>
                        <w:bottom w:val="none" w:sz="0" w:space="0" w:color="auto"/>
                        <w:right w:val="none" w:sz="0" w:space="0" w:color="auto"/>
                      </w:divBdr>
                      <w:divsChild>
                        <w:div w:id="1375891493">
                          <w:marLeft w:val="120"/>
                          <w:marRight w:val="0"/>
                          <w:marTop w:val="0"/>
                          <w:marBottom w:val="0"/>
                          <w:divBdr>
                            <w:top w:val="none" w:sz="0" w:space="0" w:color="auto"/>
                            <w:left w:val="none" w:sz="0" w:space="0" w:color="auto"/>
                            <w:bottom w:val="none" w:sz="0" w:space="0" w:color="auto"/>
                            <w:right w:val="none" w:sz="0" w:space="0" w:color="auto"/>
                          </w:divBdr>
                          <w:divsChild>
                            <w:div w:id="323627136">
                              <w:marLeft w:val="0"/>
                              <w:marRight w:val="0"/>
                              <w:marTop w:val="0"/>
                              <w:marBottom w:val="0"/>
                              <w:divBdr>
                                <w:top w:val="none" w:sz="0" w:space="0" w:color="auto"/>
                                <w:left w:val="none" w:sz="0" w:space="0" w:color="auto"/>
                                <w:bottom w:val="none" w:sz="0" w:space="0" w:color="auto"/>
                                <w:right w:val="none" w:sz="0" w:space="0" w:color="auto"/>
                              </w:divBdr>
                              <w:divsChild>
                                <w:div w:id="1171142510">
                                  <w:marLeft w:val="0"/>
                                  <w:marRight w:val="0"/>
                                  <w:marTop w:val="0"/>
                                  <w:marBottom w:val="0"/>
                                  <w:divBdr>
                                    <w:top w:val="none" w:sz="0" w:space="0" w:color="auto"/>
                                    <w:left w:val="none" w:sz="0" w:space="0" w:color="auto"/>
                                    <w:bottom w:val="none" w:sz="0" w:space="0" w:color="auto"/>
                                    <w:right w:val="none" w:sz="0" w:space="0" w:color="auto"/>
                                  </w:divBdr>
                                  <w:divsChild>
                                    <w:div w:id="2113621783">
                                      <w:marLeft w:val="0"/>
                                      <w:marRight w:val="0"/>
                                      <w:marTop w:val="0"/>
                                      <w:marBottom w:val="0"/>
                                      <w:divBdr>
                                        <w:top w:val="none" w:sz="0" w:space="0" w:color="auto"/>
                                        <w:left w:val="none" w:sz="0" w:space="0" w:color="auto"/>
                                        <w:bottom w:val="none" w:sz="0" w:space="0" w:color="auto"/>
                                        <w:right w:val="none" w:sz="0" w:space="0" w:color="auto"/>
                                      </w:divBdr>
                                      <w:divsChild>
                                        <w:div w:id="1739792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81104138">
      <w:bodyDiv w:val="1"/>
      <w:marLeft w:val="0"/>
      <w:marRight w:val="0"/>
      <w:marTop w:val="0"/>
      <w:marBottom w:val="0"/>
      <w:divBdr>
        <w:top w:val="none" w:sz="0" w:space="0" w:color="auto"/>
        <w:left w:val="none" w:sz="0" w:space="0" w:color="auto"/>
        <w:bottom w:val="none" w:sz="0" w:space="0" w:color="auto"/>
        <w:right w:val="none" w:sz="0" w:space="0" w:color="auto"/>
      </w:divBdr>
    </w:div>
    <w:div w:id="1349601133">
      <w:bodyDiv w:val="1"/>
      <w:marLeft w:val="0"/>
      <w:marRight w:val="0"/>
      <w:marTop w:val="0"/>
      <w:marBottom w:val="0"/>
      <w:divBdr>
        <w:top w:val="none" w:sz="0" w:space="0" w:color="auto"/>
        <w:left w:val="none" w:sz="0" w:space="0" w:color="auto"/>
        <w:bottom w:val="none" w:sz="0" w:space="0" w:color="auto"/>
        <w:right w:val="none" w:sz="0" w:space="0" w:color="auto"/>
      </w:divBdr>
    </w:div>
    <w:div w:id="1375471432">
      <w:bodyDiv w:val="1"/>
      <w:marLeft w:val="0"/>
      <w:marRight w:val="0"/>
      <w:marTop w:val="0"/>
      <w:marBottom w:val="0"/>
      <w:divBdr>
        <w:top w:val="none" w:sz="0" w:space="0" w:color="auto"/>
        <w:left w:val="none" w:sz="0" w:space="0" w:color="auto"/>
        <w:bottom w:val="none" w:sz="0" w:space="0" w:color="auto"/>
        <w:right w:val="none" w:sz="0" w:space="0" w:color="auto"/>
      </w:divBdr>
    </w:div>
    <w:div w:id="1375812320">
      <w:bodyDiv w:val="1"/>
      <w:marLeft w:val="0"/>
      <w:marRight w:val="0"/>
      <w:marTop w:val="0"/>
      <w:marBottom w:val="0"/>
      <w:divBdr>
        <w:top w:val="none" w:sz="0" w:space="0" w:color="auto"/>
        <w:left w:val="none" w:sz="0" w:space="0" w:color="auto"/>
        <w:bottom w:val="none" w:sz="0" w:space="0" w:color="auto"/>
        <w:right w:val="none" w:sz="0" w:space="0" w:color="auto"/>
      </w:divBdr>
    </w:div>
    <w:div w:id="1457407294">
      <w:bodyDiv w:val="1"/>
      <w:marLeft w:val="0"/>
      <w:marRight w:val="0"/>
      <w:marTop w:val="0"/>
      <w:marBottom w:val="0"/>
      <w:divBdr>
        <w:top w:val="none" w:sz="0" w:space="0" w:color="auto"/>
        <w:left w:val="none" w:sz="0" w:space="0" w:color="auto"/>
        <w:bottom w:val="none" w:sz="0" w:space="0" w:color="auto"/>
        <w:right w:val="none" w:sz="0" w:space="0" w:color="auto"/>
      </w:divBdr>
    </w:div>
    <w:div w:id="1457721730">
      <w:bodyDiv w:val="1"/>
      <w:marLeft w:val="0"/>
      <w:marRight w:val="0"/>
      <w:marTop w:val="0"/>
      <w:marBottom w:val="0"/>
      <w:divBdr>
        <w:top w:val="none" w:sz="0" w:space="0" w:color="auto"/>
        <w:left w:val="none" w:sz="0" w:space="0" w:color="auto"/>
        <w:bottom w:val="none" w:sz="0" w:space="0" w:color="auto"/>
        <w:right w:val="none" w:sz="0" w:space="0" w:color="auto"/>
      </w:divBdr>
    </w:div>
    <w:div w:id="1495604874">
      <w:bodyDiv w:val="1"/>
      <w:marLeft w:val="0"/>
      <w:marRight w:val="0"/>
      <w:marTop w:val="0"/>
      <w:marBottom w:val="0"/>
      <w:divBdr>
        <w:top w:val="none" w:sz="0" w:space="0" w:color="auto"/>
        <w:left w:val="none" w:sz="0" w:space="0" w:color="auto"/>
        <w:bottom w:val="none" w:sz="0" w:space="0" w:color="auto"/>
        <w:right w:val="none" w:sz="0" w:space="0" w:color="auto"/>
      </w:divBdr>
    </w:div>
    <w:div w:id="1500189819">
      <w:bodyDiv w:val="1"/>
      <w:marLeft w:val="0"/>
      <w:marRight w:val="0"/>
      <w:marTop w:val="0"/>
      <w:marBottom w:val="0"/>
      <w:divBdr>
        <w:top w:val="none" w:sz="0" w:space="0" w:color="auto"/>
        <w:left w:val="none" w:sz="0" w:space="0" w:color="auto"/>
        <w:bottom w:val="none" w:sz="0" w:space="0" w:color="auto"/>
        <w:right w:val="none" w:sz="0" w:space="0" w:color="auto"/>
      </w:divBdr>
    </w:div>
    <w:div w:id="1526867522">
      <w:bodyDiv w:val="1"/>
      <w:marLeft w:val="0"/>
      <w:marRight w:val="0"/>
      <w:marTop w:val="0"/>
      <w:marBottom w:val="0"/>
      <w:divBdr>
        <w:top w:val="none" w:sz="0" w:space="0" w:color="auto"/>
        <w:left w:val="none" w:sz="0" w:space="0" w:color="auto"/>
        <w:bottom w:val="none" w:sz="0" w:space="0" w:color="auto"/>
        <w:right w:val="none" w:sz="0" w:space="0" w:color="auto"/>
      </w:divBdr>
    </w:div>
    <w:div w:id="1529027575">
      <w:bodyDiv w:val="1"/>
      <w:marLeft w:val="0"/>
      <w:marRight w:val="0"/>
      <w:marTop w:val="0"/>
      <w:marBottom w:val="0"/>
      <w:divBdr>
        <w:top w:val="none" w:sz="0" w:space="0" w:color="auto"/>
        <w:left w:val="none" w:sz="0" w:space="0" w:color="auto"/>
        <w:bottom w:val="none" w:sz="0" w:space="0" w:color="auto"/>
        <w:right w:val="none" w:sz="0" w:space="0" w:color="auto"/>
      </w:divBdr>
    </w:div>
    <w:div w:id="1548106956">
      <w:bodyDiv w:val="1"/>
      <w:marLeft w:val="0"/>
      <w:marRight w:val="0"/>
      <w:marTop w:val="0"/>
      <w:marBottom w:val="0"/>
      <w:divBdr>
        <w:top w:val="none" w:sz="0" w:space="0" w:color="auto"/>
        <w:left w:val="none" w:sz="0" w:space="0" w:color="auto"/>
        <w:bottom w:val="none" w:sz="0" w:space="0" w:color="auto"/>
        <w:right w:val="none" w:sz="0" w:space="0" w:color="auto"/>
      </w:divBdr>
      <w:divsChild>
        <w:div w:id="890267527">
          <w:marLeft w:val="547"/>
          <w:marRight w:val="0"/>
          <w:marTop w:val="134"/>
          <w:marBottom w:val="0"/>
          <w:divBdr>
            <w:top w:val="none" w:sz="0" w:space="0" w:color="auto"/>
            <w:left w:val="none" w:sz="0" w:space="0" w:color="auto"/>
            <w:bottom w:val="none" w:sz="0" w:space="0" w:color="auto"/>
            <w:right w:val="none" w:sz="0" w:space="0" w:color="auto"/>
          </w:divBdr>
        </w:div>
        <w:div w:id="1117721941">
          <w:marLeft w:val="547"/>
          <w:marRight w:val="0"/>
          <w:marTop w:val="134"/>
          <w:marBottom w:val="0"/>
          <w:divBdr>
            <w:top w:val="none" w:sz="0" w:space="0" w:color="auto"/>
            <w:left w:val="none" w:sz="0" w:space="0" w:color="auto"/>
            <w:bottom w:val="none" w:sz="0" w:space="0" w:color="auto"/>
            <w:right w:val="none" w:sz="0" w:space="0" w:color="auto"/>
          </w:divBdr>
        </w:div>
        <w:div w:id="1600066079">
          <w:marLeft w:val="547"/>
          <w:marRight w:val="0"/>
          <w:marTop w:val="134"/>
          <w:marBottom w:val="0"/>
          <w:divBdr>
            <w:top w:val="none" w:sz="0" w:space="0" w:color="auto"/>
            <w:left w:val="none" w:sz="0" w:space="0" w:color="auto"/>
            <w:bottom w:val="none" w:sz="0" w:space="0" w:color="auto"/>
            <w:right w:val="none" w:sz="0" w:space="0" w:color="auto"/>
          </w:divBdr>
        </w:div>
      </w:divsChild>
    </w:div>
    <w:div w:id="1625693588">
      <w:bodyDiv w:val="1"/>
      <w:marLeft w:val="0"/>
      <w:marRight w:val="0"/>
      <w:marTop w:val="0"/>
      <w:marBottom w:val="0"/>
      <w:divBdr>
        <w:top w:val="none" w:sz="0" w:space="0" w:color="auto"/>
        <w:left w:val="none" w:sz="0" w:space="0" w:color="auto"/>
        <w:bottom w:val="none" w:sz="0" w:space="0" w:color="auto"/>
        <w:right w:val="none" w:sz="0" w:space="0" w:color="auto"/>
      </w:divBdr>
    </w:div>
    <w:div w:id="1626889127">
      <w:bodyDiv w:val="1"/>
      <w:marLeft w:val="0"/>
      <w:marRight w:val="0"/>
      <w:marTop w:val="0"/>
      <w:marBottom w:val="0"/>
      <w:divBdr>
        <w:top w:val="none" w:sz="0" w:space="0" w:color="auto"/>
        <w:left w:val="none" w:sz="0" w:space="0" w:color="auto"/>
        <w:bottom w:val="none" w:sz="0" w:space="0" w:color="auto"/>
        <w:right w:val="none" w:sz="0" w:space="0" w:color="auto"/>
      </w:divBdr>
    </w:div>
    <w:div w:id="1713310650">
      <w:bodyDiv w:val="1"/>
      <w:marLeft w:val="0"/>
      <w:marRight w:val="0"/>
      <w:marTop w:val="0"/>
      <w:marBottom w:val="0"/>
      <w:divBdr>
        <w:top w:val="none" w:sz="0" w:space="0" w:color="auto"/>
        <w:left w:val="none" w:sz="0" w:space="0" w:color="auto"/>
        <w:bottom w:val="none" w:sz="0" w:space="0" w:color="auto"/>
        <w:right w:val="none" w:sz="0" w:space="0" w:color="auto"/>
      </w:divBdr>
    </w:div>
    <w:div w:id="1730835611">
      <w:bodyDiv w:val="1"/>
      <w:marLeft w:val="0"/>
      <w:marRight w:val="0"/>
      <w:marTop w:val="0"/>
      <w:marBottom w:val="0"/>
      <w:divBdr>
        <w:top w:val="none" w:sz="0" w:space="0" w:color="auto"/>
        <w:left w:val="none" w:sz="0" w:space="0" w:color="auto"/>
        <w:bottom w:val="none" w:sz="0" w:space="0" w:color="auto"/>
        <w:right w:val="none" w:sz="0" w:space="0" w:color="auto"/>
      </w:divBdr>
    </w:div>
    <w:div w:id="1737169176">
      <w:bodyDiv w:val="1"/>
      <w:marLeft w:val="0"/>
      <w:marRight w:val="0"/>
      <w:marTop w:val="0"/>
      <w:marBottom w:val="0"/>
      <w:divBdr>
        <w:top w:val="none" w:sz="0" w:space="0" w:color="auto"/>
        <w:left w:val="none" w:sz="0" w:space="0" w:color="auto"/>
        <w:bottom w:val="none" w:sz="0" w:space="0" w:color="auto"/>
        <w:right w:val="none" w:sz="0" w:space="0" w:color="auto"/>
      </w:divBdr>
    </w:div>
    <w:div w:id="1798522166">
      <w:bodyDiv w:val="1"/>
      <w:marLeft w:val="0"/>
      <w:marRight w:val="0"/>
      <w:marTop w:val="0"/>
      <w:marBottom w:val="0"/>
      <w:divBdr>
        <w:top w:val="none" w:sz="0" w:space="0" w:color="auto"/>
        <w:left w:val="none" w:sz="0" w:space="0" w:color="auto"/>
        <w:bottom w:val="none" w:sz="0" w:space="0" w:color="auto"/>
        <w:right w:val="none" w:sz="0" w:space="0" w:color="auto"/>
      </w:divBdr>
    </w:div>
    <w:div w:id="1806241656">
      <w:bodyDiv w:val="1"/>
      <w:marLeft w:val="0"/>
      <w:marRight w:val="0"/>
      <w:marTop w:val="0"/>
      <w:marBottom w:val="0"/>
      <w:divBdr>
        <w:top w:val="none" w:sz="0" w:space="0" w:color="auto"/>
        <w:left w:val="none" w:sz="0" w:space="0" w:color="auto"/>
        <w:bottom w:val="none" w:sz="0" w:space="0" w:color="auto"/>
        <w:right w:val="none" w:sz="0" w:space="0" w:color="auto"/>
      </w:divBdr>
    </w:div>
    <w:div w:id="1826848444">
      <w:bodyDiv w:val="1"/>
      <w:marLeft w:val="0"/>
      <w:marRight w:val="0"/>
      <w:marTop w:val="0"/>
      <w:marBottom w:val="0"/>
      <w:divBdr>
        <w:top w:val="none" w:sz="0" w:space="0" w:color="auto"/>
        <w:left w:val="none" w:sz="0" w:space="0" w:color="auto"/>
        <w:bottom w:val="none" w:sz="0" w:space="0" w:color="auto"/>
        <w:right w:val="none" w:sz="0" w:space="0" w:color="auto"/>
      </w:divBdr>
    </w:div>
    <w:div w:id="1835948323">
      <w:bodyDiv w:val="1"/>
      <w:marLeft w:val="0"/>
      <w:marRight w:val="0"/>
      <w:marTop w:val="0"/>
      <w:marBottom w:val="0"/>
      <w:divBdr>
        <w:top w:val="none" w:sz="0" w:space="0" w:color="auto"/>
        <w:left w:val="none" w:sz="0" w:space="0" w:color="auto"/>
        <w:bottom w:val="none" w:sz="0" w:space="0" w:color="auto"/>
        <w:right w:val="none" w:sz="0" w:space="0" w:color="auto"/>
      </w:divBdr>
    </w:div>
    <w:div w:id="1846089776">
      <w:bodyDiv w:val="1"/>
      <w:marLeft w:val="0"/>
      <w:marRight w:val="0"/>
      <w:marTop w:val="0"/>
      <w:marBottom w:val="0"/>
      <w:divBdr>
        <w:top w:val="none" w:sz="0" w:space="0" w:color="auto"/>
        <w:left w:val="none" w:sz="0" w:space="0" w:color="auto"/>
        <w:bottom w:val="none" w:sz="0" w:space="0" w:color="auto"/>
        <w:right w:val="none" w:sz="0" w:space="0" w:color="auto"/>
      </w:divBdr>
    </w:div>
    <w:div w:id="1915431721">
      <w:bodyDiv w:val="1"/>
      <w:marLeft w:val="0"/>
      <w:marRight w:val="0"/>
      <w:marTop w:val="0"/>
      <w:marBottom w:val="0"/>
      <w:divBdr>
        <w:top w:val="none" w:sz="0" w:space="0" w:color="auto"/>
        <w:left w:val="none" w:sz="0" w:space="0" w:color="auto"/>
        <w:bottom w:val="none" w:sz="0" w:space="0" w:color="auto"/>
        <w:right w:val="none" w:sz="0" w:space="0" w:color="auto"/>
      </w:divBdr>
    </w:div>
    <w:div w:id="1933321893">
      <w:bodyDiv w:val="1"/>
      <w:marLeft w:val="0"/>
      <w:marRight w:val="0"/>
      <w:marTop w:val="0"/>
      <w:marBottom w:val="0"/>
      <w:divBdr>
        <w:top w:val="none" w:sz="0" w:space="0" w:color="auto"/>
        <w:left w:val="none" w:sz="0" w:space="0" w:color="auto"/>
        <w:bottom w:val="none" w:sz="0" w:space="0" w:color="auto"/>
        <w:right w:val="none" w:sz="0" w:space="0" w:color="auto"/>
      </w:divBdr>
    </w:div>
    <w:div w:id="1944608646">
      <w:bodyDiv w:val="1"/>
      <w:marLeft w:val="0"/>
      <w:marRight w:val="0"/>
      <w:marTop w:val="0"/>
      <w:marBottom w:val="0"/>
      <w:divBdr>
        <w:top w:val="none" w:sz="0" w:space="0" w:color="auto"/>
        <w:left w:val="none" w:sz="0" w:space="0" w:color="auto"/>
        <w:bottom w:val="none" w:sz="0" w:space="0" w:color="auto"/>
        <w:right w:val="none" w:sz="0" w:space="0" w:color="auto"/>
      </w:divBdr>
    </w:div>
    <w:div w:id="2017805237">
      <w:bodyDiv w:val="1"/>
      <w:marLeft w:val="0"/>
      <w:marRight w:val="0"/>
      <w:marTop w:val="0"/>
      <w:marBottom w:val="0"/>
      <w:divBdr>
        <w:top w:val="none" w:sz="0" w:space="0" w:color="auto"/>
        <w:left w:val="none" w:sz="0" w:space="0" w:color="auto"/>
        <w:bottom w:val="none" w:sz="0" w:space="0" w:color="auto"/>
        <w:right w:val="none" w:sz="0" w:space="0" w:color="auto"/>
      </w:divBdr>
    </w:div>
    <w:div w:id="2125885264">
      <w:bodyDiv w:val="1"/>
      <w:marLeft w:val="0"/>
      <w:marRight w:val="0"/>
      <w:marTop w:val="0"/>
      <w:marBottom w:val="0"/>
      <w:divBdr>
        <w:top w:val="none" w:sz="0" w:space="0" w:color="auto"/>
        <w:left w:val="none" w:sz="0" w:space="0" w:color="auto"/>
        <w:bottom w:val="none" w:sz="0" w:space="0" w:color="auto"/>
        <w:right w:val="none" w:sz="0" w:space="0" w:color="auto"/>
      </w:divBdr>
      <w:divsChild>
        <w:div w:id="41250971">
          <w:marLeft w:val="547"/>
          <w:marRight w:val="0"/>
          <w:marTop w:val="115"/>
          <w:marBottom w:val="0"/>
          <w:divBdr>
            <w:top w:val="none" w:sz="0" w:space="0" w:color="auto"/>
            <w:left w:val="none" w:sz="0" w:space="0" w:color="auto"/>
            <w:bottom w:val="none" w:sz="0" w:space="0" w:color="auto"/>
            <w:right w:val="none" w:sz="0" w:space="0" w:color="auto"/>
          </w:divBdr>
        </w:div>
        <w:div w:id="166286048">
          <w:marLeft w:val="547"/>
          <w:marRight w:val="0"/>
          <w:marTop w:val="115"/>
          <w:marBottom w:val="0"/>
          <w:divBdr>
            <w:top w:val="none" w:sz="0" w:space="0" w:color="auto"/>
            <w:left w:val="none" w:sz="0" w:space="0" w:color="auto"/>
            <w:bottom w:val="none" w:sz="0" w:space="0" w:color="auto"/>
            <w:right w:val="none" w:sz="0" w:space="0" w:color="auto"/>
          </w:divBdr>
        </w:div>
        <w:div w:id="187379896">
          <w:marLeft w:val="547"/>
          <w:marRight w:val="0"/>
          <w:marTop w:val="115"/>
          <w:marBottom w:val="0"/>
          <w:divBdr>
            <w:top w:val="none" w:sz="0" w:space="0" w:color="auto"/>
            <w:left w:val="none" w:sz="0" w:space="0" w:color="auto"/>
            <w:bottom w:val="none" w:sz="0" w:space="0" w:color="auto"/>
            <w:right w:val="none" w:sz="0" w:space="0" w:color="auto"/>
          </w:divBdr>
        </w:div>
        <w:div w:id="379669626">
          <w:marLeft w:val="547"/>
          <w:marRight w:val="0"/>
          <w:marTop w:val="115"/>
          <w:marBottom w:val="0"/>
          <w:divBdr>
            <w:top w:val="none" w:sz="0" w:space="0" w:color="auto"/>
            <w:left w:val="none" w:sz="0" w:space="0" w:color="auto"/>
            <w:bottom w:val="none" w:sz="0" w:space="0" w:color="auto"/>
            <w:right w:val="none" w:sz="0" w:space="0" w:color="auto"/>
          </w:divBdr>
        </w:div>
        <w:div w:id="1409302204">
          <w:marLeft w:val="547"/>
          <w:marRight w:val="0"/>
          <w:marTop w:val="115"/>
          <w:marBottom w:val="0"/>
          <w:divBdr>
            <w:top w:val="none" w:sz="0" w:space="0" w:color="auto"/>
            <w:left w:val="none" w:sz="0" w:space="0" w:color="auto"/>
            <w:bottom w:val="none" w:sz="0" w:space="0" w:color="auto"/>
            <w:right w:val="none" w:sz="0" w:space="0" w:color="auto"/>
          </w:divBdr>
        </w:div>
      </w:divsChild>
    </w:div>
    <w:div w:id="2139761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kordcarbon.cz/k-team" TargetMode="External"/><Relationship Id="rId26" Type="http://schemas.openxmlformats.org/officeDocument/2006/relationships/image" Target="media/image16.jpeg"/><Relationship Id="rId39" Type="http://schemas.openxmlformats.org/officeDocument/2006/relationships/image" Target="media/image29.png"/><Relationship Id="rId21" Type="http://schemas.openxmlformats.org/officeDocument/2006/relationships/hyperlink" Target="http://machinedesign.com/" TargetMode="External"/><Relationship Id="rId34" Type="http://schemas.openxmlformats.org/officeDocument/2006/relationships/image" Target="media/image24.png"/><Relationship Id="rId42" Type="http://schemas.openxmlformats.org/officeDocument/2006/relationships/image" Target="media/image31.jpeg"/><Relationship Id="rId47" Type="http://schemas.openxmlformats.org/officeDocument/2006/relationships/image" Target="media/image36.png"/><Relationship Id="rId50" Type="http://schemas.openxmlformats.org/officeDocument/2006/relationships/image" Target="media/image39.jpeg"/><Relationship Id="rId55" Type="http://schemas.openxmlformats.org/officeDocument/2006/relationships/image" Target="media/image44.png"/><Relationship Id="rId63" Type="http://schemas.openxmlformats.org/officeDocument/2006/relationships/image" Target="media/image52.emf"/><Relationship Id="rId68" Type="http://schemas.openxmlformats.org/officeDocument/2006/relationships/chart" Target="charts/chart1.xml"/><Relationship Id="rId76" Type="http://schemas.openxmlformats.org/officeDocument/2006/relationships/hyperlink" Target="http://www.havel-composites.com/clanky/4-Technologie/76-Technologie-jejich-popis-a-schemata.html" TargetMode="External"/><Relationship Id="rId84" Type="http://schemas.openxmlformats.org/officeDocument/2006/relationships/hyperlink" Target="http://www.fma.hk/ballistic-aramid-fiber-version-helmet-tb937-p-783.html" TargetMode="External"/><Relationship Id="rId89" Type="http://schemas.openxmlformats.org/officeDocument/2006/relationships/image" Target="media/image58.png"/><Relationship Id="rId7" Type="http://schemas.openxmlformats.org/officeDocument/2006/relationships/endnotes" Target="endnotes.xml"/><Relationship Id="rId71" Type="http://schemas.openxmlformats.org/officeDocument/2006/relationships/chart" Target="charts/chart4.xml"/><Relationship Id="rId92"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19.png"/><Relationship Id="rId11" Type="http://schemas.openxmlformats.org/officeDocument/2006/relationships/image" Target="media/image4.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4.jpe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hyperlink" Target="https://cs.wikipedia.org/wiki/Ho%C5%99lavost_textili%C3%AD" TargetMode="External"/><Relationship Id="rId74" Type="http://schemas.openxmlformats.org/officeDocument/2006/relationships/hyperlink" Target="http://umi.fs.cvut.cz/wp-content/uploads/2014/08/6_kompozitni-materialy.pdf" TargetMode="External"/><Relationship Id="rId79" Type="http://schemas.openxmlformats.org/officeDocument/2006/relationships/hyperlink" Target="http://slideplayer.com/slide/3439598/" TargetMode="External"/><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0.jpeg"/><Relationship Id="rId82" Type="http://schemas.openxmlformats.org/officeDocument/2006/relationships/hyperlink" Target="http://www.kordcarbon.cz/uhlikove_vlakno" TargetMode="External"/><Relationship Id="rId90" Type="http://schemas.openxmlformats.org/officeDocument/2006/relationships/image" Target="media/image59.png"/><Relationship Id="rId95" Type="http://schemas.openxmlformats.org/officeDocument/2006/relationships/theme" Target="theme/theme1.xml"/><Relationship Id="rId19" Type="http://schemas.openxmlformats.org/officeDocument/2006/relationships/image" Target="media/image10.jpeg"/><Relationship Id="rId14" Type="http://schemas.openxmlformats.org/officeDocument/2006/relationships/image" Target="media/image7.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image" Target="media/image53.emf"/><Relationship Id="rId69" Type="http://schemas.openxmlformats.org/officeDocument/2006/relationships/chart" Target="charts/chart2.xml"/><Relationship Id="rId77" Type="http://schemas.openxmlformats.org/officeDocument/2006/relationships/hyperlink" Target="http://www.volny.cz/zkorinek/vlakna.pdf" TargetMode="External"/><Relationship Id="rId8" Type="http://schemas.openxmlformats.org/officeDocument/2006/relationships/image" Target="media/image1.png"/><Relationship Id="rId51" Type="http://schemas.openxmlformats.org/officeDocument/2006/relationships/image" Target="media/image40.jpeg"/><Relationship Id="rId72" Type="http://schemas.openxmlformats.org/officeDocument/2006/relationships/image" Target="media/image56.png"/><Relationship Id="rId80" Type="http://schemas.openxmlformats.org/officeDocument/2006/relationships/hyperlink" Target="http://machinedesign.com/contributing-technical-experts/will-carbon-fiber-find-widespread-use-automotive-industry" TargetMode="External"/><Relationship Id="rId85" Type="http://schemas.openxmlformats.org/officeDocument/2006/relationships/hyperlink" Target="https://www.sportsmansguide.com/product/index/used-german-military-surplus-ballistic-vest-with-kevlar?a=1781302" TargetMode="External"/><Relationship Id="rId93"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www.kordcarbon.cz/produkty" TargetMode="External"/><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jpeg"/><Relationship Id="rId59" Type="http://schemas.openxmlformats.org/officeDocument/2006/relationships/image" Target="media/image48.png"/><Relationship Id="rId67" Type="http://schemas.openxmlformats.org/officeDocument/2006/relationships/image" Target="media/image55.jpeg"/><Relationship Id="rId20" Type="http://schemas.openxmlformats.org/officeDocument/2006/relationships/image" Target="media/image11.jpeg"/><Relationship Id="rId41" Type="http://schemas.openxmlformats.org/officeDocument/2006/relationships/hyperlink" Target="http://www.liteboat.fr/cs/technologie/" TargetMode="External"/><Relationship Id="rId54" Type="http://schemas.openxmlformats.org/officeDocument/2006/relationships/image" Target="media/image43.png"/><Relationship Id="rId62" Type="http://schemas.openxmlformats.org/officeDocument/2006/relationships/image" Target="media/image51.emf"/><Relationship Id="rId70" Type="http://schemas.openxmlformats.org/officeDocument/2006/relationships/chart" Target="charts/chart3.xml"/><Relationship Id="rId75" Type="http://schemas.openxmlformats.org/officeDocument/2006/relationships/hyperlink" Target="http://havel-composites.com/ktlgfiles/cz_katalog.pdf" TargetMode="External"/><Relationship Id="rId83" Type="http://schemas.openxmlformats.org/officeDocument/2006/relationships/hyperlink" Target="https://cs.wikipedia.org/wiki/Ho%C5%99lavost_textili%C3%AD" TargetMode="External"/><Relationship Id="rId88" Type="http://schemas.openxmlformats.org/officeDocument/2006/relationships/image" Target="media/image57.png"/><Relationship Id="rId91"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jpeg"/><Relationship Id="rId57" Type="http://schemas.openxmlformats.org/officeDocument/2006/relationships/image" Target="media/image46.png"/><Relationship Id="rId10" Type="http://schemas.openxmlformats.org/officeDocument/2006/relationships/image" Target="media/image3.jpeg"/><Relationship Id="rId31" Type="http://schemas.openxmlformats.org/officeDocument/2006/relationships/image" Target="media/image21.png"/><Relationship Id="rId44" Type="http://schemas.openxmlformats.org/officeDocument/2006/relationships/image" Target="media/image33.jpe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emf"/><Relationship Id="rId73" Type="http://schemas.openxmlformats.org/officeDocument/2006/relationships/chart" Target="charts/chart5.xml"/><Relationship Id="rId78" Type="http://schemas.openxmlformats.org/officeDocument/2006/relationships/hyperlink" Target="http://www.kompozity.info/clanky/compdb/ztrata_stability_kompozitu.pdf" TargetMode="External"/><Relationship Id="rId81" Type="http://schemas.openxmlformats.org/officeDocument/2006/relationships/hyperlink" Target="http://www.cefic-efra.com/index.php/en/flame-retardants-en-gb" TargetMode="External"/><Relationship Id="rId86" Type="http://schemas.openxmlformats.org/officeDocument/2006/relationships/header" Target="header1.xm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357;o\Desktop\sablona-ft.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Yaggii\Desktop\Nov&#225;%20slo&#382;ka\Bambuch-ohyb.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Yaggii\Desktop\Nov&#225;%20slo&#382;ka\Bambuch-ohyb.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Yaggii\Desktop\Nov&#225;%20slo&#382;ka\Bambuch-ohyb.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Yaggii\Desktop\Nov&#225;%20slo&#382;ka\Bambuch-ohyb.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Yaggii\Desktop\Nov&#225;%20slo&#382;ka\Bambuch-ohyb.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spPr>
            <a:solidFill>
              <a:schemeClr val="bg1">
                <a:lumMod val="85000"/>
              </a:schemeClr>
            </a:solidFill>
            <a:ln>
              <a:noFill/>
            </a:ln>
            <a:effectLst/>
          </c:spPr>
          <c:invertIfNegative val="0"/>
          <c:dLbls>
            <c:delete val="1"/>
          </c:dLbls>
          <c:errBars>
            <c:errBarType val="both"/>
            <c:errValType val="cust"/>
            <c:noEndCap val="0"/>
            <c:plus>
              <c:numRef>
                <c:f>List6!$E$15:$H$15</c:f>
                <c:numCache>
                  <c:formatCode>General</c:formatCode>
                  <c:ptCount val="4"/>
                  <c:pt idx="0">
                    <c:v>597.08000000000004</c:v>
                  </c:pt>
                  <c:pt idx="1">
                    <c:v>787.65</c:v>
                  </c:pt>
                  <c:pt idx="2">
                    <c:v>601.33000000000004</c:v>
                  </c:pt>
                  <c:pt idx="3">
                    <c:v>677.01</c:v>
                  </c:pt>
                </c:numCache>
              </c:numRef>
            </c:plus>
            <c:minus>
              <c:numRef>
                <c:f>List6!$E$15:$H$15</c:f>
                <c:numCache>
                  <c:formatCode>General</c:formatCode>
                  <c:ptCount val="4"/>
                  <c:pt idx="0">
                    <c:v>597.08000000000004</c:v>
                  </c:pt>
                  <c:pt idx="1">
                    <c:v>787.65</c:v>
                  </c:pt>
                  <c:pt idx="2">
                    <c:v>601.33000000000004</c:v>
                  </c:pt>
                  <c:pt idx="3">
                    <c:v>677.01</c:v>
                  </c:pt>
                </c:numCache>
              </c:numRef>
            </c:minus>
            <c:spPr>
              <a:noFill/>
              <a:ln w="9525" cap="flat" cmpd="sng" algn="ctr">
                <a:solidFill>
                  <a:schemeClr val="tx1">
                    <a:lumMod val="65000"/>
                    <a:lumOff val="35000"/>
                  </a:schemeClr>
                </a:solidFill>
                <a:round/>
              </a:ln>
              <a:effectLst/>
            </c:spPr>
          </c:errBars>
          <c:val>
            <c:numRef>
              <c:f>List6!$E$14:$H$14</c:f>
              <c:numCache>
                <c:formatCode>General</c:formatCode>
                <c:ptCount val="4"/>
                <c:pt idx="0" formatCode="0">
                  <c:v>12150</c:v>
                </c:pt>
                <c:pt idx="1">
                  <c:v>11760</c:v>
                </c:pt>
                <c:pt idx="2">
                  <c:v>11220</c:v>
                </c:pt>
                <c:pt idx="3">
                  <c:v>9951</c:v>
                </c:pt>
              </c:numCache>
            </c:numRef>
          </c:val>
          <c:extLst>
            <c:ext xmlns:c16="http://schemas.microsoft.com/office/drawing/2014/chart" uri="{C3380CC4-5D6E-409C-BE32-E72D297353CC}">
              <c16:uniqueId val="{00000000-6304-4CCE-9678-A81CB4D3CDC2}"/>
            </c:ext>
          </c:extLst>
        </c:ser>
        <c:dLbls>
          <c:dLblPos val="ctr"/>
          <c:showLegendKey val="0"/>
          <c:showVal val="1"/>
          <c:showCatName val="0"/>
          <c:showSerName val="0"/>
          <c:showPercent val="0"/>
          <c:showBubbleSize val="0"/>
        </c:dLbls>
        <c:gapWidth val="150"/>
        <c:overlap val="100"/>
        <c:axId val="397797424"/>
        <c:axId val="397797752"/>
      </c:barChart>
      <c:catAx>
        <c:axId val="3977974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sz="1100" b="1">
                    <a:solidFill>
                      <a:sysClr val="windowText" lastClr="000000"/>
                    </a:solidFill>
                    <a:latin typeface="Times New Roman" panose="02020603050405020304" pitchFamily="18" charset="0"/>
                    <a:cs typeface="Times New Roman" panose="02020603050405020304" pitchFamily="18" charset="0"/>
                  </a:rPr>
                  <a:t>Číslo vzorku</a:t>
                </a:r>
              </a:p>
            </c:rich>
          </c:tx>
          <c:layout>
            <c:manualLayout>
              <c:xMode val="edge"/>
              <c:yMode val="edge"/>
              <c:x val="0.44433888888888889"/>
              <c:y val="0.848305555555555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97797752"/>
        <c:crossesAt val="0"/>
        <c:auto val="1"/>
        <c:lblAlgn val="ctr"/>
        <c:lblOffset val="100"/>
        <c:noMultiLvlLbl val="0"/>
      </c:catAx>
      <c:valAx>
        <c:axId val="397797752"/>
        <c:scaling>
          <c:orientation val="minMax"/>
          <c:max val="13000"/>
          <c:min val="5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sz="1100" b="1">
                    <a:solidFill>
                      <a:sysClr val="windowText" lastClr="000000"/>
                    </a:solidFill>
                    <a:latin typeface="Times New Roman" panose="02020603050405020304" pitchFamily="18" charset="0"/>
                    <a:cs typeface="Times New Roman" panose="02020603050405020304" pitchFamily="18" charset="0"/>
                  </a:rPr>
                  <a:t>E [MPa]</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97797424"/>
        <c:crossesAt val="1"/>
        <c:crossBetween val="between"/>
        <c:majorUnit val="1000"/>
      </c:valAx>
      <c:spPr>
        <a:no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plotArea>
    <c:plotVisOnly val="1"/>
    <c:dispBlanksAs val="gap"/>
    <c:showDLblsOverMax val="0"/>
  </c:chart>
  <c:spPr>
    <a:solidFill>
      <a:schemeClr val="bg1"/>
    </a:solidFill>
    <a:ln w="12700" cap="flat" cmpd="sng" algn="ctr">
      <a:noFill/>
      <a:round/>
    </a:ln>
    <a:effectLst/>
  </c:spPr>
  <c:txPr>
    <a:bodyPr/>
    <a:lstStyle/>
    <a:p>
      <a:pPr algn="just">
        <a:defRPr/>
      </a:pPr>
      <a:endParaRPr lang="cs-CZ"/>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spPr>
            <a:solidFill>
              <a:schemeClr val="bg1">
                <a:lumMod val="85000"/>
              </a:schemeClr>
            </a:solidFill>
            <a:ln>
              <a:noFill/>
            </a:ln>
            <a:effectLst/>
          </c:spPr>
          <c:invertIfNegative val="0"/>
          <c:dLbls>
            <c:delete val="1"/>
          </c:dLbls>
          <c:errBars>
            <c:errBarType val="both"/>
            <c:errValType val="cust"/>
            <c:noEndCap val="0"/>
            <c:plus>
              <c:numRef>
                <c:f>List6!$E$29:$H$29</c:f>
                <c:numCache>
                  <c:formatCode>General</c:formatCode>
                  <c:ptCount val="4"/>
                  <c:pt idx="0">
                    <c:v>16.3</c:v>
                  </c:pt>
                  <c:pt idx="1">
                    <c:v>21.44</c:v>
                  </c:pt>
                  <c:pt idx="2">
                    <c:v>8.56</c:v>
                  </c:pt>
                  <c:pt idx="3">
                    <c:v>24.59</c:v>
                  </c:pt>
                </c:numCache>
              </c:numRef>
            </c:plus>
            <c:minus>
              <c:numRef>
                <c:f>List6!$E$29:$H$29</c:f>
                <c:numCache>
                  <c:formatCode>General</c:formatCode>
                  <c:ptCount val="4"/>
                  <c:pt idx="0">
                    <c:v>16.3</c:v>
                  </c:pt>
                  <c:pt idx="1">
                    <c:v>21.44</c:v>
                  </c:pt>
                  <c:pt idx="2">
                    <c:v>8.56</c:v>
                  </c:pt>
                  <c:pt idx="3">
                    <c:v>24.59</c:v>
                  </c:pt>
                </c:numCache>
              </c:numRef>
            </c:minus>
            <c:spPr>
              <a:noFill/>
              <a:ln w="9525" cap="flat" cmpd="sng" algn="ctr">
                <a:solidFill>
                  <a:schemeClr val="tx1">
                    <a:lumMod val="65000"/>
                    <a:lumOff val="35000"/>
                  </a:schemeClr>
                </a:solidFill>
                <a:round/>
              </a:ln>
              <a:effectLst/>
            </c:spPr>
          </c:errBars>
          <c:val>
            <c:numRef>
              <c:f>List6!$E$28:$H$28</c:f>
              <c:numCache>
                <c:formatCode>General</c:formatCode>
                <c:ptCount val="4"/>
                <c:pt idx="0">
                  <c:v>309</c:v>
                </c:pt>
                <c:pt idx="1">
                  <c:v>303</c:v>
                </c:pt>
                <c:pt idx="2">
                  <c:v>282.60000000000002</c:v>
                </c:pt>
                <c:pt idx="3">
                  <c:v>272</c:v>
                </c:pt>
              </c:numCache>
            </c:numRef>
          </c:val>
          <c:extLst>
            <c:ext xmlns:c16="http://schemas.microsoft.com/office/drawing/2014/chart" uri="{C3380CC4-5D6E-409C-BE32-E72D297353CC}">
              <c16:uniqueId val="{00000000-ACB3-4492-AE61-EDADBCFE54AF}"/>
            </c:ext>
          </c:extLst>
        </c:ser>
        <c:dLbls>
          <c:dLblPos val="ctr"/>
          <c:showLegendKey val="0"/>
          <c:showVal val="1"/>
          <c:showCatName val="0"/>
          <c:showSerName val="0"/>
          <c:showPercent val="0"/>
          <c:showBubbleSize val="0"/>
        </c:dLbls>
        <c:gapWidth val="150"/>
        <c:overlap val="100"/>
        <c:axId val="397438296"/>
        <c:axId val="397439936"/>
      </c:barChart>
      <c:catAx>
        <c:axId val="397438296"/>
        <c:scaling>
          <c:orientation val="minMax"/>
        </c:scaling>
        <c:delete val="0"/>
        <c:axPos val="b"/>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cs-CZ" sz="1100" b="1" i="0" baseline="0">
                    <a:solidFill>
                      <a:sysClr val="windowText" lastClr="000000"/>
                    </a:solidFill>
                    <a:effectLst/>
                    <a:latin typeface="Times New Roman" panose="02020603050405020304" pitchFamily="18" charset="0"/>
                    <a:cs typeface="Times New Roman" panose="02020603050405020304" pitchFamily="18" charset="0"/>
                  </a:rPr>
                  <a:t>Číslo vzorku</a:t>
                </a:r>
                <a:endParaRPr lang="cs-CZ" sz="1100">
                  <a:solidFill>
                    <a:sysClr val="windowText" lastClr="000000"/>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cs-CZ"/>
            </a:p>
          </c:txPr>
        </c:title>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97439936"/>
        <c:crosses val="autoZero"/>
        <c:auto val="1"/>
        <c:lblAlgn val="ctr"/>
        <c:lblOffset val="100"/>
        <c:noMultiLvlLbl val="0"/>
      </c:catAx>
      <c:valAx>
        <c:axId val="397439936"/>
        <c:scaling>
          <c:orientation val="minMax"/>
          <c:max val="350"/>
          <c:min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sz="1200" b="1" i="0" u="none" strike="noStrike" baseline="0">
                    <a:solidFill>
                      <a:sysClr val="windowText" lastClr="000000"/>
                    </a:solidFill>
                    <a:effectLst/>
                    <a:latin typeface="Times New Roman" panose="02020603050405020304" pitchFamily="18" charset="0"/>
                    <a:cs typeface="Times New Roman" panose="02020603050405020304" pitchFamily="18" charset="0"/>
                  </a:rPr>
                  <a:t>σ</a:t>
                </a:r>
                <a:r>
                  <a:rPr lang="cs-CZ" sz="1100" b="1" i="0" u="none" strike="noStrike" baseline="-25000">
                    <a:solidFill>
                      <a:sysClr val="windowText" lastClr="000000"/>
                    </a:solidFill>
                    <a:effectLst/>
                    <a:latin typeface="Times New Roman" panose="02020603050405020304" pitchFamily="18" charset="0"/>
                    <a:cs typeface="Times New Roman" panose="02020603050405020304" pitchFamily="18" charset="0"/>
                  </a:rPr>
                  <a:t>mf</a:t>
                </a:r>
                <a:r>
                  <a:rPr lang="cs-CZ" sz="1100" b="1" i="0" u="none" strike="noStrike" baseline="0">
                    <a:solidFill>
                      <a:sysClr val="windowText" lastClr="000000"/>
                    </a:solidFill>
                    <a:effectLst/>
                    <a:latin typeface="Times New Roman" panose="02020603050405020304" pitchFamily="18" charset="0"/>
                    <a:cs typeface="Times New Roman" panose="02020603050405020304" pitchFamily="18" charset="0"/>
                  </a:rPr>
                  <a:t> [MPa]   </a:t>
                </a:r>
                <a:endParaRPr lang="cs-CZ" sz="11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97438296"/>
        <c:crosses val="autoZero"/>
        <c:crossBetween val="between"/>
        <c:majorUnit val="5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spPr>
            <a:solidFill>
              <a:schemeClr val="bg1">
                <a:lumMod val="85000"/>
              </a:schemeClr>
            </a:solidFill>
            <a:ln>
              <a:noFill/>
            </a:ln>
            <a:effectLst/>
          </c:spPr>
          <c:invertIfNegative val="0"/>
          <c:dLbls>
            <c:delete val="1"/>
          </c:dLbls>
          <c:errBars>
            <c:errBarType val="both"/>
            <c:errValType val="cust"/>
            <c:noEndCap val="0"/>
            <c:plus>
              <c:numRef>
                <c:f>List6!$E$34:$H$34</c:f>
                <c:numCache>
                  <c:formatCode>General</c:formatCode>
                  <c:ptCount val="4"/>
                  <c:pt idx="0">
                    <c:v>271.58999999999997</c:v>
                  </c:pt>
                  <c:pt idx="1">
                    <c:v>406.44</c:v>
                  </c:pt>
                  <c:pt idx="2">
                    <c:v>326.93</c:v>
                  </c:pt>
                  <c:pt idx="3">
                    <c:v>343.6</c:v>
                  </c:pt>
                </c:numCache>
              </c:numRef>
            </c:plus>
            <c:minus>
              <c:numRef>
                <c:f>List6!$E$34:$H$34</c:f>
                <c:numCache>
                  <c:formatCode>General</c:formatCode>
                  <c:ptCount val="4"/>
                  <c:pt idx="0">
                    <c:v>271.58999999999997</c:v>
                  </c:pt>
                  <c:pt idx="1">
                    <c:v>406.44</c:v>
                  </c:pt>
                  <c:pt idx="2">
                    <c:v>326.93</c:v>
                  </c:pt>
                  <c:pt idx="3">
                    <c:v>343.6</c:v>
                  </c:pt>
                </c:numCache>
              </c:numRef>
            </c:minus>
            <c:spPr>
              <a:noFill/>
              <a:ln w="9525" cap="flat" cmpd="sng" algn="ctr">
                <a:solidFill>
                  <a:schemeClr val="tx1">
                    <a:lumMod val="65000"/>
                    <a:lumOff val="35000"/>
                  </a:schemeClr>
                </a:solidFill>
                <a:round/>
              </a:ln>
              <a:effectLst/>
            </c:spPr>
          </c:errBars>
          <c:val>
            <c:numRef>
              <c:f>List6!$E$33:$H$33</c:f>
              <c:numCache>
                <c:formatCode>General</c:formatCode>
                <c:ptCount val="4"/>
                <c:pt idx="0">
                  <c:v>8963</c:v>
                </c:pt>
                <c:pt idx="1">
                  <c:v>7758</c:v>
                </c:pt>
                <c:pt idx="2">
                  <c:v>7403</c:v>
                </c:pt>
                <c:pt idx="3">
                  <c:v>7266</c:v>
                </c:pt>
              </c:numCache>
            </c:numRef>
          </c:val>
          <c:extLst>
            <c:ext xmlns:c16="http://schemas.microsoft.com/office/drawing/2014/chart" uri="{C3380CC4-5D6E-409C-BE32-E72D297353CC}">
              <c16:uniqueId val="{00000000-850C-457A-B207-1EDED3C38DBF}"/>
            </c:ext>
          </c:extLst>
        </c:ser>
        <c:dLbls>
          <c:dLblPos val="ctr"/>
          <c:showLegendKey val="0"/>
          <c:showVal val="1"/>
          <c:showCatName val="0"/>
          <c:showSerName val="0"/>
          <c:showPercent val="0"/>
          <c:showBubbleSize val="0"/>
        </c:dLbls>
        <c:gapWidth val="150"/>
        <c:overlap val="100"/>
        <c:axId val="354108224"/>
        <c:axId val="354105600"/>
      </c:barChart>
      <c:catAx>
        <c:axId val="354108224"/>
        <c:scaling>
          <c:orientation val="minMax"/>
        </c:scaling>
        <c:delete val="0"/>
        <c:axPos val="b"/>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cs-CZ" sz="1200" b="1" i="0" baseline="0">
                    <a:solidFill>
                      <a:sysClr val="windowText" lastClr="000000"/>
                    </a:solidFill>
                    <a:effectLst/>
                    <a:latin typeface="Times New Roman" panose="02020603050405020304" pitchFamily="18" charset="0"/>
                    <a:cs typeface="Times New Roman" panose="02020603050405020304" pitchFamily="18" charset="0"/>
                  </a:rPr>
                  <a:t>Číslo vzorku</a:t>
                </a:r>
                <a:endParaRPr lang="cs-CZ" sz="1200">
                  <a:solidFill>
                    <a:sysClr val="windowText" lastClr="000000"/>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cs-CZ"/>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54105600"/>
        <c:crosses val="autoZero"/>
        <c:auto val="1"/>
        <c:lblAlgn val="ctr"/>
        <c:lblOffset val="100"/>
        <c:noMultiLvlLbl val="0"/>
      </c:catAx>
      <c:valAx>
        <c:axId val="354105600"/>
        <c:scaling>
          <c:orientation val="minMax"/>
          <c:max val="9500"/>
          <c:min val="5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sz="1200" b="1" i="0" baseline="0">
                    <a:solidFill>
                      <a:sysClr val="windowText" lastClr="000000"/>
                    </a:solidFill>
                    <a:effectLst/>
                    <a:latin typeface="Times New Roman" panose="02020603050405020304" pitchFamily="18" charset="0"/>
                    <a:cs typeface="Times New Roman" panose="02020603050405020304" pitchFamily="18" charset="0"/>
                  </a:rPr>
                  <a:t>E [MPa]</a:t>
                </a:r>
                <a:endParaRPr lang="cs-CZ" sz="1200">
                  <a:solidFill>
                    <a:sysClr val="windowText" lastClr="000000"/>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54108224"/>
        <c:crosses val="autoZero"/>
        <c:crossBetween val="between"/>
        <c:majorUnit val="5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spPr>
            <a:solidFill>
              <a:schemeClr val="bg1">
                <a:lumMod val="85000"/>
              </a:schemeClr>
            </a:solidFill>
            <a:ln>
              <a:noFill/>
            </a:ln>
            <a:effectLst/>
          </c:spPr>
          <c:invertIfNegative val="0"/>
          <c:dLbls>
            <c:delete val="1"/>
          </c:dLbls>
          <c:errBars>
            <c:errBarType val="both"/>
            <c:errValType val="cust"/>
            <c:noEndCap val="0"/>
            <c:plus>
              <c:numRef>
                <c:f>List6!$E$38:$H$38</c:f>
                <c:numCache>
                  <c:formatCode>General</c:formatCode>
                  <c:ptCount val="4"/>
                  <c:pt idx="0">
                    <c:v>4.5199999999999996</c:v>
                  </c:pt>
                  <c:pt idx="1">
                    <c:v>3.32</c:v>
                  </c:pt>
                  <c:pt idx="2">
                    <c:v>7.58</c:v>
                  </c:pt>
                  <c:pt idx="3">
                    <c:v>8.59</c:v>
                  </c:pt>
                </c:numCache>
              </c:numRef>
            </c:plus>
            <c:minus>
              <c:numRef>
                <c:f>List6!$E$38:$H$38</c:f>
                <c:numCache>
                  <c:formatCode>General</c:formatCode>
                  <c:ptCount val="4"/>
                  <c:pt idx="0">
                    <c:v>4.5199999999999996</c:v>
                  </c:pt>
                  <c:pt idx="1">
                    <c:v>3.32</c:v>
                  </c:pt>
                  <c:pt idx="2">
                    <c:v>7.58</c:v>
                  </c:pt>
                  <c:pt idx="3">
                    <c:v>8.59</c:v>
                  </c:pt>
                </c:numCache>
              </c:numRef>
            </c:minus>
            <c:spPr>
              <a:noFill/>
              <a:ln w="9525" cap="flat" cmpd="sng" algn="ctr">
                <a:solidFill>
                  <a:schemeClr val="tx1">
                    <a:lumMod val="65000"/>
                    <a:lumOff val="35000"/>
                  </a:schemeClr>
                </a:solidFill>
                <a:round/>
              </a:ln>
              <a:effectLst/>
            </c:spPr>
          </c:errBars>
          <c:val>
            <c:numRef>
              <c:f>List6!$E$37:$H$37</c:f>
              <c:numCache>
                <c:formatCode>General</c:formatCode>
                <c:ptCount val="4"/>
                <c:pt idx="0">
                  <c:v>144.6</c:v>
                </c:pt>
                <c:pt idx="1">
                  <c:v>124.4</c:v>
                </c:pt>
                <c:pt idx="2">
                  <c:v>85.86</c:v>
                </c:pt>
                <c:pt idx="3">
                  <c:v>80.459999999999994</c:v>
                </c:pt>
              </c:numCache>
            </c:numRef>
          </c:val>
          <c:extLst>
            <c:ext xmlns:c16="http://schemas.microsoft.com/office/drawing/2014/chart" uri="{C3380CC4-5D6E-409C-BE32-E72D297353CC}">
              <c16:uniqueId val="{00000000-6A98-4A0B-AE5B-48F9326E56E3}"/>
            </c:ext>
          </c:extLst>
        </c:ser>
        <c:dLbls>
          <c:dLblPos val="ctr"/>
          <c:showLegendKey val="0"/>
          <c:showVal val="1"/>
          <c:showCatName val="0"/>
          <c:showSerName val="0"/>
          <c:showPercent val="0"/>
          <c:showBubbleSize val="0"/>
        </c:dLbls>
        <c:gapWidth val="150"/>
        <c:overlap val="100"/>
        <c:axId val="442572784"/>
        <c:axId val="442573112"/>
      </c:barChart>
      <c:catAx>
        <c:axId val="442572784"/>
        <c:scaling>
          <c:orientation val="minMax"/>
        </c:scaling>
        <c:delete val="0"/>
        <c:axPos val="b"/>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cs-CZ" sz="1200" b="1" i="0" baseline="0">
                    <a:solidFill>
                      <a:sysClr val="windowText" lastClr="000000"/>
                    </a:solidFill>
                    <a:effectLst/>
                    <a:latin typeface="Times New Roman" panose="02020603050405020304" pitchFamily="18" charset="0"/>
                    <a:cs typeface="Times New Roman" panose="02020603050405020304" pitchFamily="18" charset="0"/>
                  </a:rPr>
                  <a:t>Číslo vzorku</a:t>
                </a:r>
                <a:endParaRPr lang="cs-CZ" sz="1200">
                  <a:solidFill>
                    <a:sysClr val="windowText" lastClr="000000"/>
                  </a:solidFill>
                  <a:effectLst/>
                  <a:latin typeface="Times New Roman" panose="02020603050405020304" pitchFamily="18" charset="0"/>
                  <a:cs typeface="Times New Roman" panose="02020603050405020304" pitchFamily="18" charset="0"/>
                </a:endParaRPr>
              </a:p>
            </c:rich>
          </c:tx>
          <c:layout>
            <c:manualLayout>
              <c:xMode val="edge"/>
              <c:yMode val="edge"/>
              <c:x val="0.41374370370370372"/>
              <c:y val="0.83654629629629629"/>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cs-CZ"/>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42573112"/>
        <c:crosses val="autoZero"/>
        <c:auto val="1"/>
        <c:lblAlgn val="ctr"/>
        <c:lblOffset val="100"/>
        <c:noMultiLvlLbl val="0"/>
      </c:catAx>
      <c:valAx>
        <c:axId val="442573112"/>
        <c:scaling>
          <c:orientation val="minMax"/>
          <c:min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sz="1200" b="1" i="0" u="none" strike="noStrike" baseline="0">
                    <a:solidFill>
                      <a:sysClr val="windowText" lastClr="000000"/>
                    </a:solidFill>
                    <a:effectLst/>
                    <a:latin typeface="Times New Roman" panose="02020603050405020304" pitchFamily="18" charset="0"/>
                    <a:cs typeface="Times New Roman" panose="02020603050405020304" pitchFamily="18" charset="0"/>
                  </a:rPr>
                  <a:t>σ</a:t>
                </a:r>
                <a:r>
                  <a:rPr lang="cs-CZ" sz="1200" b="1" i="0" u="none" strike="noStrike" baseline="-25000">
                    <a:solidFill>
                      <a:sysClr val="windowText" lastClr="000000"/>
                    </a:solidFill>
                    <a:effectLst/>
                    <a:latin typeface="Times New Roman" panose="02020603050405020304" pitchFamily="18" charset="0"/>
                    <a:cs typeface="Times New Roman" panose="02020603050405020304" pitchFamily="18" charset="0"/>
                  </a:rPr>
                  <a:t>mf</a:t>
                </a:r>
                <a:r>
                  <a:rPr lang="cs-CZ" sz="1200" b="1" i="0" u="none" strike="noStrike" baseline="0">
                    <a:solidFill>
                      <a:sysClr val="windowText" lastClr="000000"/>
                    </a:solidFill>
                    <a:effectLst/>
                    <a:latin typeface="Times New Roman" panose="02020603050405020304" pitchFamily="18" charset="0"/>
                    <a:cs typeface="Times New Roman" panose="02020603050405020304" pitchFamily="18" charset="0"/>
                  </a:rPr>
                  <a:t> [MPa]</a:t>
                </a:r>
                <a:endParaRPr lang="cs-CZ" sz="12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4257278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bg1">
                <a:lumMod val="85000"/>
              </a:schemeClr>
            </a:solidFill>
            <a:ln>
              <a:noFill/>
            </a:ln>
            <a:effectLst/>
          </c:spPr>
          <c:invertIfNegative val="0"/>
          <c:val>
            <c:numRef>
              <c:f>List6!$I$42:$L$42</c:f>
              <c:numCache>
                <c:formatCode>General</c:formatCode>
                <c:ptCount val="4"/>
                <c:pt idx="0">
                  <c:v>22</c:v>
                </c:pt>
                <c:pt idx="1">
                  <c:v>22</c:v>
                </c:pt>
                <c:pt idx="2">
                  <c:v>23</c:v>
                </c:pt>
                <c:pt idx="3">
                  <c:v>25</c:v>
                </c:pt>
              </c:numCache>
            </c:numRef>
          </c:val>
          <c:extLst>
            <c:ext xmlns:c16="http://schemas.microsoft.com/office/drawing/2014/chart" uri="{C3380CC4-5D6E-409C-BE32-E72D297353CC}">
              <c16:uniqueId val="{00000000-17CE-4ABA-9E9A-97826F6E45C7}"/>
            </c:ext>
          </c:extLst>
        </c:ser>
        <c:dLbls>
          <c:showLegendKey val="0"/>
          <c:showVal val="0"/>
          <c:showCatName val="0"/>
          <c:showSerName val="0"/>
          <c:showPercent val="0"/>
          <c:showBubbleSize val="0"/>
        </c:dLbls>
        <c:gapWidth val="219"/>
        <c:overlap val="-27"/>
        <c:axId val="370454352"/>
        <c:axId val="370460256"/>
      </c:barChart>
      <c:catAx>
        <c:axId val="370454352"/>
        <c:scaling>
          <c:orientation val="minMax"/>
        </c:scaling>
        <c:delete val="0"/>
        <c:axPos val="b"/>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cs-CZ" sz="1100" b="1" i="0" baseline="0">
                    <a:solidFill>
                      <a:schemeClr val="tx1"/>
                    </a:solidFill>
                    <a:effectLst/>
                    <a:latin typeface="Times New Roman" panose="02020603050405020304" pitchFamily="18" charset="0"/>
                    <a:cs typeface="Times New Roman" panose="02020603050405020304" pitchFamily="18" charset="0"/>
                  </a:rPr>
                  <a:t>Číslo vzorku</a:t>
                </a:r>
                <a:endParaRPr lang="cs-CZ" sz="110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cs-CZ"/>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70460256"/>
        <c:crosses val="autoZero"/>
        <c:auto val="1"/>
        <c:lblAlgn val="ctr"/>
        <c:lblOffset val="100"/>
        <c:noMultiLvlLbl val="0"/>
      </c:catAx>
      <c:valAx>
        <c:axId val="370460256"/>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sz="1100" b="1">
                    <a:solidFill>
                      <a:schemeClr val="tx1"/>
                    </a:solidFill>
                    <a:latin typeface="Times New Roman" panose="02020603050405020304" pitchFamily="18" charset="0"/>
                    <a:cs typeface="Times New Roman" panose="02020603050405020304" pitchFamily="18" charset="0"/>
                  </a:rPr>
                  <a:t>LOI</a:t>
                </a:r>
              </a:p>
            </c:rich>
          </c:tx>
          <c:layout>
            <c:manualLayout>
              <c:xMode val="edge"/>
              <c:yMode val="edge"/>
              <c:x val="3.611118828918438E-2"/>
              <c:y val="0.3219391239723379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70454352"/>
        <c:crosses val="autoZero"/>
        <c:crossBetween val="between"/>
        <c:majorUnit val="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0.87432</cdr:x>
      <cdr:y>0.82903</cdr:y>
    </cdr:from>
    <cdr:to>
      <cdr:x>1</cdr:x>
      <cdr:y>0.93927</cdr:y>
    </cdr:to>
    <cdr:sp macro="" textlink="">
      <cdr:nvSpPr>
        <cdr:cNvPr id="2" name="TextovéPole 1"/>
        <cdr:cNvSpPr txBox="1"/>
      </cdr:nvSpPr>
      <cdr:spPr>
        <a:xfrm xmlns:a="http://schemas.openxmlformats.org/drawingml/2006/main">
          <a:off x="2518050" y="1790698"/>
          <a:ext cx="361950"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cs-CZ" sz="1100" b="1">
              <a:effectLst/>
              <a:latin typeface="+mn-lt"/>
              <a:ea typeface="+mn-ea"/>
              <a:cs typeface="+mn-cs"/>
            </a:rPr>
            <a:t>a)</a:t>
          </a:r>
          <a:endParaRPr lang="cs-CZ" sz="1200">
            <a:effectLst/>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0.86548</cdr:x>
      <cdr:y>0.8305</cdr:y>
    </cdr:from>
    <cdr:to>
      <cdr:x>0.99116</cdr:x>
      <cdr:y>0.94074</cdr:y>
    </cdr:to>
    <cdr:sp macro="" textlink="">
      <cdr:nvSpPr>
        <cdr:cNvPr id="4" name="TextovéPole 1"/>
        <cdr:cNvSpPr txBox="1"/>
      </cdr:nvSpPr>
      <cdr:spPr>
        <a:xfrm xmlns:a="http://schemas.openxmlformats.org/drawingml/2006/main">
          <a:off x="2336800" y="1793875"/>
          <a:ext cx="339328"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cs-CZ" sz="1100" b="1">
              <a:effectLst/>
              <a:latin typeface="+mn-lt"/>
              <a:ea typeface="+mn-ea"/>
              <a:cs typeface="+mn-cs"/>
            </a:rPr>
            <a:t>b)</a:t>
          </a:r>
          <a:endParaRPr lang="cs-CZ" sz="1200">
            <a:effectLst/>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0.87432</cdr:x>
      <cdr:y>0.82609</cdr:y>
    </cdr:from>
    <cdr:to>
      <cdr:x>1</cdr:x>
      <cdr:y>0.93633</cdr:y>
    </cdr:to>
    <cdr:sp macro="" textlink="">
      <cdr:nvSpPr>
        <cdr:cNvPr id="4" name="TextovéPole 1"/>
        <cdr:cNvSpPr txBox="1"/>
      </cdr:nvSpPr>
      <cdr:spPr>
        <a:xfrm xmlns:a="http://schemas.openxmlformats.org/drawingml/2006/main">
          <a:off x="2360672" y="1784350"/>
          <a:ext cx="339328"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cs-CZ" sz="1100" b="1">
              <a:effectLst/>
              <a:latin typeface="+mn-lt"/>
              <a:ea typeface="+mn-ea"/>
              <a:cs typeface="+mn-cs"/>
            </a:rPr>
            <a:t>a)</a:t>
          </a:r>
          <a:endParaRPr lang="cs-CZ" sz="1200">
            <a:effectLst/>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0.85137</cdr:x>
      <cdr:y>0.82609</cdr:y>
    </cdr:from>
    <cdr:to>
      <cdr:x>0.97705</cdr:x>
      <cdr:y>0.93633</cdr:y>
    </cdr:to>
    <cdr:sp macro="" textlink="">
      <cdr:nvSpPr>
        <cdr:cNvPr id="2" name="TextovéPole 1"/>
        <cdr:cNvSpPr txBox="1"/>
      </cdr:nvSpPr>
      <cdr:spPr>
        <a:xfrm xmlns:a="http://schemas.openxmlformats.org/drawingml/2006/main">
          <a:off x="2298700" y="1784350"/>
          <a:ext cx="339328"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cs-CZ" sz="1100" b="1">
              <a:effectLst/>
              <a:latin typeface="+mn-lt"/>
              <a:ea typeface="+mn-ea"/>
              <a:cs typeface="+mn-cs"/>
            </a:rPr>
            <a:t>b)</a:t>
          </a:r>
          <a:endParaRPr lang="cs-CZ" sz="1200">
            <a:effectLst/>
          </a:endParaRPr>
        </a:p>
      </cdr:txBody>
    </cdr:sp>
  </cdr:relSizeAnchor>
</c:userShape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78A384-B235-4B2F-AA7D-AEABE09CB1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sablona-ft</Template>
  <TotalTime>17324</TotalTime>
  <Pages>1</Pages>
  <Words>14036</Words>
  <Characters>82814</Characters>
  <Application>Microsoft Office Word</Application>
  <DocSecurity>0</DocSecurity>
  <Lines>690</Lines>
  <Paragraphs>193</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FaME UTB ve Zlíně</Company>
  <LinksUpToDate>false</LinksUpToDate>
  <CharactersWithSpaces>96657</CharactersWithSpaces>
  <SharedDoc>false</SharedDoc>
  <HLinks>
    <vt:vector size="126" baseType="variant">
      <vt:variant>
        <vt:i4>1507391</vt:i4>
      </vt:variant>
      <vt:variant>
        <vt:i4>133</vt:i4>
      </vt:variant>
      <vt:variant>
        <vt:i4>0</vt:i4>
      </vt:variant>
      <vt:variant>
        <vt:i4>5</vt:i4>
      </vt:variant>
      <vt:variant>
        <vt:lpwstr/>
      </vt:variant>
      <vt:variant>
        <vt:lpwstr>_Toc117787113</vt:lpwstr>
      </vt:variant>
      <vt:variant>
        <vt:i4>1507391</vt:i4>
      </vt:variant>
      <vt:variant>
        <vt:i4>127</vt:i4>
      </vt:variant>
      <vt:variant>
        <vt:i4>0</vt:i4>
      </vt:variant>
      <vt:variant>
        <vt:i4>5</vt:i4>
      </vt:variant>
      <vt:variant>
        <vt:lpwstr/>
      </vt:variant>
      <vt:variant>
        <vt:lpwstr>_Toc117787112</vt:lpwstr>
      </vt:variant>
      <vt:variant>
        <vt:i4>1507391</vt:i4>
      </vt:variant>
      <vt:variant>
        <vt:i4>121</vt:i4>
      </vt:variant>
      <vt:variant>
        <vt:i4>0</vt:i4>
      </vt:variant>
      <vt:variant>
        <vt:i4>5</vt:i4>
      </vt:variant>
      <vt:variant>
        <vt:lpwstr/>
      </vt:variant>
      <vt:variant>
        <vt:lpwstr>_Toc117787111</vt:lpwstr>
      </vt:variant>
      <vt:variant>
        <vt:i4>1507391</vt:i4>
      </vt:variant>
      <vt:variant>
        <vt:i4>115</vt:i4>
      </vt:variant>
      <vt:variant>
        <vt:i4>0</vt:i4>
      </vt:variant>
      <vt:variant>
        <vt:i4>5</vt:i4>
      </vt:variant>
      <vt:variant>
        <vt:lpwstr/>
      </vt:variant>
      <vt:variant>
        <vt:lpwstr>_Toc117787110</vt:lpwstr>
      </vt:variant>
      <vt:variant>
        <vt:i4>1441855</vt:i4>
      </vt:variant>
      <vt:variant>
        <vt:i4>109</vt:i4>
      </vt:variant>
      <vt:variant>
        <vt:i4>0</vt:i4>
      </vt:variant>
      <vt:variant>
        <vt:i4>5</vt:i4>
      </vt:variant>
      <vt:variant>
        <vt:lpwstr/>
      </vt:variant>
      <vt:variant>
        <vt:lpwstr>_Toc117787109</vt:lpwstr>
      </vt:variant>
      <vt:variant>
        <vt:i4>1441855</vt:i4>
      </vt:variant>
      <vt:variant>
        <vt:i4>103</vt:i4>
      </vt:variant>
      <vt:variant>
        <vt:i4>0</vt:i4>
      </vt:variant>
      <vt:variant>
        <vt:i4>5</vt:i4>
      </vt:variant>
      <vt:variant>
        <vt:lpwstr/>
      </vt:variant>
      <vt:variant>
        <vt:lpwstr>_Toc117787108</vt:lpwstr>
      </vt:variant>
      <vt:variant>
        <vt:i4>1441855</vt:i4>
      </vt:variant>
      <vt:variant>
        <vt:i4>97</vt:i4>
      </vt:variant>
      <vt:variant>
        <vt:i4>0</vt:i4>
      </vt:variant>
      <vt:variant>
        <vt:i4>5</vt:i4>
      </vt:variant>
      <vt:variant>
        <vt:lpwstr/>
      </vt:variant>
      <vt:variant>
        <vt:lpwstr>_Toc117787107</vt:lpwstr>
      </vt:variant>
      <vt:variant>
        <vt:i4>1441855</vt:i4>
      </vt:variant>
      <vt:variant>
        <vt:i4>91</vt:i4>
      </vt:variant>
      <vt:variant>
        <vt:i4>0</vt:i4>
      </vt:variant>
      <vt:variant>
        <vt:i4>5</vt:i4>
      </vt:variant>
      <vt:variant>
        <vt:lpwstr/>
      </vt:variant>
      <vt:variant>
        <vt:lpwstr>_Toc117787106</vt:lpwstr>
      </vt:variant>
      <vt:variant>
        <vt:i4>1441855</vt:i4>
      </vt:variant>
      <vt:variant>
        <vt:i4>85</vt:i4>
      </vt:variant>
      <vt:variant>
        <vt:i4>0</vt:i4>
      </vt:variant>
      <vt:variant>
        <vt:i4>5</vt:i4>
      </vt:variant>
      <vt:variant>
        <vt:lpwstr/>
      </vt:variant>
      <vt:variant>
        <vt:lpwstr>_Toc117787105</vt:lpwstr>
      </vt:variant>
      <vt:variant>
        <vt:i4>1441855</vt:i4>
      </vt:variant>
      <vt:variant>
        <vt:i4>79</vt:i4>
      </vt:variant>
      <vt:variant>
        <vt:i4>0</vt:i4>
      </vt:variant>
      <vt:variant>
        <vt:i4>5</vt:i4>
      </vt:variant>
      <vt:variant>
        <vt:lpwstr/>
      </vt:variant>
      <vt:variant>
        <vt:lpwstr>_Toc117787104</vt:lpwstr>
      </vt:variant>
      <vt:variant>
        <vt:i4>1441855</vt:i4>
      </vt:variant>
      <vt:variant>
        <vt:i4>73</vt:i4>
      </vt:variant>
      <vt:variant>
        <vt:i4>0</vt:i4>
      </vt:variant>
      <vt:variant>
        <vt:i4>5</vt:i4>
      </vt:variant>
      <vt:variant>
        <vt:lpwstr/>
      </vt:variant>
      <vt:variant>
        <vt:lpwstr>_Toc117787103</vt:lpwstr>
      </vt:variant>
      <vt:variant>
        <vt:i4>1441855</vt:i4>
      </vt:variant>
      <vt:variant>
        <vt:i4>67</vt:i4>
      </vt:variant>
      <vt:variant>
        <vt:i4>0</vt:i4>
      </vt:variant>
      <vt:variant>
        <vt:i4>5</vt:i4>
      </vt:variant>
      <vt:variant>
        <vt:lpwstr/>
      </vt:variant>
      <vt:variant>
        <vt:lpwstr>_Toc117787102</vt:lpwstr>
      </vt:variant>
      <vt:variant>
        <vt:i4>1441855</vt:i4>
      </vt:variant>
      <vt:variant>
        <vt:i4>61</vt:i4>
      </vt:variant>
      <vt:variant>
        <vt:i4>0</vt:i4>
      </vt:variant>
      <vt:variant>
        <vt:i4>5</vt:i4>
      </vt:variant>
      <vt:variant>
        <vt:lpwstr/>
      </vt:variant>
      <vt:variant>
        <vt:lpwstr>_Toc117787101</vt:lpwstr>
      </vt:variant>
      <vt:variant>
        <vt:i4>1441855</vt:i4>
      </vt:variant>
      <vt:variant>
        <vt:i4>55</vt:i4>
      </vt:variant>
      <vt:variant>
        <vt:i4>0</vt:i4>
      </vt:variant>
      <vt:variant>
        <vt:i4>5</vt:i4>
      </vt:variant>
      <vt:variant>
        <vt:lpwstr/>
      </vt:variant>
      <vt:variant>
        <vt:lpwstr>_Toc117787100</vt:lpwstr>
      </vt:variant>
      <vt:variant>
        <vt:i4>2031678</vt:i4>
      </vt:variant>
      <vt:variant>
        <vt:i4>49</vt:i4>
      </vt:variant>
      <vt:variant>
        <vt:i4>0</vt:i4>
      </vt:variant>
      <vt:variant>
        <vt:i4>5</vt:i4>
      </vt:variant>
      <vt:variant>
        <vt:lpwstr/>
      </vt:variant>
      <vt:variant>
        <vt:lpwstr>_Toc117787099</vt:lpwstr>
      </vt:variant>
      <vt:variant>
        <vt:i4>2031678</vt:i4>
      </vt:variant>
      <vt:variant>
        <vt:i4>43</vt:i4>
      </vt:variant>
      <vt:variant>
        <vt:i4>0</vt:i4>
      </vt:variant>
      <vt:variant>
        <vt:i4>5</vt:i4>
      </vt:variant>
      <vt:variant>
        <vt:lpwstr/>
      </vt:variant>
      <vt:variant>
        <vt:lpwstr>_Toc117787098</vt:lpwstr>
      </vt:variant>
      <vt:variant>
        <vt:i4>2031678</vt:i4>
      </vt:variant>
      <vt:variant>
        <vt:i4>37</vt:i4>
      </vt:variant>
      <vt:variant>
        <vt:i4>0</vt:i4>
      </vt:variant>
      <vt:variant>
        <vt:i4>5</vt:i4>
      </vt:variant>
      <vt:variant>
        <vt:lpwstr/>
      </vt:variant>
      <vt:variant>
        <vt:lpwstr>_Toc117787097</vt:lpwstr>
      </vt:variant>
      <vt:variant>
        <vt:i4>2031678</vt:i4>
      </vt:variant>
      <vt:variant>
        <vt:i4>31</vt:i4>
      </vt:variant>
      <vt:variant>
        <vt:i4>0</vt:i4>
      </vt:variant>
      <vt:variant>
        <vt:i4>5</vt:i4>
      </vt:variant>
      <vt:variant>
        <vt:lpwstr/>
      </vt:variant>
      <vt:variant>
        <vt:lpwstr>_Toc117787096</vt:lpwstr>
      </vt:variant>
      <vt:variant>
        <vt:i4>2031678</vt:i4>
      </vt:variant>
      <vt:variant>
        <vt:i4>25</vt:i4>
      </vt:variant>
      <vt:variant>
        <vt:i4>0</vt:i4>
      </vt:variant>
      <vt:variant>
        <vt:i4>5</vt:i4>
      </vt:variant>
      <vt:variant>
        <vt:lpwstr/>
      </vt:variant>
      <vt:variant>
        <vt:lpwstr>_Toc117787095</vt:lpwstr>
      </vt:variant>
      <vt:variant>
        <vt:i4>2031678</vt:i4>
      </vt:variant>
      <vt:variant>
        <vt:i4>19</vt:i4>
      </vt:variant>
      <vt:variant>
        <vt:i4>0</vt:i4>
      </vt:variant>
      <vt:variant>
        <vt:i4>5</vt:i4>
      </vt:variant>
      <vt:variant>
        <vt:lpwstr/>
      </vt:variant>
      <vt:variant>
        <vt:lpwstr>_Toc117787094</vt:lpwstr>
      </vt:variant>
      <vt:variant>
        <vt:i4>2031678</vt:i4>
      </vt:variant>
      <vt:variant>
        <vt:i4>13</vt:i4>
      </vt:variant>
      <vt:variant>
        <vt:i4>0</vt:i4>
      </vt:variant>
      <vt:variant>
        <vt:i4>5</vt:i4>
      </vt:variant>
      <vt:variant>
        <vt:lpwstr/>
      </vt:variant>
      <vt:variant>
        <vt:lpwstr>_Toc117787093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subject/>
  <dc:creator>Maťo</dc:creator>
  <cp:keywords/>
  <dc:description/>
  <cp:lastModifiedBy>Pepa</cp:lastModifiedBy>
  <cp:revision>1116</cp:revision>
  <cp:lastPrinted>2017-05-12T07:54:00Z</cp:lastPrinted>
  <dcterms:created xsi:type="dcterms:W3CDTF">2016-09-28T20:00:00Z</dcterms:created>
  <dcterms:modified xsi:type="dcterms:W3CDTF">2017-05-12T08:04:00Z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