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1268A">
            <w:r>
              <w:t>Aktivizace seniorů v Domově pro seniory Nezdenice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1268A">
            <w:r>
              <w:t xml:space="preserve">Nikola </w:t>
            </w:r>
            <w:proofErr w:type="spellStart"/>
            <w:r>
              <w:t>Bujáčková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1268A">
            <w:r>
              <w:t>Bc. Mgr. Barbora Plisková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1268A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1268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BE3399" w:rsidRDefault="00D82AEB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F837A4" w:rsidRDefault="00FA4B70" w:rsidP="003275A4">
            <w:pPr>
              <w:jc w:val="center"/>
            </w:pPr>
            <w:r w:rsidRPr="00F837A4">
              <w:t>C</w:t>
            </w:r>
          </w:p>
        </w:tc>
        <w:tc>
          <w:tcPr>
            <w:tcW w:w="692" w:type="dxa"/>
            <w:gridSpan w:val="3"/>
          </w:tcPr>
          <w:p w:rsidR="00FA4B70" w:rsidRPr="00F837A4" w:rsidRDefault="00FA4B70" w:rsidP="003275A4">
            <w:pPr>
              <w:jc w:val="center"/>
              <w:rPr>
                <w:b/>
              </w:rPr>
            </w:pPr>
            <w:r w:rsidRPr="00F837A4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837A4" w:rsidRDefault="00C61293" w:rsidP="003275A4">
            <w:pPr>
              <w:jc w:val="center"/>
            </w:pPr>
            <w:r w:rsidRPr="00F837A4">
              <w:t>B</w:t>
            </w:r>
          </w:p>
        </w:tc>
        <w:tc>
          <w:tcPr>
            <w:tcW w:w="696" w:type="dxa"/>
            <w:gridSpan w:val="2"/>
          </w:tcPr>
          <w:p w:rsidR="00C61293" w:rsidRPr="00F837A4" w:rsidRDefault="00C61293" w:rsidP="003275A4">
            <w:pPr>
              <w:jc w:val="center"/>
              <w:rPr>
                <w:b/>
              </w:rPr>
            </w:pPr>
            <w:r w:rsidRPr="00F837A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E3399" w:rsidRDefault="00C61293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F837A4" w:rsidRDefault="00C61293" w:rsidP="003275A4">
            <w:pPr>
              <w:jc w:val="center"/>
            </w:pPr>
            <w:r w:rsidRPr="00F837A4">
              <w:t>A</w:t>
            </w:r>
          </w:p>
        </w:tc>
        <w:tc>
          <w:tcPr>
            <w:tcW w:w="692" w:type="dxa"/>
          </w:tcPr>
          <w:p w:rsidR="00C61293" w:rsidRPr="00F837A4" w:rsidRDefault="00C61293" w:rsidP="003275A4">
            <w:pPr>
              <w:jc w:val="center"/>
              <w:rPr>
                <w:b/>
              </w:rPr>
            </w:pPr>
            <w:r w:rsidRPr="00F837A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E3399" w:rsidRDefault="00C61293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E3399" w:rsidRDefault="00C61293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E3399" w:rsidRDefault="00C61293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BE3399" w:rsidRDefault="00C61293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E3399" w:rsidRDefault="00C61293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BE3399" w:rsidRDefault="00C61293" w:rsidP="003275A4">
            <w:pPr>
              <w:jc w:val="center"/>
            </w:pPr>
            <w:r w:rsidRPr="00BE3399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716083" w:rsidRDefault="00C61293" w:rsidP="003275A4">
            <w:pPr>
              <w:jc w:val="center"/>
            </w:pPr>
            <w:r w:rsidRPr="00716083">
              <w:t>D</w:t>
            </w:r>
          </w:p>
        </w:tc>
        <w:tc>
          <w:tcPr>
            <w:tcW w:w="691" w:type="dxa"/>
            <w:gridSpan w:val="2"/>
          </w:tcPr>
          <w:p w:rsidR="00C61293" w:rsidRPr="00716083" w:rsidRDefault="00C61293" w:rsidP="003275A4">
            <w:pPr>
              <w:jc w:val="center"/>
              <w:rPr>
                <w:b/>
              </w:rPr>
            </w:pPr>
            <w:r w:rsidRPr="00716083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716083" w:rsidRDefault="00C61293" w:rsidP="003275A4">
            <w:pPr>
              <w:jc w:val="center"/>
              <w:rPr>
                <w:b/>
              </w:rPr>
            </w:pPr>
            <w:r w:rsidRPr="0071608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716083" w:rsidRDefault="00C61293" w:rsidP="003275A4">
            <w:pPr>
              <w:jc w:val="center"/>
            </w:pPr>
            <w:r w:rsidRPr="00716083">
              <w:t>C</w:t>
            </w:r>
          </w:p>
        </w:tc>
        <w:tc>
          <w:tcPr>
            <w:tcW w:w="692" w:type="dxa"/>
            <w:gridSpan w:val="3"/>
          </w:tcPr>
          <w:p w:rsidR="00C61293" w:rsidRPr="00BE3399" w:rsidRDefault="00C61293" w:rsidP="003275A4">
            <w:pPr>
              <w:jc w:val="center"/>
            </w:pPr>
            <w:r w:rsidRPr="00BE3399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BE3399" w:rsidRDefault="00C61293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BE3399" w:rsidRDefault="00C61293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07A3A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39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A0240F" w:rsidRDefault="00F836E5" w:rsidP="003275A4">
            <w:pPr>
              <w:jc w:val="center"/>
            </w:pPr>
            <w:r w:rsidRPr="00A0240F">
              <w:t>A</w:t>
            </w:r>
          </w:p>
        </w:tc>
        <w:tc>
          <w:tcPr>
            <w:tcW w:w="692" w:type="dxa"/>
          </w:tcPr>
          <w:p w:rsidR="00F836E5" w:rsidRPr="00A0240F" w:rsidRDefault="00F836E5" w:rsidP="003275A4">
            <w:pPr>
              <w:jc w:val="center"/>
            </w:pPr>
            <w:r w:rsidRPr="00A0240F">
              <w:t>B</w:t>
            </w:r>
          </w:p>
        </w:tc>
        <w:tc>
          <w:tcPr>
            <w:tcW w:w="696" w:type="dxa"/>
            <w:gridSpan w:val="2"/>
          </w:tcPr>
          <w:p w:rsidR="00F836E5" w:rsidRPr="00A0240F" w:rsidRDefault="00F836E5" w:rsidP="003275A4">
            <w:pPr>
              <w:jc w:val="center"/>
              <w:rPr>
                <w:b/>
              </w:rPr>
            </w:pPr>
            <w:r w:rsidRPr="00A0240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BE3399" w:rsidRDefault="00F836E5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BE3399" w:rsidRDefault="00F836E5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BE3399" w:rsidRDefault="00F836E5" w:rsidP="003275A4">
            <w:pPr>
              <w:jc w:val="center"/>
              <w:rPr>
                <w:b/>
              </w:rPr>
            </w:pPr>
            <w:r w:rsidRPr="00BE339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07A3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39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07A3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07A3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6761E0">
            <w:r>
              <w:t xml:space="preserve">Autorka se v teoretické části věnuje aktivizaci seniorů v Domově pro seniory Nezdenice. </w:t>
            </w:r>
          </w:p>
          <w:p w:rsidR="006761E0" w:rsidRDefault="006761E0">
            <w:r>
              <w:t xml:space="preserve">V teoretické části definuje pojmy stárnutí a zabývá se komplexněji problematikou vč. Životní změn, sociálních i psychologických aspektů a postoji společnosti, potřebami seniorů, komunikací se seniory. Dále se zabývá pojmem aktivizace a některými aktivizačními technikami, které popisuje.  </w:t>
            </w:r>
            <w:r>
              <w:lastRenderedPageBreak/>
              <w:t>Studentka v některých případech nepíše souvisle, ale v odrážkách.</w:t>
            </w:r>
            <w:r w:rsidR="00F837A4">
              <w:t xml:space="preserve"> Domnívám se, že autorka mohla jít více „do </w:t>
            </w:r>
            <w:proofErr w:type="spellStart"/>
            <w:r w:rsidR="00F837A4">
              <w:t>hloupky</w:t>
            </w:r>
            <w:proofErr w:type="spellEnd"/>
            <w:r w:rsidR="00F837A4">
              <w:t>“.</w:t>
            </w:r>
            <w:r>
              <w:t xml:space="preserve"> Teoretickou část považuji za relevantní přehled poznatků k cílům práce.</w:t>
            </w:r>
          </w:p>
          <w:p w:rsidR="006761E0" w:rsidRDefault="006761E0"/>
          <w:p w:rsidR="006761E0" w:rsidRDefault="006761E0">
            <w:r>
              <w:t xml:space="preserve">V praktické části autorka zjišťovala spokojenost seniorů v návaznosti na aktivizaci v Domově Nezdenice – jaké aktivizační techniky jsou v Domově využívání, jak koníčky ovlivňují výběr těchto aktivit a jaké jsou rozdíly v aktivizaci dle věku, délky pobytu v zařízení, spokojenosti s personálem, který aktivizační techniky nabízí. V diskusi mi chybí </w:t>
            </w:r>
            <w:r w:rsidR="00716083">
              <w:t xml:space="preserve">analytická a interpretační složka - </w:t>
            </w:r>
            <w:r>
              <w:t>rozvedení hlavních dosažených výsledků a zamyšlen</w:t>
            </w:r>
            <w:r w:rsidR="002053E2">
              <w:t xml:space="preserve">í nad praktickou využitelností </w:t>
            </w:r>
            <w:r w:rsidR="002F1D4D">
              <w:t>výsledků, myslím, že by to bylo podnětné i pro samotný Domov</w:t>
            </w:r>
            <w:r w:rsidR="00BE3399">
              <w:t xml:space="preserve"> seniorů</w:t>
            </w:r>
            <w:r w:rsidR="002F1D4D">
              <w:t xml:space="preserve"> Nezdenice.</w:t>
            </w:r>
          </w:p>
          <w:p w:rsidR="002053E2" w:rsidRDefault="002053E2"/>
          <w:p w:rsidR="002053E2" w:rsidRDefault="002053E2">
            <w:r>
              <w:t>Práce má f</w:t>
            </w:r>
            <w:r w:rsidR="00716083">
              <w:t>ormální nedostatky.</w:t>
            </w:r>
          </w:p>
          <w:p w:rsidR="002053E2" w:rsidRDefault="002053E2"/>
          <w:p w:rsidR="002053E2" w:rsidRPr="002053E2" w:rsidRDefault="002053E2">
            <w:pPr>
              <w:rPr>
                <w:b/>
                <w:sz w:val="32"/>
              </w:rPr>
            </w:pPr>
            <w:r w:rsidRPr="002053E2">
              <w:rPr>
                <w:b/>
                <w:sz w:val="32"/>
              </w:rPr>
              <w:t>Celkové hodnocení: Práci doporučuji k obhajobě a navrhuji klasifikaci</w:t>
            </w:r>
            <w:r w:rsidR="00F837A4">
              <w:rPr>
                <w:b/>
                <w:sz w:val="32"/>
              </w:rPr>
              <w:t xml:space="preserve"> D</w:t>
            </w:r>
            <w:r w:rsidRPr="002053E2">
              <w:rPr>
                <w:b/>
                <w:sz w:val="32"/>
              </w:rPr>
              <w:t xml:space="preserve">. 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07A3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4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07A3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07A3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07A3A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7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F837A4">
              <w:rPr>
                <w:sz w:val="24"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07A3A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7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F837A4">
              <w:rPr>
                <w:b/>
                <w:sz w:val="40"/>
              </w:rPr>
              <w:t>D</w:t>
            </w:r>
          </w:p>
        </w:tc>
        <w:tc>
          <w:tcPr>
            <w:tcW w:w="882" w:type="dxa"/>
            <w:gridSpan w:val="2"/>
          </w:tcPr>
          <w:p w:rsidR="00487D8D" w:rsidRDefault="00507A3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07A3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07A3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16083">
              <w:t xml:space="preserve"> 31.</w:t>
            </w:r>
            <w:r w:rsidR="00F837A4">
              <w:t xml:space="preserve"> </w:t>
            </w:r>
            <w:r w:rsidR="00716083">
              <w:t>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C071B">
              <w:t xml:space="preserve"> </w:t>
            </w:r>
            <w:r w:rsidR="009C071B">
              <w:t>Bc. Mgr. Barbora Plisková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3A" w:rsidRDefault="00507A3A" w:rsidP="004C45B6">
      <w:pPr>
        <w:spacing w:after="0" w:line="240" w:lineRule="auto"/>
      </w:pPr>
      <w:r>
        <w:separator/>
      </w:r>
    </w:p>
  </w:endnote>
  <w:endnote w:type="continuationSeparator" w:id="0">
    <w:p w:rsidR="00507A3A" w:rsidRDefault="00507A3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3A" w:rsidRDefault="00507A3A" w:rsidP="004C45B6">
      <w:pPr>
        <w:spacing w:after="0" w:line="240" w:lineRule="auto"/>
      </w:pPr>
      <w:r>
        <w:separator/>
      </w:r>
    </w:p>
  </w:footnote>
  <w:footnote w:type="continuationSeparator" w:id="0">
    <w:p w:rsidR="00507A3A" w:rsidRDefault="00507A3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268A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053E2"/>
    <w:rsid w:val="002A558B"/>
    <w:rsid w:val="002A7C9E"/>
    <w:rsid w:val="002F1D4D"/>
    <w:rsid w:val="003275A4"/>
    <w:rsid w:val="003558F5"/>
    <w:rsid w:val="00384E64"/>
    <w:rsid w:val="003925D9"/>
    <w:rsid w:val="003E2951"/>
    <w:rsid w:val="00442BB5"/>
    <w:rsid w:val="00451FDE"/>
    <w:rsid w:val="0047082F"/>
    <w:rsid w:val="004732B8"/>
    <w:rsid w:val="00477677"/>
    <w:rsid w:val="00487D8D"/>
    <w:rsid w:val="004C45B6"/>
    <w:rsid w:val="004D44CE"/>
    <w:rsid w:val="004E2622"/>
    <w:rsid w:val="004F49FC"/>
    <w:rsid w:val="00507A3A"/>
    <w:rsid w:val="00514F4A"/>
    <w:rsid w:val="00585D57"/>
    <w:rsid w:val="005E4C88"/>
    <w:rsid w:val="00667FD5"/>
    <w:rsid w:val="006761E0"/>
    <w:rsid w:val="006C5753"/>
    <w:rsid w:val="00705FA6"/>
    <w:rsid w:val="00707EBF"/>
    <w:rsid w:val="0071495A"/>
    <w:rsid w:val="00716083"/>
    <w:rsid w:val="00730C11"/>
    <w:rsid w:val="00900ED0"/>
    <w:rsid w:val="009246F8"/>
    <w:rsid w:val="00934F0C"/>
    <w:rsid w:val="0098046A"/>
    <w:rsid w:val="0099475D"/>
    <w:rsid w:val="00996161"/>
    <w:rsid w:val="009C071B"/>
    <w:rsid w:val="00A0240F"/>
    <w:rsid w:val="00A32848"/>
    <w:rsid w:val="00A40274"/>
    <w:rsid w:val="00AB7549"/>
    <w:rsid w:val="00AC785B"/>
    <w:rsid w:val="00BA74A0"/>
    <w:rsid w:val="00BC2A63"/>
    <w:rsid w:val="00BE3399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302B7"/>
    <w:rsid w:val="00E85D9E"/>
    <w:rsid w:val="00F702A8"/>
    <w:rsid w:val="00F836E5"/>
    <w:rsid w:val="00F837A4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BF757-E558-4A06-886A-5E35E65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D86A-FA47-43C1-8991-3702BCBA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6</cp:revision>
  <cp:lastPrinted>2017-06-01T09:59:00Z</cp:lastPrinted>
  <dcterms:created xsi:type="dcterms:W3CDTF">2017-05-31T09:22:00Z</dcterms:created>
  <dcterms:modified xsi:type="dcterms:W3CDTF">2017-06-01T13:00:00Z</dcterms:modified>
</cp:coreProperties>
</file>