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B764A6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3A041C" w:rsidP="00261F9D">
            <w:r>
              <w:t>Dana Válková</w:t>
            </w:r>
          </w:p>
        </w:tc>
      </w:tr>
      <w:tr w:rsidR="00002BCA" w:rsidRPr="00FE1061" w:rsidTr="00B764A6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3A041C" w:rsidP="00261F9D">
            <w:r>
              <w:t xml:space="preserve">Úroveň </w:t>
            </w:r>
            <w:proofErr w:type="spellStart"/>
            <w:r>
              <w:t>grafomotoriky</w:t>
            </w:r>
            <w:proofErr w:type="spellEnd"/>
            <w:r>
              <w:t xml:space="preserve"> u dětí předškolního věku</w:t>
            </w:r>
          </w:p>
        </w:tc>
      </w:tr>
      <w:tr w:rsidR="00002BCA" w:rsidRPr="00FE1061" w:rsidTr="00B764A6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3A041C" w:rsidP="00261F9D">
            <w:r>
              <w:t>Mgr. Jana Vašíková, PhD.</w:t>
            </w:r>
          </w:p>
        </w:tc>
      </w:tr>
      <w:tr w:rsidR="00002BCA" w:rsidRPr="00FE1061" w:rsidTr="00B764A6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3A041C" w:rsidP="00261F9D">
            <w:r>
              <w:t>Učitelství pro mateřské školy</w:t>
            </w:r>
          </w:p>
        </w:tc>
      </w:tr>
      <w:tr w:rsidR="00002BCA" w:rsidRPr="00FE1061" w:rsidTr="00B764A6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3A041C" w:rsidP="00261F9D">
            <w:r>
              <w:t>prezenční</w:t>
            </w:r>
          </w:p>
        </w:tc>
      </w:tr>
      <w:tr w:rsidR="00002BCA" w:rsidRPr="00FE1061" w:rsidTr="00B764A6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B764A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5289D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B764A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5289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B764A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5289D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B764A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5289D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B764A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5289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B764A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5289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B764A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85289D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B764A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85289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B764A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85289D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B764A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3C520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B764A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B764A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B764A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B764A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C520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B764A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C520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3C520D" w:rsidRDefault="003C520D" w:rsidP="003C520D">
            <w:pPr>
              <w:jc w:val="both"/>
            </w:pPr>
            <w:r>
              <w:rPr>
                <w:sz w:val="22"/>
                <w:szCs w:val="22"/>
              </w:rPr>
              <w:t xml:space="preserve">Práce splňuje základní formální náležitosti. </w:t>
            </w:r>
          </w:p>
          <w:p w:rsidR="00837FFA" w:rsidRDefault="003C520D" w:rsidP="003C520D">
            <w:r>
              <w:t xml:space="preserve">V teoretické části práce autorka popisuje základní terminologii dané problematiky a prokazuje tak schopnost práce s odbornou literaturou. V praktické části práce vyvstává vícero otázek vyplývajících na základě aplikované metodologie výzkumu. (Je nějaký předpoklad, že v logopedických třídách bude úroveň </w:t>
            </w:r>
            <w:proofErr w:type="spellStart"/>
            <w:r>
              <w:t>grafomotoriky</w:t>
            </w:r>
            <w:proofErr w:type="spellEnd"/>
            <w:r>
              <w:t xml:space="preserve"> lepší/horší? Proč? </w:t>
            </w:r>
            <w:r w:rsidR="00837FFA">
              <w:t xml:space="preserve">Na základě čeho se dají logopedické a běžné třídy porovnávat (vzhledem ke </w:t>
            </w:r>
            <w:proofErr w:type="spellStart"/>
            <w:r w:rsidR="00837FFA">
              <w:t>grafomotorice</w:t>
            </w:r>
            <w:proofErr w:type="spellEnd"/>
            <w:r w:rsidR="00837FFA">
              <w:t>? Tím, že test opakujete po třech měsících, výsledky jsou lepší, není to tím, že děti už test znají? Pro jakou věkovou kategorii je určen Jiráskův test školní zralosti?</w:t>
            </w:r>
            <w:r w:rsidR="00B764A6">
              <w:t>)</w:t>
            </w:r>
            <w:r w:rsidR="00837FFA">
              <w:t xml:space="preserve"> </w:t>
            </w:r>
          </w:p>
          <w:p w:rsidR="00837FFA" w:rsidRDefault="00837FFA" w:rsidP="003C520D">
            <w:r>
              <w:t xml:space="preserve">Celá práce je však provedena precizně, autorka k práci přistupovala zodpovědně. </w:t>
            </w:r>
          </w:p>
          <w:p w:rsidR="00A76771" w:rsidRDefault="00A76771" w:rsidP="00DA11E6"/>
          <w:p w:rsidR="000F3059" w:rsidRPr="00A76771" w:rsidRDefault="000F3059" w:rsidP="00DA11E6">
            <w:pPr>
              <w:rPr>
                <w:b/>
              </w:rPr>
            </w:pPr>
          </w:p>
        </w:tc>
      </w:tr>
    </w:tbl>
    <w:p w:rsidR="00B764A6" w:rsidRDefault="00B764A6">
      <w:r>
        <w:br w:type="page"/>
      </w:r>
      <w:bookmarkStart w:id="0" w:name="_GoBack"/>
      <w:bookmarkEnd w:id="0"/>
    </w:p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67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7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53CB2" w:rsidRPr="00653CB2" w:rsidRDefault="00A76771" w:rsidP="00261F9D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3A041C">
              <w:rPr>
                <w:sz w:val="22"/>
                <w:szCs w:val="22"/>
              </w:rPr>
              <w:t xml:space="preserve"> Zdůvodněte, proč jste výzkumné šetření prováděla v logopedické třídě a běžné třídě? Je úroveň </w:t>
            </w:r>
            <w:proofErr w:type="spellStart"/>
            <w:r w:rsidR="003A041C">
              <w:rPr>
                <w:sz w:val="22"/>
                <w:szCs w:val="22"/>
              </w:rPr>
              <w:t>grafomotoriky</w:t>
            </w:r>
            <w:proofErr w:type="spellEnd"/>
            <w:r w:rsidR="003A041C">
              <w:rPr>
                <w:sz w:val="22"/>
                <w:szCs w:val="22"/>
              </w:rPr>
              <w:t xml:space="preserve"> ovlivněn daným typem třídy?</w:t>
            </w:r>
          </w:p>
          <w:p w:rsidR="00002BCA" w:rsidRPr="00A76771" w:rsidRDefault="00A76771" w:rsidP="000F3059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85289D">
              <w:rPr>
                <w:sz w:val="22"/>
                <w:szCs w:val="22"/>
              </w:rPr>
              <w:t xml:space="preserve">Z jakého důvodu byl Jiráskův test školní zralosti prováděn ze čtyřletých dětí? </w:t>
            </w:r>
          </w:p>
        </w:tc>
      </w:tr>
      <w:tr w:rsidR="00002BCA" w:rsidRPr="00FE1061" w:rsidTr="00B764A6">
        <w:tc>
          <w:tcPr>
            <w:tcW w:w="3716" w:type="pct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837FF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7A" w:rsidRDefault="00C9077A" w:rsidP="00002BCA">
      <w:r>
        <w:separator/>
      </w:r>
    </w:p>
  </w:endnote>
  <w:endnote w:type="continuationSeparator" w:id="0">
    <w:p w:rsidR="00C9077A" w:rsidRDefault="00C9077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7A" w:rsidRDefault="00C9077A" w:rsidP="00002BCA">
      <w:r>
        <w:separator/>
      </w:r>
    </w:p>
  </w:footnote>
  <w:footnote w:type="continuationSeparator" w:id="0">
    <w:p w:rsidR="00C9077A" w:rsidRDefault="00C9077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2564CB"/>
    <w:rsid w:val="00285F37"/>
    <w:rsid w:val="002B06AC"/>
    <w:rsid w:val="002B0BAD"/>
    <w:rsid w:val="002B4EF2"/>
    <w:rsid w:val="003A041C"/>
    <w:rsid w:val="003C520D"/>
    <w:rsid w:val="003D31C3"/>
    <w:rsid w:val="00471798"/>
    <w:rsid w:val="00535B93"/>
    <w:rsid w:val="00565ECE"/>
    <w:rsid w:val="00653CB2"/>
    <w:rsid w:val="007D6923"/>
    <w:rsid w:val="00823003"/>
    <w:rsid w:val="00837FFA"/>
    <w:rsid w:val="0085289D"/>
    <w:rsid w:val="00873B38"/>
    <w:rsid w:val="009017E0"/>
    <w:rsid w:val="00910789"/>
    <w:rsid w:val="00A72CED"/>
    <w:rsid w:val="00A76771"/>
    <w:rsid w:val="00B44F2E"/>
    <w:rsid w:val="00B764A6"/>
    <w:rsid w:val="00B94260"/>
    <w:rsid w:val="00C475E3"/>
    <w:rsid w:val="00C9077A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Vašíková Jana</cp:lastModifiedBy>
  <cp:revision>4</cp:revision>
  <cp:lastPrinted>2017-05-24T12:38:00Z</cp:lastPrinted>
  <dcterms:created xsi:type="dcterms:W3CDTF">2017-05-23T16:36:00Z</dcterms:created>
  <dcterms:modified xsi:type="dcterms:W3CDTF">2017-05-24T13:41:00Z</dcterms:modified>
</cp:coreProperties>
</file>