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589"/>
        <w:gridCol w:w="390"/>
        <w:gridCol w:w="378"/>
        <w:gridCol w:w="378"/>
        <w:gridCol w:w="376"/>
        <w:gridCol w:w="363"/>
        <w:gridCol w:w="348"/>
      </w:tblGrid>
      <w:tr w:rsidR="001471ED" w:rsidRPr="00FE1061" w:rsidTr="003E5B22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F260A2" w:rsidRPr="00F260A2" w:rsidRDefault="00F260A2" w:rsidP="00F260A2">
            <w:pPr>
              <w:rPr>
                <w:b/>
                <w:sz w:val="22"/>
                <w:szCs w:val="22"/>
              </w:rPr>
            </w:pPr>
            <w:r w:rsidRPr="00F260A2">
              <w:rPr>
                <w:b/>
                <w:sz w:val="22"/>
                <w:szCs w:val="22"/>
              </w:rPr>
              <w:t>Michaela Blahutová</w:t>
            </w:r>
          </w:p>
          <w:p w:rsidR="001471ED" w:rsidRPr="00F260A2" w:rsidRDefault="001471ED" w:rsidP="00261F9D">
            <w:pPr>
              <w:rPr>
                <w:sz w:val="22"/>
                <w:szCs w:val="22"/>
              </w:rPr>
            </w:pP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260A2" w:rsidRDefault="00F260A2" w:rsidP="00261F9D">
            <w:pPr>
              <w:rPr>
                <w:sz w:val="22"/>
                <w:szCs w:val="22"/>
              </w:rPr>
            </w:pPr>
            <w:r w:rsidRPr="00F260A2">
              <w:rPr>
                <w:b/>
                <w:sz w:val="22"/>
                <w:szCs w:val="22"/>
              </w:rPr>
              <w:t>Pozorování sociálních vztahů mezi dětmi ve třídě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3E5B22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1" w:type="pct"/>
            <w:gridSpan w:val="7"/>
          </w:tcPr>
          <w:p w:rsidR="001471ED" w:rsidRPr="00FE1061" w:rsidRDefault="00F260A2" w:rsidP="00261F9D">
            <w:r>
              <w:t>PhDr. Jana Doležalová, Ph.D.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F260A2" w:rsidP="00261F9D">
            <w:r>
              <w:t>Učitelství pro mateřské školy</w:t>
            </w:r>
          </w:p>
        </w:tc>
      </w:tr>
      <w:tr w:rsidR="001471ED" w:rsidRPr="00FE1061" w:rsidTr="003E5B22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F260A2" w:rsidP="00261F9D">
            <w:r>
              <w:t>prezenční</w:t>
            </w:r>
          </w:p>
        </w:tc>
      </w:tr>
      <w:tr w:rsidR="001471ED" w:rsidRPr="00FE1061" w:rsidTr="003E5B22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3E5B22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3E5B22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EC6BB9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1471ED" w:rsidRPr="0046273A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3E5B2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46273A" w:rsidRDefault="002E40F3" w:rsidP="002E40F3">
            <w:pPr>
              <w:rPr>
                <w:b/>
                <w:sz w:val="22"/>
                <w:szCs w:val="22"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2E40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46273A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46273A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Default="002E40F3" w:rsidP="005D3E4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F260A2" w:rsidRPr="00F260A2" w:rsidRDefault="00F260A2" w:rsidP="005D3E40">
            <w:pPr>
              <w:jc w:val="both"/>
              <w:rPr>
                <w:sz w:val="22"/>
                <w:szCs w:val="22"/>
              </w:rPr>
            </w:pPr>
            <w:r w:rsidRPr="00F260A2">
              <w:rPr>
                <w:sz w:val="22"/>
                <w:szCs w:val="22"/>
              </w:rPr>
              <w:t xml:space="preserve">Autorka se věnuje zajímavému </w:t>
            </w:r>
            <w:r w:rsidR="005D3E40">
              <w:rPr>
                <w:sz w:val="22"/>
                <w:szCs w:val="22"/>
              </w:rPr>
              <w:t>problému</w:t>
            </w:r>
            <w:r w:rsidRPr="00F260A2">
              <w:rPr>
                <w:sz w:val="22"/>
                <w:szCs w:val="22"/>
              </w:rPr>
              <w:t xml:space="preserve"> – sociálním vztahům mezi dětmi v MŠ. V teoretické části podrobně zpracovává hlavní témata. Dobře pracuje s odbornou literaturou. Definice </w:t>
            </w:r>
            <w:r w:rsidR="005D3E40">
              <w:rPr>
                <w:sz w:val="22"/>
                <w:szCs w:val="22"/>
              </w:rPr>
              <w:t xml:space="preserve">autorka </w:t>
            </w:r>
            <w:r w:rsidRPr="00F260A2">
              <w:rPr>
                <w:sz w:val="22"/>
                <w:szCs w:val="22"/>
              </w:rPr>
              <w:t>objasňuje, doplňuje svým komentářem. Umí integrovat poznatky, pokouší se i o vlastní definice.</w:t>
            </w:r>
          </w:p>
          <w:p w:rsidR="00F260A2" w:rsidRPr="00F260A2" w:rsidRDefault="00F260A2" w:rsidP="005D3E40">
            <w:pPr>
              <w:jc w:val="both"/>
              <w:rPr>
                <w:sz w:val="22"/>
                <w:szCs w:val="22"/>
              </w:rPr>
            </w:pPr>
            <w:r w:rsidRPr="00F260A2">
              <w:rPr>
                <w:sz w:val="22"/>
                <w:szCs w:val="22"/>
              </w:rPr>
              <w:t>V závěru teoretické části by bylo vhodné uvést pojmenování problému, který řeší v empirické části, a zdůvodnit, proč chce zkoumat právě tuto problematiku.</w:t>
            </w:r>
          </w:p>
          <w:p w:rsidR="00F260A2" w:rsidRPr="00F260A2" w:rsidRDefault="00F260A2" w:rsidP="005D3E40">
            <w:pPr>
              <w:jc w:val="both"/>
              <w:rPr>
                <w:sz w:val="22"/>
                <w:szCs w:val="22"/>
              </w:rPr>
            </w:pPr>
            <w:r w:rsidRPr="00F260A2">
              <w:rPr>
                <w:sz w:val="22"/>
                <w:szCs w:val="22"/>
              </w:rPr>
              <w:t xml:space="preserve">V teoretické části stanovuje adekvátní cíle. Postřehy pečlivě zaznamenává a popisuje. Chybí zdůvodnění zjištěných jevů </w:t>
            </w:r>
            <w:r w:rsidR="005D3E40">
              <w:rPr>
                <w:sz w:val="22"/>
                <w:szCs w:val="22"/>
              </w:rPr>
              <w:t xml:space="preserve">podložené </w:t>
            </w:r>
            <w:r w:rsidRPr="00F260A2">
              <w:rPr>
                <w:sz w:val="22"/>
                <w:szCs w:val="22"/>
              </w:rPr>
              <w:t xml:space="preserve">teoretickými poznatky z prostudovaných zdrojů </w:t>
            </w:r>
            <w:r w:rsidR="005D3E40">
              <w:rPr>
                <w:sz w:val="22"/>
                <w:szCs w:val="22"/>
              </w:rPr>
              <w:t xml:space="preserve">týkající se tématu a </w:t>
            </w:r>
            <w:r w:rsidRPr="00F260A2">
              <w:rPr>
                <w:sz w:val="22"/>
                <w:szCs w:val="22"/>
              </w:rPr>
              <w:t>z</w:t>
            </w:r>
            <w:r w:rsidR="005D3E40">
              <w:rPr>
                <w:sz w:val="22"/>
                <w:szCs w:val="22"/>
              </w:rPr>
              <w:t> </w:t>
            </w:r>
            <w:r w:rsidRPr="00F260A2">
              <w:rPr>
                <w:sz w:val="22"/>
                <w:szCs w:val="22"/>
              </w:rPr>
              <w:t>podobn</w:t>
            </w:r>
            <w:r w:rsidR="005D3E40">
              <w:rPr>
                <w:sz w:val="22"/>
                <w:szCs w:val="22"/>
              </w:rPr>
              <w:t>ě zaměřených</w:t>
            </w:r>
            <w:r w:rsidRPr="00F260A2">
              <w:rPr>
                <w:sz w:val="22"/>
                <w:szCs w:val="22"/>
              </w:rPr>
              <w:t xml:space="preserve"> výzkumů.</w:t>
            </w:r>
          </w:p>
          <w:p w:rsidR="00323627" w:rsidRPr="00105857" w:rsidRDefault="00F260A2" w:rsidP="005D3E40">
            <w:pPr>
              <w:jc w:val="both"/>
              <w:rPr>
                <w:sz w:val="22"/>
                <w:szCs w:val="22"/>
              </w:rPr>
            </w:pPr>
            <w:r w:rsidRPr="005D3E40">
              <w:rPr>
                <w:sz w:val="22"/>
                <w:szCs w:val="22"/>
              </w:rPr>
              <w:t>Práce je čtivá, psaná se zájmem. Objevují se bohužel četné neopravené chyby a překlepy (nesprávné koncovky, čárky v souvětích a písmena navíc).</w:t>
            </w:r>
          </w:p>
        </w:tc>
      </w:tr>
      <w:tr w:rsidR="002E40F3" w:rsidRPr="00FE1061" w:rsidTr="003E5B22">
        <w:tc>
          <w:tcPr>
            <w:tcW w:w="5000" w:type="pct"/>
            <w:gridSpan w:val="8"/>
          </w:tcPr>
          <w:p w:rsidR="002E40F3" w:rsidRPr="00F260A2" w:rsidRDefault="002E40F3" w:rsidP="005D3E40">
            <w:pPr>
              <w:jc w:val="both"/>
              <w:rPr>
                <w:b/>
                <w:sz w:val="22"/>
                <w:szCs w:val="22"/>
              </w:rPr>
            </w:pPr>
            <w:r w:rsidRPr="00F260A2">
              <w:rPr>
                <w:b/>
                <w:sz w:val="22"/>
                <w:szCs w:val="22"/>
              </w:rPr>
              <w:t>Otázky k obhajobě:</w:t>
            </w:r>
          </w:p>
          <w:p w:rsidR="00F260A2" w:rsidRDefault="00F260A2" w:rsidP="00EC6BB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C6BB9">
              <w:rPr>
                <w:sz w:val="22"/>
                <w:szCs w:val="22"/>
              </w:rPr>
              <w:t>Reakce na údaje ze s. 38: Silný jedinec nemusí vidět chování v rodině. Jaké jiné příčiny mohou stát v pozadí?</w:t>
            </w:r>
          </w:p>
          <w:p w:rsidR="00F260A2" w:rsidRPr="00EC6BB9" w:rsidRDefault="00F260A2" w:rsidP="005D3E4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C6BB9">
              <w:rPr>
                <w:sz w:val="22"/>
                <w:szCs w:val="22"/>
              </w:rPr>
              <w:t>Reakce na údaje ze s. 40: Jak</w:t>
            </w:r>
            <w:r w:rsidR="00EC6BB9">
              <w:rPr>
                <w:sz w:val="22"/>
                <w:szCs w:val="22"/>
              </w:rPr>
              <w:t xml:space="preserve"> nebo čím</w:t>
            </w:r>
            <w:r w:rsidRPr="00EC6BB9">
              <w:rPr>
                <w:sz w:val="22"/>
                <w:szCs w:val="22"/>
              </w:rPr>
              <w:t xml:space="preserve"> si vysvětlit pevnost a semknutost dvojic oproti častějším rozpadům vícečlenného přátelství (skupiny)?</w:t>
            </w:r>
          </w:p>
          <w:p w:rsidR="00323627" w:rsidRPr="00EC6BB9" w:rsidRDefault="00F260A2" w:rsidP="00EC6BB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EC6BB9">
              <w:rPr>
                <w:sz w:val="22"/>
                <w:szCs w:val="22"/>
              </w:rPr>
              <w:t xml:space="preserve">Doporučení pro praxi je poměrně obecné. </w:t>
            </w:r>
            <w:r w:rsidR="00EC6BB9">
              <w:rPr>
                <w:sz w:val="22"/>
                <w:szCs w:val="22"/>
              </w:rPr>
              <w:t xml:space="preserve">Pokuste se jej zformulovat tak, aby reagovalo na </w:t>
            </w:r>
            <w:r w:rsidRPr="00EC6BB9">
              <w:rPr>
                <w:sz w:val="22"/>
                <w:szCs w:val="22"/>
              </w:rPr>
              <w:t>skupinu, v níž probíhalo empirické šetření.</w:t>
            </w:r>
          </w:p>
        </w:tc>
      </w:tr>
      <w:tr w:rsidR="002E40F3" w:rsidRPr="00FE1061" w:rsidTr="003E5B22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E85A2C" w:rsidRDefault="00EC6BB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Align w:val="center"/>
          </w:tcPr>
          <w:p w:rsidR="002E40F3" w:rsidRPr="00E85A2C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</w:tr>
      <w:tr w:rsidR="002E40F3" w:rsidRPr="00FE1061" w:rsidTr="003E5B22">
        <w:tc>
          <w:tcPr>
            <w:tcW w:w="3788" w:type="pct"/>
            <w:gridSpan w:val="2"/>
            <w:vAlign w:val="center"/>
          </w:tcPr>
          <w:p w:rsidR="002E40F3" w:rsidRPr="00FE1061" w:rsidRDefault="002E40F3" w:rsidP="00323627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256ADF">
              <w:rPr>
                <w:sz w:val="22"/>
                <w:szCs w:val="22"/>
              </w:rPr>
              <w:t>24. 5. 2017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E2" w:rsidRDefault="006531E2" w:rsidP="001471ED">
      <w:r>
        <w:separator/>
      </w:r>
    </w:p>
  </w:endnote>
  <w:endnote w:type="continuationSeparator" w:id="0">
    <w:p w:rsidR="006531E2" w:rsidRDefault="006531E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E2" w:rsidRDefault="006531E2" w:rsidP="001471ED">
      <w:r>
        <w:separator/>
      </w:r>
    </w:p>
  </w:footnote>
  <w:footnote w:type="continuationSeparator" w:id="0">
    <w:p w:rsidR="006531E2" w:rsidRDefault="006531E2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86958"/>
    <w:multiLevelType w:val="hybridMultilevel"/>
    <w:tmpl w:val="C3E4A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E102F"/>
    <w:rsid w:val="00102BCF"/>
    <w:rsid w:val="00105857"/>
    <w:rsid w:val="001268F2"/>
    <w:rsid w:val="001471ED"/>
    <w:rsid w:val="001D2C5F"/>
    <w:rsid w:val="001D33EA"/>
    <w:rsid w:val="00256ADF"/>
    <w:rsid w:val="002E40F3"/>
    <w:rsid w:val="00323627"/>
    <w:rsid w:val="003830B4"/>
    <w:rsid w:val="00385E1B"/>
    <w:rsid w:val="003C43E4"/>
    <w:rsid w:val="003E5B22"/>
    <w:rsid w:val="00404D7F"/>
    <w:rsid w:val="00417493"/>
    <w:rsid w:val="0046273A"/>
    <w:rsid w:val="004A0F0E"/>
    <w:rsid w:val="00501834"/>
    <w:rsid w:val="0053742C"/>
    <w:rsid w:val="005570D7"/>
    <w:rsid w:val="005A5D39"/>
    <w:rsid w:val="005D3E40"/>
    <w:rsid w:val="006531E2"/>
    <w:rsid w:val="006D3086"/>
    <w:rsid w:val="007242C8"/>
    <w:rsid w:val="00851C00"/>
    <w:rsid w:val="008D4BFE"/>
    <w:rsid w:val="008D553A"/>
    <w:rsid w:val="008D70D2"/>
    <w:rsid w:val="00910BA0"/>
    <w:rsid w:val="00924F33"/>
    <w:rsid w:val="00974F9A"/>
    <w:rsid w:val="009B69DC"/>
    <w:rsid w:val="009C6167"/>
    <w:rsid w:val="00AA58C0"/>
    <w:rsid w:val="00B21FD8"/>
    <w:rsid w:val="00B94260"/>
    <w:rsid w:val="00D22072"/>
    <w:rsid w:val="00D54AA4"/>
    <w:rsid w:val="00E85A2C"/>
    <w:rsid w:val="00EA40CB"/>
    <w:rsid w:val="00EC6BB9"/>
    <w:rsid w:val="00F2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8B676-DF36-499B-8FC9-667EA4A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6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A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 Doležalová</cp:lastModifiedBy>
  <cp:revision>3</cp:revision>
  <cp:lastPrinted>2017-05-25T07:21:00Z</cp:lastPrinted>
  <dcterms:created xsi:type="dcterms:W3CDTF">2017-05-24T15:39:00Z</dcterms:created>
  <dcterms:modified xsi:type="dcterms:W3CDTF">2017-05-25T07:26:00Z</dcterms:modified>
</cp:coreProperties>
</file>