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00"/>
        <w:gridCol w:w="68"/>
        <w:gridCol w:w="390"/>
        <w:gridCol w:w="362"/>
        <w:gridCol w:w="348"/>
      </w:tblGrid>
      <w:tr w:rsidR="00002BCA" w:rsidRPr="00FE1061" w:rsidTr="00FA6E00">
        <w:tc>
          <w:tcPr>
            <w:tcW w:w="5000" w:type="pct"/>
            <w:gridSpan w:val="9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8"/>
          </w:tcPr>
          <w:p w:rsidR="00002BCA" w:rsidRPr="00FE1061" w:rsidRDefault="006E30D4" w:rsidP="00261F9D">
            <w:r>
              <w:t>Jan Tatai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8"/>
          </w:tcPr>
          <w:p w:rsidR="00002BCA" w:rsidRPr="00FE1061" w:rsidRDefault="006E30D4" w:rsidP="00261F9D">
            <w:r>
              <w:t>Rozvoj pohybových aktivit dětí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8"/>
          </w:tcPr>
          <w:p w:rsidR="00002BCA" w:rsidRPr="00FE1061" w:rsidRDefault="006E30D4" w:rsidP="00261F9D">
            <w:r>
              <w:t>Mgr. et Mgr. Eva Mrázková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8"/>
          </w:tcPr>
          <w:p w:rsidR="00002BCA" w:rsidRPr="00FE1061" w:rsidRDefault="006E30D4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8"/>
          </w:tcPr>
          <w:p w:rsidR="00002BCA" w:rsidRPr="00FE1061" w:rsidRDefault="006E30D4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8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9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167D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6167D1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6167D1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9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167D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167D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6167D1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67D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67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6167D1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6167D1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6167D1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6167D1" w:rsidP="00261F9D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40" w:type="pct"/>
            <w:gridSpan w:val="2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9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740F0" w:rsidRDefault="004740F0" w:rsidP="00E536CF">
            <w:pPr>
              <w:jc w:val="both"/>
            </w:pPr>
            <w:r>
              <w:t>Práce je přehledně členěná, je vidět snaha o využití tabulek, odrážek a jiných metod, které čtenáři usnadňují orientaci v delším textu a udržet pozornost.</w:t>
            </w:r>
          </w:p>
          <w:p w:rsidR="00B61189" w:rsidRDefault="0072605A" w:rsidP="00E536CF">
            <w:pPr>
              <w:jc w:val="both"/>
            </w:pPr>
            <w:r>
              <w:t xml:space="preserve">Velmi kladně hodnotím entuziasmus do sportovních aktivit s dětmi předškolního věku. Z této bakalářské práce jde poznat jak zkušenost, tak zájem o rozvíjení pohybových aktivit u dětí. </w:t>
            </w:r>
          </w:p>
          <w:p w:rsidR="00C72EBF" w:rsidRDefault="00C72EBF" w:rsidP="00E536CF">
            <w:pPr>
              <w:jc w:val="both"/>
            </w:pPr>
            <w:r>
              <w:t>Hlavní cíl práce je přesně vymezen a také naplněn, došlo pouze k drobné záměně v interpretaci cílů činnosti s dětmi a cílů práce. Při celkovém pohledu na práci je však zjevné, jak toto student zamýšlel (pozn. str. 37).</w:t>
            </w:r>
          </w:p>
          <w:p w:rsidR="000711AE" w:rsidRDefault="000711AE" w:rsidP="00E536CF">
            <w:pPr>
              <w:jc w:val="both"/>
            </w:pPr>
            <w:r>
              <w:t>Teoreticky je práce uchopena poměrně obšírně, avšak nezahrnuje v sobě nic, co by nemělo vlit na život dítěte v předškolním období a na rozvoj jeho pohybových schopností a dovedností. Teoretická a praktická část jsou v mírné nerovnováze</w:t>
            </w:r>
            <w:r w:rsidR="00FB0C1C">
              <w:t xml:space="preserve"> v neprospěch teorie</w:t>
            </w:r>
            <w:r>
              <w:t>, cvičebních jednotek by mohlo být méně a s podrobnějším popisem.</w:t>
            </w:r>
          </w:p>
          <w:p w:rsidR="00B61189" w:rsidRDefault="00920B1A" w:rsidP="00E536CF">
            <w:pPr>
              <w:jc w:val="both"/>
            </w:pPr>
            <w:r>
              <w:t xml:space="preserve">Originalita aplikačního výstupu v tomto odvětví je vždy diskutabilní, protože každý učitel či lektor cvičení šáhne </w:t>
            </w:r>
            <w:r w:rsidR="00FB0C1C">
              <w:t>často</w:t>
            </w:r>
            <w:r>
              <w:t xml:space="preserve"> po již prověřeném modelu</w:t>
            </w:r>
            <w:r w:rsidR="00FB0C1C">
              <w:t xml:space="preserve"> a odzkoušené hře a </w:t>
            </w:r>
            <w:r>
              <w:t>sám dle svého uvážení</w:t>
            </w:r>
            <w:r w:rsidR="00FB0C1C">
              <w:t xml:space="preserve"> si to, co na děti zabírá,</w:t>
            </w:r>
            <w:r>
              <w:t xml:space="preserve"> přizpůsobí. Takto postupoval také student. Aktuálnost tématu je nesporná, význam pohybové aktivity u dětí narůstá spolu se zvyšujícím se počtem problémů s pohybovým aparátem a jinými zdravotními obtíži, jimž je přirozený pohyb prevencí. Budování zdravého přístupu k životnímu stylu u dětí tvoří základní stavební kámen přístupu k životu v dospělosti.</w:t>
            </w:r>
          </w:p>
          <w:p w:rsidR="000B67E7" w:rsidRPr="00E536CF" w:rsidRDefault="000B67E7" w:rsidP="00E907F0">
            <w:pPr>
              <w:jc w:val="both"/>
            </w:pPr>
            <w:r>
              <w:t>Práce</w:t>
            </w:r>
            <w:r w:rsidR="00E907F0">
              <w:t xml:space="preserve"> má četné nedostatky, nemohu se </w:t>
            </w:r>
            <w:r>
              <w:t xml:space="preserve">však ubránit </w:t>
            </w:r>
            <w:r w:rsidR="00E907F0">
              <w:t xml:space="preserve">kladného </w:t>
            </w:r>
            <w:r>
              <w:t>vyzdvižení studentovy</w:t>
            </w:r>
            <w:r w:rsidR="00FB0C1C">
              <w:t xml:space="preserve"> iniciativy</w:t>
            </w:r>
            <w:r>
              <w:t xml:space="preserve"> </w:t>
            </w:r>
            <w:r w:rsidR="00E907F0">
              <w:t>týkající se</w:t>
            </w:r>
            <w:r>
              <w:t xml:space="preserve"> vlastního zpracování jednotlivých </w:t>
            </w:r>
            <w:r w:rsidR="00E907F0">
              <w:t>cvičebních poloh a her. Z přístupu i z práce jde vidět, že se student zabývá tím, co ho baví a v co sám věří a co také v životě sám dělá.</w:t>
            </w:r>
          </w:p>
        </w:tc>
      </w:tr>
      <w:tr w:rsidR="00002BCA" w:rsidRPr="00FE1061" w:rsidTr="00FA6E00">
        <w:tc>
          <w:tcPr>
            <w:tcW w:w="5000" w:type="pct"/>
            <w:gridSpan w:val="9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B61189" w:rsidP="00B61189">
            <w:r>
              <w:t>1.</w:t>
            </w:r>
            <w:r w:rsidR="006E7FC1">
              <w:t xml:space="preserve"> Co je to technika „mindfulness“ a jaký je její význam v pohybových aktivitách u dětí?</w:t>
            </w:r>
          </w:p>
          <w:p w:rsidR="00B61189" w:rsidRDefault="00B61189" w:rsidP="00B61189">
            <w:r>
              <w:t>2.</w:t>
            </w:r>
            <w:r w:rsidR="006E7FC1">
              <w:t xml:space="preserve"> Znáte nějaké kontaktní metody, o které by se daly modely aktivit obohatit?</w:t>
            </w:r>
          </w:p>
          <w:p w:rsidR="00FB0C1C" w:rsidRPr="00A76771" w:rsidRDefault="00FB0C1C" w:rsidP="00B61189">
            <w:r>
              <w:t>3. Souvisí nějak s vaší prací „výchova ke zdraví“ a daly by se její poznatky při tvorbě dalších modelů využít?</w:t>
            </w:r>
          </w:p>
        </w:tc>
      </w:tr>
      <w:tr w:rsidR="00002BCA" w:rsidRPr="00FE1061" w:rsidTr="006522E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5" w:type="pct"/>
          </w:tcPr>
          <w:p w:rsidR="00002BCA" w:rsidRPr="00FE1061" w:rsidRDefault="006522EA" w:rsidP="00261F9D">
            <w:pPr>
              <w:jc w:val="center"/>
            </w:pPr>
            <w:r>
              <w:t>C</w:t>
            </w:r>
          </w:p>
        </w:tc>
        <w:tc>
          <w:tcPr>
            <w:tcW w:w="232" w:type="pct"/>
            <w:gridSpan w:val="2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7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5E" w:rsidRDefault="008F7C5E" w:rsidP="00002BCA">
      <w:r>
        <w:separator/>
      </w:r>
    </w:p>
  </w:endnote>
  <w:endnote w:type="continuationSeparator" w:id="0">
    <w:p w:rsidR="008F7C5E" w:rsidRDefault="008F7C5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5E" w:rsidRDefault="008F7C5E" w:rsidP="00002BCA">
      <w:r>
        <w:separator/>
      </w:r>
    </w:p>
  </w:footnote>
  <w:footnote w:type="continuationSeparator" w:id="0">
    <w:p w:rsidR="008F7C5E" w:rsidRDefault="008F7C5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11AE"/>
    <w:rsid w:val="00076EF2"/>
    <w:rsid w:val="000B67E7"/>
    <w:rsid w:val="00120089"/>
    <w:rsid w:val="00123740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4740F0"/>
    <w:rsid w:val="00535B93"/>
    <w:rsid w:val="00565ECE"/>
    <w:rsid w:val="005A62F0"/>
    <w:rsid w:val="006167D1"/>
    <w:rsid w:val="006522EA"/>
    <w:rsid w:val="006D5279"/>
    <w:rsid w:val="006E30D4"/>
    <w:rsid w:val="006E7FC1"/>
    <w:rsid w:val="0072605A"/>
    <w:rsid w:val="007D6923"/>
    <w:rsid w:val="00873B38"/>
    <w:rsid w:val="008F7C5E"/>
    <w:rsid w:val="009017E0"/>
    <w:rsid w:val="00910789"/>
    <w:rsid w:val="00920B1A"/>
    <w:rsid w:val="00A0673B"/>
    <w:rsid w:val="00A322F3"/>
    <w:rsid w:val="00A76771"/>
    <w:rsid w:val="00B44F2E"/>
    <w:rsid w:val="00B46E23"/>
    <w:rsid w:val="00B61189"/>
    <w:rsid w:val="00B6344D"/>
    <w:rsid w:val="00B94260"/>
    <w:rsid w:val="00BA07DB"/>
    <w:rsid w:val="00C475E3"/>
    <w:rsid w:val="00C72EBF"/>
    <w:rsid w:val="00C90F34"/>
    <w:rsid w:val="00D42EA3"/>
    <w:rsid w:val="00DA11E6"/>
    <w:rsid w:val="00E05B1A"/>
    <w:rsid w:val="00E2260F"/>
    <w:rsid w:val="00E536CF"/>
    <w:rsid w:val="00E907F0"/>
    <w:rsid w:val="00E91D1D"/>
    <w:rsid w:val="00EE528C"/>
    <w:rsid w:val="00EF009A"/>
    <w:rsid w:val="00F96216"/>
    <w:rsid w:val="00FA6E00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Mrázková Eva</cp:lastModifiedBy>
  <cp:revision>12</cp:revision>
  <cp:lastPrinted>2015-05-16T08:18:00Z</cp:lastPrinted>
  <dcterms:created xsi:type="dcterms:W3CDTF">2017-05-04T08:33:00Z</dcterms:created>
  <dcterms:modified xsi:type="dcterms:W3CDTF">2017-05-04T19:47:00Z</dcterms:modified>
</cp:coreProperties>
</file>