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61"/>
        <w:gridCol w:w="3655"/>
        <w:gridCol w:w="456"/>
        <w:gridCol w:w="446"/>
        <w:gridCol w:w="441"/>
        <w:gridCol w:w="390"/>
        <w:gridCol w:w="345"/>
        <w:gridCol w:w="324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4B2091" w:rsidRPr="00FE1061" w:rsidTr="0034604C">
        <w:tc>
          <w:tcPr>
            <w:tcW w:w="1820" w:type="pct"/>
          </w:tcPr>
          <w:p w:rsidR="004B2091" w:rsidRPr="00FE1061" w:rsidRDefault="004B2091" w:rsidP="004B2091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0" w:type="pct"/>
            <w:gridSpan w:val="7"/>
          </w:tcPr>
          <w:p w:rsidR="004B2091" w:rsidRDefault="004B2091" w:rsidP="004B20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Bc. Nela Červenková</w:t>
            </w:r>
          </w:p>
        </w:tc>
      </w:tr>
      <w:tr w:rsidR="004B2091" w:rsidRPr="00FE1061" w:rsidTr="0034604C">
        <w:tc>
          <w:tcPr>
            <w:tcW w:w="1820" w:type="pct"/>
          </w:tcPr>
          <w:p w:rsidR="004B2091" w:rsidRPr="00FE1061" w:rsidRDefault="004B2091" w:rsidP="004B2091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0" w:type="pct"/>
            <w:gridSpan w:val="7"/>
          </w:tcPr>
          <w:p w:rsidR="004B2091" w:rsidRDefault="004B2091" w:rsidP="004B20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Analýza úrovně motorických schopností dětí předškolního věku</w:t>
            </w:r>
          </w:p>
        </w:tc>
      </w:tr>
      <w:tr w:rsidR="004B2091" w:rsidRPr="00FE1061" w:rsidTr="0034604C">
        <w:tc>
          <w:tcPr>
            <w:tcW w:w="1820" w:type="pct"/>
          </w:tcPr>
          <w:p w:rsidR="004B2091" w:rsidRPr="00FE1061" w:rsidRDefault="004B2091" w:rsidP="004B2091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0" w:type="pct"/>
            <w:gridSpan w:val="7"/>
          </w:tcPr>
          <w:p w:rsidR="004B2091" w:rsidRDefault="004B2091" w:rsidP="004B20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Mgr. Viktor Pacholík, Ph.D.</w:t>
            </w:r>
          </w:p>
        </w:tc>
      </w:tr>
      <w:tr w:rsidR="004B2091" w:rsidRPr="00FE1061" w:rsidTr="0034604C">
        <w:tc>
          <w:tcPr>
            <w:tcW w:w="1820" w:type="pct"/>
          </w:tcPr>
          <w:p w:rsidR="004B2091" w:rsidRPr="00FE1061" w:rsidRDefault="004B2091" w:rsidP="004B2091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0" w:type="pct"/>
            <w:gridSpan w:val="7"/>
          </w:tcPr>
          <w:p w:rsidR="004B2091" w:rsidRDefault="004B2091" w:rsidP="004B20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Pedagogika předškolního věku</w:t>
            </w:r>
          </w:p>
        </w:tc>
      </w:tr>
      <w:tr w:rsidR="004B2091" w:rsidRPr="00FE1061" w:rsidTr="0034604C">
        <w:tc>
          <w:tcPr>
            <w:tcW w:w="1820" w:type="pct"/>
          </w:tcPr>
          <w:p w:rsidR="004B2091" w:rsidRPr="00FE1061" w:rsidRDefault="004B2091" w:rsidP="004B2091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0" w:type="pct"/>
            <w:gridSpan w:val="7"/>
          </w:tcPr>
          <w:p w:rsidR="004B2091" w:rsidRDefault="004B2091" w:rsidP="004B209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prezenční</w:t>
            </w:r>
          </w:p>
        </w:tc>
      </w:tr>
      <w:tr w:rsidR="00002BCA" w:rsidRPr="00FE1061" w:rsidTr="0034604C">
        <w:tc>
          <w:tcPr>
            <w:tcW w:w="1820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0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4B2091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left w:val="single" w:sz="4" w:space="0" w:color="auto"/>
            </w:tcBorders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34604C" w:rsidRPr="00FE1061" w:rsidTr="004B209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4B2091" w:rsidP="00261F9D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604C" w:rsidRPr="00D225E9" w:rsidRDefault="0034604C" w:rsidP="00261F9D">
            <w:pPr>
              <w:rPr>
                <w:b/>
              </w:rPr>
            </w:pPr>
          </w:p>
        </w:tc>
      </w:tr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bookmarkStart w:id="0" w:name="_Hlk483431224"/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4B2091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bookmarkEnd w:id="0"/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4B2091" w:rsidP="00261F9D">
            <w:pPr>
              <w:jc w:val="center"/>
            </w:pPr>
            <w:r>
              <w:t>B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34604C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3" w:type="pct"/>
            <w:vAlign w:val="center"/>
          </w:tcPr>
          <w:p w:rsidR="00002BCA" w:rsidRPr="00FE1061" w:rsidRDefault="004B2091" w:rsidP="00261F9D">
            <w:pPr>
              <w:jc w:val="center"/>
            </w:pPr>
            <w:r>
              <w:t>D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34604C">
        <w:tc>
          <w:tcPr>
            <w:tcW w:w="3742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1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3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33" w:type="pct"/>
            <w:vAlign w:val="center"/>
          </w:tcPr>
          <w:p w:rsidR="00B6344D" w:rsidRPr="00FE1061" w:rsidRDefault="004B2091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2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4B2091" w:rsidP="00E536CF">
            <w:pPr>
              <w:jc w:val="both"/>
            </w:pPr>
            <w:r>
              <w:t>Vzhledem k aktuálním trendům v oblasti životního stylu autorka zpracovávala aktuální téma. Oceňuji snahu čerpat z aktuální literatury z oblasti antropomotoriky, neboť v této oblasti neexistuje příliš mnoho kvalitních soudobých pramenů. Proto je třeba akceptovat také starší tituly, které však stále mají své místo v odborné literatuře z této oblasti. Problém však spatřuji ve způsobu práce se zdroji – postrádám snahu o hlubší proniknutí do témat teoretické části práce.</w:t>
            </w:r>
          </w:p>
          <w:p w:rsidR="004B2091" w:rsidRDefault="004B2091" w:rsidP="00E536CF">
            <w:pPr>
              <w:jc w:val="both"/>
            </w:pPr>
            <w:r>
              <w:t xml:space="preserve">Klasifikace motorických schopností není zcela v souladu s aktuálními přístupy, což může mít příčiny v použití některých starších, i když stále vysoce odborně ceněných titulů. Za vhodné považuji zařazení kapitoly </w:t>
            </w:r>
            <w:r>
              <w:rPr>
                <w:i/>
              </w:rPr>
              <w:t>4 Dosavadní výzkumy</w:t>
            </w:r>
            <w:r>
              <w:t>, autorka se věnuje především popisu metodologie, zcela však postrádám stěžejní zjištění těchto studií.</w:t>
            </w:r>
          </w:p>
          <w:p w:rsidR="00B61189" w:rsidRDefault="004B2091" w:rsidP="00E536CF">
            <w:pPr>
              <w:jc w:val="both"/>
            </w:pPr>
            <w:r>
              <w:t xml:space="preserve">Výzkumné metody, které autorka zvolila, považuji za adekvátní. </w:t>
            </w:r>
            <w:r w:rsidR="00D31FF9">
              <w:t>Postrádám však upřesnění kritérií výběru výzkumného souboru v rámci záměrného výběru. Ačkoli srovnání výzkumných dat autorky s dříve provedeným výzkumným šetřením Dvořákové a kol. může přinášet zajímavá zjištění, vzhledem ke zpracování a nejednotnému stylu tabulek jsou tyto výsledky poněkud nepřehledné a obtížně se v nich orientuje.</w:t>
            </w:r>
          </w:p>
          <w:p w:rsidR="00D31FF9" w:rsidRDefault="00D31FF9" w:rsidP="00E536CF">
            <w:pPr>
              <w:jc w:val="both"/>
            </w:pP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B61189" w:rsidP="00B61189">
            <w:r>
              <w:t>1.</w:t>
            </w:r>
            <w:r w:rsidR="00D31FF9">
              <w:t xml:space="preserve"> Čím si vysvětlujete lepší výsledky motorických testů dětí z města oproti vesnickým dětem?</w:t>
            </w:r>
          </w:p>
          <w:p w:rsidR="00B61189" w:rsidRDefault="00B61189" w:rsidP="00D31FF9">
            <w:r>
              <w:t>2.</w:t>
            </w:r>
            <w:r w:rsidR="00D31FF9">
              <w:t xml:space="preserve"> Jaká doporučení objemu pohybových aktivit dětí předškolního věku považujete za vhodná?</w:t>
            </w:r>
          </w:p>
          <w:p w:rsidR="00D31FF9" w:rsidRPr="00A76771" w:rsidRDefault="00D31FF9" w:rsidP="00D31FF9"/>
        </w:tc>
      </w:tr>
      <w:tr w:rsidR="00002BCA" w:rsidRPr="00FE1061" w:rsidTr="0034604C">
        <w:tc>
          <w:tcPr>
            <w:tcW w:w="3742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3" w:type="pct"/>
          </w:tcPr>
          <w:p w:rsidR="00002BCA" w:rsidRPr="00FE1061" w:rsidRDefault="00E92BBC" w:rsidP="00261F9D">
            <w:pPr>
              <w:jc w:val="center"/>
            </w:pPr>
            <w:r>
              <w:t>C</w:t>
            </w:r>
          </w:p>
        </w:tc>
        <w:tc>
          <w:tcPr>
            <w:tcW w:w="19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34604C">
        <w:tc>
          <w:tcPr>
            <w:tcW w:w="3742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E92BBC">
              <w:rPr>
                <w:sz w:val="22"/>
                <w:szCs w:val="22"/>
              </w:rPr>
              <w:t>24. května 2017</w:t>
            </w:r>
            <w:bookmarkStart w:id="1" w:name="_GoBack"/>
            <w:bookmarkEnd w:id="1"/>
          </w:p>
        </w:tc>
        <w:tc>
          <w:tcPr>
            <w:tcW w:w="1258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EAA" w:rsidRDefault="00441EAA" w:rsidP="00002BCA">
      <w:r>
        <w:separator/>
      </w:r>
    </w:p>
  </w:endnote>
  <w:endnote w:type="continuationSeparator" w:id="0">
    <w:p w:rsidR="00441EAA" w:rsidRDefault="00441EA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EAA" w:rsidRDefault="00441EAA" w:rsidP="00002BCA">
      <w:r>
        <w:separator/>
      </w:r>
    </w:p>
  </w:footnote>
  <w:footnote w:type="continuationSeparator" w:id="0">
    <w:p w:rsidR="00441EAA" w:rsidRDefault="00441EA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95E29"/>
    <w:rsid w:val="001B72BF"/>
    <w:rsid w:val="001C754F"/>
    <w:rsid w:val="0026364B"/>
    <w:rsid w:val="002B06AC"/>
    <w:rsid w:val="002B0BAD"/>
    <w:rsid w:val="002B4EF2"/>
    <w:rsid w:val="0034604C"/>
    <w:rsid w:val="003B74A4"/>
    <w:rsid w:val="003E72DE"/>
    <w:rsid w:val="003F2141"/>
    <w:rsid w:val="00441EAA"/>
    <w:rsid w:val="00471798"/>
    <w:rsid w:val="004B2091"/>
    <w:rsid w:val="00535B93"/>
    <w:rsid w:val="00565ECE"/>
    <w:rsid w:val="005A62F0"/>
    <w:rsid w:val="006D5279"/>
    <w:rsid w:val="007D6923"/>
    <w:rsid w:val="00811973"/>
    <w:rsid w:val="00873B38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D225E9"/>
    <w:rsid w:val="00D31FF9"/>
    <w:rsid w:val="00D42EA3"/>
    <w:rsid w:val="00DA11E6"/>
    <w:rsid w:val="00E05B1A"/>
    <w:rsid w:val="00E2260F"/>
    <w:rsid w:val="00E536CF"/>
    <w:rsid w:val="00E91D1D"/>
    <w:rsid w:val="00E92BBC"/>
    <w:rsid w:val="00EE528C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Pacholík Viktor</cp:lastModifiedBy>
  <cp:revision>4</cp:revision>
  <cp:lastPrinted>2015-05-16T08:18:00Z</cp:lastPrinted>
  <dcterms:created xsi:type="dcterms:W3CDTF">2017-05-24T21:22:00Z</dcterms:created>
  <dcterms:modified xsi:type="dcterms:W3CDTF">2017-05-24T21:36:00Z</dcterms:modified>
</cp:coreProperties>
</file>