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335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Libor Soukal, Dis.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335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Právně filozofické aspekty lidských práv v kontextu znevýhodněných osob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3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2347C8" w:rsidRDefault="00BF2B15">
            <w:pPr>
              <w:jc w:val="center"/>
              <w:rPr>
                <w:b/>
                <w:sz w:val="22"/>
                <w:szCs w:val="22"/>
              </w:rPr>
            </w:pPr>
            <w:r w:rsidRPr="002347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306B12" w:rsidP="00306B12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Hlavním</w:t>
            </w:r>
            <w:r>
              <w:rPr>
                <w:sz w:val="23"/>
                <w:szCs w:val="23"/>
              </w:rPr>
              <w:t xml:space="preserve"> tématem bakalářské práce je LGBT komunita a její znevýhodnění v různých oblastech života. V teoretické části práce </w:t>
            </w:r>
            <w:r>
              <w:rPr>
                <w:sz w:val="23"/>
                <w:szCs w:val="23"/>
              </w:rPr>
              <w:t>se autor soustředí na</w:t>
            </w:r>
            <w:r>
              <w:rPr>
                <w:sz w:val="23"/>
                <w:szCs w:val="23"/>
              </w:rPr>
              <w:t xml:space="preserve"> historický vývoj LGBT komunity z hlediska její kriminalizace a její společenské</w:t>
            </w:r>
            <w:r>
              <w:rPr>
                <w:sz w:val="23"/>
                <w:szCs w:val="23"/>
              </w:rPr>
              <w:t xml:space="preserve"> emancipace, na niž pak navazuje problematikou homofobie, diskriminace</w:t>
            </w:r>
            <w:r>
              <w:rPr>
                <w:sz w:val="23"/>
                <w:szCs w:val="23"/>
              </w:rPr>
              <w:t xml:space="preserve"> a právní ochran</w:t>
            </w:r>
            <w:r>
              <w:rPr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 xml:space="preserve"> té</w:t>
            </w:r>
            <w:r>
              <w:rPr>
                <w:sz w:val="23"/>
                <w:szCs w:val="23"/>
              </w:rPr>
              <w:t>to marginální skupiny</w:t>
            </w:r>
            <w:r>
              <w:rPr>
                <w:sz w:val="23"/>
                <w:szCs w:val="23"/>
              </w:rPr>
              <w:t>. V praktické části prá</w:t>
            </w:r>
            <w:r>
              <w:rPr>
                <w:sz w:val="23"/>
                <w:szCs w:val="23"/>
              </w:rPr>
              <w:t>ce se autor zabývá analýzou postojů</w:t>
            </w:r>
            <w:r>
              <w:rPr>
                <w:sz w:val="23"/>
                <w:szCs w:val="23"/>
              </w:rPr>
              <w:t xml:space="preserve"> Evropského soudu pro lidská práva s cílem zjistit, zda jsou porušována lidská práva ve smyslu Úmluvy o ochraně</w:t>
            </w:r>
            <w:r>
              <w:rPr>
                <w:sz w:val="23"/>
                <w:szCs w:val="23"/>
              </w:rPr>
              <w:t xml:space="preserve"> lidských práv.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306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sídlí Evropský soud pro lidská práva?</w:t>
            </w:r>
            <w:bookmarkStart w:id="0" w:name="_GoBack"/>
            <w:bookmarkEnd w:id="0"/>
            <w:r w:rsidR="008A3EF1">
              <w:rPr>
                <w:sz w:val="22"/>
                <w:szCs w:val="22"/>
              </w:rPr>
              <w:t xml:space="preserve"> 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184CD7" w:rsidRDefault="00BF2B15">
            <w:pPr>
              <w:jc w:val="center"/>
              <w:rPr>
                <w:sz w:val="22"/>
                <w:szCs w:val="22"/>
              </w:rPr>
            </w:pPr>
            <w:r w:rsidRPr="00184CD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184CD7" w:rsidRDefault="00BF2B15">
            <w:pPr>
              <w:jc w:val="center"/>
              <w:rPr>
                <w:b/>
                <w:sz w:val="22"/>
                <w:szCs w:val="22"/>
              </w:rPr>
            </w:pPr>
            <w:r w:rsidRPr="00184CD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6050DC">
              <w:rPr>
                <w:sz w:val="22"/>
                <w:szCs w:val="22"/>
              </w:rPr>
              <w:t xml:space="preserve"> 10. 5. 2017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D5" w:rsidRDefault="00351CD5" w:rsidP="00BF2B15">
      <w:r>
        <w:separator/>
      </w:r>
    </w:p>
  </w:endnote>
  <w:endnote w:type="continuationSeparator" w:id="0">
    <w:p w:rsidR="00351CD5" w:rsidRDefault="00351CD5" w:rsidP="00BF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D5" w:rsidRDefault="00351CD5" w:rsidP="00BF2B15">
      <w:r>
        <w:separator/>
      </w:r>
    </w:p>
  </w:footnote>
  <w:footnote w:type="continuationSeparator" w:id="0">
    <w:p w:rsidR="00351CD5" w:rsidRDefault="00351CD5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5"/>
    <w:rsid w:val="00184CD7"/>
    <w:rsid w:val="002344D2"/>
    <w:rsid w:val="002347C8"/>
    <w:rsid w:val="00306B12"/>
    <w:rsid w:val="00313DA2"/>
    <w:rsid w:val="00335DAB"/>
    <w:rsid w:val="00346EB6"/>
    <w:rsid w:val="003479CF"/>
    <w:rsid w:val="00351CD5"/>
    <w:rsid w:val="004C626E"/>
    <w:rsid w:val="0056491A"/>
    <w:rsid w:val="006050DC"/>
    <w:rsid w:val="006E25A4"/>
    <w:rsid w:val="0075489D"/>
    <w:rsid w:val="008A3EF1"/>
    <w:rsid w:val="00A43449"/>
    <w:rsid w:val="00B15195"/>
    <w:rsid w:val="00BF2B15"/>
    <w:rsid w:val="00C0691F"/>
    <w:rsid w:val="00D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09541-56DD-410D-A416-336CA829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Windows User</cp:lastModifiedBy>
  <cp:revision>7</cp:revision>
  <dcterms:created xsi:type="dcterms:W3CDTF">2017-05-10T09:33:00Z</dcterms:created>
  <dcterms:modified xsi:type="dcterms:W3CDTF">2017-05-10T11:29:00Z</dcterms:modified>
</cp:coreProperties>
</file>