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6C6C665" w14:textId="77777777" w:rsidR="00D4154D" w:rsidRDefault="007C3B60">
      <w:pPr>
        <w:pStyle w:val="Zkladntext"/>
        <w:kinsoku w:val="0"/>
        <w:overflowPunct w:val="0"/>
        <w:spacing w:line="200" w:lineRule="atLeast"/>
        <w:rPr>
          <w:sz w:val="20"/>
          <w:szCs w:val="20"/>
        </w:rPr>
      </w:pPr>
      <w:r>
        <w:rPr>
          <w:sz w:val="20"/>
          <w:szCs w:val="20"/>
        </w:rPr>
        <w:pict w14:anchorId="1BFD396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7.5pt;height:108.5pt">
            <v:imagedata r:id="rId8" o:title=""/>
          </v:shape>
        </w:pict>
      </w:r>
    </w:p>
    <w:p w14:paraId="62B5C1D8" w14:textId="77777777" w:rsidR="00D4154D" w:rsidRDefault="00D4154D">
      <w:pPr>
        <w:pStyle w:val="Zkladntext"/>
        <w:kinsoku w:val="0"/>
        <w:overflowPunct w:val="0"/>
        <w:rPr>
          <w:sz w:val="20"/>
          <w:szCs w:val="20"/>
        </w:rPr>
      </w:pPr>
    </w:p>
    <w:p w14:paraId="71DA5B4D" w14:textId="77777777" w:rsidR="00D4154D" w:rsidRDefault="00D4154D">
      <w:pPr>
        <w:pStyle w:val="Zkladntext"/>
        <w:kinsoku w:val="0"/>
        <w:overflowPunct w:val="0"/>
        <w:rPr>
          <w:sz w:val="20"/>
          <w:szCs w:val="20"/>
        </w:rPr>
      </w:pPr>
    </w:p>
    <w:p w14:paraId="60ED7F06" w14:textId="77777777" w:rsidR="00D4154D" w:rsidRDefault="00D4154D">
      <w:pPr>
        <w:pStyle w:val="Zkladntext"/>
        <w:kinsoku w:val="0"/>
        <w:overflowPunct w:val="0"/>
        <w:rPr>
          <w:sz w:val="20"/>
          <w:szCs w:val="20"/>
        </w:rPr>
      </w:pPr>
    </w:p>
    <w:p w14:paraId="655F1D8C" w14:textId="77777777" w:rsidR="00D4154D" w:rsidRDefault="00D4154D">
      <w:pPr>
        <w:pStyle w:val="Zkladntext"/>
        <w:kinsoku w:val="0"/>
        <w:overflowPunct w:val="0"/>
        <w:spacing w:before="6"/>
      </w:pPr>
    </w:p>
    <w:p w14:paraId="0CFD6365" w14:textId="77777777" w:rsidR="00D4154D" w:rsidRDefault="00D4154D">
      <w:pPr>
        <w:pStyle w:val="Zkladntext"/>
        <w:kinsoku w:val="0"/>
        <w:overflowPunct w:val="0"/>
        <w:spacing w:before="64"/>
        <w:ind w:left="259" w:right="267"/>
        <w:jc w:val="center"/>
        <w:rPr>
          <w:spacing w:val="-1"/>
        </w:rPr>
      </w:pPr>
      <w:r>
        <w:rPr>
          <w:spacing w:val="-1"/>
        </w:rPr>
        <w:t>Disertační</w:t>
      </w:r>
      <w:r>
        <w:rPr>
          <w:spacing w:val="1"/>
        </w:rPr>
        <w:t xml:space="preserve"> </w:t>
      </w:r>
      <w:r>
        <w:rPr>
          <w:spacing w:val="-1"/>
        </w:rPr>
        <w:t>práce</w:t>
      </w:r>
    </w:p>
    <w:p w14:paraId="6FDAE3DE" w14:textId="77777777" w:rsidR="00D4154D" w:rsidRDefault="00D4154D">
      <w:pPr>
        <w:pStyle w:val="Zkladntext"/>
        <w:kinsoku w:val="0"/>
        <w:overflowPunct w:val="0"/>
        <w:spacing w:before="5"/>
      </w:pPr>
    </w:p>
    <w:p w14:paraId="3B64B51C" w14:textId="22A63232" w:rsidR="00D4154D" w:rsidRDefault="000B51E0">
      <w:pPr>
        <w:pStyle w:val="Zkladntext"/>
        <w:kinsoku w:val="0"/>
        <w:overflowPunct w:val="0"/>
        <w:ind w:left="260" w:right="267"/>
        <w:jc w:val="center"/>
        <w:rPr>
          <w:sz w:val="40"/>
          <w:szCs w:val="40"/>
        </w:rPr>
      </w:pPr>
      <w:r>
        <w:rPr>
          <w:b/>
          <w:bCs/>
          <w:spacing w:val="-1"/>
          <w:sz w:val="40"/>
          <w:szCs w:val="40"/>
        </w:rPr>
        <w:t>Frekvenční a</w:t>
      </w:r>
      <w:r w:rsidR="00E04482">
        <w:rPr>
          <w:b/>
          <w:bCs/>
          <w:spacing w:val="-1"/>
          <w:sz w:val="40"/>
          <w:szCs w:val="40"/>
        </w:rPr>
        <w:t xml:space="preserve"> amplitudová analýza signálu – I</w:t>
      </w:r>
      <w:r>
        <w:rPr>
          <w:b/>
          <w:bCs/>
          <w:spacing w:val="-1"/>
          <w:sz w:val="40"/>
          <w:szCs w:val="40"/>
        </w:rPr>
        <w:t xml:space="preserve">dentifikace krátkodobého impulsního </w:t>
      </w:r>
      <w:r w:rsidR="004D569C">
        <w:rPr>
          <w:b/>
          <w:bCs/>
          <w:spacing w:val="-1"/>
          <w:sz w:val="40"/>
          <w:szCs w:val="40"/>
        </w:rPr>
        <w:t>poškození</w:t>
      </w:r>
      <w:r>
        <w:rPr>
          <w:b/>
          <w:bCs/>
          <w:spacing w:val="-1"/>
          <w:sz w:val="40"/>
          <w:szCs w:val="40"/>
        </w:rPr>
        <w:t xml:space="preserve"> v audio datech</w:t>
      </w:r>
    </w:p>
    <w:p w14:paraId="6E6E277C" w14:textId="11D03ECE" w:rsidR="00D4154D" w:rsidRDefault="00F439F9" w:rsidP="00F439F9">
      <w:pPr>
        <w:pStyle w:val="Zkladntext"/>
        <w:kinsoku w:val="0"/>
        <w:overflowPunct w:val="0"/>
        <w:jc w:val="center"/>
        <w:rPr>
          <w:b/>
          <w:bCs/>
        </w:rPr>
      </w:pPr>
      <w:r w:rsidRPr="00F439F9">
        <w:rPr>
          <w:b/>
          <w:bCs/>
        </w:rPr>
        <w:t>Signal Frequency and Amplitude Analysis – The Identification of Short-term Impulse-related</w:t>
      </w:r>
      <w:r>
        <w:rPr>
          <w:b/>
          <w:bCs/>
        </w:rPr>
        <w:t xml:space="preserve"> </w:t>
      </w:r>
      <w:r w:rsidRPr="00F439F9">
        <w:rPr>
          <w:b/>
          <w:bCs/>
        </w:rPr>
        <w:t>Damage In Audio Files</w:t>
      </w:r>
    </w:p>
    <w:p w14:paraId="7D062FFC" w14:textId="77777777" w:rsidR="00FE20E8" w:rsidRDefault="00FE20E8" w:rsidP="00F439F9">
      <w:pPr>
        <w:pStyle w:val="Zkladntext"/>
        <w:kinsoku w:val="0"/>
        <w:overflowPunct w:val="0"/>
        <w:jc w:val="center"/>
        <w:rPr>
          <w:b/>
          <w:bCs/>
        </w:rPr>
      </w:pPr>
    </w:p>
    <w:p w14:paraId="12ED9F6F" w14:textId="77777777" w:rsidR="00D4154D" w:rsidRDefault="00D4154D">
      <w:pPr>
        <w:pStyle w:val="Zkladntext"/>
        <w:kinsoku w:val="0"/>
        <w:overflowPunct w:val="0"/>
        <w:spacing w:before="7"/>
        <w:rPr>
          <w:b/>
          <w:bCs/>
          <w:sz w:val="27"/>
          <w:szCs w:val="27"/>
        </w:rPr>
      </w:pPr>
    </w:p>
    <w:p w14:paraId="410A21A4" w14:textId="13B86AE0" w:rsidR="00D4154D" w:rsidRDefault="00D4154D" w:rsidP="00FE20E8">
      <w:pPr>
        <w:pStyle w:val="Zkladntext"/>
        <w:tabs>
          <w:tab w:val="left" w:pos="2228"/>
          <w:tab w:val="left" w:pos="2870"/>
        </w:tabs>
        <w:kinsoku w:val="0"/>
        <w:overflowPunct w:val="0"/>
        <w:ind w:left="464"/>
        <w:rPr>
          <w:spacing w:val="-2"/>
        </w:rPr>
      </w:pPr>
      <w:r>
        <w:rPr>
          <w:spacing w:val="-1"/>
        </w:rPr>
        <w:t>Autor</w:t>
      </w:r>
      <w:r>
        <w:rPr>
          <w:spacing w:val="-1"/>
        </w:rPr>
        <w:tab/>
      </w:r>
      <w:r w:rsidR="008F4E01">
        <w:rPr>
          <w:spacing w:val="-1"/>
        </w:rPr>
        <w:tab/>
      </w:r>
      <w:r w:rsidR="00FE20E8">
        <w:rPr>
          <w:spacing w:val="-1"/>
        </w:rPr>
        <w:tab/>
      </w:r>
      <w:r w:rsidR="00FE20E8">
        <w:rPr>
          <w:spacing w:val="-1"/>
        </w:rPr>
        <w:tab/>
      </w:r>
      <w:r w:rsidRPr="008F4E01">
        <w:rPr>
          <w:b/>
        </w:rPr>
        <w:t>Ing.</w:t>
      </w:r>
      <w:r w:rsidRPr="008F4E01">
        <w:rPr>
          <w:b/>
          <w:spacing w:val="-1"/>
        </w:rPr>
        <w:t xml:space="preserve"> Dalibo</w:t>
      </w:r>
      <w:r w:rsidR="004B3C26" w:rsidRPr="008F4E01">
        <w:rPr>
          <w:b/>
          <w:spacing w:val="-1"/>
        </w:rPr>
        <w:t>r Slovák</w:t>
      </w:r>
    </w:p>
    <w:p w14:paraId="3CB972E2" w14:textId="77777777" w:rsidR="00D4154D" w:rsidRDefault="00D4154D">
      <w:pPr>
        <w:pStyle w:val="Zkladntext"/>
        <w:kinsoku w:val="0"/>
        <w:overflowPunct w:val="0"/>
        <w:spacing w:before="11"/>
        <w:rPr>
          <w:sz w:val="27"/>
          <w:szCs w:val="27"/>
        </w:rPr>
      </w:pPr>
    </w:p>
    <w:p w14:paraId="31792DEE" w14:textId="3BAD1363" w:rsidR="00D4154D" w:rsidRDefault="008F4E01">
      <w:pPr>
        <w:pStyle w:val="Zkladntext"/>
        <w:tabs>
          <w:tab w:val="left" w:pos="2228"/>
        </w:tabs>
        <w:kinsoku w:val="0"/>
        <w:overflowPunct w:val="0"/>
        <w:ind w:left="464"/>
        <w:rPr>
          <w:spacing w:val="-1"/>
        </w:rPr>
      </w:pPr>
      <w:r>
        <w:rPr>
          <w:spacing w:val="-1"/>
        </w:rPr>
        <w:t>Studijní program:</w:t>
      </w:r>
      <w:r>
        <w:rPr>
          <w:spacing w:val="-1"/>
        </w:rPr>
        <w:tab/>
      </w:r>
      <w:r w:rsidR="00FE20E8">
        <w:rPr>
          <w:spacing w:val="-1"/>
        </w:rPr>
        <w:tab/>
      </w:r>
      <w:r>
        <w:rPr>
          <w:spacing w:val="-1"/>
        </w:rPr>
        <w:t>Inženýrská i</w:t>
      </w:r>
      <w:r w:rsidR="00D4154D">
        <w:rPr>
          <w:spacing w:val="-1"/>
        </w:rPr>
        <w:t>nformatika</w:t>
      </w:r>
    </w:p>
    <w:p w14:paraId="27AC3B43" w14:textId="6CD68AE9" w:rsidR="008F4E01" w:rsidRDefault="008F4E01">
      <w:pPr>
        <w:pStyle w:val="Zkladntext"/>
        <w:tabs>
          <w:tab w:val="left" w:pos="2228"/>
        </w:tabs>
        <w:kinsoku w:val="0"/>
        <w:overflowPunct w:val="0"/>
        <w:ind w:left="464"/>
        <w:rPr>
          <w:spacing w:val="-1"/>
        </w:rPr>
      </w:pPr>
      <w:r>
        <w:rPr>
          <w:spacing w:val="-1"/>
        </w:rPr>
        <w:t xml:space="preserve">Studijní obor: </w:t>
      </w:r>
      <w:r>
        <w:rPr>
          <w:spacing w:val="-1"/>
        </w:rPr>
        <w:tab/>
      </w:r>
      <w:r w:rsidR="00FE20E8">
        <w:rPr>
          <w:spacing w:val="-1"/>
        </w:rPr>
        <w:tab/>
      </w:r>
      <w:r>
        <w:rPr>
          <w:spacing w:val="-1"/>
        </w:rPr>
        <w:t xml:space="preserve">Inženýrská informatika   </w:t>
      </w:r>
    </w:p>
    <w:p w14:paraId="10E3D789" w14:textId="77777777" w:rsidR="00D4154D" w:rsidRDefault="00D4154D">
      <w:pPr>
        <w:pStyle w:val="Zkladntext"/>
        <w:kinsoku w:val="0"/>
        <w:overflowPunct w:val="0"/>
        <w:spacing w:before="11"/>
        <w:rPr>
          <w:sz w:val="27"/>
          <w:szCs w:val="27"/>
        </w:rPr>
      </w:pPr>
    </w:p>
    <w:p w14:paraId="3246E502" w14:textId="3C8A258F" w:rsidR="00A22CC7" w:rsidRDefault="00D4154D" w:rsidP="00FE20E8">
      <w:pPr>
        <w:pStyle w:val="Zkladntext"/>
        <w:tabs>
          <w:tab w:val="left" w:pos="2228"/>
        </w:tabs>
        <w:kinsoku w:val="0"/>
        <w:overflowPunct w:val="0"/>
        <w:ind w:left="464"/>
      </w:pPr>
      <w:r>
        <w:rPr>
          <w:spacing w:val="-1"/>
        </w:rPr>
        <w:t>Školitel</w:t>
      </w:r>
      <w:r>
        <w:tab/>
      </w:r>
      <w:r w:rsidR="00115717">
        <w:tab/>
      </w:r>
      <w:r w:rsidR="00FE20E8">
        <w:tab/>
      </w:r>
      <w:r>
        <w:t>prof</w:t>
      </w:r>
      <w:r>
        <w:rPr>
          <w:spacing w:val="-1"/>
        </w:rPr>
        <w:t>. Ing.</w:t>
      </w:r>
      <w:r>
        <w:t xml:space="preserve"> Vladimír Vašek,</w:t>
      </w:r>
      <w:r>
        <w:rPr>
          <w:spacing w:val="-1"/>
        </w:rPr>
        <w:t xml:space="preserve"> CSc.</w:t>
      </w:r>
      <w:r w:rsidR="007205BE">
        <w:tab/>
      </w:r>
    </w:p>
    <w:p w14:paraId="4A3FDF96" w14:textId="2FD63D53" w:rsidR="00A22CC7" w:rsidRDefault="00A22CC7">
      <w:pPr>
        <w:pStyle w:val="Zkladntext"/>
        <w:kinsoku w:val="0"/>
        <w:overflowPunct w:val="0"/>
        <w:spacing w:before="1"/>
      </w:pPr>
    </w:p>
    <w:p w14:paraId="48FB7829" w14:textId="6971F894" w:rsidR="00A22CC7" w:rsidRDefault="00A22CC7">
      <w:pPr>
        <w:pStyle w:val="Zkladntext"/>
        <w:kinsoku w:val="0"/>
        <w:overflowPunct w:val="0"/>
        <w:spacing w:before="1"/>
      </w:pPr>
    </w:p>
    <w:p w14:paraId="545A3F86" w14:textId="77777777" w:rsidR="00A22CC7" w:rsidRDefault="00A22CC7">
      <w:pPr>
        <w:pStyle w:val="Zkladntext"/>
        <w:kinsoku w:val="0"/>
        <w:overflowPunct w:val="0"/>
        <w:spacing w:before="1"/>
      </w:pPr>
    </w:p>
    <w:p w14:paraId="0768417F" w14:textId="77777777" w:rsidR="00D4154D" w:rsidRDefault="00D4154D" w:rsidP="000A4F45">
      <w:pPr>
        <w:pStyle w:val="Zkladntext"/>
        <w:kinsoku w:val="0"/>
        <w:overflowPunct w:val="0"/>
        <w:ind w:left="464"/>
        <w:jc w:val="center"/>
        <w:rPr>
          <w:spacing w:val="-1"/>
        </w:rPr>
      </w:pPr>
      <w:r>
        <w:rPr>
          <w:spacing w:val="-1"/>
        </w:rPr>
        <w:t>Zlín, 2016</w:t>
      </w:r>
    </w:p>
    <w:p w14:paraId="45A568DF" w14:textId="77777777" w:rsidR="00D4154D" w:rsidRDefault="00D4154D" w:rsidP="0030777A">
      <w:pPr>
        <w:pStyle w:val="Zkladntext"/>
        <w:kinsoku w:val="0"/>
        <w:overflowPunct w:val="0"/>
        <w:rPr>
          <w:spacing w:val="-1"/>
        </w:rPr>
        <w:sectPr w:rsidR="00D4154D" w:rsidSect="00EC1B91">
          <w:type w:val="continuous"/>
          <w:pgSz w:w="11910" w:h="16840"/>
          <w:pgMar w:top="1440" w:right="1080" w:bottom="1440" w:left="1080" w:header="708" w:footer="708" w:gutter="0"/>
          <w:cols w:space="708"/>
          <w:noEndnote/>
          <w:titlePg/>
          <w:docGrid w:linePitch="381"/>
        </w:sectPr>
      </w:pPr>
    </w:p>
    <w:p w14:paraId="314DB316" w14:textId="24616B13" w:rsidR="00AA5AAF" w:rsidRPr="0030777A" w:rsidRDefault="00F951D5" w:rsidP="0030777A">
      <w:pPr>
        <w:rPr>
          <w:b/>
          <w:sz w:val="36"/>
          <w:szCs w:val="36"/>
        </w:rPr>
      </w:pPr>
      <w:r w:rsidRPr="0030777A">
        <w:rPr>
          <w:b/>
          <w:sz w:val="36"/>
          <w:szCs w:val="36"/>
        </w:rPr>
        <w:lastRenderedPageBreak/>
        <w:t>Poděkování</w:t>
      </w:r>
    </w:p>
    <w:p w14:paraId="1ECAC336" w14:textId="1D5B5C7C" w:rsidR="00FB6834" w:rsidRDefault="00D4154D">
      <w:pPr>
        <w:pStyle w:val="Zkladntext"/>
        <w:kinsoku w:val="0"/>
        <w:overflowPunct w:val="0"/>
        <w:spacing w:before="45"/>
        <w:ind w:right="106" w:firstLine="283"/>
        <w:rPr>
          <w:spacing w:val="-1"/>
        </w:rPr>
      </w:pPr>
      <w:r>
        <w:t>Rád</w:t>
      </w:r>
      <w:r>
        <w:rPr>
          <w:spacing w:val="23"/>
        </w:rPr>
        <w:t xml:space="preserve"> </w:t>
      </w:r>
      <w:r>
        <w:rPr>
          <w:spacing w:val="-1"/>
        </w:rPr>
        <w:t>bych</w:t>
      </w:r>
      <w:r>
        <w:rPr>
          <w:spacing w:val="26"/>
        </w:rPr>
        <w:t xml:space="preserve"> </w:t>
      </w:r>
      <w:r>
        <w:rPr>
          <w:spacing w:val="-1"/>
        </w:rPr>
        <w:t>touto</w:t>
      </w:r>
      <w:r>
        <w:rPr>
          <w:spacing w:val="26"/>
        </w:rPr>
        <w:t xml:space="preserve"> </w:t>
      </w:r>
      <w:r>
        <w:rPr>
          <w:spacing w:val="-2"/>
        </w:rPr>
        <w:t>cestou</w:t>
      </w:r>
      <w:r>
        <w:rPr>
          <w:spacing w:val="26"/>
        </w:rPr>
        <w:t xml:space="preserve"> </w:t>
      </w:r>
      <w:r>
        <w:rPr>
          <w:spacing w:val="-1"/>
        </w:rPr>
        <w:t>vyjádřil</w:t>
      </w:r>
      <w:r>
        <w:rPr>
          <w:spacing w:val="26"/>
        </w:rPr>
        <w:t xml:space="preserve"> </w:t>
      </w:r>
      <w:r>
        <w:rPr>
          <w:spacing w:val="-2"/>
        </w:rPr>
        <w:t>poděkování</w:t>
      </w:r>
      <w:r>
        <w:rPr>
          <w:spacing w:val="30"/>
        </w:rPr>
        <w:t xml:space="preserve"> </w:t>
      </w:r>
      <w:r>
        <w:rPr>
          <w:spacing w:val="-1"/>
        </w:rPr>
        <w:t>svému</w:t>
      </w:r>
      <w:r>
        <w:rPr>
          <w:spacing w:val="26"/>
        </w:rPr>
        <w:t xml:space="preserve"> vedoucímu</w:t>
      </w:r>
      <w:r>
        <w:rPr>
          <w:spacing w:val="1"/>
        </w:rPr>
        <w:t xml:space="preserve"> </w:t>
      </w:r>
      <w:r>
        <w:rPr>
          <w:spacing w:val="-1"/>
        </w:rPr>
        <w:t>prof.</w:t>
      </w:r>
      <w:r>
        <w:rPr>
          <w:spacing w:val="39"/>
        </w:rPr>
        <w:t xml:space="preserve"> </w:t>
      </w:r>
      <w:r>
        <w:t>Ing.</w:t>
      </w:r>
      <w:r>
        <w:rPr>
          <w:spacing w:val="-4"/>
        </w:rPr>
        <w:t xml:space="preserve"> </w:t>
      </w:r>
      <w:r>
        <w:rPr>
          <w:spacing w:val="-2"/>
        </w:rPr>
        <w:t>Vladimíru Vaškovi,</w:t>
      </w:r>
      <w:r>
        <w:rPr>
          <w:spacing w:val="-4"/>
        </w:rPr>
        <w:t xml:space="preserve"> </w:t>
      </w:r>
      <w:r>
        <w:rPr>
          <w:spacing w:val="-1"/>
        </w:rPr>
        <w:t>CSc.,</w:t>
      </w:r>
      <w:r>
        <w:rPr>
          <w:spacing w:val="-4"/>
        </w:rPr>
        <w:t xml:space="preserve"> </w:t>
      </w:r>
      <w:r>
        <w:rPr>
          <w:spacing w:val="-1"/>
        </w:rPr>
        <w:t>který</w:t>
      </w:r>
      <w:r>
        <w:rPr>
          <w:spacing w:val="-2"/>
        </w:rPr>
        <w:t xml:space="preserve"> pro mě vybral toto téma disertační práce a tuto práci vedl</w:t>
      </w:r>
      <w:r>
        <w:rPr>
          <w:spacing w:val="-1"/>
        </w:rPr>
        <w:t>.</w:t>
      </w:r>
      <w:r w:rsidR="00E77BE5">
        <w:rPr>
          <w:spacing w:val="-1"/>
        </w:rPr>
        <w:t xml:space="preserve"> Děkuji prof. Vlčkovi za obsáhlá vysvětlení problematiky Zpracování digitálních signálů.</w:t>
      </w:r>
      <w:r w:rsidR="00FB6834">
        <w:rPr>
          <w:spacing w:val="-1"/>
        </w:rPr>
        <w:t xml:space="preserve"> </w:t>
      </w:r>
      <w:r w:rsidR="00E77BE5">
        <w:rPr>
          <w:spacing w:val="-1"/>
        </w:rPr>
        <w:t>Taktéž d</w:t>
      </w:r>
      <w:r w:rsidR="00FB6834">
        <w:rPr>
          <w:spacing w:val="-1"/>
        </w:rPr>
        <w:t>ěkuji kole</w:t>
      </w:r>
      <w:r w:rsidR="00153581">
        <w:rPr>
          <w:spacing w:val="-1"/>
        </w:rPr>
        <w:t>gyni Sylvii Bělaškové za trpělivé</w:t>
      </w:r>
      <w:r w:rsidR="00FB6834">
        <w:rPr>
          <w:spacing w:val="-1"/>
        </w:rPr>
        <w:t xml:space="preserve"> konzultace v oblasti matematické statistiky, které mi dopomohly lépe porozumět problematice zpracování velkoobjemových </w:t>
      </w:r>
      <w:commentRangeStart w:id="0"/>
      <w:r w:rsidR="00FB6834">
        <w:rPr>
          <w:spacing w:val="-1"/>
        </w:rPr>
        <w:t>dat</w:t>
      </w:r>
      <w:commentRangeEnd w:id="0"/>
      <w:r w:rsidR="00245299">
        <w:rPr>
          <w:rStyle w:val="Odkaznakoment"/>
        </w:rPr>
        <w:commentReference w:id="0"/>
      </w:r>
      <w:r w:rsidR="00FB6834">
        <w:rPr>
          <w:spacing w:val="-1"/>
        </w:rPr>
        <w:t>.</w:t>
      </w:r>
    </w:p>
    <w:p w14:paraId="75B514A4" w14:textId="43CCE126" w:rsidR="00D4154D" w:rsidRDefault="00D4154D">
      <w:pPr>
        <w:pStyle w:val="Zkladntext"/>
        <w:kinsoku w:val="0"/>
        <w:overflowPunct w:val="0"/>
        <w:spacing w:before="45"/>
        <w:ind w:right="106" w:firstLine="283"/>
        <w:rPr>
          <w:spacing w:val="-1"/>
        </w:rPr>
        <w:sectPr w:rsidR="00D4154D" w:rsidSect="00EC1B91">
          <w:headerReference w:type="default" r:id="rId11"/>
          <w:pgSz w:w="11910" w:h="16840"/>
          <w:pgMar w:top="1440" w:right="1080" w:bottom="1440" w:left="1080" w:header="708" w:footer="708" w:gutter="0"/>
          <w:cols w:space="708"/>
          <w:noEndnote/>
          <w:titlePg/>
          <w:docGrid w:linePitch="381"/>
        </w:sectPr>
      </w:pPr>
      <w:r>
        <w:rPr>
          <w:spacing w:val="41"/>
        </w:rPr>
        <w:t xml:space="preserve"> </w:t>
      </w:r>
      <w:r>
        <w:rPr>
          <w:spacing w:val="-2"/>
        </w:rPr>
        <w:t xml:space="preserve">Chci taktéž poděkovat paní Janě Slovákové za bezmeznou </w:t>
      </w:r>
      <w:r w:rsidR="00566FB8">
        <w:rPr>
          <w:spacing w:val="-2"/>
        </w:rPr>
        <w:t xml:space="preserve">a nekonečnou </w:t>
      </w:r>
      <w:r>
        <w:rPr>
          <w:spacing w:val="-2"/>
        </w:rPr>
        <w:t>trpělivost, kterou se mnou má.  Chci poděkovat panu Daliboru Janu Slovákovi, Miroslavu Adamu Slovákovi a Štěpánu Vítu Slovákovi za skvělou inspiraci pro mou práci. Děkuji svým rodičů</w:t>
      </w:r>
      <w:r w:rsidR="0030777A">
        <w:rPr>
          <w:spacing w:val="-2"/>
        </w:rPr>
        <w:t>m za nádherný dar život</w:t>
      </w:r>
      <w:r w:rsidR="00FB6834">
        <w:rPr>
          <w:spacing w:val="-2"/>
        </w:rPr>
        <w:t>a.</w:t>
      </w:r>
    </w:p>
    <w:p w14:paraId="3EE5CB6B" w14:textId="50DE396A" w:rsidR="00D4154D" w:rsidRPr="0030777A" w:rsidRDefault="00F951D5" w:rsidP="0030777A">
      <w:pPr>
        <w:rPr>
          <w:b/>
          <w:sz w:val="36"/>
          <w:szCs w:val="36"/>
        </w:rPr>
      </w:pPr>
      <w:r w:rsidRPr="0030777A">
        <w:rPr>
          <w:b/>
          <w:sz w:val="36"/>
          <w:szCs w:val="36"/>
        </w:rPr>
        <w:lastRenderedPageBreak/>
        <w:t>Abstrakt</w:t>
      </w:r>
    </w:p>
    <w:p w14:paraId="10B99AD2" w14:textId="13FD6598" w:rsidR="00A11D1B" w:rsidRDefault="00D4154D" w:rsidP="005F5608">
      <w:pPr>
        <w:pStyle w:val="Zkladntext"/>
        <w:kinsoku w:val="0"/>
        <w:overflowPunct w:val="0"/>
        <w:spacing w:before="246"/>
        <w:ind w:right="107" w:firstLine="283"/>
        <w:rPr>
          <w:spacing w:val="-2"/>
        </w:rPr>
      </w:pPr>
      <w:r>
        <w:t>Práce</w:t>
      </w:r>
      <w:r>
        <w:rPr>
          <w:spacing w:val="52"/>
        </w:rPr>
        <w:t xml:space="preserve"> </w:t>
      </w:r>
      <w:r>
        <w:t>se</w:t>
      </w:r>
      <w:r>
        <w:rPr>
          <w:spacing w:val="54"/>
        </w:rPr>
        <w:t xml:space="preserve"> </w:t>
      </w:r>
      <w:r>
        <w:rPr>
          <w:spacing w:val="-2"/>
        </w:rPr>
        <w:t>zabývá</w:t>
      </w:r>
      <w:r w:rsidR="004D569C">
        <w:rPr>
          <w:spacing w:val="-2"/>
        </w:rPr>
        <w:t xml:space="preserve"> identifikací krátkodobých</w:t>
      </w:r>
      <w:r w:rsidR="005F5608">
        <w:rPr>
          <w:spacing w:val="-2"/>
        </w:rPr>
        <w:t xml:space="preserve"> impulsní</w:t>
      </w:r>
      <w:r w:rsidR="004D569C">
        <w:rPr>
          <w:spacing w:val="-2"/>
        </w:rPr>
        <w:t>ch</w:t>
      </w:r>
      <w:r w:rsidR="005F5608">
        <w:rPr>
          <w:spacing w:val="-2"/>
        </w:rPr>
        <w:t xml:space="preserve"> </w:t>
      </w:r>
      <w:r w:rsidR="004D569C">
        <w:rPr>
          <w:spacing w:val="-2"/>
        </w:rPr>
        <w:t>poškození</w:t>
      </w:r>
      <w:r w:rsidR="005F5608">
        <w:rPr>
          <w:spacing w:val="-2"/>
        </w:rPr>
        <w:t xml:space="preserve"> v audio datech (záznamech). Jejím cílem je provést identifikaci krátkodob</w:t>
      </w:r>
      <w:r w:rsidR="004D569C">
        <w:rPr>
          <w:spacing w:val="-2"/>
        </w:rPr>
        <w:t>ých</w:t>
      </w:r>
      <w:r w:rsidR="005F5608">
        <w:rPr>
          <w:spacing w:val="-2"/>
        </w:rPr>
        <w:t xml:space="preserve"> impulsní</w:t>
      </w:r>
      <w:r w:rsidR="004D569C">
        <w:rPr>
          <w:spacing w:val="-2"/>
        </w:rPr>
        <w:t>ch</w:t>
      </w:r>
      <w:r w:rsidR="005F5608">
        <w:rPr>
          <w:spacing w:val="-2"/>
        </w:rPr>
        <w:t xml:space="preserve"> </w:t>
      </w:r>
      <w:r w:rsidR="004D569C">
        <w:rPr>
          <w:spacing w:val="-2"/>
        </w:rPr>
        <w:t>poškození, která</w:t>
      </w:r>
      <w:r w:rsidR="005F5608">
        <w:rPr>
          <w:spacing w:val="-2"/>
        </w:rPr>
        <w:t xml:space="preserve"> j</w:t>
      </w:r>
      <w:r w:rsidR="004D569C">
        <w:rPr>
          <w:spacing w:val="-2"/>
        </w:rPr>
        <w:t>sou</w:t>
      </w:r>
      <w:r w:rsidR="005F5608">
        <w:rPr>
          <w:spacing w:val="-2"/>
        </w:rPr>
        <w:t xml:space="preserve"> nežádoucí součástí zpracovávaných audio dat.</w:t>
      </w:r>
      <w:r w:rsidR="003D77BB">
        <w:rPr>
          <w:spacing w:val="-2"/>
        </w:rPr>
        <w:t xml:space="preserve"> V rámci dalšího vývoje</w:t>
      </w:r>
      <w:r w:rsidR="00F3046B">
        <w:rPr>
          <w:spacing w:val="-2"/>
        </w:rPr>
        <w:t xml:space="preserve">, který není součástí této disertační práce, </w:t>
      </w:r>
      <w:r w:rsidR="003D77BB">
        <w:rPr>
          <w:spacing w:val="-2"/>
        </w:rPr>
        <w:t>budou zpracovány možnosti, jak t</w:t>
      </w:r>
      <w:r w:rsidR="004D569C">
        <w:rPr>
          <w:spacing w:val="-2"/>
        </w:rPr>
        <w:t>ato</w:t>
      </w:r>
      <w:r w:rsidR="003D77BB">
        <w:rPr>
          <w:spacing w:val="-2"/>
        </w:rPr>
        <w:t xml:space="preserve"> </w:t>
      </w:r>
      <w:r w:rsidR="004D569C">
        <w:rPr>
          <w:spacing w:val="-2"/>
        </w:rPr>
        <w:t>než</w:t>
      </w:r>
      <w:r w:rsidR="003D77BB">
        <w:rPr>
          <w:spacing w:val="-2"/>
        </w:rPr>
        <w:t xml:space="preserve">ádoucí </w:t>
      </w:r>
      <w:r w:rsidR="004D569C">
        <w:rPr>
          <w:spacing w:val="-2"/>
        </w:rPr>
        <w:t xml:space="preserve">krátkodobá </w:t>
      </w:r>
      <w:r w:rsidR="003D77BB">
        <w:rPr>
          <w:spacing w:val="-2"/>
        </w:rPr>
        <w:t xml:space="preserve">impulsní </w:t>
      </w:r>
      <w:r w:rsidR="004D569C">
        <w:rPr>
          <w:spacing w:val="-2"/>
        </w:rPr>
        <w:t>poškození</w:t>
      </w:r>
      <w:r w:rsidR="003D77BB">
        <w:rPr>
          <w:spacing w:val="-2"/>
        </w:rPr>
        <w:t xml:space="preserve"> odstranit.</w:t>
      </w:r>
      <w:r w:rsidR="00A11D1B">
        <w:rPr>
          <w:spacing w:val="-2"/>
        </w:rPr>
        <w:t xml:space="preserve"> Vzniklá softwarová aplikace</w:t>
      </w:r>
      <w:r w:rsidR="00EF5E6B">
        <w:rPr>
          <w:spacing w:val="-2"/>
        </w:rPr>
        <w:t xml:space="preserve"> (soubor softwarových rozhraní) prostřednictvím několika identifikačních metod bude provádět analýzu audio dat způsobem, které </w:t>
      </w:r>
      <w:r w:rsidR="004D569C">
        <w:rPr>
          <w:spacing w:val="-2"/>
        </w:rPr>
        <w:t xml:space="preserve">snad </w:t>
      </w:r>
      <w:r w:rsidR="00EF5E6B">
        <w:rPr>
          <w:spacing w:val="-2"/>
        </w:rPr>
        <w:t>bude jen málo zpochybnitelný a naopak potvrdí domněnky, že v analyzovaných audio souborech se vyskytuje krátkodob</w:t>
      </w:r>
      <w:r w:rsidR="004D569C">
        <w:rPr>
          <w:spacing w:val="-2"/>
        </w:rPr>
        <w:t>é</w:t>
      </w:r>
      <w:r w:rsidR="00EF5E6B">
        <w:rPr>
          <w:spacing w:val="-2"/>
        </w:rPr>
        <w:t xml:space="preserve"> impulsní </w:t>
      </w:r>
      <w:r w:rsidR="004D569C">
        <w:rPr>
          <w:spacing w:val="-2"/>
        </w:rPr>
        <w:t>poškození</w:t>
      </w:r>
      <w:r w:rsidR="00EF5E6B">
        <w:rPr>
          <w:spacing w:val="-2"/>
        </w:rPr>
        <w:t xml:space="preserve">. Aplikace je </w:t>
      </w:r>
      <w:r w:rsidR="002043EC">
        <w:rPr>
          <w:spacing w:val="-2"/>
        </w:rPr>
        <w:t xml:space="preserve">zamýšlena jako </w:t>
      </w:r>
      <w:r w:rsidR="00F3046B">
        <w:rPr>
          <w:spacing w:val="-2"/>
        </w:rPr>
        <w:t xml:space="preserve">výchozí, </w:t>
      </w:r>
      <w:r w:rsidR="002043EC">
        <w:rPr>
          <w:spacing w:val="-2"/>
        </w:rPr>
        <w:t>podpůrný analyzační</w:t>
      </w:r>
      <w:r w:rsidR="00EF5E6B">
        <w:rPr>
          <w:spacing w:val="-2"/>
        </w:rPr>
        <w:t xml:space="preserve"> </w:t>
      </w:r>
      <w:r w:rsidR="002043EC">
        <w:rPr>
          <w:spacing w:val="-2"/>
        </w:rPr>
        <w:t>softwarový prostředek</w:t>
      </w:r>
      <w:r w:rsidR="00EF5E6B">
        <w:rPr>
          <w:spacing w:val="-2"/>
        </w:rPr>
        <w:t xml:space="preserve"> pro pracovníky a zvukové mistry Českého rozhlasu. Měl by sloužit pro podporu kontroly audio dat, která jsou připravována na základě programových požadavků dalších oddělení pro vysílání jednotlivých rozhlasových stanic Českého rozhlasu.</w:t>
      </w:r>
    </w:p>
    <w:p w14:paraId="3B7520B0" w14:textId="20AD50CA" w:rsidR="00B66BDD" w:rsidRDefault="005F5608" w:rsidP="005F5608">
      <w:pPr>
        <w:pStyle w:val="Zkladntext"/>
        <w:kinsoku w:val="0"/>
        <w:overflowPunct w:val="0"/>
        <w:spacing w:before="246"/>
        <w:ind w:right="107" w:firstLine="283"/>
        <w:rPr>
          <w:spacing w:val="-1"/>
        </w:rPr>
      </w:pPr>
      <w:r w:rsidRPr="005F5608">
        <w:rPr>
          <w:spacing w:val="-1"/>
        </w:rPr>
        <w:t>T</w:t>
      </w:r>
      <w:r w:rsidR="002043EC">
        <w:rPr>
          <w:spacing w:val="-1"/>
        </w:rPr>
        <w:t>ato práce je součástí kooperace</w:t>
      </w:r>
      <w:r w:rsidRPr="005F5608">
        <w:rPr>
          <w:spacing w:val="-1"/>
        </w:rPr>
        <w:t xml:space="preserve"> mezi Ústavem Počítačových a Komunikačních Systémů Fakulty Aplikované Informatiky Univerzity Tomáše Bati ve Zlíně a fonotéky Českého rozhlasu se sídlem v Praze.</w:t>
      </w:r>
    </w:p>
    <w:p w14:paraId="78DBBB4C" w14:textId="209430B0" w:rsidR="00F439F9" w:rsidRDefault="00B66BDD" w:rsidP="00B66BDD">
      <w:pPr>
        <w:pStyle w:val="Nadpis0"/>
      </w:pPr>
      <w:bookmarkStart w:id="1" w:name="_Toc459721409"/>
      <w:r>
        <w:lastRenderedPageBreak/>
        <w:t>Abstrakt (anglicky)</w:t>
      </w:r>
      <w:bookmarkEnd w:id="1"/>
    </w:p>
    <w:p w14:paraId="68D1611A" w14:textId="77777777" w:rsidR="009913D6" w:rsidRDefault="00F439F9" w:rsidP="00F439F9">
      <w:r>
        <w:rPr>
          <w:lang w:val="en-GB"/>
        </w:rPr>
        <w:t xml:space="preserve">This dissertation is concerned with the identification of short-term pulse damage to audio-data (i.e. recordings). </w:t>
      </w:r>
      <w:r>
        <w:t xml:space="preserve">Its aim is to identify short-term impulse damage - which is a (highly) undesirable part of the processed audio-data; and, in the context of future developments - that are not part of this dissertation, to elaborate possibilities related to how to eliminate this undesirable short-term pulse damage. The resulting software application (i.e. a set of software interfaces) will analyse audio-data by means of multiple identification methods in a way that – hopefully, will be almost unquestionable; and, vice versa, will confirm the assumption that the analyzed audio files incorporate short-term pulse damage. The application is intended as an initial (default) starting-point for supporting software analysis tools for audio (phonographical) professionals and Czech Radio sound-studio experts. It should also serve as a support tool for controlling such audio-data - prepared on the basis of the programming requirements of other departments of the Czech Radio broadcasting stations. </w:t>
      </w:r>
    </w:p>
    <w:p w14:paraId="07722B33" w14:textId="77777777" w:rsidR="009913D6" w:rsidRDefault="009913D6" w:rsidP="00F439F9"/>
    <w:p w14:paraId="1AC7C895" w14:textId="6E672E90" w:rsidR="00F439F9" w:rsidRDefault="00F439F9" w:rsidP="00F439F9">
      <w:r>
        <w:t>This dissertation is a component of the cooperation between the Department of Computer and Communication Systems at the Faculty of Applied Informatics, Tomas Bata University in Zlin, and the Czech Radio Sound Archive, based in Prague.</w:t>
      </w:r>
      <w:r>
        <w:tab/>
      </w:r>
    </w:p>
    <w:p w14:paraId="1773D4D6" w14:textId="77777777" w:rsidR="00D4154D" w:rsidRDefault="00D4154D">
      <w:pPr>
        <w:pStyle w:val="Zkladntext"/>
        <w:kinsoku w:val="0"/>
        <w:overflowPunct w:val="0"/>
        <w:spacing w:before="166"/>
        <w:ind w:right="119" w:firstLine="283"/>
        <w:rPr>
          <w:spacing w:val="-1"/>
        </w:rPr>
      </w:pPr>
    </w:p>
    <w:p w14:paraId="51B8C180" w14:textId="77777777" w:rsidR="00D4154D" w:rsidRDefault="00D4154D">
      <w:pPr>
        <w:pStyle w:val="Zkladntext"/>
        <w:kinsoku w:val="0"/>
        <w:overflowPunct w:val="0"/>
        <w:spacing w:before="166"/>
        <w:ind w:right="119" w:firstLine="283"/>
        <w:rPr>
          <w:spacing w:val="-1"/>
        </w:rPr>
        <w:sectPr w:rsidR="00D4154D" w:rsidSect="00EC1B91">
          <w:footerReference w:type="default" r:id="rId12"/>
          <w:pgSz w:w="11910" w:h="16840"/>
          <w:pgMar w:top="1440" w:right="1080" w:bottom="1440" w:left="1080" w:header="708" w:footer="708" w:gutter="0"/>
          <w:cols w:space="708"/>
          <w:noEndnote/>
        </w:sectPr>
      </w:pPr>
    </w:p>
    <w:p w14:paraId="48282A50" w14:textId="0A4F2EBA" w:rsidR="00DB5D66" w:rsidRPr="00172959" w:rsidRDefault="0030777A" w:rsidP="00172959">
      <w:pPr>
        <w:rPr>
          <w:b/>
          <w:sz w:val="36"/>
          <w:szCs w:val="36"/>
        </w:rPr>
      </w:pPr>
      <w:bookmarkStart w:id="2" w:name="bookmark0"/>
      <w:bookmarkStart w:id="3" w:name="bookmark1"/>
      <w:bookmarkEnd w:id="2"/>
      <w:bookmarkEnd w:id="3"/>
      <w:r w:rsidRPr="00172959">
        <w:rPr>
          <w:b/>
          <w:sz w:val="36"/>
          <w:szCs w:val="36"/>
        </w:rPr>
        <w:lastRenderedPageBreak/>
        <w:t>Obsah</w:t>
      </w:r>
    </w:p>
    <w:p w14:paraId="76374587" w14:textId="7E67DA3C" w:rsidR="00AF21C4" w:rsidRPr="00636316" w:rsidRDefault="00172959">
      <w:pPr>
        <w:pStyle w:val="Obsah1"/>
        <w:rPr>
          <w:rFonts w:ascii="Calibri" w:hAnsi="Calibri"/>
          <w:b w:val="0"/>
          <w:bCs w:val="0"/>
          <w:caps w:val="0"/>
          <w:noProof/>
          <w:sz w:val="22"/>
          <w:szCs w:val="22"/>
        </w:rPr>
      </w:pPr>
      <w:r>
        <w:rPr>
          <w:b w:val="0"/>
          <w:bCs w:val="0"/>
          <w:caps w:val="0"/>
        </w:rPr>
        <w:fldChar w:fldCharType="begin"/>
      </w:r>
      <w:r>
        <w:rPr>
          <w:b w:val="0"/>
          <w:bCs w:val="0"/>
          <w:caps w:val="0"/>
        </w:rPr>
        <w:instrText xml:space="preserve"> TOC \o "1-3" \h \z \u </w:instrText>
      </w:r>
      <w:r>
        <w:rPr>
          <w:b w:val="0"/>
          <w:bCs w:val="0"/>
          <w:caps w:val="0"/>
        </w:rPr>
        <w:fldChar w:fldCharType="separate"/>
      </w:r>
      <w:hyperlink w:anchor="_Toc459721409" w:history="1">
        <w:r w:rsidR="00AF21C4" w:rsidRPr="00DE358F">
          <w:rPr>
            <w:rStyle w:val="Hypertextovodkaz"/>
            <w:noProof/>
          </w:rPr>
          <w:t>Abstrakt (anglicky)</w:t>
        </w:r>
        <w:r w:rsidR="00AF21C4">
          <w:rPr>
            <w:noProof/>
            <w:webHidden/>
          </w:rPr>
          <w:tab/>
        </w:r>
        <w:r w:rsidR="00AF21C4">
          <w:rPr>
            <w:noProof/>
            <w:webHidden/>
          </w:rPr>
          <w:fldChar w:fldCharType="begin"/>
        </w:r>
        <w:r w:rsidR="00AF21C4">
          <w:rPr>
            <w:noProof/>
            <w:webHidden/>
          </w:rPr>
          <w:instrText xml:space="preserve"> PAGEREF _Toc459721409 \h </w:instrText>
        </w:r>
        <w:r w:rsidR="00AF21C4">
          <w:rPr>
            <w:noProof/>
            <w:webHidden/>
          </w:rPr>
        </w:r>
        <w:r w:rsidR="00AF21C4">
          <w:rPr>
            <w:noProof/>
            <w:webHidden/>
          </w:rPr>
          <w:fldChar w:fldCharType="separate"/>
        </w:r>
        <w:r w:rsidR="009E1E1D">
          <w:rPr>
            <w:noProof/>
            <w:webHidden/>
          </w:rPr>
          <w:t>4</w:t>
        </w:r>
        <w:r w:rsidR="00AF21C4">
          <w:rPr>
            <w:noProof/>
            <w:webHidden/>
          </w:rPr>
          <w:fldChar w:fldCharType="end"/>
        </w:r>
      </w:hyperlink>
    </w:p>
    <w:p w14:paraId="41733624" w14:textId="4EE92626" w:rsidR="00AF21C4" w:rsidRPr="00636316" w:rsidRDefault="00AF21C4">
      <w:pPr>
        <w:pStyle w:val="Obsah1"/>
        <w:rPr>
          <w:rFonts w:ascii="Calibri" w:hAnsi="Calibri"/>
          <w:b w:val="0"/>
          <w:bCs w:val="0"/>
          <w:caps w:val="0"/>
          <w:noProof/>
          <w:sz w:val="22"/>
          <w:szCs w:val="22"/>
        </w:rPr>
      </w:pPr>
      <w:hyperlink w:anchor="_Toc459721410" w:history="1">
        <w:r w:rsidRPr="00DE358F">
          <w:rPr>
            <w:rStyle w:val="Hypertextovodkaz"/>
            <w:noProof/>
          </w:rPr>
          <w:t>SEZNAM</w:t>
        </w:r>
        <w:r w:rsidRPr="00DE358F">
          <w:rPr>
            <w:rStyle w:val="Hypertextovodkaz"/>
            <w:noProof/>
            <w:spacing w:val="-48"/>
          </w:rPr>
          <w:t xml:space="preserve"> </w:t>
        </w:r>
        <w:r w:rsidRPr="00DE358F">
          <w:rPr>
            <w:rStyle w:val="Hypertextovodkaz"/>
            <w:noProof/>
          </w:rPr>
          <w:t>OBRÁZKŮ</w:t>
        </w:r>
        <w:r>
          <w:rPr>
            <w:noProof/>
            <w:webHidden/>
          </w:rPr>
          <w:tab/>
        </w:r>
        <w:r>
          <w:rPr>
            <w:noProof/>
            <w:webHidden/>
          </w:rPr>
          <w:fldChar w:fldCharType="begin"/>
        </w:r>
        <w:r>
          <w:rPr>
            <w:noProof/>
            <w:webHidden/>
          </w:rPr>
          <w:instrText xml:space="preserve"> PAGEREF _Toc459721410 \h </w:instrText>
        </w:r>
        <w:r>
          <w:rPr>
            <w:noProof/>
            <w:webHidden/>
          </w:rPr>
        </w:r>
        <w:r>
          <w:rPr>
            <w:noProof/>
            <w:webHidden/>
          </w:rPr>
          <w:fldChar w:fldCharType="separate"/>
        </w:r>
        <w:r w:rsidR="009E1E1D">
          <w:rPr>
            <w:noProof/>
            <w:webHidden/>
          </w:rPr>
          <w:t>9</w:t>
        </w:r>
        <w:r>
          <w:rPr>
            <w:noProof/>
            <w:webHidden/>
          </w:rPr>
          <w:fldChar w:fldCharType="end"/>
        </w:r>
      </w:hyperlink>
    </w:p>
    <w:p w14:paraId="7BF0E4B5" w14:textId="2497BE79" w:rsidR="00AF21C4" w:rsidRPr="00636316" w:rsidRDefault="00AF21C4">
      <w:pPr>
        <w:pStyle w:val="Obsah1"/>
        <w:rPr>
          <w:rFonts w:ascii="Calibri" w:hAnsi="Calibri"/>
          <w:b w:val="0"/>
          <w:bCs w:val="0"/>
          <w:caps w:val="0"/>
          <w:noProof/>
          <w:sz w:val="22"/>
          <w:szCs w:val="22"/>
        </w:rPr>
      </w:pPr>
      <w:hyperlink w:anchor="_Toc459721411" w:history="1">
        <w:r w:rsidRPr="00DE358F">
          <w:rPr>
            <w:rStyle w:val="Hypertextovodkaz"/>
            <w:noProof/>
            <w:spacing w:val="-10"/>
          </w:rPr>
          <w:t>S</w:t>
        </w:r>
        <w:r w:rsidRPr="00DE358F">
          <w:rPr>
            <w:rStyle w:val="Hypertextovodkaz"/>
            <w:noProof/>
            <w:spacing w:val="-9"/>
          </w:rPr>
          <w:t>E</w:t>
        </w:r>
        <w:r w:rsidRPr="00DE358F">
          <w:rPr>
            <w:rStyle w:val="Hypertextovodkaz"/>
            <w:noProof/>
            <w:spacing w:val="-16"/>
          </w:rPr>
          <w:t>Z</w:t>
        </w:r>
        <w:r w:rsidRPr="00DE358F">
          <w:rPr>
            <w:rStyle w:val="Hypertextovodkaz"/>
            <w:noProof/>
            <w:spacing w:val="-9"/>
          </w:rPr>
          <w:t>N</w:t>
        </w:r>
        <w:r w:rsidRPr="00DE358F">
          <w:rPr>
            <w:rStyle w:val="Hypertextovodkaz"/>
            <w:noProof/>
            <w:spacing w:val="-12"/>
          </w:rPr>
          <w:t>A</w:t>
        </w:r>
        <w:r w:rsidRPr="00DE358F">
          <w:rPr>
            <w:rStyle w:val="Hypertextovodkaz"/>
            <w:noProof/>
          </w:rPr>
          <w:t>M</w:t>
        </w:r>
        <w:r w:rsidRPr="00DE358F">
          <w:rPr>
            <w:rStyle w:val="Hypertextovodkaz"/>
            <w:noProof/>
            <w:spacing w:val="-56"/>
          </w:rPr>
          <w:t xml:space="preserve">  </w:t>
        </w:r>
        <w:r w:rsidRPr="00DE358F">
          <w:rPr>
            <w:rStyle w:val="Hypertextovodkaz"/>
            <w:noProof/>
            <w:spacing w:val="-45"/>
          </w:rPr>
          <w:t>T</w:t>
        </w:r>
        <w:r w:rsidRPr="00DE358F">
          <w:rPr>
            <w:rStyle w:val="Hypertextovodkaz"/>
            <w:noProof/>
            <w:spacing w:val="-12"/>
          </w:rPr>
          <w:t>A</w:t>
        </w:r>
        <w:r w:rsidRPr="00DE358F">
          <w:rPr>
            <w:rStyle w:val="Hypertextovodkaz"/>
            <w:noProof/>
            <w:spacing w:val="-11"/>
          </w:rPr>
          <w:t>B</w:t>
        </w:r>
        <w:r w:rsidRPr="00DE358F">
          <w:rPr>
            <w:rStyle w:val="Hypertextovodkaz"/>
            <w:noProof/>
            <w:spacing w:val="-12"/>
          </w:rPr>
          <w:t>U</w:t>
        </w:r>
        <w:r w:rsidRPr="00DE358F">
          <w:rPr>
            <w:rStyle w:val="Hypertextovodkaz"/>
            <w:noProof/>
            <w:spacing w:val="-11"/>
          </w:rPr>
          <w:t>LE</w:t>
        </w:r>
        <w:r w:rsidRPr="00DE358F">
          <w:rPr>
            <w:rStyle w:val="Hypertextovodkaz"/>
            <w:noProof/>
          </w:rPr>
          <w:t>K</w:t>
        </w:r>
        <w:r>
          <w:rPr>
            <w:noProof/>
            <w:webHidden/>
          </w:rPr>
          <w:tab/>
        </w:r>
        <w:r>
          <w:rPr>
            <w:noProof/>
            <w:webHidden/>
          </w:rPr>
          <w:fldChar w:fldCharType="begin"/>
        </w:r>
        <w:r>
          <w:rPr>
            <w:noProof/>
            <w:webHidden/>
          </w:rPr>
          <w:instrText xml:space="preserve"> PAGEREF _Toc459721411 \h </w:instrText>
        </w:r>
        <w:r>
          <w:rPr>
            <w:noProof/>
            <w:webHidden/>
          </w:rPr>
        </w:r>
        <w:r>
          <w:rPr>
            <w:noProof/>
            <w:webHidden/>
          </w:rPr>
          <w:fldChar w:fldCharType="separate"/>
        </w:r>
        <w:r w:rsidR="009E1E1D">
          <w:rPr>
            <w:noProof/>
            <w:webHidden/>
          </w:rPr>
          <w:t>12</w:t>
        </w:r>
        <w:r>
          <w:rPr>
            <w:noProof/>
            <w:webHidden/>
          </w:rPr>
          <w:fldChar w:fldCharType="end"/>
        </w:r>
      </w:hyperlink>
    </w:p>
    <w:p w14:paraId="6382E797" w14:textId="10F6995B" w:rsidR="00AF21C4" w:rsidRPr="00636316" w:rsidRDefault="00AF21C4">
      <w:pPr>
        <w:pStyle w:val="Obsah1"/>
        <w:rPr>
          <w:rFonts w:ascii="Calibri" w:hAnsi="Calibri"/>
          <w:b w:val="0"/>
          <w:bCs w:val="0"/>
          <w:caps w:val="0"/>
          <w:noProof/>
          <w:sz w:val="22"/>
          <w:szCs w:val="22"/>
        </w:rPr>
      </w:pPr>
      <w:hyperlink w:anchor="_Toc459721412" w:history="1">
        <w:r w:rsidRPr="00DE358F">
          <w:rPr>
            <w:rStyle w:val="Hypertextovodkaz"/>
            <w:noProof/>
          </w:rPr>
          <w:t>POUŽITÉ ZKRATKY</w:t>
        </w:r>
        <w:r>
          <w:rPr>
            <w:noProof/>
            <w:webHidden/>
          </w:rPr>
          <w:tab/>
        </w:r>
        <w:r>
          <w:rPr>
            <w:noProof/>
            <w:webHidden/>
          </w:rPr>
          <w:fldChar w:fldCharType="begin"/>
        </w:r>
        <w:r>
          <w:rPr>
            <w:noProof/>
            <w:webHidden/>
          </w:rPr>
          <w:instrText xml:space="preserve"> PAGEREF _Toc459721412 \h </w:instrText>
        </w:r>
        <w:r>
          <w:rPr>
            <w:noProof/>
            <w:webHidden/>
          </w:rPr>
        </w:r>
        <w:r>
          <w:rPr>
            <w:noProof/>
            <w:webHidden/>
          </w:rPr>
          <w:fldChar w:fldCharType="separate"/>
        </w:r>
        <w:r w:rsidR="009E1E1D">
          <w:rPr>
            <w:noProof/>
            <w:webHidden/>
          </w:rPr>
          <w:t>13</w:t>
        </w:r>
        <w:r>
          <w:rPr>
            <w:noProof/>
            <w:webHidden/>
          </w:rPr>
          <w:fldChar w:fldCharType="end"/>
        </w:r>
      </w:hyperlink>
    </w:p>
    <w:p w14:paraId="2FFB852A" w14:textId="66541E0F" w:rsidR="00AF21C4" w:rsidRPr="00636316" w:rsidRDefault="00AF21C4">
      <w:pPr>
        <w:pStyle w:val="Obsah1"/>
        <w:tabs>
          <w:tab w:val="left" w:pos="720"/>
        </w:tabs>
        <w:rPr>
          <w:rFonts w:ascii="Calibri" w:hAnsi="Calibri"/>
          <w:b w:val="0"/>
          <w:bCs w:val="0"/>
          <w:caps w:val="0"/>
          <w:noProof/>
          <w:sz w:val="22"/>
          <w:szCs w:val="22"/>
        </w:rPr>
      </w:pPr>
      <w:hyperlink w:anchor="_Toc459721413" w:history="1">
        <w:r w:rsidRPr="00DE358F">
          <w:rPr>
            <w:rStyle w:val="Hypertextovodkaz"/>
            <w:noProof/>
          </w:rPr>
          <w:t>1</w:t>
        </w:r>
        <w:r w:rsidRPr="00636316">
          <w:rPr>
            <w:rFonts w:ascii="Calibri" w:hAnsi="Calibri"/>
            <w:b w:val="0"/>
            <w:bCs w:val="0"/>
            <w:caps w:val="0"/>
            <w:noProof/>
            <w:sz w:val="22"/>
            <w:szCs w:val="22"/>
          </w:rPr>
          <w:tab/>
        </w:r>
        <w:r w:rsidRPr="00DE358F">
          <w:rPr>
            <w:rStyle w:val="Hypertextovodkaz"/>
            <w:noProof/>
          </w:rPr>
          <w:t>ÚVOD</w:t>
        </w:r>
        <w:r>
          <w:rPr>
            <w:noProof/>
            <w:webHidden/>
          </w:rPr>
          <w:tab/>
        </w:r>
        <w:r>
          <w:rPr>
            <w:noProof/>
            <w:webHidden/>
          </w:rPr>
          <w:fldChar w:fldCharType="begin"/>
        </w:r>
        <w:r>
          <w:rPr>
            <w:noProof/>
            <w:webHidden/>
          </w:rPr>
          <w:instrText xml:space="preserve"> PAGEREF _Toc459721413 \h </w:instrText>
        </w:r>
        <w:r>
          <w:rPr>
            <w:noProof/>
            <w:webHidden/>
          </w:rPr>
        </w:r>
        <w:r>
          <w:rPr>
            <w:noProof/>
            <w:webHidden/>
          </w:rPr>
          <w:fldChar w:fldCharType="separate"/>
        </w:r>
        <w:r w:rsidR="009E1E1D">
          <w:rPr>
            <w:noProof/>
            <w:webHidden/>
          </w:rPr>
          <w:t>16</w:t>
        </w:r>
        <w:r>
          <w:rPr>
            <w:noProof/>
            <w:webHidden/>
          </w:rPr>
          <w:fldChar w:fldCharType="end"/>
        </w:r>
      </w:hyperlink>
    </w:p>
    <w:p w14:paraId="5F307904" w14:textId="01E8C6A5" w:rsidR="00AF21C4" w:rsidRPr="00636316" w:rsidRDefault="00AF21C4">
      <w:pPr>
        <w:pStyle w:val="Obsah1"/>
        <w:tabs>
          <w:tab w:val="left" w:pos="720"/>
        </w:tabs>
        <w:rPr>
          <w:rFonts w:ascii="Calibri" w:hAnsi="Calibri"/>
          <w:b w:val="0"/>
          <w:bCs w:val="0"/>
          <w:caps w:val="0"/>
          <w:noProof/>
          <w:sz w:val="22"/>
          <w:szCs w:val="22"/>
        </w:rPr>
      </w:pPr>
      <w:hyperlink w:anchor="_Toc459721414" w:history="1">
        <w:r w:rsidRPr="00DE358F">
          <w:rPr>
            <w:rStyle w:val="Hypertextovodkaz"/>
            <w:noProof/>
            <w:spacing w:val="-37"/>
          </w:rPr>
          <w:t>2</w:t>
        </w:r>
        <w:r w:rsidRPr="00636316">
          <w:rPr>
            <w:rFonts w:ascii="Calibri" w:hAnsi="Calibri"/>
            <w:b w:val="0"/>
            <w:bCs w:val="0"/>
            <w:caps w:val="0"/>
            <w:noProof/>
            <w:sz w:val="22"/>
            <w:szCs w:val="22"/>
          </w:rPr>
          <w:tab/>
        </w:r>
        <w:r w:rsidRPr="00DE358F">
          <w:rPr>
            <w:rStyle w:val="Hypertextovodkaz"/>
            <w:noProof/>
          </w:rPr>
          <w:t>SOUČASNÝ</w:t>
        </w:r>
        <w:r w:rsidRPr="00DE358F">
          <w:rPr>
            <w:rStyle w:val="Hypertextovodkaz"/>
            <w:noProof/>
            <w:spacing w:val="-36"/>
          </w:rPr>
          <w:t xml:space="preserve"> </w:t>
        </w:r>
        <w:r w:rsidRPr="00DE358F">
          <w:rPr>
            <w:rStyle w:val="Hypertextovodkaz"/>
            <w:noProof/>
          </w:rPr>
          <w:t>STAV</w:t>
        </w:r>
        <w:r>
          <w:rPr>
            <w:noProof/>
            <w:webHidden/>
          </w:rPr>
          <w:tab/>
        </w:r>
        <w:r>
          <w:rPr>
            <w:noProof/>
            <w:webHidden/>
          </w:rPr>
          <w:fldChar w:fldCharType="begin"/>
        </w:r>
        <w:r>
          <w:rPr>
            <w:noProof/>
            <w:webHidden/>
          </w:rPr>
          <w:instrText xml:space="preserve"> PAGEREF _Toc459721414 \h </w:instrText>
        </w:r>
        <w:r>
          <w:rPr>
            <w:noProof/>
            <w:webHidden/>
          </w:rPr>
        </w:r>
        <w:r>
          <w:rPr>
            <w:noProof/>
            <w:webHidden/>
          </w:rPr>
          <w:fldChar w:fldCharType="separate"/>
        </w:r>
        <w:r w:rsidR="009E1E1D">
          <w:rPr>
            <w:noProof/>
            <w:webHidden/>
          </w:rPr>
          <w:t>18</w:t>
        </w:r>
        <w:r>
          <w:rPr>
            <w:noProof/>
            <w:webHidden/>
          </w:rPr>
          <w:fldChar w:fldCharType="end"/>
        </w:r>
      </w:hyperlink>
    </w:p>
    <w:p w14:paraId="619F89B5" w14:textId="194AEFC1" w:rsidR="00AF21C4" w:rsidRPr="00636316" w:rsidRDefault="00AF21C4">
      <w:pPr>
        <w:pStyle w:val="Obsah2"/>
        <w:tabs>
          <w:tab w:val="right" w:leader="dot" w:pos="8868"/>
        </w:tabs>
        <w:rPr>
          <w:rFonts w:ascii="Calibri" w:hAnsi="Calibri"/>
          <w:smallCaps w:val="0"/>
          <w:noProof/>
          <w:sz w:val="22"/>
          <w:szCs w:val="22"/>
        </w:rPr>
      </w:pPr>
      <w:hyperlink w:anchor="_Toc459721415" w:history="1">
        <w:r w:rsidRPr="00DE358F">
          <w:rPr>
            <w:rStyle w:val="Hypertextovodkaz"/>
            <w:noProof/>
          </w:rPr>
          <w:t>2.1 Popis problému</w:t>
        </w:r>
        <w:r>
          <w:rPr>
            <w:noProof/>
            <w:webHidden/>
          </w:rPr>
          <w:tab/>
        </w:r>
        <w:r>
          <w:rPr>
            <w:noProof/>
            <w:webHidden/>
          </w:rPr>
          <w:fldChar w:fldCharType="begin"/>
        </w:r>
        <w:r>
          <w:rPr>
            <w:noProof/>
            <w:webHidden/>
          </w:rPr>
          <w:instrText xml:space="preserve"> PAGEREF _Toc459721415 \h </w:instrText>
        </w:r>
        <w:r>
          <w:rPr>
            <w:noProof/>
            <w:webHidden/>
          </w:rPr>
        </w:r>
        <w:r>
          <w:rPr>
            <w:noProof/>
            <w:webHidden/>
          </w:rPr>
          <w:fldChar w:fldCharType="separate"/>
        </w:r>
        <w:r w:rsidR="009E1E1D">
          <w:rPr>
            <w:noProof/>
            <w:webHidden/>
          </w:rPr>
          <w:t>18</w:t>
        </w:r>
        <w:r>
          <w:rPr>
            <w:noProof/>
            <w:webHidden/>
          </w:rPr>
          <w:fldChar w:fldCharType="end"/>
        </w:r>
      </w:hyperlink>
    </w:p>
    <w:p w14:paraId="4072DD3D" w14:textId="2A6C0B41" w:rsidR="00AF21C4" w:rsidRPr="00636316" w:rsidRDefault="00AF21C4">
      <w:pPr>
        <w:pStyle w:val="Obsah3"/>
        <w:tabs>
          <w:tab w:val="left" w:pos="1680"/>
          <w:tab w:val="right" w:leader="dot" w:pos="8868"/>
        </w:tabs>
        <w:rPr>
          <w:rFonts w:ascii="Calibri" w:hAnsi="Calibri"/>
          <w:i w:val="0"/>
          <w:iCs w:val="0"/>
          <w:noProof/>
          <w:sz w:val="22"/>
          <w:szCs w:val="22"/>
        </w:rPr>
      </w:pPr>
      <w:hyperlink w:anchor="_Toc459721416" w:history="1">
        <w:r w:rsidRPr="00DE358F">
          <w:rPr>
            <w:rStyle w:val="Hypertextovodkaz"/>
            <w:noProof/>
          </w:rPr>
          <w:t>2.1.1</w:t>
        </w:r>
        <w:r w:rsidRPr="00636316">
          <w:rPr>
            <w:rFonts w:ascii="Calibri" w:hAnsi="Calibri"/>
            <w:i w:val="0"/>
            <w:iCs w:val="0"/>
            <w:noProof/>
            <w:sz w:val="22"/>
            <w:szCs w:val="22"/>
          </w:rPr>
          <w:tab/>
        </w:r>
        <w:r w:rsidRPr="00DE358F">
          <w:rPr>
            <w:rStyle w:val="Hypertextovodkaz"/>
            <w:noProof/>
          </w:rPr>
          <w:t>Subjektivní vnímání poškozených audio dat</w:t>
        </w:r>
        <w:r>
          <w:rPr>
            <w:noProof/>
            <w:webHidden/>
          </w:rPr>
          <w:tab/>
        </w:r>
        <w:r>
          <w:rPr>
            <w:noProof/>
            <w:webHidden/>
          </w:rPr>
          <w:fldChar w:fldCharType="begin"/>
        </w:r>
        <w:r>
          <w:rPr>
            <w:noProof/>
            <w:webHidden/>
          </w:rPr>
          <w:instrText xml:space="preserve"> PAGEREF _Toc459721416 \h </w:instrText>
        </w:r>
        <w:r>
          <w:rPr>
            <w:noProof/>
            <w:webHidden/>
          </w:rPr>
        </w:r>
        <w:r>
          <w:rPr>
            <w:noProof/>
            <w:webHidden/>
          </w:rPr>
          <w:fldChar w:fldCharType="separate"/>
        </w:r>
        <w:r w:rsidR="009E1E1D">
          <w:rPr>
            <w:noProof/>
            <w:webHidden/>
          </w:rPr>
          <w:t>19</w:t>
        </w:r>
        <w:r>
          <w:rPr>
            <w:noProof/>
            <w:webHidden/>
          </w:rPr>
          <w:fldChar w:fldCharType="end"/>
        </w:r>
      </w:hyperlink>
    </w:p>
    <w:p w14:paraId="119E4A00" w14:textId="150CADAD" w:rsidR="00AF21C4" w:rsidRPr="00636316" w:rsidRDefault="00AF21C4">
      <w:pPr>
        <w:pStyle w:val="Obsah2"/>
        <w:tabs>
          <w:tab w:val="right" w:leader="dot" w:pos="8868"/>
        </w:tabs>
        <w:rPr>
          <w:rFonts w:ascii="Calibri" w:hAnsi="Calibri"/>
          <w:smallCaps w:val="0"/>
          <w:noProof/>
          <w:sz w:val="22"/>
          <w:szCs w:val="22"/>
        </w:rPr>
      </w:pPr>
      <w:hyperlink w:anchor="_Toc459721417" w:history="1">
        <w:r w:rsidRPr="00DE358F">
          <w:rPr>
            <w:rStyle w:val="Hypertextovodkaz"/>
            <w:noProof/>
          </w:rPr>
          <w:t>2.2 Komerčně dostupné softwarové nástroje</w:t>
        </w:r>
        <w:r>
          <w:rPr>
            <w:noProof/>
            <w:webHidden/>
          </w:rPr>
          <w:tab/>
        </w:r>
        <w:r>
          <w:rPr>
            <w:noProof/>
            <w:webHidden/>
          </w:rPr>
          <w:fldChar w:fldCharType="begin"/>
        </w:r>
        <w:r>
          <w:rPr>
            <w:noProof/>
            <w:webHidden/>
          </w:rPr>
          <w:instrText xml:space="preserve"> PAGEREF _Toc459721417 \h </w:instrText>
        </w:r>
        <w:r>
          <w:rPr>
            <w:noProof/>
            <w:webHidden/>
          </w:rPr>
        </w:r>
        <w:r>
          <w:rPr>
            <w:noProof/>
            <w:webHidden/>
          </w:rPr>
          <w:fldChar w:fldCharType="separate"/>
        </w:r>
        <w:r w:rsidR="009E1E1D">
          <w:rPr>
            <w:noProof/>
            <w:webHidden/>
          </w:rPr>
          <w:t>19</w:t>
        </w:r>
        <w:r>
          <w:rPr>
            <w:noProof/>
            <w:webHidden/>
          </w:rPr>
          <w:fldChar w:fldCharType="end"/>
        </w:r>
      </w:hyperlink>
    </w:p>
    <w:p w14:paraId="00899781" w14:textId="2CB8D25B" w:rsidR="00AF21C4" w:rsidRPr="00636316" w:rsidRDefault="00AF21C4">
      <w:pPr>
        <w:pStyle w:val="Obsah3"/>
        <w:tabs>
          <w:tab w:val="left" w:pos="1680"/>
          <w:tab w:val="right" w:leader="dot" w:pos="8868"/>
        </w:tabs>
        <w:rPr>
          <w:rFonts w:ascii="Calibri" w:hAnsi="Calibri"/>
          <w:i w:val="0"/>
          <w:iCs w:val="0"/>
          <w:noProof/>
          <w:sz w:val="22"/>
          <w:szCs w:val="22"/>
        </w:rPr>
      </w:pPr>
      <w:hyperlink w:anchor="_Toc459721418" w:history="1">
        <w:r w:rsidRPr="00DE358F">
          <w:rPr>
            <w:rStyle w:val="Hypertextovodkaz"/>
            <w:noProof/>
          </w:rPr>
          <w:t>2.2.1</w:t>
        </w:r>
        <w:r w:rsidRPr="00636316">
          <w:rPr>
            <w:rFonts w:ascii="Calibri" w:hAnsi="Calibri"/>
            <w:i w:val="0"/>
            <w:iCs w:val="0"/>
            <w:noProof/>
            <w:sz w:val="22"/>
            <w:szCs w:val="22"/>
          </w:rPr>
          <w:tab/>
        </w:r>
        <w:r w:rsidRPr="00DE358F">
          <w:rPr>
            <w:rStyle w:val="Hypertextovodkaz"/>
            <w:noProof/>
          </w:rPr>
          <w:t>Adobe audition</w:t>
        </w:r>
        <w:r>
          <w:rPr>
            <w:noProof/>
            <w:webHidden/>
          </w:rPr>
          <w:tab/>
        </w:r>
        <w:r>
          <w:rPr>
            <w:noProof/>
            <w:webHidden/>
          </w:rPr>
          <w:fldChar w:fldCharType="begin"/>
        </w:r>
        <w:r>
          <w:rPr>
            <w:noProof/>
            <w:webHidden/>
          </w:rPr>
          <w:instrText xml:space="preserve"> PAGEREF _Toc459721418 \h </w:instrText>
        </w:r>
        <w:r>
          <w:rPr>
            <w:noProof/>
            <w:webHidden/>
          </w:rPr>
        </w:r>
        <w:r>
          <w:rPr>
            <w:noProof/>
            <w:webHidden/>
          </w:rPr>
          <w:fldChar w:fldCharType="separate"/>
        </w:r>
        <w:r w:rsidR="009E1E1D">
          <w:rPr>
            <w:noProof/>
            <w:webHidden/>
          </w:rPr>
          <w:t>19</w:t>
        </w:r>
        <w:r>
          <w:rPr>
            <w:noProof/>
            <w:webHidden/>
          </w:rPr>
          <w:fldChar w:fldCharType="end"/>
        </w:r>
      </w:hyperlink>
    </w:p>
    <w:p w14:paraId="3985D780" w14:textId="1E9CCB67" w:rsidR="00AF21C4" w:rsidRPr="00636316" w:rsidRDefault="00AF21C4">
      <w:pPr>
        <w:pStyle w:val="Obsah3"/>
        <w:tabs>
          <w:tab w:val="left" w:pos="1680"/>
          <w:tab w:val="right" w:leader="dot" w:pos="8868"/>
        </w:tabs>
        <w:rPr>
          <w:rFonts w:ascii="Calibri" w:hAnsi="Calibri"/>
          <w:i w:val="0"/>
          <w:iCs w:val="0"/>
          <w:noProof/>
          <w:sz w:val="22"/>
          <w:szCs w:val="22"/>
        </w:rPr>
      </w:pPr>
      <w:hyperlink w:anchor="_Toc459721419" w:history="1">
        <w:r w:rsidRPr="00DE358F">
          <w:rPr>
            <w:rStyle w:val="Hypertextovodkaz"/>
            <w:noProof/>
          </w:rPr>
          <w:t>2.2.2</w:t>
        </w:r>
        <w:r w:rsidRPr="00636316">
          <w:rPr>
            <w:rFonts w:ascii="Calibri" w:hAnsi="Calibri"/>
            <w:i w:val="0"/>
            <w:iCs w:val="0"/>
            <w:noProof/>
            <w:sz w:val="22"/>
            <w:szCs w:val="22"/>
          </w:rPr>
          <w:tab/>
        </w:r>
        <w:r w:rsidRPr="00DE358F">
          <w:rPr>
            <w:rStyle w:val="Hypertextovodkaz"/>
            <w:noProof/>
          </w:rPr>
          <w:t>Sony SoundForge</w:t>
        </w:r>
        <w:r>
          <w:rPr>
            <w:noProof/>
            <w:webHidden/>
          </w:rPr>
          <w:tab/>
        </w:r>
        <w:r>
          <w:rPr>
            <w:noProof/>
            <w:webHidden/>
          </w:rPr>
          <w:fldChar w:fldCharType="begin"/>
        </w:r>
        <w:r>
          <w:rPr>
            <w:noProof/>
            <w:webHidden/>
          </w:rPr>
          <w:instrText xml:space="preserve"> PAGEREF _Toc459721419 \h </w:instrText>
        </w:r>
        <w:r>
          <w:rPr>
            <w:noProof/>
            <w:webHidden/>
          </w:rPr>
        </w:r>
        <w:r>
          <w:rPr>
            <w:noProof/>
            <w:webHidden/>
          </w:rPr>
          <w:fldChar w:fldCharType="separate"/>
        </w:r>
        <w:r w:rsidR="009E1E1D">
          <w:rPr>
            <w:noProof/>
            <w:webHidden/>
          </w:rPr>
          <w:t>20</w:t>
        </w:r>
        <w:r>
          <w:rPr>
            <w:noProof/>
            <w:webHidden/>
          </w:rPr>
          <w:fldChar w:fldCharType="end"/>
        </w:r>
      </w:hyperlink>
    </w:p>
    <w:p w14:paraId="5EA926B6" w14:textId="65B7EE75" w:rsidR="00AF21C4" w:rsidRPr="00636316" w:rsidRDefault="00AF21C4">
      <w:pPr>
        <w:pStyle w:val="Obsah3"/>
        <w:tabs>
          <w:tab w:val="left" w:pos="1680"/>
          <w:tab w:val="right" w:leader="dot" w:pos="8868"/>
        </w:tabs>
        <w:rPr>
          <w:rFonts w:ascii="Calibri" w:hAnsi="Calibri"/>
          <w:i w:val="0"/>
          <w:iCs w:val="0"/>
          <w:noProof/>
          <w:sz w:val="22"/>
          <w:szCs w:val="22"/>
        </w:rPr>
      </w:pPr>
      <w:hyperlink w:anchor="_Toc459721420" w:history="1">
        <w:r w:rsidRPr="00DE358F">
          <w:rPr>
            <w:rStyle w:val="Hypertextovodkaz"/>
            <w:noProof/>
          </w:rPr>
          <w:t>2.2.3</w:t>
        </w:r>
        <w:r w:rsidRPr="00636316">
          <w:rPr>
            <w:rFonts w:ascii="Calibri" w:hAnsi="Calibri"/>
            <w:i w:val="0"/>
            <w:iCs w:val="0"/>
            <w:noProof/>
            <w:sz w:val="22"/>
            <w:szCs w:val="22"/>
          </w:rPr>
          <w:tab/>
        </w:r>
        <w:r w:rsidRPr="00DE358F">
          <w:rPr>
            <w:rStyle w:val="Hypertextovodkaz"/>
            <w:noProof/>
          </w:rPr>
          <w:t>Wavelab</w:t>
        </w:r>
        <w:r>
          <w:rPr>
            <w:noProof/>
            <w:webHidden/>
          </w:rPr>
          <w:tab/>
        </w:r>
        <w:r>
          <w:rPr>
            <w:noProof/>
            <w:webHidden/>
          </w:rPr>
          <w:fldChar w:fldCharType="begin"/>
        </w:r>
        <w:r>
          <w:rPr>
            <w:noProof/>
            <w:webHidden/>
          </w:rPr>
          <w:instrText xml:space="preserve"> PAGEREF _Toc459721420 \h </w:instrText>
        </w:r>
        <w:r>
          <w:rPr>
            <w:noProof/>
            <w:webHidden/>
          </w:rPr>
        </w:r>
        <w:r>
          <w:rPr>
            <w:noProof/>
            <w:webHidden/>
          </w:rPr>
          <w:fldChar w:fldCharType="separate"/>
        </w:r>
        <w:r w:rsidR="009E1E1D">
          <w:rPr>
            <w:noProof/>
            <w:webHidden/>
          </w:rPr>
          <w:t>20</w:t>
        </w:r>
        <w:r>
          <w:rPr>
            <w:noProof/>
            <w:webHidden/>
          </w:rPr>
          <w:fldChar w:fldCharType="end"/>
        </w:r>
      </w:hyperlink>
    </w:p>
    <w:p w14:paraId="1A3EF7ED" w14:textId="374A48EB" w:rsidR="00AF21C4" w:rsidRPr="00636316" w:rsidRDefault="00AF21C4">
      <w:pPr>
        <w:pStyle w:val="Obsah2"/>
        <w:tabs>
          <w:tab w:val="right" w:leader="dot" w:pos="8868"/>
        </w:tabs>
        <w:rPr>
          <w:rFonts w:ascii="Calibri" w:hAnsi="Calibri"/>
          <w:smallCaps w:val="0"/>
          <w:noProof/>
          <w:sz w:val="22"/>
          <w:szCs w:val="22"/>
        </w:rPr>
      </w:pPr>
      <w:hyperlink w:anchor="_Toc459721421" w:history="1">
        <w:r w:rsidRPr="00DE358F">
          <w:rPr>
            <w:rStyle w:val="Hypertextovodkaz"/>
            <w:noProof/>
          </w:rPr>
          <w:t>2.3 Klasické metody zpracování signálů</w:t>
        </w:r>
        <w:r>
          <w:rPr>
            <w:noProof/>
            <w:webHidden/>
          </w:rPr>
          <w:tab/>
        </w:r>
        <w:r>
          <w:rPr>
            <w:noProof/>
            <w:webHidden/>
          </w:rPr>
          <w:fldChar w:fldCharType="begin"/>
        </w:r>
        <w:r>
          <w:rPr>
            <w:noProof/>
            <w:webHidden/>
          </w:rPr>
          <w:instrText xml:space="preserve"> PAGEREF _Toc459721421 \h </w:instrText>
        </w:r>
        <w:r>
          <w:rPr>
            <w:noProof/>
            <w:webHidden/>
          </w:rPr>
        </w:r>
        <w:r>
          <w:rPr>
            <w:noProof/>
            <w:webHidden/>
          </w:rPr>
          <w:fldChar w:fldCharType="separate"/>
        </w:r>
        <w:r w:rsidR="009E1E1D">
          <w:rPr>
            <w:noProof/>
            <w:webHidden/>
          </w:rPr>
          <w:t>21</w:t>
        </w:r>
        <w:r>
          <w:rPr>
            <w:noProof/>
            <w:webHidden/>
          </w:rPr>
          <w:fldChar w:fldCharType="end"/>
        </w:r>
      </w:hyperlink>
    </w:p>
    <w:p w14:paraId="7CB9F079" w14:textId="13558347" w:rsidR="00AF21C4" w:rsidRPr="00636316" w:rsidRDefault="00AF21C4">
      <w:pPr>
        <w:pStyle w:val="Obsah3"/>
        <w:tabs>
          <w:tab w:val="left" w:pos="1680"/>
          <w:tab w:val="right" w:leader="dot" w:pos="8868"/>
        </w:tabs>
        <w:rPr>
          <w:rFonts w:ascii="Calibri" w:hAnsi="Calibri"/>
          <w:i w:val="0"/>
          <w:iCs w:val="0"/>
          <w:noProof/>
          <w:sz w:val="22"/>
          <w:szCs w:val="22"/>
        </w:rPr>
      </w:pPr>
      <w:hyperlink w:anchor="_Toc459721422" w:history="1">
        <w:r w:rsidRPr="00DE358F">
          <w:rPr>
            <w:rStyle w:val="Hypertextovodkaz"/>
            <w:noProof/>
          </w:rPr>
          <w:t>2.3.1</w:t>
        </w:r>
        <w:r w:rsidRPr="00636316">
          <w:rPr>
            <w:rFonts w:ascii="Calibri" w:hAnsi="Calibri"/>
            <w:i w:val="0"/>
            <w:iCs w:val="0"/>
            <w:noProof/>
            <w:sz w:val="22"/>
            <w:szCs w:val="22"/>
          </w:rPr>
          <w:tab/>
        </w:r>
        <w:r w:rsidRPr="00DE358F">
          <w:rPr>
            <w:rStyle w:val="Hypertextovodkaz"/>
            <w:noProof/>
          </w:rPr>
          <w:t>Fourierova transformace diskrétního signálu</w:t>
        </w:r>
        <w:r>
          <w:rPr>
            <w:noProof/>
            <w:webHidden/>
          </w:rPr>
          <w:tab/>
        </w:r>
        <w:r>
          <w:rPr>
            <w:noProof/>
            <w:webHidden/>
          </w:rPr>
          <w:fldChar w:fldCharType="begin"/>
        </w:r>
        <w:r>
          <w:rPr>
            <w:noProof/>
            <w:webHidden/>
          </w:rPr>
          <w:instrText xml:space="preserve"> PAGEREF _Toc459721422 \h </w:instrText>
        </w:r>
        <w:r>
          <w:rPr>
            <w:noProof/>
            <w:webHidden/>
          </w:rPr>
        </w:r>
        <w:r>
          <w:rPr>
            <w:noProof/>
            <w:webHidden/>
          </w:rPr>
          <w:fldChar w:fldCharType="separate"/>
        </w:r>
        <w:r w:rsidR="009E1E1D">
          <w:rPr>
            <w:noProof/>
            <w:webHidden/>
          </w:rPr>
          <w:t>21</w:t>
        </w:r>
        <w:r>
          <w:rPr>
            <w:noProof/>
            <w:webHidden/>
          </w:rPr>
          <w:fldChar w:fldCharType="end"/>
        </w:r>
      </w:hyperlink>
    </w:p>
    <w:p w14:paraId="044B46B3" w14:textId="7A6CEFA9" w:rsidR="00AF21C4" w:rsidRPr="00636316" w:rsidRDefault="00AF21C4">
      <w:pPr>
        <w:pStyle w:val="Obsah3"/>
        <w:tabs>
          <w:tab w:val="left" w:pos="1680"/>
          <w:tab w:val="right" w:leader="dot" w:pos="8868"/>
        </w:tabs>
        <w:rPr>
          <w:rFonts w:ascii="Calibri" w:hAnsi="Calibri"/>
          <w:i w:val="0"/>
          <w:iCs w:val="0"/>
          <w:noProof/>
          <w:sz w:val="22"/>
          <w:szCs w:val="22"/>
        </w:rPr>
      </w:pPr>
      <w:hyperlink w:anchor="_Toc459721423" w:history="1">
        <w:r w:rsidRPr="00DE358F">
          <w:rPr>
            <w:rStyle w:val="Hypertextovodkaz"/>
            <w:noProof/>
          </w:rPr>
          <w:t>2.3.2</w:t>
        </w:r>
        <w:r w:rsidRPr="00636316">
          <w:rPr>
            <w:rFonts w:ascii="Calibri" w:hAnsi="Calibri"/>
            <w:i w:val="0"/>
            <w:iCs w:val="0"/>
            <w:noProof/>
            <w:sz w:val="22"/>
            <w:szCs w:val="22"/>
          </w:rPr>
          <w:tab/>
        </w:r>
        <w:r w:rsidRPr="00DE358F">
          <w:rPr>
            <w:rStyle w:val="Hypertextovodkaz"/>
            <w:noProof/>
          </w:rPr>
          <w:t>Korelace, autokorelace a kovariance</w:t>
        </w:r>
        <w:r>
          <w:rPr>
            <w:noProof/>
            <w:webHidden/>
          </w:rPr>
          <w:tab/>
        </w:r>
        <w:r>
          <w:rPr>
            <w:noProof/>
            <w:webHidden/>
          </w:rPr>
          <w:fldChar w:fldCharType="begin"/>
        </w:r>
        <w:r>
          <w:rPr>
            <w:noProof/>
            <w:webHidden/>
          </w:rPr>
          <w:instrText xml:space="preserve"> PAGEREF _Toc459721423 \h </w:instrText>
        </w:r>
        <w:r>
          <w:rPr>
            <w:noProof/>
            <w:webHidden/>
          </w:rPr>
        </w:r>
        <w:r>
          <w:rPr>
            <w:noProof/>
            <w:webHidden/>
          </w:rPr>
          <w:fldChar w:fldCharType="separate"/>
        </w:r>
        <w:r w:rsidR="009E1E1D">
          <w:rPr>
            <w:noProof/>
            <w:webHidden/>
          </w:rPr>
          <w:t>21</w:t>
        </w:r>
        <w:r>
          <w:rPr>
            <w:noProof/>
            <w:webHidden/>
          </w:rPr>
          <w:fldChar w:fldCharType="end"/>
        </w:r>
      </w:hyperlink>
    </w:p>
    <w:p w14:paraId="56E3F481" w14:textId="04B5D4D5" w:rsidR="00AF21C4" w:rsidRPr="00636316" w:rsidRDefault="00AF21C4">
      <w:pPr>
        <w:pStyle w:val="Obsah2"/>
        <w:tabs>
          <w:tab w:val="right" w:leader="dot" w:pos="8868"/>
        </w:tabs>
        <w:rPr>
          <w:rFonts w:ascii="Calibri" w:hAnsi="Calibri"/>
          <w:smallCaps w:val="0"/>
          <w:noProof/>
          <w:sz w:val="22"/>
          <w:szCs w:val="22"/>
        </w:rPr>
      </w:pPr>
      <w:hyperlink w:anchor="_Toc459721424" w:history="1">
        <w:r w:rsidRPr="00DE358F">
          <w:rPr>
            <w:rStyle w:val="Hypertextovodkaz"/>
            <w:noProof/>
          </w:rPr>
          <w:t>2.4 Číslicová jednorozměrná filtrace</w:t>
        </w:r>
        <w:r>
          <w:rPr>
            <w:noProof/>
            <w:webHidden/>
          </w:rPr>
          <w:tab/>
        </w:r>
        <w:r>
          <w:rPr>
            <w:noProof/>
            <w:webHidden/>
          </w:rPr>
          <w:fldChar w:fldCharType="begin"/>
        </w:r>
        <w:r>
          <w:rPr>
            <w:noProof/>
            <w:webHidden/>
          </w:rPr>
          <w:instrText xml:space="preserve"> PAGEREF _Toc459721424 \h </w:instrText>
        </w:r>
        <w:r>
          <w:rPr>
            <w:noProof/>
            <w:webHidden/>
          </w:rPr>
        </w:r>
        <w:r>
          <w:rPr>
            <w:noProof/>
            <w:webHidden/>
          </w:rPr>
          <w:fldChar w:fldCharType="separate"/>
        </w:r>
        <w:r w:rsidR="009E1E1D">
          <w:rPr>
            <w:noProof/>
            <w:webHidden/>
          </w:rPr>
          <w:t>22</w:t>
        </w:r>
        <w:r>
          <w:rPr>
            <w:noProof/>
            <w:webHidden/>
          </w:rPr>
          <w:fldChar w:fldCharType="end"/>
        </w:r>
      </w:hyperlink>
    </w:p>
    <w:p w14:paraId="0227CA8A" w14:textId="386BC2B8" w:rsidR="00AF21C4" w:rsidRPr="00636316" w:rsidRDefault="00AF21C4">
      <w:pPr>
        <w:pStyle w:val="Obsah3"/>
        <w:tabs>
          <w:tab w:val="left" w:pos="1680"/>
          <w:tab w:val="right" w:leader="dot" w:pos="8868"/>
        </w:tabs>
        <w:rPr>
          <w:rFonts w:ascii="Calibri" w:hAnsi="Calibri"/>
          <w:i w:val="0"/>
          <w:iCs w:val="0"/>
          <w:noProof/>
          <w:sz w:val="22"/>
          <w:szCs w:val="22"/>
        </w:rPr>
      </w:pPr>
      <w:hyperlink w:anchor="_Toc459721425" w:history="1">
        <w:r w:rsidRPr="00DE358F">
          <w:rPr>
            <w:rStyle w:val="Hypertextovodkaz"/>
            <w:noProof/>
          </w:rPr>
          <w:t>2.4.1</w:t>
        </w:r>
        <w:r w:rsidRPr="00636316">
          <w:rPr>
            <w:rFonts w:ascii="Calibri" w:hAnsi="Calibri"/>
            <w:i w:val="0"/>
            <w:iCs w:val="0"/>
            <w:noProof/>
            <w:sz w:val="22"/>
            <w:szCs w:val="22"/>
          </w:rPr>
          <w:tab/>
        </w:r>
        <w:r w:rsidRPr="00DE358F">
          <w:rPr>
            <w:rStyle w:val="Hypertextovodkaz"/>
            <w:noProof/>
          </w:rPr>
          <w:t>Impulsní charakteristika</w:t>
        </w:r>
        <w:r>
          <w:rPr>
            <w:noProof/>
            <w:webHidden/>
          </w:rPr>
          <w:tab/>
        </w:r>
        <w:r>
          <w:rPr>
            <w:noProof/>
            <w:webHidden/>
          </w:rPr>
          <w:fldChar w:fldCharType="begin"/>
        </w:r>
        <w:r>
          <w:rPr>
            <w:noProof/>
            <w:webHidden/>
          </w:rPr>
          <w:instrText xml:space="preserve"> PAGEREF _Toc459721425 \h </w:instrText>
        </w:r>
        <w:r>
          <w:rPr>
            <w:noProof/>
            <w:webHidden/>
          </w:rPr>
        </w:r>
        <w:r>
          <w:rPr>
            <w:noProof/>
            <w:webHidden/>
          </w:rPr>
          <w:fldChar w:fldCharType="separate"/>
        </w:r>
        <w:r w:rsidR="009E1E1D">
          <w:rPr>
            <w:noProof/>
            <w:webHidden/>
          </w:rPr>
          <w:t>23</w:t>
        </w:r>
        <w:r>
          <w:rPr>
            <w:noProof/>
            <w:webHidden/>
          </w:rPr>
          <w:fldChar w:fldCharType="end"/>
        </w:r>
      </w:hyperlink>
    </w:p>
    <w:p w14:paraId="4B91C329" w14:textId="1182BB73" w:rsidR="00AF21C4" w:rsidRPr="00636316" w:rsidRDefault="00AF21C4">
      <w:pPr>
        <w:pStyle w:val="Obsah3"/>
        <w:tabs>
          <w:tab w:val="left" w:pos="1680"/>
          <w:tab w:val="right" w:leader="dot" w:pos="8868"/>
        </w:tabs>
        <w:rPr>
          <w:rFonts w:ascii="Calibri" w:hAnsi="Calibri"/>
          <w:i w:val="0"/>
          <w:iCs w:val="0"/>
          <w:noProof/>
          <w:sz w:val="22"/>
          <w:szCs w:val="22"/>
        </w:rPr>
      </w:pPr>
      <w:hyperlink w:anchor="_Toc459721426" w:history="1">
        <w:r w:rsidRPr="00DE358F">
          <w:rPr>
            <w:rStyle w:val="Hypertextovodkaz"/>
            <w:noProof/>
          </w:rPr>
          <w:t>2.4.2</w:t>
        </w:r>
        <w:r w:rsidRPr="00636316">
          <w:rPr>
            <w:rFonts w:ascii="Calibri" w:hAnsi="Calibri"/>
            <w:i w:val="0"/>
            <w:iCs w:val="0"/>
            <w:noProof/>
            <w:sz w:val="22"/>
            <w:szCs w:val="22"/>
          </w:rPr>
          <w:tab/>
        </w:r>
        <w:r w:rsidRPr="00DE358F">
          <w:rPr>
            <w:rStyle w:val="Hypertextovodkaz"/>
            <w:noProof/>
          </w:rPr>
          <w:t>Výpočet kmitočtové charakteristiky z výstupní odezvy číslicového filtru</w:t>
        </w:r>
        <w:r>
          <w:rPr>
            <w:noProof/>
            <w:webHidden/>
          </w:rPr>
          <w:tab/>
        </w:r>
        <w:r>
          <w:rPr>
            <w:noProof/>
            <w:webHidden/>
          </w:rPr>
          <w:fldChar w:fldCharType="begin"/>
        </w:r>
        <w:r>
          <w:rPr>
            <w:noProof/>
            <w:webHidden/>
          </w:rPr>
          <w:instrText xml:space="preserve"> PAGEREF _Toc459721426 \h </w:instrText>
        </w:r>
        <w:r>
          <w:rPr>
            <w:noProof/>
            <w:webHidden/>
          </w:rPr>
        </w:r>
        <w:r>
          <w:rPr>
            <w:noProof/>
            <w:webHidden/>
          </w:rPr>
          <w:fldChar w:fldCharType="separate"/>
        </w:r>
        <w:r w:rsidR="009E1E1D">
          <w:rPr>
            <w:noProof/>
            <w:webHidden/>
          </w:rPr>
          <w:t>23</w:t>
        </w:r>
        <w:r>
          <w:rPr>
            <w:noProof/>
            <w:webHidden/>
          </w:rPr>
          <w:fldChar w:fldCharType="end"/>
        </w:r>
      </w:hyperlink>
    </w:p>
    <w:p w14:paraId="31F8CA20" w14:textId="2E132193" w:rsidR="00AF21C4" w:rsidRPr="00636316" w:rsidRDefault="00AF21C4">
      <w:pPr>
        <w:pStyle w:val="Obsah2"/>
        <w:tabs>
          <w:tab w:val="right" w:leader="dot" w:pos="8868"/>
        </w:tabs>
        <w:rPr>
          <w:rFonts w:ascii="Calibri" w:hAnsi="Calibri"/>
          <w:smallCaps w:val="0"/>
          <w:noProof/>
          <w:sz w:val="22"/>
          <w:szCs w:val="22"/>
        </w:rPr>
      </w:pPr>
      <w:hyperlink w:anchor="_Toc459721427" w:history="1">
        <w:r w:rsidRPr="00DE358F">
          <w:rPr>
            <w:rStyle w:val="Hypertextovodkaz"/>
            <w:noProof/>
          </w:rPr>
          <w:t>2.5 Popis FIR filtrů – návrh FIR filtrů</w:t>
        </w:r>
        <w:r>
          <w:rPr>
            <w:noProof/>
            <w:webHidden/>
          </w:rPr>
          <w:tab/>
        </w:r>
        <w:r>
          <w:rPr>
            <w:noProof/>
            <w:webHidden/>
          </w:rPr>
          <w:fldChar w:fldCharType="begin"/>
        </w:r>
        <w:r>
          <w:rPr>
            <w:noProof/>
            <w:webHidden/>
          </w:rPr>
          <w:instrText xml:space="preserve"> PAGEREF _Toc459721427 \h </w:instrText>
        </w:r>
        <w:r>
          <w:rPr>
            <w:noProof/>
            <w:webHidden/>
          </w:rPr>
        </w:r>
        <w:r>
          <w:rPr>
            <w:noProof/>
            <w:webHidden/>
          </w:rPr>
          <w:fldChar w:fldCharType="separate"/>
        </w:r>
        <w:r w:rsidR="009E1E1D">
          <w:rPr>
            <w:noProof/>
            <w:webHidden/>
          </w:rPr>
          <w:t>24</w:t>
        </w:r>
        <w:r>
          <w:rPr>
            <w:noProof/>
            <w:webHidden/>
          </w:rPr>
          <w:fldChar w:fldCharType="end"/>
        </w:r>
      </w:hyperlink>
    </w:p>
    <w:p w14:paraId="306EEA05" w14:textId="0AE6979C" w:rsidR="00AF21C4" w:rsidRPr="00636316" w:rsidRDefault="00AF21C4">
      <w:pPr>
        <w:pStyle w:val="Obsah3"/>
        <w:tabs>
          <w:tab w:val="left" w:pos="1680"/>
          <w:tab w:val="right" w:leader="dot" w:pos="8868"/>
        </w:tabs>
        <w:rPr>
          <w:rFonts w:ascii="Calibri" w:hAnsi="Calibri"/>
          <w:i w:val="0"/>
          <w:iCs w:val="0"/>
          <w:noProof/>
          <w:sz w:val="22"/>
          <w:szCs w:val="22"/>
        </w:rPr>
      </w:pPr>
      <w:hyperlink w:anchor="_Toc459721428" w:history="1">
        <w:r w:rsidRPr="00DE358F">
          <w:rPr>
            <w:rStyle w:val="Hypertextovodkaz"/>
            <w:noProof/>
          </w:rPr>
          <w:t>2.5.1</w:t>
        </w:r>
        <w:r w:rsidRPr="00636316">
          <w:rPr>
            <w:rFonts w:ascii="Calibri" w:hAnsi="Calibri"/>
            <w:i w:val="0"/>
            <w:iCs w:val="0"/>
            <w:noProof/>
            <w:sz w:val="22"/>
            <w:szCs w:val="22"/>
          </w:rPr>
          <w:tab/>
        </w:r>
        <w:r w:rsidRPr="00DE358F">
          <w:rPr>
            <w:rStyle w:val="Hypertextovodkaz"/>
            <w:noProof/>
          </w:rPr>
          <w:t>Metoda váhové posloupnosti – pomocí oken</w:t>
        </w:r>
        <w:r>
          <w:rPr>
            <w:noProof/>
            <w:webHidden/>
          </w:rPr>
          <w:tab/>
        </w:r>
        <w:r>
          <w:rPr>
            <w:noProof/>
            <w:webHidden/>
          </w:rPr>
          <w:fldChar w:fldCharType="begin"/>
        </w:r>
        <w:r>
          <w:rPr>
            <w:noProof/>
            <w:webHidden/>
          </w:rPr>
          <w:instrText xml:space="preserve"> PAGEREF _Toc459721428 \h </w:instrText>
        </w:r>
        <w:r>
          <w:rPr>
            <w:noProof/>
            <w:webHidden/>
          </w:rPr>
        </w:r>
        <w:r>
          <w:rPr>
            <w:noProof/>
            <w:webHidden/>
          </w:rPr>
          <w:fldChar w:fldCharType="separate"/>
        </w:r>
        <w:r w:rsidR="009E1E1D">
          <w:rPr>
            <w:noProof/>
            <w:webHidden/>
          </w:rPr>
          <w:t>25</w:t>
        </w:r>
        <w:r>
          <w:rPr>
            <w:noProof/>
            <w:webHidden/>
          </w:rPr>
          <w:fldChar w:fldCharType="end"/>
        </w:r>
      </w:hyperlink>
    </w:p>
    <w:p w14:paraId="2A1484BB" w14:textId="49B59F11" w:rsidR="00AF21C4" w:rsidRPr="00636316" w:rsidRDefault="00AF21C4">
      <w:pPr>
        <w:pStyle w:val="Obsah3"/>
        <w:tabs>
          <w:tab w:val="left" w:pos="1680"/>
          <w:tab w:val="right" w:leader="dot" w:pos="8868"/>
        </w:tabs>
        <w:rPr>
          <w:rFonts w:ascii="Calibri" w:hAnsi="Calibri"/>
          <w:i w:val="0"/>
          <w:iCs w:val="0"/>
          <w:noProof/>
          <w:sz w:val="22"/>
          <w:szCs w:val="22"/>
        </w:rPr>
      </w:pPr>
      <w:hyperlink w:anchor="_Toc459721429" w:history="1">
        <w:r w:rsidRPr="00DE358F">
          <w:rPr>
            <w:rStyle w:val="Hypertextovodkaz"/>
            <w:noProof/>
          </w:rPr>
          <w:t>2.5.2</w:t>
        </w:r>
        <w:r w:rsidRPr="00636316">
          <w:rPr>
            <w:rFonts w:ascii="Calibri" w:hAnsi="Calibri"/>
            <w:i w:val="0"/>
            <w:iCs w:val="0"/>
            <w:noProof/>
            <w:sz w:val="22"/>
            <w:szCs w:val="22"/>
          </w:rPr>
          <w:tab/>
        </w:r>
        <w:r w:rsidRPr="00DE358F">
          <w:rPr>
            <w:rStyle w:val="Hypertextovodkaz"/>
            <w:noProof/>
          </w:rPr>
          <w:t>Metoda optimální rovnoměrné zvlněné aproximace</w:t>
        </w:r>
        <w:r>
          <w:rPr>
            <w:noProof/>
            <w:webHidden/>
          </w:rPr>
          <w:tab/>
        </w:r>
        <w:r>
          <w:rPr>
            <w:noProof/>
            <w:webHidden/>
          </w:rPr>
          <w:fldChar w:fldCharType="begin"/>
        </w:r>
        <w:r>
          <w:rPr>
            <w:noProof/>
            <w:webHidden/>
          </w:rPr>
          <w:instrText xml:space="preserve"> PAGEREF _Toc459721429 \h </w:instrText>
        </w:r>
        <w:r>
          <w:rPr>
            <w:noProof/>
            <w:webHidden/>
          </w:rPr>
        </w:r>
        <w:r>
          <w:rPr>
            <w:noProof/>
            <w:webHidden/>
          </w:rPr>
          <w:fldChar w:fldCharType="separate"/>
        </w:r>
        <w:r w:rsidR="009E1E1D">
          <w:rPr>
            <w:noProof/>
            <w:webHidden/>
          </w:rPr>
          <w:t>26</w:t>
        </w:r>
        <w:r>
          <w:rPr>
            <w:noProof/>
            <w:webHidden/>
          </w:rPr>
          <w:fldChar w:fldCharType="end"/>
        </w:r>
      </w:hyperlink>
    </w:p>
    <w:p w14:paraId="7034B546" w14:textId="52E84C0B" w:rsidR="00AF21C4" w:rsidRPr="00636316" w:rsidRDefault="00AF21C4">
      <w:pPr>
        <w:pStyle w:val="Obsah3"/>
        <w:tabs>
          <w:tab w:val="left" w:pos="1680"/>
          <w:tab w:val="right" w:leader="dot" w:pos="8868"/>
        </w:tabs>
        <w:rPr>
          <w:rFonts w:ascii="Calibri" w:hAnsi="Calibri"/>
          <w:i w:val="0"/>
          <w:iCs w:val="0"/>
          <w:noProof/>
          <w:sz w:val="22"/>
          <w:szCs w:val="22"/>
        </w:rPr>
      </w:pPr>
      <w:hyperlink w:anchor="_Toc459721430" w:history="1">
        <w:r w:rsidRPr="00DE358F">
          <w:rPr>
            <w:rStyle w:val="Hypertextovodkaz"/>
            <w:noProof/>
          </w:rPr>
          <w:t>2.5.3</w:t>
        </w:r>
        <w:r w:rsidRPr="00636316">
          <w:rPr>
            <w:rFonts w:ascii="Calibri" w:hAnsi="Calibri"/>
            <w:i w:val="0"/>
            <w:iCs w:val="0"/>
            <w:noProof/>
            <w:sz w:val="22"/>
            <w:szCs w:val="22"/>
          </w:rPr>
          <w:tab/>
        </w:r>
        <w:r w:rsidRPr="00DE358F">
          <w:rPr>
            <w:rStyle w:val="Hypertextovodkaz"/>
            <w:noProof/>
          </w:rPr>
          <w:t>Porovnání metod návrhu číslicových filtrů FIR</w:t>
        </w:r>
        <w:r>
          <w:rPr>
            <w:noProof/>
            <w:webHidden/>
          </w:rPr>
          <w:tab/>
        </w:r>
        <w:r>
          <w:rPr>
            <w:noProof/>
            <w:webHidden/>
          </w:rPr>
          <w:fldChar w:fldCharType="begin"/>
        </w:r>
        <w:r>
          <w:rPr>
            <w:noProof/>
            <w:webHidden/>
          </w:rPr>
          <w:instrText xml:space="preserve"> PAGEREF _Toc459721430 \h </w:instrText>
        </w:r>
        <w:r>
          <w:rPr>
            <w:noProof/>
            <w:webHidden/>
          </w:rPr>
        </w:r>
        <w:r>
          <w:rPr>
            <w:noProof/>
            <w:webHidden/>
          </w:rPr>
          <w:fldChar w:fldCharType="separate"/>
        </w:r>
        <w:r w:rsidR="009E1E1D">
          <w:rPr>
            <w:noProof/>
            <w:webHidden/>
          </w:rPr>
          <w:t>27</w:t>
        </w:r>
        <w:r>
          <w:rPr>
            <w:noProof/>
            <w:webHidden/>
          </w:rPr>
          <w:fldChar w:fldCharType="end"/>
        </w:r>
      </w:hyperlink>
    </w:p>
    <w:p w14:paraId="311B393D" w14:textId="62E49140" w:rsidR="00AF21C4" w:rsidRPr="00636316" w:rsidRDefault="00AF21C4">
      <w:pPr>
        <w:pStyle w:val="Obsah2"/>
        <w:tabs>
          <w:tab w:val="right" w:leader="dot" w:pos="8868"/>
        </w:tabs>
        <w:rPr>
          <w:rFonts w:ascii="Calibri" w:hAnsi="Calibri"/>
          <w:smallCaps w:val="0"/>
          <w:noProof/>
          <w:sz w:val="22"/>
          <w:szCs w:val="22"/>
        </w:rPr>
      </w:pPr>
      <w:hyperlink w:anchor="_Toc459721431" w:history="1">
        <w:r w:rsidRPr="00DE358F">
          <w:rPr>
            <w:rStyle w:val="Hypertextovodkaz"/>
            <w:noProof/>
          </w:rPr>
          <w:t>2.6 Adaptivní číslicové filtry</w:t>
        </w:r>
        <w:r>
          <w:rPr>
            <w:noProof/>
            <w:webHidden/>
          </w:rPr>
          <w:tab/>
        </w:r>
        <w:r>
          <w:rPr>
            <w:noProof/>
            <w:webHidden/>
          </w:rPr>
          <w:fldChar w:fldCharType="begin"/>
        </w:r>
        <w:r>
          <w:rPr>
            <w:noProof/>
            <w:webHidden/>
          </w:rPr>
          <w:instrText xml:space="preserve"> PAGEREF _Toc459721431 \h </w:instrText>
        </w:r>
        <w:r>
          <w:rPr>
            <w:noProof/>
            <w:webHidden/>
          </w:rPr>
        </w:r>
        <w:r>
          <w:rPr>
            <w:noProof/>
            <w:webHidden/>
          </w:rPr>
          <w:fldChar w:fldCharType="separate"/>
        </w:r>
        <w:r w:rsidR="009E1E1D">
          <w:rPr>
            <w:noProof/>
            <w:webHidden/>
          </w:rPr>
          <w:t>27</w:t>
        </w:r>
        <w:r>
          <w:rPr>
            <w:noProof/>
            <w:webHidden/>
          </w:rPr>
          <w:fldChar w:fldCharType="end"/>
        </w:r>
      </w:hyperlink>
    </w:p>
    <w:p w14:paraId="7C6FA7E8" w14:textId="5A9FC89A" w:rsidR="00AF21C4" w:rsidRPr="00636316" w:rsidRDefault="00AF21C4">
      <w:pPr>
        <w:pStyle w:val="Obsah2"/>
        <w:tabs>
          <w:tab w:val="right" w:leader="dot" w:pos="8868"/>
        </w:tabs>
        <w:rPr>
          <w:rFonts w:ascii="Calibri" w:hAnsi="Calibri"/>
          <w:smallCaps w:val="0"/>
          <w:noProof/>
          <w:sz w:val="22"/>
          <w:szCs w:val="22"/>
        </w:rPr>
      </w:pPr>
      <w:hyperlink w:anchor="_Toc459721432" w:history="1">
        <w:r w:rsidRPr="00DE358F">
          <w:rPr>
            <w:rStyle w:val="Hypertextovodkaz"/>
            <w:noProof/>
          </w:rPr>
          <w:t>2.7 Lineární predikční analýzy – adaptivní prediktor</w:t>
        </w:r>
        <w:r>
          <w:rPr>
            <w:noProof/>
            <w:webHidden/>
          </w:rPr>
          <w:tab/>
        </w:r>
        <w:r>
          <w:rPr>
            <w:noProof/>
            <w:webHidden/>
          </w:rPr>
          <w:fldChar w:fldCharType="begin"/>
        </w:r>
        <w:r>
          <w:rPr>
            <w:noProof/>
            <w:webHidden/>
          </w:rPr>
          <w:instrText xml:space="preserve"> PAGEREF _Toc459721432 \h </w:instrText>
        </w:r>
        <w:r>
          <w:rPr>
            <w:noProof/>
            <w:webHidden/>
          </w:rPr>
        </w:r>
        <w:r>
          <w:rPr>
            <w:noProof/>
            <w:webHidden/>
          </w:rPr>
          <w:fldChar w:fldCharType="separate"/>
        </w:r>
        <w:r w:rsidR="009E1E1D">
          <w:rPr>
            <w:noProof/>
            <w:webHidden/>
          </w:rPr>
          <w:t>31</w:t>
        </w:r>
        <w:r>
          <w:rPr>
            <w:noProof/>
            <w:webHidden/>
          </w:rPr>
          <w:fldChar w:fldCharType="end"/>
        </w:r>
      </w:hyperlink>
    </w:p>
    <w:p w14:paraId="62896BCF" w14:textId="27281C27" w:rsidR="00AF21C4" w:rsidRPr="00636316" w:rsidRDefault="00AF21C4">
      <w:pPr>
        <w:pStyle w:val="Obsah2"/>
        <w:tabs>
          <w:tab w:val="right" w:leader="dot" w:pos="8868"/>
        </w:tabs>
        <w:rPr>
          <w:rFonts w:ascii="Calibri" w:hAnsi="Calibri"/>
          <w:smallCaps w:val="0"/>
          <w:noProof/>
          <w:sz w:val="22"/>
          <w:szCs w:val="22"/>
        </w:rPr>
      </w:pPr>
      <w:hyperlink w:anchor="_Toc459721433" w:history="1">
        <w:r w:rsidRPr="00DE358F">
          <w:rPr>
            <w:rStyle w:val="Hypertextovodkaz"/>
            <w:noProof/>
          </w:rPr>
          <w:t>2.8 Banky filtrů</w:t>
        </w:r>
        <w:r>
          <w:rPr>
            <w:noProof/>
            <w:webHidden/>
          </w:rPr>
          <w:tab/>
        </w:r>
        <w:r>
          <w:rPr>
            <w:noProof/>
            <w:webHidden/>
          </w:rPr>
          <w:fldChar w:fldCharType="begin"/>
        </w:r>
        <w:r>
          <w:rPr>
            <w:noProof/>
            <w:webHidden/>
          </w:rPr>
          <w:instrText xml:space="preserve"> PAGEREF _Toc459721433 \h </w:instrText>
        </w:r>
        <w:r>
          <w:rPr>
            <w:noProof/>
            <w:webHidden/>
          </w:rPr>
        </w:r>
        <w:r>
          <w:rPr>
            <w:noProof/>
            <w:webHidden/>
          </w:rPr>
          <w:fldChar w:fldCharType="separate"/>
        </w:r>
        <w:r w:rsidR="009E1E1D">
          <w:rPr>
            <w:noProof/>
            <w:webHidden/>
          </w:rPr>
          <w:t>32</w:t>
        </w:r>
        <w:r>
          <w:rPr>
            <w:noProof/>
            <w:webHidden/>
          </w:rPr>
          <w:fldChar w:fldCharType="end"/>
        </w:r>
      </w:hyperlink>
    </w:p>
    <w:p w14:paraId="4CF9E034" w14:textId="73A4E478" w:rsidR="00AF21C4" w:rsidRPr="00636316" w:rsidRDefault="00AF21C4">
      <w:pPr>
        <w:pStyle w:val="Obsah2"/>
        <w:tabs>
          <w:tab w:val="right" w:leader="dot" w:pos="8868"/>
        </w:tabs>
        <w:rPr>
          <w:rFonts w:ascii="Calibri" w:hAnsi="Calibri"/>
          <w:smallCaps w:val="0"/>
          <w:noProof/>
          <w:sz w:val="22"/>
          <w:szCs w:val="22"/>
        </w:rPr>
      </w:pPr>
      <w:hyperlink w:anchor="_Toc459721434" w:history="1">
        <w:r w:rsidRPr="00DE358F">
          <w:rPr>
            <w:rStyle w:val="Hypertextovodkaz"/>
            <w:noProof/>
          </w:rPr>
          <w:t>2.9 Declicker algoritmus</w:t>
        </w:r>
        <w:r>
          <w:rPr>
            <w:noProof/>
            <w:webHidden/>
          </w:rPr>
          <w:tab/>
        </w:r>
        <w:r>
          <w:rPr>
            <w:noProof/>
            <w:webHidden/>
          </w:rPr>
          <w:fldChar w:fldCharType="begin"/>
        </w:r>
        <w:r>
          <w:rPr>
            <w:noProof/>
            <w:webHidden/>
          </w:rPr>
          <w:instrText xml:space="preserve"> PAGEREF _Toc459721434 \h </w:instrText>
        </w:r>
        <w:r>
          <w:rPr>
            <w:noProof/>
            <w:webHidden/>
          </w:rPr>
        </w:r>
        <w:r>
          <w:rPr>
            <w:noProof/>
            <w:webHidden/>
          </w:rPr>
          <w:fldChar w:fldCharType="separate"/>
        </w:r>
        <w:r w:rsidR="009E1E1D">
          <w:rPr>
            <w:noProof/>
            <w:webHidden/>
          </w:rPr>
          <w:t>33</w:t>
        </w:r>
        <w:r>
          <w:rPr>
            <w:noProof/>
            <w:webHidden/>
          </w:rPr>
          <w:fldChar w:fldCharType="end"/>
        </w:r>
      </w:hyperlink>
    </w:p>
    <w:p w14:paraId="291B1C55" w14:textId="31576F6E" w:rsidR="00AF21C4" w:rsidRPr="00636316" w:rsidRDefault="00AF21C4">
      <w:pPr>
        <w:pStyle w:val="Obsah2"/>
        <w:tabs>
          <w:tab w:val="right" w:leader="dot" w:pos="8868"/>
        </w:tabs>
        <w:rPr>
          <w:rFonts w:ascii="Calibri" w:hAnsi="Calibri"/>
          <w:smallCaps w:val="0"/>
          <w:noProof/>
          <w:sz w:val="22"/>
          <w:szCs w:val="22"/>
        </w:rPr>
      </w:pPr>
      <w:hyperlink w:anchor="_Toc459721435" w:history="1">
        <w:r w:rsidRPr="00DE358F">
          <w:rPr>
            <w:rStyle w:val="Hypertextovodkaz"/>
            <w:noProof/>
          </w:rPr>
          <w:t>2.10 Využití umělé inteligence</w:t>
        </w:r>
        <w:r>
          <w:rPr>
            <w:noProof/>
            <w:webHidden/>
          </w:rPr>
          <w:tab/>
        </w:r>
        <w:r>
          <w:rPr>
            <w:noProof/>
            <w:webHidden/>
          </w:rPr>
          <w:fldChar w:fldCharType="begin"/>
        </w:r>
        <w:r>
          <w:rPr>
            <w:noProof/>
            <w:webHidden/>
          </w:rPr>
          <w:instrText xml:space="preserve"> PAGEREF _Toc459721435 \h </w:instrText>
        </w:r>
        <w:r>
          <w:rPr>
            <w:noProof/>
            <w:webHidden/>
          </w:rPr>
        </w:r>
        <w:r>
          <w:rPr>
            <w:noProof/>
            <w:webHidden/>
          </w:rPr>
          <w:fldChar w:fldCharType="separate"/>
        </w:r>
        <w:r w:rsidR="009E1E1D">
          <w:rPr>
            <w:noProof/>
            <w:webHidden/>
          </w:rPr>
          <w:t>34</w:t>
        </w:r>
        <w:r>
          <w:rPr>
            <w:noProof/>
            <w:webHidden/>
          </w:rPr>
          <w:fldChar w:fldCharType="end"/>
        </w:r>
      </w:hyperlink>
    </w:p>
    <w:p w14:paraId="101AC2DF" w14:textId="68A08DF3" w:rsidR="00AF21C4" w:rsidRPr="00636316" w:rsidRDefault="00AF21C4">
      <w:pPr>
        <w:pStyle w:val="Obsah3"/>
        <w:tabs>
          <w:tab w:val="left" w:pos="1680"/>
          <w:tab w:val="right" w:leader="dot" w:pos="8868"/>
        </w:tabs>
        <w:rPr>
          <w:rFonts w:ascii="Calibri" w:hAnsi="Calibri"/>
          <w:i w:val="0"/>
          <w:iCs w:val="0"/>
          <w:noProof/>
          <w:sz w:val="22"/>
          <w:szCs w:val="22"/>
        </w:rPr>
      </w:pPr>
      <w:hyperlink w:anchor="_Toc459721436" w:history="1">
        <w:r w:rsidRPr="00DE358F">
          <w:rPr>
            <w:rStyle w:val="Hypertextovodkaz"/>
            <w:noProof/>
          </w:rPr>
          <w:t>2.10.1</w:t>
        </w:r>
        <w:r w:rsidRPr="00636316">
          <w:rPr>
            <w:rFonts w:ascii="Calibri" w:hAnsi="Calibri"/>
            <w:i w:val="0"/>
            <w:iCs w:val="0"/>
            <w:noProof/>
            <w:sz w:val="22"/>
            <w:szCs w:val="22"/>
          </w:rPr>
          <w:tab/>
        </w:r>
        <w:r w:rsidRPr="00DE358F">
          <w:rPr>
            <w:rStyle w:val="Hypertextovodkaz"/>
            <w:noProof/>
          </w:rPr>
          <w:t>Kohonenovy mapy</w:t>
        </w:r>
        <w:r>
          <w:rPr>
            <w:noProof/>
            <w:webHidden/>
          </w:rPr>
          <w:tab/>
        </w:r>
        <w:r>
          <w:rPr>
            <w:noProof/>
            <w:webHidden/>
          </w:rPr>
          <w:fldChar w:fldCharType="begin"/>
        </w:r>
        <w:r>
          <w:rPr>
            <w:noProof/>
            <w:webHidden/>
          </w:rPr>
          <w:instrText xml:space="preserve"> PAGEREF _Toc459721436 \h </w:instrText>
        </w:r>
        <w:r>
          <w:rPr>
            <w:noProof/>
            <w:webHidden/>
          </w:rPr>
        </w:r>
        <w:r>
          <w:rPr>
            <w:noProof/>
            <w:webHidden/>
          </w:rPr>
          <w:fldChar w:fldCharType="separate"/>
        </w:r>
        <w:r w:rsidR="009E1E1D">
          <w:rPr>
            <w:noProof/>
            <w:webHidden/>
          </w:rPr>
          <w:t>34</w:t>
        </w:r>
        <w:r>
          <w:rPr>
            <w:noProof/>
            <w:webHidden/>
          </w:rPr>
          <w:fldChar w:fldCharType="end"/>
        </w:r>
      </w:hyperlink>
    </w:p>
    <w:p w14:paraId="6DB29E41" w14:textId="2DB26B04" w:rsidR="00AF21C4" w:rsidRPr="00636316" w:rsidRDefault="00AF21C4">
      <w:pPr>
        <w:pStyle w:val="Obsah3"/>
        <w:tabs>
          <w:tab w:val="left" w:pos="1680"/>
          <w:tab w:val="right" w:leader="dot" w:pos="8868"/>
        </w:tabs>
        <w:rPr>
          <w:rFonts w:ascii="Calibri" w:hAnsi="Calibri"/>
          <w:i w:val="0"/>
          <w:iCs w:val="0"/>
          <w:noProof/>
          <w:sz w:val="22"/>
          <w:szCs w:val="22"/>
        </w:rPr>
      </w:pPr>
      <w:hyperlink w:anchor="_Toc459721437" w:history="1">
        <w:r w:rsidRPr="00DE358F">
          <w:rPr>
            <w:rStyle w:val="Hypertextovodkaz"/>
            <w:noProof/>
          </w:rPr>
          <w:t>2.10.2</w:t>
        </w:r>
        <w:r w:rsidRPr="00636316">
          <w:rPr>
            <w:rFonts w:ascii="Calibri" w:hAnsi="Calibri"/>
            <w:i w:val="0"/>
            <w:iCs w:val="0"/>
            <w:noProof/>
            <w:sz w:val="22"/>
            <w:szCs w:val="22"/>
          </w:rPr>
          <w:tab/>
        </w:r>
        <w:r w:rsidRPr="00DE358F">
          <w:rPr>
            <w:rStyle w:val="Hypertextovodkaz"/>
            <w:noProof/>
          </w:rPr>
          <w:t>Neuronové sítě</w:t>
        </w:r>
        <w:r>
          <w:rPr>
            <w:noProof/>
            <w:webHidden/>
          </w:rPr>
          <w:tab/>
        </w:r>
        <w:r>
          <w:rPr>
            <w:noProof/>
            <w:webHidden/>
          </w:rPr>
          <w:fldChar w:fldCharType="begin"/>
        </w:r>
        <w:r>
          <w:rPr>
            <w:noProof/>
            <w:webHidden/>
          </w:rPr>
          <w:instrText xml:space="preserve"> PAGEREF _Toc459721437 \h </w:instrText>
        </w:r>
        <w:r>
          <w:rPr>
            <w:noProof/>
            <w:webHidden/>
          </w:rPr>
        </w:r>
        <w:r>
          <w:rPr>
            <w:noProof/>
            <w:webHidden/>
          </w:rPr>
          <w:fldChar w:fldCharType="separate"/>
        </w:r>
        <w:r w:rsidR="009E1E1D">
          <w:rPr>
            <w:noProof/>
            <w:webHidden/>
          </w:rPr>
          <w:t>35</w:t>
        </w:r>
        <w:r>
          <w:rPr>
            <w:noProof/>
            <w:webHidden/>
          </w:rPr>
          <w:fldChar w:fldCharType="end"/>
        </w:r>
      </w:hyperlink>
    </w:p>
    <w:p w14:paraId="786E1B1F" w14:textId="58259256" w:rsidR="00AF21C4" w:rsidRPr="00636316" w:rsidRDefault="00AF21C4">
      <w:pPr>
        <w:pStyle w:val="Obsah2"/>
        <w:tabs>
          <w:tab w:val="right" w:leader="dot" w:pos="8868"/>
        </w:tabs>
        <w:rPr>
          <w:rFonts w:ascii="Calibri" w:hAnsi="Calibri"/>
          <w:smallCaps w:val="0"/>
          <w:noProof/>
          <w:sz w:val="22"/>
          <w:szCs w:val="22"/>
        </w:rPr>
      </w:pPr>
      <w:hyperlink w:anchor="_Toc459721438" w:history="1">
        <w:r w:rsidRPr="00DE358F">
          <w:rPr>
            <w:rStyle w:val="Hypertextovodkaz"/>
            <w:noProof/>
          </w:rPr>
          <w:t>2.11 Zhodnocení současného stavu</w:t>
        </w:r>
        <w:r>
          <w:rPr>
            <w:noProof/>
            <w:webHidden/>
          </w:rPr>
          <w:tab/>
        </w:r>
        <w:r>
          <w:rPr>
            <w:noProof/>
            <w:webHidden/>
          </w:rPr>
          <w:fldChar w:fldCharType="begin"/>
        </w:r>
        <w:r>
          <w:rPr>
            <w:noProof/>
            <w:webHidden/>
          </w:rPr>
          <w:instrText xml:space="preserve"> PAGEREF _Toc459721438 \h </w:instrText>
        </w:r>
        <w:r>
          <w:rPr>
            <w:noProof/>
            <w:webHidden/>
          </w:rPr>
        </w:r>
        <w:r>
          <w:rPr>
            <w:noProof/>
            <w:webHidden/>
          </w:rPr>
          <w:fldChar w:fldCharType="separate"/>
        </w:r>
        <w:r w:rsidR="009E1E1D">
          <w:rPr>
            <w:noProof/>
            <w:webHidden/>
          </w:rPr>
          <w:t>35</w:t>
        </w:r>
        <w:r>
          <w:rPr>
            <w:noProof/>
            <w:webHidden/>
          </w:rPr>
          <w:fldChar w:fldCharType="end"/>
        </w:r>
      </w:hyperlink>
    </w:p>
    <w:p w14:paraId="331369AD" w14:textId="29AF550A" w:rsidR="00AF21C4" w:rsidRPr="00636316" w:rsidRDefault="00AF21C4">
      <w:pPr>
        <w:pStyle w:val="Obsah1"/>
        <w:tabs>
          <w:tab w:val="left" w:pos="720"/>
        </w:tabs>
        <w:rPr>
          <w:rFonts w:ascii="Calibri" w:hAnsi="Calibri"/>
          <w:b w:val="0"/>
          <w:bCs w:val="0"/>
          <w:caps w:val="0"/>
          <w:noProof/>
          <w:sz w:val="22"/>
          <w:szCs w:val="22"/>
        </w:rPr>
      </w:pPr>
      <w:hyperlink w:anchor="_Toc459721439" w:history="1">
        <w:r w:rsidRPr="00DE358F">
          <w:rPr>
            <w:rStyle w:val="Hypertextovodkaz"/>
            <w:noProof/>
          </w:rPr>
          <w:t>3</w:t>
        </w:r>
        <w:r w:rsidRPr="00636316">
          <w:rPr>
            <w:rFonts w:ascii="Calibri" w:hAnsi="Calibri"/>
            <w:b w:val="0"/>
            <w:bCs w:val="0"/>
            <w:caps w:val="0"/>
            <w:noProof/>
            <w:sz w:val="22"/>
            <w:szCs w:val="22"/>
          </w:rPr>
          <w:tab/>
        </w:r>
        <w:r w:rsidRPr="00DE358F">
          <w:rPr>
            <w:rStyle w:val="Hypertextovodkaz"/>
            <w:noProof/>
          </w:rPr>
          <w:t>Cíle disertační práce</w:t>
        </w:r>
        <w:r>
          <w:rPr>
            <w:noProof/>
            <w:webHidden/>
          </w:rPr>
          <w:tab/>
        </w:r>
        <w:r>
          <w:rPr>
            <w:noProof/>
            <w:webHidden/>
          </w:rPr>
          <w:fldChar w:fldCharType="begin"/>
        </w:r>
        <w:r>
          <w:rPr>
            <w:noProof/>
            <w:webHidden/>
          </w:rPr>
          <w:instrText xml:space="preserve"> PAGEREF _Toc459721439 \h </w:instrText>
        </w:r>
        <w:r>
          <w:rPr>
            <w:noProof/>
            <w:webHidden/>
          </w:rPr>
        </w:r>
        <w:r>
          <w:rPr>
            <w:noProof/>
            <w:webHidden/>
          </w:rPr>
          <w:fldChar w:fldCharType="separate"/>
        </w:r>
        <w:r w:rsidR="009E1E1D">
          <w:rPr>
            <w:noProof/>
            <w:webHidden/>
          </w:rPr>
          <w:t>38</w:t>
        </w:r>
        <w:r>
          <w:rPr>
            <w:noProof/>
            <w:webHidden/>
          </w:rPr>
          <w:fldChar w:fldCharType="end"/>
        </w:r>
      </w:hyperlink>
    </w:p>
    <w:p w14:paraId="0AC9DD9B" w14:textId="24752DFB" w:rsidR="00AF21C4" w:rsidRPr="00636316" w:rsidRDefault="00AF21C4">
      <w:pPr>
        <w:pStyle w:val="Obsah1"/>
        <w:tabs>
          <w:tab w:val="left" w:pos="720"/>
        </w:tabs>
        <w:rPr>
          <w:rFonts w:ascii="Calibri" w:hAnsi="Calibri"/>
          <w:b w:val="0"/>
          <w:bCs w:val="0"/>
          <w:caps w:val="0"/>
          <w:noProof/>
          <w:sz w:val="22"/>
          <w:szCs w:val="22"/>
        </w:rPr>
      </w:pPr>
      <w:hyperlink w:anchor="_Toc459721440" w:history="1">
        <w:r w:rsidRPr="00DE358F">
          <w:rPr>
            <w:rStyle w:val="Hypertextovodkaz"/>
            <w:noProof/>
          </w:rPr>
          <w:t>4</w:t>
        </w:r>
        <w:r w:rsidRPr="00636316">
          <w:rPr>
            <w:rFonts w:ascii="Calibri" w:hAnsi="Calibri"/>
            <w:b w:val="0"/>
            <w:bCs w:val="0"/>
            <w:caps w:val="0"/>
            <w:noProof/>
            <w:sz w:val="22"/>
            <w:szCs w:val="22"/>
          </w:rPr>
          <w:tab/>
        </w:r>
        <w:r w:rsidRPr="00DE358F">
          <w:rPr>
            <w:rStyle w:val="Hypertextovodkaz"/>
            <w:noProof/>
          </w:rPr>
          <w:t>Zvolené metody zpracování</w:t>
        </w:r>
        <w:r>
          <w:rPr>
            <w:noProof/>
            <w:webHidden/>
          </w:rPr>
          <w:tab/>
        </w:r>
        <w:r>
          <w:rPr>
            <w:noProof/>
            <w:webHidden/>
          </w:rPr>
          <w:fldChar w:fldCharType="begin"/>
        </w:r>
        <w:r>
          <w:rPr>
            <w:noProof/>
            <w:webHidden/>
          </w:rPr>
          <w:instrText xml:space="preserve"> PAGEREF _Toc459721440 \h </w:instrText>
        </w:r>
        <w:r>
          <w:rPr>
            <w:noProof/>
            <w:webHidden/>
          </w:rPr>
        </w:r>
        <w:r>
          <w:rPr>
            <w:noProof/>
            <w:webHidden/>
          </w:rPr>
          <w:fldChar w:fldCharType="separate"/>
        </w:r>
        <w:r w:rsidR="009E1E1D">
          <w:rPr>
            <w:noProof/>
            <w:webHidden/>
          </w:rPr>
          <w:t>39</w:t>
        </w:r>
        <w:r>
          <w:rPr>
            <w:noProof/>
            <w:webHidden/>
          </w:rPr>
          <w:fldChar w:fldCharType="end"/>
        </w:r>
      </w:hyperlink>
    </w:p>
    <w:p w14:paraId="7D4728EB" w14:textId="2C6C28B4" w:rsidR="00AF21C4" w:rsidRPr="00636316" w:rsidRDefault="00AF21C4">
      <w:pPr>
        <w:pStyle w:val="Obsah2"/>
        <w:tabs>
          <w:tab w:val="right" w:leader="dot" w:pos="8868"/>
        </w:tabs>
        <w:rPr>
          <w:rFonts w:ascii="Calibri" w:hAnsi="Calibri"/>
          <w:smallCaps w:val="0"/>
          <w:noProof/>
          <w:sz w:val="22"/>
          <w:szCs w:val="22"/>
        </w:rPr>
      </w:pPr>
      <w:hyperlink w:anchor="_Toc459721441" w:history="1">
        <w:r w:rsidRPr="00DE358F">
          <w:rPr>
            <w:rStyle w:val="Hypertextovodkaz"/>
            <w:noProof/>
          </w:rPr>
          <w:t>4.1 Komerční řešení jako komparační nástroj</w:t>
        </w:r>
        <w:r>
          <w:rPr>
            <w:noProof/>
            <w:webHidden/>
          </w:rPr>
          <w:tab/>
        </w:r>
        <w:r>
          <w:rPr>
            <w:noProof/>
            <w:webHidden/>
          </w:rPr>
          <w:fldChar w:fldCharType="begin"/>
        </w:r>
        <w:r>
          <w:rPr>
            <w:noProof/>
            <w:webHidden/>
          </w:rPr>
          <w:instrText xml:space="preserve"> PAGEREF _Toc459721441 \h </w:instrText>
        </w:r>
        <w:r>
          <w:rPr>
            <w:noProof/>
            <w:webHidden/>
          </w:rPr>
        </w:r>
        <w:r>
          <w:rPr>
            <w:noProof/>
            <w:webHidden/>
          </w:rPr>
          <w:fldChar w:fldCharType="separate"/>
        </w:r>
        <w:r w:rsidR="009E1E1D">
          <w:rPr>
            <w:noProof/>
            <w:webHidden/>
          </w:rPr>
          <w:t>39</w:t>
        </w:r>
        <w:r>
          <w:rPr>
            <w:noProof/>
            <w:webHidden/>
          </w:rPr>
          <w:fldChar w:fldCharType="end"/>
        </w:r>
      </w:hyperlink>
    </w:p>
    <w:p w14:paraId="2DF9C69E" w14:textId="70256836" w:rsidR="00AF21C4" w:rsidRPr="00636316" w:rsidRDefault="00AF21C4">
      <w:pPr>
        <w:pStyle w:val="Obsah2"/>
        <w:tabs>
          <w:tab w:val="right" w:leader="dot" w:pos="8868"/>
        </w:tabs>
        <w:rPr>
          <w:rFonts w:ascii="Calibri" w:hAnsi="Calibri"/>
          <w:smallCaps w:val="0"/>
          <w:noProof/>
          <w:sz w:val="22"/>
          <w:szCs w:val="22"/>
        </w:rPr>
      </w:pPr>
      <w:hyperlink w:anchor="_Toc459721442" w:history="1">
        <w:r w:rsidRPr="00DE358F">
          <w:rPr>
            <w:rStyle w:val="Hypertextovodkaz"/>
            <w:noProof/>
          </w:rPr>
          <w:t>4.2 Algoritmy pro vyhledávání impulsních poškození</w:t>
        </w:r>
        <w:r>
          <w:rPr>
            <w:noProof/>
            <w:webHidden/>
          </w:rPr>
          <w:tab/>
        </w:r>
        <w:r>
          <w:rPr>
            <w:noProof/>
            <w:webHidden/>
          </w:rPr>
          <w:fldChar w:fldCharType="begin"/>
        </w:r>
        <w:r>
          <w:rPr>
            <w:noProof/>
            <w:webHidden/>
          </w:rPr>
          <w:instrText xml:space="preserve"> PAGEREF _Toc459721442 \h </w:instrText>
        </w:r>
        <w:r>
          <w:rPr>
            <w:noProof/>
            <w:webHidden/>
          </w:rPr>
        </w:r>
        <w:r>
          <w:rPr>
            <w:noProof/>
            <w:webHidden/>
          </w:rPr>
          <w:fldChar w:fldCharType="separate"/>
        </w:r>
        <w:r w:rsidR="009E1E1D">
          <w:rPr>
            <w:noProof/>
            <w:webHidden/>
          </w:rPr>
          <w:t>40</w:t>
        </w:r>
        <w:r>
          <w:rPr>
            <w:noProof/>
            <w:webHidden/>
          </w:rPr>
          <w:fldChar w:fldCharType="end"/>
        </w:r>
      </w:hyperlink>
    </w:p>
    <w:p w14:paraId="62456FFE" w14:textId="561B9066" w:rsidR="00AF21C4" w:rsidRPr="00636316" w:rsidRDefault="00AF21C4">
      <w:pPr>
        <w:pStyle w:val="Obsah2"/>
        <w:tabs>
          <w:tab w:val="right" w:leader="dot" w:pos="8868"/>
        </w:tabs>
        <w:rPr>
          <w:rFonts w:ascii="Calibri" w:hAnsi="Calibri"/>
          <w:smallCaps w:val="0"/>
          <w:noProof/>
          <w:sz w:val="22"/>
          <w:szCs w:val="22"/>
        </w:rPr>
      </w:pPr>
      <w:hyperlink w:anchor="_Toc459721443" w:history="1">
        <w:r w:rsidRPr="00DE358F">
          <w:rPr>
            <w:rStyle w:val="Hypertextovodkaz"/>
            <w:noProof/>
          </w:rPr>
          <w:t>4.3 Výpočet Euklidovské vzdálenosti.</w:t>
        </w:r>
        <w:r>
          <w:rPr>
            <w:noProof/>
            <w:webHidden/>
          </w:rPr>
          <w:tab/>
        </w:r>
        <w:r>
          <w:rPr>
            <w:noProof/>
            <w:webHidden/>
          </w:rPr>
          <w:fldChar w:fldCharType="begin"/>
        </w:r>
        <w:r>
          <w:rPr>
            <w:noProof/>
            <w:webHidden/>
          </w:rPr>
          <w:instrText xml:space="preserve"> PAGEREF _Toc459721443 \h </w:instrText>
        </w:r>
        <w:r>
          <w:rPr>
            <w:noProof/>
            <w:webHidden/>
          </w:rPr>
        </w:r>
        <w:r>
          <w:rPr>
            <w:noProof/>
            <w:webHidden/>
          </w:rPr>
          <w:fldChar w:fldCharType="separate"/>
        </w:r>
        <w:r w:rsidR="009E1E1D">
          <w:rPr>
            <w:noProof/>
            <w:webHidden/>
          </w:rPr>
          <w:t>40</w:t>
        </w:r>
        <w:r>
          <w:rPr>
            <w:noProof/>
            <w:webHidden/>
          </w:rPr>
          <w:fldChar w:fldCharType="end"/>
        </w:r>
      </w:hyperlink>
    </w:p>
    <w:p w14:paraId="1CE63FE3" w14:textId="0630EF53" w:rsidR="00AF21C4" w:rsidRPr="00636316" w:rsidRDefault="00AF21C4">
      <w:pPr>
        <w:pStyle w:val="Obsah2"/>
        <w:tabs>
          <w:tab w:val="right" w:leader="dot" w:pos="8868"/>
        </w:tabs>
        <w:rPr>
          <w:rFonts w:ascii="Calibri" w:hAnsi="Calibri"/>
          <w:smallCaps w:val="0"/>
          <w:noProof/>
          <w:sz w:val="22"/>
          <w:szCs w:val="22"/>
        </w:rPr>
      </w:pPr>
      <w:hyperlink w:anchor="_Toc459721444" w:history="1">
        <w:r w:rsidRPr="00DE358F">
          <w:rPr>
            <w:rStyle w:val="Hypertextovodkaz"/>
            <w:noProof/>
          </w:rPr>
          <w:t xml:space="preserve">4.4 Dvojná konvoluce </w:t>
        </w:r>
        <w:r>
          <w:rPr>
            <w:noProof/>
            <w:webHidden/>
          </w:rPr>
          <w:tab/>
        </w:r>
        <w:r>
          <w:rPr>
            <w:noProof/>
            <w:webHidden/>
          </w:rPr>
          <w:fldChar w:fldCharType="begin"/>
        </w:r>
        <w:r>
          <w:rPr>
            <w:noProof/>
            <w:webHidden/>
          </w:rPr>
          <w:instrText xml:space="preserve"> PAGEREF _Toc459721444 \h </w:instrText>
        </w:r>
        <w:r>
          <w:rPr>
            <w:noProof/>
            <w:webHidden/>
          </w:rPr>
        </w:r>
        <w:r>
          <w:rPr>
            <w:noProof/>
            <w:webHidden/>
          </w:rPr>
          <w:fldChar w:fldCharType="separate"/>
        </w:r>
        <w:r w:rsidR="009E1E1D">
          <w:rPr>
            <w:noProof/>
            <w:webHidden/>
          </w:rPr>
          <w:t>40</w:t>
        </w:r>
        <w:r>
          <w:rPr>
            <w:noProof/>
            <w:webHidden/>
          </w:rPr>
          <w:fldChar w:fldCharType="end"/>
        </w:r>
      </w:hyperlink>
    </w:p>
    <w:p w14:paraId="482DAE6C" w14:textId="7C854E16" w:rsidR="00AF21C4" w:rsidRPr="00636316" w:rsidRDefault="00AF21C4">
      <w:pPr>
        <w:pStyle w:val="Obsah2"/>
        <w:tabs>
          <w:tab w:val="right" w:leader="dot" w:pos="8868"/>
        </w:tabs>
        <w:rPr>
          <w:rFonts w:ascii="Calibri" w:hAnsi="Calibri"/>
          <w:smallCaps w:val="0"/>
          <w:noProof/>
          <w:sz w:val="22"/>
          <w:szCs w:val="22"/>
        </w:rPr>
      </w:pPr>
      <w:hyperlink w:anchor="_Toc459721445" w:history="1">
        <w:r w:rsidRPr="00DE358F">
          <w:rPr>
            <w:rStyle w:val="Hypertextovodkaz"/>
            <w:noProof/>
          </w:rPr>
          <w:t>4.5 Vlnková transformace</w:t>
        </w:r>
        <w:r>
          <w:rPr>
            <w:noProof/>
            <w:webHidden/>
          </w:rPr>
          <w:tab/>
        </w:r>
        <w:r>
          <w:rPr>
            <w:noProof/>
            <w:webHidden/>
          </w:rPr>
          <w:fldChar w:fldCharType="begin"/>
        </w:r>
        <w:r>
          <w:rPr>
            <w:noProof/>
            <w:webHidden/>
          </w:rPr>
          <w:instrText xml:space="preserve"> PAGEREF _Toc459721445 \h </w:instrText>
        </w:r>
        <w:r>
          <w:rPr>
            <w:noProof/>
            <w:webHidden/>
          </w:rPr>
        </w:r>
        <w:r>
          <w:rPr>
            <w:noProof/>
            <w:webHidden/>
          </w:rPr>
          <w:fldChar w:fldCharType="separate"/>
        </w:r>
        <w:r w:rsidR="009E1E1D">
          <w:rPr>
            <w:noProof/>
            <w:webHidden/>
          </w:rPr>
          <w:t>41</w:t>
        </w:r>
        <w:r>
          <w:rPr>
            <w:noProof/>
            <w:webHidden/>
          </w:rPr>
          <w:fldChar w:fldCharType="end"/>
        </w:r>
      </w:hyperlink>
    </w:p>
    <w:p w14:paraId="1B893F9A" w14:textId="3E14D810" w:rsidR="00AF21C4" w:rsidRPr="00636316" w:rsidRDefault="00AF21C4">
      <w:pPr>
        <w:pStyle w:val="Obsah3"/>
        <w:tabs>
          <w:tab w:val="left" w:pos="1680"/>
          <w:tab w:val="right" w:leader="dot" w:pos="8868"/>
        </w:tabs>
        <w:rPr>
          <w:rFonts w:ascii="Calibri" w:hAnsi="Calibri"/>
          <w:i w:val="0"/>
          <w:iCs w:val="0"/>
          <w:noProof/>
          <w:sz w:val="22"/>
          <w:szCs w:val="22"/>
        </w:rPr>
      </w:pPr>
      <w:hyperlink w:anchor="_Toc459721446" w:history="1">
        <w:r w:rsidRPr="00DE358F">
          <w:rPr>
            <w:rStyle w:val="Hypertextovodkaz"/>
            <w:noProof/>
          </w:rPr>
          <w:t>4.5.1</w:t>
        </w:r>
        <w:r w:rsidRPr="00636316">
          <w:rPr>
            <w:rFonts w:ascii="Calibri" w:hAnsi="Calibri"/>
            <w:i w:val="0"/>
            <w:iCs w:val="0"/>
            <w:noProof/>
            <w:sz w:val="22"/>
            <w:szCs w:val="22"/>
          </w:rPr>
          <w:tab/>
        </w:r>
        <w:r w:rsidRPr="00DE358F">
          <w:rPr>
            <w:rStyle w:val="Hypertextovodkaz"/>
            <w:noProof/>
          </w:rPr>
          <w:t>Typy vlnek</w:t>
        </w:r>
        <w:r>
          <w:rPr>
            <w:noProof/>
            <w:webHidden/>
          </w:rPr>
          <w:tab/>
        </w:r>
        <w:r>
          <w:rPr>
            <w:noProof/>
            <w:webHidden/>
          </w:rPr>
          <w:fldChar w:fldCharType="begin"/>
        </w:r>
        <w:r>
          <w:rPr>
            <w:noProof/>
            <w:webHidden/>
          </w:rPr>
          <w:instrText xml:space="preserve"> PAGEREF _Toc459721446 \h </w:instrText>
        </w:r>
        <w:r>
          <w:rPr>
            <w:noProof/>
            <w:webHidden/>
          </w:rPr>
        </w:r>
        <w:r>
          <w:rPr>
            <w:noProof/>
            <w:webHidden/>
          </w:rPr>
          <w:fldChar w:fldCharType="separate"/>
        </w:r>
        <w:r w:rsidR="009E1E1D">
          <w:rPr>
            <w:noProof/>
            <w:webHidden/>
          </w:rPr>
          <w:t>46</w:t>
        </w:r>
        <w:r>
          <w:rPr>
            <w:noProof/>
            <w:webHidden/>
          </w:rPr>
          <w:fldChar w:fldCharType="end"/>
        </w:r>
      </w:hyperlink>
    </w:p>
    <w:p w14:paraId="7B59ACAA" w14:textId="7EDC1C72" w:rsidR="00AF21C4" w:rsidRPr="00636316" w:rsidRDefault="00AF21C4">
      <w:pPr>
        <w:pStyle w:val="Obsah2"/>
        <w:tabs>
          <w:tab w:val="right" w:leader="dot" w:pos="8868"/>
        </w:tabs>
        <w:rPr>
          <w:rFonts w:ascii="Calibri" w:hAnsi="Calibri"/>
          <w:smallCaps w:val="0"/>
          <w:noProof/>
          <w:sz w:val="22"/>
          <w:szCs w:val="22"/>
        </w:rPr>
      </w:pPr>
      <w:hyperlink w:anchor="_Toc459721447" w:history="1">
        <w:r w:rsidRPr="00DE358F">
          <w:rPr>
            <w:rStyle w:val="Hypertextovodkaz"/>
            <w:noProof/>
          </w:rPr>
          <w:t>4.6 Zpracování dat prostřednictvím autoregresního modelu a časově závislých dat</w:t>
        </w:r>
        <w:r>
          <w:rPr>
            <w:noProof/>
            <w:webHidden/>
          </w:rPr>
          <w:tab/>
        </w:r>
        <w:r>
          <w:rPr>
            <w:noProof/>
            <w:webHidden/>
          </w:rPr>
          <w:fldChar w:fldCharType="begin"/>
        </w:r>
        <w:r>
          <w:rPr>
            <w:noProof/>
            <w:webHidden/>
          </w:rPr>
          <w:instrText xml:space="preserve"> PAGEREF _Toc459721447 \h </w:instrText>
        </w:r>
        <w:r>
          <w:rPr>
            <w:noProof/>
            <w:webHidden/>
          </w:rPr>
        </w:r>
        <w:r>
          <w:rPr>
            <w:noProof/>
            <w:webHidden/>
          </w:rPr>
          <w:fldChar w:fldCharType="separate"/>
        </w:r>
        <w:r w:rsidR="009E1E1D">
          <w:rPr>
            <w:noProof/>
            <w:webHidden/>
          </w:rPr>
          <w:t>50</w:t>
        </w:r>
        <w:r>
          <w:rPr>
            <w:noProof/>
            <w:webHidden/>
          </w:rPr>
          <w:fldChar w:fldCharType="end"/>
        </w:r>
      </w:hyperlink>
    </w:p>
    <w:p w14:paraId="3A41FF07" w14:textId="6B88BDE6" w:rsidR="00AF21C4" w:rsidRPr="00636316" w:rsidRDefault="00AF21C4">
      <w:pPr>
        <w:pStyle w:val="Obsah2"/>
        <w:tabs>
          <w:tab w:val="right" w:leader="dot" w:pos="8868"/>
        </w:tabs>
        <w:rPr>
          <w:rFonts w:ascii="Calibri" w:hAnsi="Calibri"/>
          <w:smallCaps w:val="0"/>
          <w:noProof/>
          <w:sz w:val="22"/>
          <w:szCs w:val="22"/>
        </w:rPr>
      </w:pPr>
      <w:hyperlink w:anchor="_Toc459721448" w:history="1">
        <w:r w:rsidRPr="00DE358F">
          <w:rPr>
            <w:rStyle w:val="Hypertextovodkaz"/>
            <w:noProof/>
          </w:rPr>
          <w:t>4.7 Autoregresní model</w:t>
        </w:r>
        <w:r>
          <w:rPr>
            <w:noProof/>
            <w:webHidden/>
          </w:rPr>
          <w:tab/>
        </w:r>
        <w:r>
          <w:rPr>
            <w:noProof/>
            <w:webHidden/>
          </w:rPr>
          <w:fldChar w:fldCharType="begin"/>
        </w:r>
        <w:r>
          <w:rPr>
            <w:noProof/>
            <w:webHidden/>
          </w:rPr>
          <w:instrText xml:space="preserve"> PAGEREF _Toc459721448 \h </w:instrText>
        </w:r>
        <w:r>
          <w:rPr>
            <w:noProof/>
            <w:webHidden/>
          </w:rPr>
        </w:r>
        <w:r>
          <w:rPr>
            <w:noProof/>
            <w:webHidden/>
          </w:rPr>
          <w:fldChar w:fldCharType="separate"/>
        </w:r>
        <w:r w:rsidR="009E1E1D">
          <w:rPr>
            <w:noProof/>
            <w:webHidden/>
          </w:rPr>
          <w:t>51</w:t>
        </w:r>
        <w:r>
          <w:rPr>
            <w:noProof/>
            <w:webHidden/>
          </w:rPr>
          <w:fldChar w:fldCharType="end"/>
        </w:r>
      </w:hyperlink>
    </w:p>
    <w:p w14:paraId="10E18065" w14:textId="6A84B4FB" w:rsidR="00AF21C4" w:rsidRPr="00636316" w:rsidRDefault="00AF21C4">
      <w:pPr>
        <w:pStyle w:val="Obsah3"/>
        <w:tabs>
          <w:tab w:val="left" w:pos="1680"/>
          <w:tab w:val="right" w:leader="dot" w:pos="8868"/>
        </w:tabs>
        <w:rPr>
          <w:rFonts w:ascii="Calibri" w:hAnsi="Calibri"/>
          <w:i w:val="0"/>
          <w:iCs w:val="0"/>
          <w:noProof/>
          <w:sz w:val="22"/>
          <w:szCs w:val="22"/>
        </w:rPr>
      </w:pPr>
      <w:hyperlink w:anchor="_Toc459721449" w:history="1">
        <w:r w:rsidRPr="00DE358F">
          <w:rPr>
            <w:rStyle w:val="Hypertextovodkaz"/>
            <w:noProof/>
          </w:rPr>
          <w:t>4.7.1</w:t>
        </w:r>
        <w:r w:rsidRPr="00636316">
          <w:rPr>
            <w:rFonts w:ascii="Calibri" w:hAnsi="Calibri"/>
            <w:i w:val="0"/>
            <w:iCs w:val="0"/>
            <w:noProof/>
            <w:sz w:val="22"/>
            <w:szCs w:val="22"/>
          </w:rPr>
          <w:tab/>
        </w:r>
        <w:r w:rsidRPr="00DE358F">
          <w:rPr>
            <w:rStyle w:val="Hypertextovodkaz"/>
            <w:noProof/>
          </w:rPr>
          <w:t>Burgova metoda</w:t>
        </w:r>
        <w:r>
          <w:rPr>
            <w:noProof/>
            <w:webHidden/>
          </w:rPr>
          <w:tab/>
        </w:r>
        <w:r>
          <w:rPr>
            <w:noProof/>
            <w:webHidden/>
          </w:rPr>
          <w:fldChar w:fldCharType="begin"/>
        </w:r>
        <w:r>
          <w:rPr>
            <w:noProof/>
            <w:webHidden/>
          </w:rPr>
          <w:instrText xml:space="preserve"> PAGEREF _Toc459721449 \h </w:instrText>
        </w:r>
        <w:r>
          <w:rPr>
            <w:noProof/>
            <w:webHidden/>
          </w:rPr>
        </w:r>
        <w:r>
          <w:rPr>
            <w:noProof/>
            <w:webHidden/>
          </w:rPr>
          <w:fldChar w:fldCharType="separate"/>
        </w:r>
        <w:r w:rsidR="009E1E1D">
          <w:rPr>
            <w:noProof/>
            <w:webHidden/>
          </w:rPr>
          <w:t>53</w:t>
        </w:r>
        <w:r>
          <w:rPr>
            <w:noProof/>
            <w:webHidden/>
          </w:rPr>
          <w:fldChar w:fldCharType="end"/>
        </w:r>
      </w:hyperlink>
    </w:p>
    <w:p w14:paraId="360755CB" w14:textId="6258B8E2" w:rsidR="00AF21C4" w:rsidRPr="00636316" w:rsidRDefault="00AF21C4">
      <w:pPr>
        <w:pStyle w:val="Obsah3"/>
        <w:tabs>
          <w:tab w:val="left" w:pos="1680"/>
          <w:tab w:val="right" w:leader="dot" w:pos="8868"/>
        </w:tabs>
        <w:rPr>
          <w:rFonts w:ascii="Calibri" w:hAnsi="Calibri"/>
          <w:i w:val="0"/>
          <w:iCs w:val="0"/>
          <w:noProof/>
          <w:sz w:val="22"/>
          <w:szCs w:val="22"/>
        </w:rPr>
      </w:pPr>
      <w:hyperlink w:anchor="_Toc459721450" w:history="1">
        <w:r w:rsidRPr="00DE358F">
          <w:rPr>
            <w:rStyle w:val="Hypertextovodkaz"/>
            <w:noProof/>
          </w:rPr>
          <w:t>4.7.2</w:t>
        </w:r>
        <w:r w:rsidRPr="00636316">
          <w:rPr>
            <w:rFonts w:ascii="Calibri" w:hAnsi="Calibri"/>
            <w:i w:val="0"/>
            <w:iCs w:val="0"/>
            <w:noProof/>
            <w:sz w:val="22"/>
            <w:szCs w:val="22"/>
          </w:rPr>
          <w:tab/>
        </w:r>
        <w:r w:rsidRPr="00DE358F">
          <w:rPr>
            <w:rStyle w:val="Hypertextovodkaz"/>
            <w:noProof/>
          </w:rPr>
          <w:t>Dopředně-reverzní přístup – Forward-backward approach</w:t>
        </w:r>
        <w:r>
          <w:rPr>
            <w:noProof/>
            <w:webHidden/>
          </w:rPr>
          <w:tab/>
        </w:r>
        <w:r>
          <w:rPr>
            <w:noProof/>
            <w:webHidden/>
          </w:rPr>
          <w:fldChar w:fldCharType="begin"/>
        </w:r>
        <w:r>
          <w:rPr>
            <w:noProof/>
            <w:webHidden/>
          </w:rPr>
          <w:instrText xml:space="preserve"> PAGEREF _Toc459721450 \h </w:instrText>
        </w:r>
        <w:r>
          <w:rPr>
            <w:noProof/>
            <w:webHidden/>
          </w:rPr>
        </w:r>
        <w:r>
          <w:rPr>
            <w:noProof/>
            <w:webHidden/>
          </w:rPr>
          <w:fldChar w:fldCharType="separate"/>
        </w:r>
        <w:r w:rsidR="009E1E1D">
          <w:rPr>
            <w:noProof/>
            <w:webHidden/>
          </w:rPr>
          <w:t>55</w:t>
        </w:r>
        <w:r>
          <w:rPr>
            <w:noProof/>
            <w:webHidden/>
          </w:rPr>
          <w:fldChar w:fldCharType="end"/>
        </w:r>
      </w:hyperlink>
    </w:p>
    <w:p w14:paraId="527321F0" w14:textId="6C0D1700" w:rsidR="00AF21C4" w:rsidRPr="00636316" w:rsidRDefault="00AF21C4">
      <w:pPr>
        <w:pStyle w:val="Obsah3"/>
        <w:tabs>
          <w:tab w:val="left" w:pos="1680"/>
          <w:tab w:val="right" w:leader="dot" w:pos="8868"/>
        </w:tabs>
        <w:rPr>
          <w:rFonts w:ascii="Calibri" w:hAnsi="Calibri"/>
          <w:i w:val="0"/>
          <w:iCs w:val="0"/>
          <w:noProof/>
          <w:sz w:val="22"/>
          <w:szCs w:val="22"/>
        </w:rPr>
      </w:pPr>
      <w:hyperlink w:anchor="_Toc459721451" w:history="1">
        <w:r w:rsidRPr="00DE358F">
          <w:rPr>
            <w:rStyle w:val="Hypertextovodkaz"/>
            <w:noProof/>
          </w:rPr>
          <w:t>4.7.3</w:t>
        </w:r>
        <w:r w:rsidRPr="00636316">
          <w:rPr>
            <w:rFonts w:ascii="Calibri" w:hAnsi="Calibri"/>
            <w:i w:val="0"/>
            <w:iCs w:val="0"/>
            <w:noProof/>
            <w:sz w:val="22"/>
            <w:szCs w:val="22"/>
          </w:rPr>
          <w:tab/>
        </w:r>
        <w:r w:rsidRPr="00DE358F">
          <w:rPr>
            <w:rStyle w:val="Hypertextovodkaz"/>
            <w:noProof/>
          </w:rPr>
          <w:t>Využití geometrické mřížky</w:t>
        </w:r>
        <w:r>
          <w:rPr>
            <w:noProof/>
            <w:webHidden/>
          </w:rPr>
          <w:tab/>
        </w:r>
        <w:r>
          <w:rPr>
            <w:noProof/>
            <w:webHidden/>
          </w:rPr>
          <w:fldChar w:fldCharType="begin"/>
        </w:r>
        <w:r>
          <w:rPr>
            <w:noProof/>
            <w:webHidden/>
          </w:rPr>
          <w:instrText xml:space="preserve"> PAGEREF _Toc459721451 \h </w:instrText>
        </w:r>
        <w:r>
          <w:rPr>
            <w:noProof/>
            <w:webHidden/>
          </w:rPr>
        </w:r>
        <w:r>
          <w:rPr>
            <w:noProof/>
            <w:webHidden/>
          </w:rPr>
          <w:fldChar w:fldCharType="separate"/>
        </w:r>
        <w:r w:rsidR="009E1E1D">
          <w:rPr>
            <w:noProof/>
            <w:webHidden/>
          </w:rPr>
          <w:t>55</w:t>
        </w:r>
        <w:r>
          <w:rPr>
            <w:noProof/>
            <w:webHidden/>
          </w:rPr>
          <w:fldChar w:fldCharType="end"/>
        </w:r>
      </w:hyperlink>
    </w:p>
    <w:p w14:paraId="25E9E22F" w14:textId="03B9D215" w:rsidR="00AF21C4" w:rsidRPr="00636316" w:rsidRDefault="00AF21C4">
      <w:pPr>
        <w:pStyle w:val="Obsah3"/>
        <w:tabs>
          <w:tab w:val="left" w:pos="1680"/>
          <w:tab w:val="right" w:leader="dot" w:pos="8868"/>
        </w:tabs>
        <w:rPr>
          <w:rFonts w:ascii="Calibri" w:hAnsi="Calibri"/>
          <w:i w:val="0"/>
          <w:iCs w:val="0"/>
          <w:noProof/>
          <w:sz w:val="22"/>
          <w:szCs w:val="22"/>
        </w:rPr>
      </w:pPr>
      <w:hyperlink w:anchor="_Toc459721452" w:history="1">
        <w:r w:rsidRPr="00DE358F">
          <w:rPr>
            <w:rStyle w:val="Hypertextovodkaz"/>
            <w:noProof/>
          </w:rPr>
          <w:t>4.7.4</w:t>
        </w:r>
        <w:r w:rsidRPr="00636316">
          <w:rPr>
            <w:rFonts w:ascii="Calibri" w:hAnsi="Calibri"/>
            <w:i w:val="0"/>
            <w:iCs w:val="0"/>
            <w:noProof/>
            <w:sz w:val="22"/>
            <w:szCs w:val="22"/>
          </w:rPr>
          <w:tab/>
        </w:r>
        <w:r w:rsidRPr="00DE358F">
          <w:rPr>
            <w:rStyle w:val="Hypertextovodkaz"/>
            <w:noProof/>
          </w:rPr>
          <w:t>Metoda nejmenších čtverců</w:t>
        </w:r>
        <w:r>
          <w:rPr>
            <w:noProof/>
            <w:webHidden/>
          </w:rPr>
          <w:tab/>
        </w:r>
        <w:r>
          <w:rPr>
            <w:noProof/>
            <w:webHidden/>
          </w:rPr>
          <w:fldChar w:fldCharType="begin"/>
        </w:r>
        <w:r>
          <w:rPr>
            <w:noProof/>
            <w:webHidden/>
          </w:rPr>
          <w:instrText xml:space="preserve"> PAGEREF _Toc459721452 \h </w:instrText>
        </w:r>
        <w:r>
          <w:rPr>
            <w:noProof/>
            <w:webHidden/>
          </w:rPr>
        </w:r>
        <w:r>
          <w:rPr>
            <w:noProof/>
            <w:webHidden/>
          </w:rPr>
          <w:fldChar w:fldCharType="separate"/>
        </w:r>
        <w:r w:rsidR="009E1E1D">
          <w:rPr>
            <w:noProof/>
            <w:webHidden/>
          </w:rPr>
          <w:t>55</w:t>
        </w:r>
        <w:r>
          <w:rPr>
            <w:noProof/>
            <w:webHidden/>
          </w:rPr>
          <w:fldChar w:fldCharType="end"/>
        </w:r>
      </w:hyperlink>
    </w:p>
    <w:p w14:paraId="1896F16E" w14:textId="1204967F" w:rsidR="00AF21C4" w:rsidRPr="00636316" w:rsidRDefault="00AF21C4">
      <w:pPr>
        <w:pStyle w:val="Obsah3"/>
        <w:tabs>
          <w:tab w:val="left" w:pos="1680"/>
          <w:tab w:val="right" w:leader="dot" w:pos="8868"/>
        </w:tabs>
        <w:rPr>
          <w:rFonts w:ascii="Calibri" w:hAnsi="Calibri"/>
          <w:i w:val="0"/>
          <w:iCs w:val="0"/>
          <w:noProof/>
          <w:sz w:val="22"/>
          <w:szCs w:val="22"/>
        </w:rPr>
      </w:pPr>
      <w:hyperlink w:anchor="_Toc459721453" w:history="1">
        <w:r w:rsidRPr="00DE358F">
          <w:rPr>
            <w:rStyle w:val="Hypertextovodkaz"/>
            <w:noProof/>
          </w:rPr>
          <w:t>4.7.5</w:t>
        </w:r>
        <w:r w:rsidRPr="00636316">
          <w:rPr>
            <w:rFonts w:ascii="Calibri" w:hAnsi="Calibri"/>
            <w:i w:val="0"/>
            <w:iCs w:val="0"/>
            <w:noProof/>
            <w:sz w:val="22"/>
            <w:szCs w:val="22"/>
          </w:rPr>
          <w:tab/>
        </w:r>
        <w:r w:rsidRPr="00DE358F">
          <w:rPr>
            <w:rStyle w:val="Hypertextovodkaz"/>
            <w:noProof/>
          </w:rPr>
          <w:t>Využití Yule-Walkerových rovnic</w:t>
        </w:r>
        <w:r>
          <w:rPr>
            <w:noProof/>
            <w:webHidden/>
          </w:rPr>
          <w:tab/>
        </w:r>
        <w:r>
          <w:rPr>
            <w:noProof/>
            <w:webHidden/>
          </w:rPr>
          <w:fldChar w:fldCharType="begin"/>
        </w:r>
        <w:r>
          <w:rPr>
            <w:noProof/>
            <w:webHidden/>
          </w:rPr>
          <w:instrText xml:space="preserve"> PAGEREF _Toc459721453 \h </w:instrText>
        </w:r>
        <w:r>
          <w:rPr>
            <w:noProof/>
            <w:webHidden/>
          </w:rPr>
        </w:r>
        <w:r>
          <w:rPr>
            <w:noProof/>
            <w:webHidden/>
          </w:rPr>
          <w:fldChar w:fldCharType="separate"/>
        </w:r>
        <w:r w:rsidR="009E1E1D">
          <w:rPr>
            <w:noProof/>
            <w:webHidden/>
          </w:rPr>
          <w:t>56</w:t>
        </w:r>
        <w:r>
          <w:rPr>
            <w:noProof/>
            <w:webHidden/>
          </w:rPr>
          <w:fldChar w:fldCharType="end"/>
        </w:r>
      </w:hyperlink>
    </w:p>
    <w:p w14:paraId="71B8BFF5" w14:textId="1F269DCD" w:rsidR="00AF21C4" w:rsidRPr="00636316" w:rsidRDefault="00AF21C4">
      <w:pPr>
        <w:pStyle w:val="Obsah2"/>
        <w:tabs>
          <w:tab w:val="right" w:leader="dot" w:pos="8868"/>
        </w:tabs>
        <w:rPr>
          <w:rFonts w:ascii="Calibri" w:hAnsi="Calibri"/>
          <w:smallCaps w:val="0"/>
          <w:noProof/>
          <w:sz w:val="22"/>
          <w:szCs w:val="22"/>
        </w:rPr>
      </w:pPr>
      <w:hyperlink w:anchor="_Toc459721454" w:history="1">
        <w:r w:rsidRPr="00DE358F">
          <w:rPr>
            <w:rStyle w:val="Hypertextovodkaz"/>
            <w:noProof/>
          </w:rPr>
          <w:t>4.8 Identifikace problému pomocí odlehlých hodnot (outlierů)</w:t>
        </w:r>
        <w:r>
          <w:rPr>
            <w:noProof/>
            <w:webHidden/>
          </w:rPr>
          <w:tab/>
        </w:r>
        <w:r>
          <w:rPr>
            <w:noProof/>
            <w:webHidden/>
          </w:rPr>
          <w:fldChar w:fldCharType="begin"/>
        </w:r>
        <w:r>
          <w:rPr>
            <w:noProof/>
            <w:webHidden/>
          </w:rPr>
          <w:instrText xml:space="preserve"> PAGEREF _Toc459721454 \h </w:instrText>
        </w:r>
        <w:r>
          <w:rPr>
            <w:noProof/>
            <w:webHidden/>
          </w:rPr>
        </w:r>
        <w:r>
          <w:rPr>
            <w:noProof/>
            <w:webHidden/>
          </w:rPr>
          <w:fldChar w:fldCharType="separate"/>
        </w:r>
        <w:r w:rsidR="009E1E1D">
          <w:rPr>
            <w:noProof/>
            <w:webHidden/>
          </w:rPr>
          <w:t>56</w:t>
        </w:r>
        <w:r>
          <w:rPr>
            <w:noProof/>
            <w:webHidden/>
          </w:rPr>
          <w:fldChar w:fldCharType="end"/>
        </w:r>
      </w:hyperlink>
    </w:p>
    <w:p w14:paraId="57A90048" w14:textId="0A888C9C" w:rsidR="00AF21C4" w:rsidRPr="00636316" w:rsidRDefault="00AF21C4">
      <w:pPr>
        <w:pStyle w:val="Obsah2"/>
        <w:tabs>
          <w:tab w:val="right" w:leader="dot" w:pos="8868"/>
        </w:tabs>
        <w:rPr>
          <w:rFonts w:ascii="Calibri" w:hAnsi="Calibri"/>
          <w:smallCaps w:val="0"/>
          <w:noProof/>
          <w:sz w:val="22"/>
          <w:szCs w:val="22"/>
        </w:rPr>
      </w:pPr>
      <w:hyperlink w:anchor="_Toc459721455" w:history="1">
        <w:r w:rsidRPr="00DE358F">
          <w:rPr>
            <w:rStyle w:val="Hypertextovodkaz"/>
            <w:noProof/>
          </w:rPr>
          <w:t>4.9 Využití databáze pro zpracování výsledků</w:t>
        </w:r>
        <w:r>
          <w:rPr>
            <w:noProof/>
            <w:webHidden/>
          </w:rPr>
          <w:tab/>
        </w:r>
        <w:r>
          <w:rPr>
            <w:noProof/>
            <w:webHidden/>
          </w:rPr>
          <w:fldChar w:fldCharType="begin"/>
        </w:r>
        <w:r>
          <w:rPr>
            <w:noProof/>
            <w:webHidden/>
          </w:rPr>
          <w:instrText xml:space="preserve"> PAGEREF _Toc459721455 \h </w:instrText>
        </w:r>
        <w:r>
          <w:rPr>
            <w:noProof/>
            <w:webHidden/>
          </w:rPr>
        </w:r>
        <w:r>
          <w:rPr>
            <w:noProof/>
            <w:webHidden/>
          </w:rPr>
          <w:fldChar w:fldCharType="separate"/>
        </w:r>
        <w:r w:rsidR="009E1E1D">
          <w:rPr>
            <w:noProof/>
            <w:webHidden/>
          </w:rPr>
          <w:t>58</w:t>
        </w:r>
        <w:r>
          <w:rPr>
            <w:noProof/>
            <w:webHidden/>
          </w:rPr>
          <w:fldChar w:fldCharType="end"/>
        </w:r>
      </w:hyperlink>
    </w:p>
    <w:p w14:paraId="097CA1C0" w14:textId="5CAEBCD8" w:rsidR="00AF21C4" w:rsidRPr="00636316" w:rsidRDefault="00AF21C4">
      <w:pPr>
        <w:pStyle w:val="Obsah3"/>
        <w:tabs>
          <w:tab w:val="left" w:pos="1680"/>
          <w:tab w:val="right" w:leader="dot" w:pos="8868"/>
        </w:tabs>
        <w:rPr>
          <w:rFonts w:ascii="Calibri" w:hAnsi="Calibri"/>
          <w:i w:val="0"/>
          <w:iCs w:val="0"/>
          <w:noProof/>
          <w:sz w:val="22"/>
          <w:szCs w:val="22"/>
        </w:rPr>
      </w:pPr>
      <w:hyperlink w:anchor="_Toc459721456" w:history="1">
        <w:r w:rsidRPr="00DE358F">
          <w:rPr>
            <w:rStyle w:val="Hypertextovodkaz"/>
            <w:noProof/>
          </w:rPr>
          <w:t>4.9.1</w:t>
        </w:r>
        <w:r w:rsidRPr="00636316">
          <w:rPr>
            <w:rFonts w:ascii="Calibri" w:hAnsi="Calibri"/>
            <w:i w:val="0"/>
            <w:iCs w:val="0"/>
            <w:noProof/>
            <w:sz w:val="22"/>
            <w:szCs w:val="22"/>
          </w:rPr>
          <w:tab/>
        </w:r>
        <w:r w:rsidRPr="00DE358F">
          <w:rPr>
            <w:rStyle w:val="Hypertextovodkaz"/>
            <w:noProof/>
          </w:rPr>
          <w:t>Apache HTTP server</w:t>
        </w:r>
        <w:r>
          <w:rPr>
            <w:noProof/>
            <w:webHidden/>
          </w:rPr>
          <w:tab/>
        </w:r>
        <w:r>
          <w:rPr>
            <w:noProof/>
            <w:webHidden/>
          </w:rPr>
          <w:fldChar w:fldCharType="begin"/>
        </w:r>
        <w:r>
          <w:rPr>
            <w:noProof/>
            <w:webHidden/>
          </w:rPr>
          <w:instrText xml:space="preserve"> PAGEREF _Toc459721456 \h </w:instrText>
        </w:r>
        <w:r>
          <w:rPr>
            <w:noProof/>
            <w:webHidden/>
          </w:rPr>
        </w:r>
        <w:r>
          <w:rPr>
            <w:noProof/>
            <w:webHidden/>
          </w:rPr>
          <w:fldChar w:fldCharType="separate"/>
        </w:r>
        <w:r w:rsidR="009E1E1D">
          <w:rPr>
            <w:noProof/>
            <w:webHidden/>
          </w:rPr>
          <w:t>58</w:t>
        </w:r>
        <w:r>
          <w:rPr>
            <w:noProof/>
            <w:webHidden/>
          </w:rPr>
          <w:fldChar w:fldCharType="end"/>
        </w:r>
      </w:hyperlink>
    </w:p>
    <w:p w14:paraId="0D560331" w14:textId="3BEA6FD4" w:rsidR="00AF21C4" w:rsidRPr="00636316" w:rsidRDefault="00AF21C4">
      <w:pPr>
        <w:pStyle w:val="Obsah3"/>
        <w:tabs>
          <w:tab w:val="left" w:pos="1680"/>
          <w:tab w:val="right" w:leader="dot" w:pos="8868"/>
        </w:tabs>
        <w:rPr>
          <w:rFonts w:ascii="Calibri" w:hAnsi="Calibri"/>
          <w:i w:val="0"/>
          <w:iCs w:val="0"/>
          <w:noProof/>
          <w:sz w:val="22"/>
          <w:szCs w:val="22"/>
        </w:rPr>
      </w:pPr>
      <w:hyperlink w:anchor="_Toc459721457" w:history="1">
        <w:r w:rsidRPr="00DE358F">
          <w:rPr>
            <w:rStyle w:val="Hypertextovodkaz"/>
            <w:noProof/>
          </w:rPr>
          <w:t>4.9.2</w:t>
        </w:r>
        <w:r w:rsidRPr="00636316">
          <w:rPr>
            <w:rFonts w:ascii="Calibri" w:hAnsi="Calibri"/>
            <w:i w:val="0"/>
            <w:iCs w:val="0"/>
            <w:noProof/>
            <w:sz w:val="22"/>
            <w:szCs w:val="22"/>
          </w:rPr>
          <w:tab/>
        </w:r>
        <w:r w:rsidRPr="00DE358F">
          <w:rPr>
            <w:rStyle w:val="Hypertextovodkaz"/>
            <w:noProof/>
          </w:rPr>
          <w:t>MySQL server</w:t>
        </w:r>
        <w:r>
          <w:rPr>
            <w:noProof/>
            <w:webHidden/>
          </w:rPr>
          <w:tab/>
        </w:r>
        <w:r>
          <w:rPr>
            <w:noProof/>
            <w:webHidden/>
          </w:rPr>
          <w:fldChar w:fldCharType="begin"/>
        </w:r>
        <w:r>
          <w:rPr>
            <w:noProof/>
            <w:webHidden/>
          </w:rPr>
          <w:instrText xml:space="preserve"> PAGEREF _Toc459721457 \h </w:instrText>
        </w:r>
        <w:r>
          <w:rPr>
            <w:noProof/>
            <w:webHidden/>
          </w:rPr>
        </w:r>
        <w:r>
          <w:rPr>
            <w:noProof/>
            <w:webHidden/>
          </w:rPr>
          <w:fldChar w:fldCharType="separate"/>
        </w:r>
        <w:r w:rsidR="009E1E1D">
          <w:rPr>
            <w:noProof/>
            <w:webHidden/>
          </w:rPr>
          <w:t>58</w:t>
        </w:r>
        <w:r>
          <w:rPr>
            <w:noProof/>
            <w:webHidden/>
          </w:rPr>
          <w:fldChar w:fldCharType="end"/>
        </w:r>
      </w:hyperlink>
    </w:p>
    <w:p w14:paraId="37C52A5F" w14:textId="075FECD1" w:rsidR="00AF21C4" w:rsidRPr="00636316" w:rsidRDefault="00AF21C4">
      <w:pPr>
        <w:pStyle w:val="Obsah1"/>
        <w:tabs>
          <w:tab w:val="left" w:pos="720"/>
        </w:tabs>
        <w:rPr>
          <w:rFonts w:ascii="Calibri" w:hAnsi="Calibri"/>
          <w:b w:val="0"/>
          <w:bCs w:val="0"/>
          <w:caps w:val="0"/>
          <w:noProof/>
          <w:sz w:val="22"/>
          <w:szCs w:val="22"/>
        </w:rPr>
      </w:pPr>
      <w:hyperlink w:anchor="_Toc459721458" w:history="1">
        <w:r w:rsidRPr="00DE358F">
          <w:rPr>
            <w:rStyle w:val="Hypertextovodkaz"/>
            <w:noProof/>
          </w:rPr>
          <w:t>5</w:t>
        </w:r>
        <w:r w:rsidRPr="00636316">
          <w:rPr>
            <w:rFonts w:ascii="Calibri" w:hAnsi="Calibri"/>
            <w:b w:val="0"/>
            <w:bCs w:val="0"/>
            <w:caps w:val="0"/>
            <w:noProof/>
            <w:sz w:val="22"/>
            <w:szCs w:val="22"/>
          </w:rPr>
          <w:tab/>
        </w:r>
        <w:r w:rsidRPr="00DE358F">
          <w:rPr>
            <w:rStyle w:val="Hypertextovodkaz"/>
            <w:noProof/>
          </w:rPr>
          <w:t>Hlavní výsledky práce</w:t>
        </w:r>
        <w:r>
          <w:rPr>
            <w:noProof/>
            <w:webHidden/>
          </w:rPr>
          <w:tab/>
        </w:r>
        <w:r>
          <w:rPr>
            <w:noProof/>
            <w:webHidden/>
          </w:rPr>
          <w:fldChar w:fldCharType="begin"/>
        </w:r>
        <w:r>
          <w:rPr>
            <w:noProof/>
            <w:webHidden/>
          </w:rPr>
          <w:instrText xml:space="preserve"> PAGEREF _Toc459721458 \h </w:instrText>
        </w:r>
        <w:r>
          <w:rPr>
            <w:noProof/>
            <w:webHidden/>
          </w:rPr>
        </w:r>
        <w:r>
          <w:rPr>
            <w:noProof/>
            <w:webHidden/>
          </w:rPr>
          <w:fldChar w:fldCharType="separate"/>
        </w:r>
        <w:r w:rsidR="009E1E1D">
          <w:rPr>
            <w:noProof/>
            <w:webHidden/>
          </w:rPr>
          <w:t>60</w:t>
        </w:r>
        <w:r>
          <w:rPr>
            <w:noProof/>
            <w:webHidden/>
          </w:rPr>
          <w:fldChar w:fldCharType="end"/>
        </w:r>
      </w:hyperlink>
    </w:p>
    <w:p w14:paraId="21F74180" w14:textId="30D4D011" w:rsidR="00AF21C4" w:rsidRPr="00636316" w:rsidRDefault="00AF21C4">
      <w:pPr>
        <w:pStyle w:val="Obsah2"/>
        <w:tabs>
          <w:tab w:val="right" w:leader="dot" w:pos="8868"/>
        </w:tabs>
        <w:rPr>
          <w:rFonts w:ascii="Calibri" w:hAnsi="Calibri"/>
          <w:smallCaps w:val="0"/>
          <w:noProof/>
          <w:sz w:val="22"/>
          <w:szCs w:val="22"/>
        </w:rPr>
      </w:pPr>
      <w:hyperlink w:anchor="_Toc459721459" w:history="1">
        <w:r w:rsidRPr="00DE358F">
          <w:rPr>
            <w:rStyle w:val="Hypertextovodkaz"/>
            <w:noProof/>
          </w:rPr>
          <w:t>5.1 Popis hlavní aplikace (DisApp)</w:t>
        </w:r>
        <w:r>
          <w:rPr>
            <w:noProof/>
            <w:webHidden/>
          </w:rPr>
          <w:tab/>
        </w:r>
        <w:r>
          <w:rPr>
            <w:noProof/>
            <w:webHidden/>
          </w:rPr>
          <w:fldChar w:fldCharType="begin"/>
        </w:r>
        <w:r>
          <w:rPr>
            <w:noProof/>
            <w:webHidden/>
          </w:rPr>
          <w:instrText xml:space="preserve"> PAGEREF _Toc459721459 \h </w:instrText>
        </w:r>
        <w:r>
          <w:rPr>
            <w:noProof/>
            <w:webHidden/>
          </w:rPr>
        </w:r>
        <w:r>
          <w:rPr>
            <w:noProof/>
            <w:webHidden/>
          </w:rPr>
          <w:fldChar w:fldCharType="separate"/>
        </w:r>
        <w:r w:rsidR="009E1E1D">
          <w:rPr>
            <w:noProof/>
            <w:webHidden/>
          </w:rPr>
          <w:t>60</w:t>
        </w:r>
        <w:r>
          <w:rPr>
            <w:noProof/>
            <w:webHidden/>
          </w:rPr>
          <w:fldChar w:fldCharType="end"/>
        </w:r>
      </w:hyperlink>
    </w:p>
    <w:p w14:paraId="25988DD0" w14:textId="5CFAEE6D" w:rsidR="00AF21C4" w:rsidRPr="00636316" w:rsidRDefault="00AF21C4">
      <w:pPr>
        <w:pStyle w:val="Obsah3"/>
        <w:tabs>
          <w:tab w:val="left" w:pos="1680"/>
          <w:tab w:val="right" w:leader="dot" w:pos="8868"/>
        </w:tabs>
        <w:rPr>
          <w:rFonts w:ascii="Calibri" w:hAnsi="Calibri"/>
          <w:i w:val="0"/>
          <w:iCs w:val="0"/>
          <w:noProof/>
          <w:sz w:val="22"/>
          <w:szCs w:val="22"/>
        </w:rPr>
      </w:pPr>
      <w:hyperlink w:anchor="_Toc459721460" w:history="1">
        <w:r w:rsidRPr="00DE358F">
          <w:rPr>
            <w:rStyle w:val="Hypertextovodkaz"/>
            <w:noProof/>
          </w:rPr>
          <w:t>5.1.1</w:t>
        </w:r>
        <w:r w:rsidRPr="00636316">
          <w:rPr>
            <w:rFonts w:ascii="Calibri" w:hAnsi="Calibri"/>
            <w:i w:val="0"/>
            <w:iCs w:val="0"/>
            <w:noProof/>
            <w:sz w:val="22"/>
            <w:szCs w:val="22"/>
          </w:rPr>
          <w:tab/>
        </w:r>
        <w:r w:rsidRPr="00DE358F">
          <w:rPr>
            <w:rStyle w:val="Hypertextovodkaz"/>
            <w:noProof/>
          </w:rPr>
          <w:t>Hlavní okno aplikace</w:t>
        </w:r>
        <w:r>
          <w:rPr>
            <w:noProof/>
            <w:webHidden/>
          </w:rPr>
          <w:tab/>
        </w:r>
        <w:r>
          <w:rPr>
            <w:noProof/>
            <w:webHidden/>
          </w:rPr>
          <w:fldChar w:fldCharType="begin"/>
        </w:r>
        <w:r>
          <w:rPr>
            <w:noProof/>
            <w:webHidden/>
          </w:rPr>
          <w:instrText xml:space="preserve"> PAGEREF _Toc459721460 \h </w:instrText>
        </w:r>
        <w:r>
          <w:rPr>
            <w:noProof/>
            <w:webHidden/>
          </w:rPr>
        </w:r>
        <w:r>
          <w:rPr>
            <w:noProof/>
            <w:webHidden/>
          </w:rPr>
          <w:fldChar w:fldCharType="separate"/>
        </w:r>
        <w:r w:rsidR="009E1E1D">
          <w:rPr>
            <w:noProof/>
            <w:webHidden/>
          </w:rPr>
          <w:t>61</w:t>
        </w:r>
        <w:r>
          <w:rPr>
            <w:noProof/>
            <w:webHidden/>
          </w:rPr>
          <w:fldChar w:fldCharType="end"/>
        </w:r>
      </w:hyperlink>
    </w:p>
    <w:p w14:paraId="688534E2" w14:textId="20B1313D" w:rsidR="00AF21C4" w:rsidRPr="00636316" w:rsidRDefault="00AF21C4">
      <w:pPr>
        <w:pStyle w:val="Obsah3"/>
        <w:tabs>
          <w:tab w:val="left" w:pos="1680"/>
          <w:tab w:val="right" w:leader="dot" w:pos="8868"/>
        </w:tabs>
        <w:rPr>
          <w:rFonts w:ascii="Calibri" w:hAnsi="Calibri"/>
          <w:i w:val="0"/>
          <w:iCs w:val="0"/>
          <w:noProof/>
          <w:sz w:val="22"/>
          <w:szCs w:val="22"/>
        </w:rPr>
      </w:pPr>
      <w:hyperlink w:anchor="_Toc459721461" w:history="1">
        <w:r w:rsidRPr="00DE358F">
          <w:rPr>
            <w:rStyle w:val="Hypertextovodkaz"/>
            <w:noProof/>
          </w:rPr>
          <w:t>5.1.2</w:t>
        </w:r>
        <w:r w:rsidRPr="00636316">
          <w:rPr>
            <w:rFonts w:ascii="Calibri" w:hAnsi="Calibri"/>
            <w:i w:val="0"/>
            <w:iCs w:val="0"/>
            <w:noProof/>
            <w:sz w:val="22"/>
            <w:szCs w:val="22"/>
          </w:rPr>
          <w:tab/>
        </w:r>
        <w:r w:rsidRPr="00DE358F">
          <w:rPr>
            <w:rStyle w:val="Hypertextovodkaz"/>
            <w:noProof/>
          </w:rPr>
          <w:t>Výběr jednotlivých metod</w:t>
        </w:r>
        <w:r>
          <w:rPr>
            <w:noProof/>
            <w:webHidden/>
          </w:rPr>
          <w:tab/>
        </w:r>
        <w:r>
          <w:rPr>
            <w:noProof/>
            <w:webHidden/>
          </w:rPr>
          <w:fldChar w:fldCharType="begin"/>
        </w:r>
        <w:r>
          <w:rPr>
            <w:noProof/>
            <w:webHidden/>
          </w:rPr>
          <w:instrText xml:space="preserve"> PAGEREF _Toc459721461 \h </w:instrText>
        </w:r>
        <w:r>
          <w:rPr>
            <w:noProof/>
            <w:webHidden/>
          </w:rPr>
        </w:r>
        <w:r>
          <w:rPr>
            <w:noProof/>
            <w:webHidden/>
          </w:rPr>
          <w:fldChar w:fldCharType="separate"/>
        </w:r>
        <w:r w:rsidR="009E1E1D">
          <w:rPr>
            <w:noProof/>
            <w:webHidden/>
          </w:rPr>
          <w:t>62</w:t>
        </w:r>
        <w:r>
          <w:rPr>
            <w:noProof/>
            <w:webHidden/>
          </w:rPr>
          <w:fldChar w:fldCharType="end"/>
        </w:r>
      </w:hyperlink>
    </w:p>
    <w:p w14:paraId="594AB783" w14:textId="3CF43FBF" w:rsidR="00AF21C4" w:rsidRPr="00636316" w:rsidRDefault="00AF21C4">
      <w:pPr>
        <w:pStyle w:val="Obsah3"/>
        <w:tabs>
          <w:tab w:val="left" w:pos="1680"/>
          <w:tab w:val="right" w:leader="dot" w:pos="8868"/>
        </w:tabs>
        <w:rPr>
          <w:rFonts w:ascii="Calibri" w:hAnsi="Calibri"/>
          <w:i w:val="0"/>
          <w:iCs w:val="0"/>
          <w:noProof/>
          <w:sz w:val="22"/>
          <w:szCs w:val="22"/>
        </w:rPr>
      </w:pPr>
      <w:hyperlink w:anchor="_Toc459721462" w:history="1">
        <w:r w:rsidRPr="00DE358F">
          <w:rPr>
            <w:rStyle w:val="Hypertextovodkaz"/>
            <w:noProof/>
          </w:rPr>
          <w:t>5.1.3</w:t>
        </w:r>
        <w:r w:rsidRPr="00636316">
          <w:rPr>
            <w:rFonts w:ascii="Calibri" w:hAnsi="Calibri"/>
            <w:i w:val="0"/>
            <w:iCs w:val="0"/>
            <w:noProof/>
            <w:sz w:val="22"/>
            <w:szCs w:val="22"/>
          </w:rPr>
          <w:tab/>
        </w:r>
        <w:r w:rsidRPr="00DE358F">
          <w:rPr>
            <w:rStyle w:val="Hypertextovodkaz"/>
            <w:noProof/>
          </w:rPr>
          <w:t>Spodní část hlavního dialogového okna DisApp</w:t>
        </w:r>
        <w:r>
          <w:rPr>
            <w:noProof/>
            <w:webHidden/>
          </w:rPr>
          <w:tab/>
        </w:r>
        <w:r>
          <w:rPr>
            <w:noProof/>
            <w:webHidden/>
          </w:rPr>
          <w:fldChar w:fldCharType="begin"/>
        </w:r>
        <w:r>
          <w:rPr>
            <w:noProof/>
            <w:webHidden/>
          </w:rPr>
          <w:instrText xml:space="preserve"> PAGEREF _Toc459721462 \h </w:instrText>
        </w:r>
        <w:r>
          <w:rPr>
            <w:noProof/>
            <w:webHidden/>
          </w:rPr>
        </w:r>
        <w:r>
          <w:rPr>
            <w:noProof/>
            <w:webHidden/>
          </w:rPr>
          <w:fldChar w:fldCharType="separate"/>
        </w:r>
        <w:r w:rsidR="009E1E1D">
          <w:rPr>
            <w:noProof/>
            <w:webHidden/>
          </w:rPr>
          <w:t>62</w:t>
        </w:r>
        <w:r>
          <w:rPr>
            <w:noProof/>
            <w:webHidden/>
          </w:rPr>
          <w:fldChar w:fldCharType="end"/>
        </w:r>
      </w:hyperlink>
    </w:p>
    <w:p w14:paraId="226F0EA2" w14:textId="50E928CB" w:rsidR="00AF21C4" w:rsidRPr="00636316" w:rsidRDefault="00AF21C4">
      <w:pPr>
        <w:pStyle w:val="Obsah3"/>
        <w:tabs>
          <w:tab w:val="left" w:pos="1680"/>
          <w:tab w:val="right" w:leader="dot" w:pos="8868"/>
        </w:tabs>
        <w:rPr>
          <w:rFonts w:ascii="Calibri" w:hAnsi="Calibri"/>
          <w:i w:val="0"/>
          <w:iCs w:val="0"/>
          <w:noProof/>
          <w:sz w:val="22"/>
          <w:szCs w:val="22"/>
        </w:rPr>
      </w:pPr>
      <w:hyperlink w:anchor="_Toc459721463" w:history="1">
        <w:r w:rsidRPr="00DE358F">
          <w:rPr>
            <w:rStyle w:val="Hypertextovodkaz"/>
            <w:noProof/>
          </w:rPr>
          <w:t>5.1.4</w:t>
        </w:r>
        <w:r w:rsidRPr="00636316">
          <w:rPr>
            <w:rFonts w:ascii="Calibri" w:hAnsi="Calibri"/>
            <w:i w:val="0"/>
            <w:iCs w:val="0"/>
            <w:noProof/>
            <w:sz w:val="22"/>
            <w:szCs w:val="22"/>
          </w:rPr>
          <w:tab/>
        </w:r>
        <w:r w:rsidRPr="00DE358F">
          <w:rPr>
            <w:rStyle w:val="Hypertextovodkaz"/>
            <w:noProof/>
          </w:rPr>
          <w:t>WaveletApp</w:t>
        </w:r>
        <w:r>
          <w:rPr>
            <w:noProof/>
            <w:webHidden/>
          </w:rPr>
          <w:tab/>
        </w:r>
        <w:r>
          <w:rPr>
            <w:noProof/>
            <w:webHidden/>
          </w:rPr>
          <w:fldChar w:fldCharType="begin"/>
        </w:r>
        <w:r>
          <w:rPr>
            <w:noProof/>
            <w:webHidden/>
          </w:rPr>
          <w:instrText xml:space="preserve"> PAGEREF _Toc459721463 \h </w:instrText>
        </w:r>
        <w:r>
          <w:rPr>
            <w:noProof/>
            <w:webHidden/>
          </w:rPr>
        </w:r>
        <w:r>
          <w:rPr>
            <w:noProof/>
            <w:webHidden/>
          </w:rPr>
          <w:fldChar w:fldCharType="separate"/>
        </w:r>
        <w:r w:rsidR="009E1E1D">
          <w:rPr>
            <w:noProof/>
            <w:webHidden/>
          </w:rPr>
          <w:t>65</w:t>
        </w:r>
        <w:r>
          <w:rPr>
            <w:noProof/>
            <w:webHidden/>
          </w:rPr>
          <w:fldChar w:fldCharType="end"/>
        </w:r>
      </w:hyperlink>
    </w:p>
    <w:p w14:paraId="199121DD" w14:textId="67F6CD86" w:rsidR="00AF21C4" w:rsidRPr="00636316" w:rsidRDefault="00AF21C4">
      <w:pPr>
        <w:pStyle w:val="Obsah3"/>
        <w:tabs>
          <w:tab w:val="left" w:pos="1680"/>
          <w:tab w:val="right" w:leader="dot" w:pos="8868"/>
        </w:tabs>
        <w:rPr>
          <w:rFonts w:ascii="Calibri" w:hAnsi="Calibri"/>
          <w:i w:val="0"/>
          <w:iCs w:val="0"/>
          <w:noProof/>
          <w:sz w:val="22"/>
          <w:szCs w:val="22"/>
        </w:rPr>
      </w:pPr>
      <w:hyperlink w:anchor="_Toc459721464" w:history="1">
        <w:r w:rsidRPr="00DE358F">
          <w:rPr>
            <w:rStyle w:val="Hypertextovodkaz"/>
            <w:noProof/>
          </w:rPr>
          <w:t>5.1.5</w:t>
        </w:r>
        <w:r w:rsidRPr="00636316">
          <w:rPr>
            <w:rFonts w:ascii="Calibri" w:hAnsi="Calibri"/>
            <w:i w:val="0"/>
            <w:iCs w:val="0"/>
            <w:noProof/>
            <w:sz w:val="22"/>
            <w:szCs w:val="22"/>
          </w:rPr>
          <w:tab/>
        </w:r>
        <w:r w:rsidRPr="00DE358F">
          <w:rPr>
            <w:rStyle w:val="Hypertextovodkaz"/>
            <w:noProof/>
          </w:rPr>
          <w:t>TimeSeriesApp</w:t>
        </w:r>
        <w:r>
          <w:rPr>
            <w:noProof/>
            <w:webHidden/>
          </w:rPr>
          <w:tab/>
        </w:r>
        <w:r>
          <w:rPr>
            <w:noProof/>
            <w:webHidden/>
          </w:rPr>
          <w:fldChar w:fldCharType="begin"/>
        </w:r>
        <w:r>
          <w:rPr>
            <w:noProof/>
            <w:webHidden/>
          </w:rPr>
          <w:instrText xml:space="preserve"> PAGEREF _Toc459721464 \h </w:instrText>
        </w:r>
        <w:r>
          <w:rPr>
            <w:noProof/>
            <w:webHidden/>
          </w:rPr>
        </w:r>
        <w:r>
          <w:rPr>
            <w:noProof/>
            <w:webHidden/>
          </w:rPr>
          <w:fldChar w:fldCharType="separate"/>
        </w:r>
        <w:r w:rsidR="009E1E1D">
          <w:rPr>
            <w:noProof/>
            <w:webHidden/>
          </w:rPr>
          <w:t>67</w:t>
        </w:r>
        <w:r>
          <w:rPr>
            <w:noProof/>
            <w:webHidden/>
          </w:rPr>
          <w:fldChar w:fldCharType="end"/>
        </w:r>
      </w:hyperlink>
    </w:p>
    <w:p w14:paraId="6FCCD9EC" w14:textId="23B33DAB" w:rsidR="00AF21C4" w:rsidRPr="00636316" w:rsidRDefault="00AF21C4">
      <w:pPr>
        <w:pStyle w:val="Obsah3"/>
        <w:tabs>
          <w:tab w:val="left" w:pos="1680"/>
          <w:tab w:val="right" w:leader="dot" w:pos="8868"/>
        </w:tabs>
        <w:rPr>
          <w:rFonts w:ascii="Calibri" w:hAnsi="Calibri"/>
          <w:i w:val="0"/>
          <w:iCs w:val="0"/>
          <w:noProof/>
          <w:sz w:val="22"/>
          <w:szCs w:val="22"/>
        </w:rPr>
      </w:pPr>
      <w:hyperlink w:anchor="_Toc459721465" w:history="1">
        <w:r w:rsidRPr="00DE358F">
          <w:rPr>
            <w:rStyle w:val="Hypertextovodkaz"/>
            <w:noProof/>
          </w:rPr>
          <w:t>5.1.6</w:t>
        </w:r>
        <w:r w:rsidRPr="00636316">
          <w:rPr>
            <w:rFonts w:ascii="Calibri" w:hAnsi="Calibri"/>
            <w:i w:val="0"/>
            <w:iCs w:val="0"/>
            <w:noProof/>
            <w:sz w:val="22"/>
            <w:szCs w:val="22"/>
          </w:rPr>
          <w:tab/>
        </w:r>
        <w:r w:rsidRPr="00DE358F">
          <w:rPr>
            <w:rStyle w:val="Hypertextovodkaz"/>
            <w:noProof/>
          </w:rPr>
          <w:t>Dialog Vyhodnocení</w:t>
        </w:r>
        <w:r>
          <w:rPr>
            <w:noProof/>
            <w:webHidden/>
          </w:rPr>
          <w:tab/>
        </w:r>
        <w:r>
          <w:rPr>
            <w:noProof/>
            <w:webHidden/>
          </w:rPr>
          <w:fldChar w:fldCharType="begin"/>
        </w:r>
        <w:r>
          <w:rPr>
            <w:noProof/>
            <w:webHidden/>
          </w:rPr>
          <w:instrText xml:space="preserve"> PAGEREF _Toc459721465 \h </w:instrText>
        </w:r>
        <w:r>
          <w:rPr>
            <w:noProof/>
            <w:webHidden/>
          </w:rPr>
        </w:r>
        <w:r>
          <w:rPr>
            <w:noProof/>
            <w:webHidden/>
          </w:rPr>
          <w:fldChar w:fldCharType="separate"/>
        </w:r>
        <w:r w:rsidR="009E1E1D">
          <w:rPr>
            <w:noProof/>
            <w:webHidden/>
          </w:rPr>
          <w:t>70</w:t>
        </w:r>
        <w:r>
          <w:rPr>
            <w:noProof/>
            <w:webHidden/>
          </w:rPr>
          <w:fldChar w:fldCharType="end"/>
        </w:r>
      </w:hyperlink>
    </w:p>
    <w:p w14:paraId="20D12D3F" w14:textId="0C758517" w:rsidR="00AF21C4" w:rsidRPr="00636316" w:rsidRDefault="00AF21C4">
      <w:pPr>
        <w:pStyle w:val="Obsah2"/>
        <w:tabs>
          <w:tab w:val="right" w:leader="dot" w:pos="8868"/>
        </w:tabs>
        <w:rPr>
          <w:rFonts w:ascii="Calibri" w:hAnsi="Calibri"/>
          <w:smallCaps w:val="0"/>
          <w:noProof/>
          <w:sz w:val="22"/>
          <w:szCs w:val="22"/>
        </w:rPr>
      </w:pPr>
      <w:hyperlink w:anchor="_Toc459721466" w:history="1">
        <w:r w:rsidRPr="00DE358F">
          <w:rPr>
            <w:rStyle w:val="Hypertextovodkaz"/>
            <w:noProof/>
          </w:rPr>
          <w:t>5.2 Problém rozlišitelnosti krátkodobého impulsního poškození a náhlé akustické změny</w:t>
        </w:r>
        <w:r>
          <w:rPr>
            <w:noProof/>
            <w:webHidden/>
          </w:rPr>
          <w:tab/>
        </w:r>
        <w:r>
          <w:rPr>
            <w:noProof/>
            <w:webHidden/>
          </w:rPr>
          <w:fldChar w:fldCharType="begin"/>
        </w:r>
        <w:r>
          <w:rPr>
            <w:noProof/>
            <w:webHidden/>
          </w:rPr>
          <w:instrText xml:space="preserve"> PAGEREF _Toc459721466 \h </w:instrText>
        </w:r>
        <w:r>
          <w:rPr>
            <w:noProof/>
            <w:webHidden/>
          </w:rPr>
        </w:r>
        <w:r>
          <w:rPr>
            <w:noProof/>
            <w:webHidden/>
          </w:rPr>
          <w:fldChar w:fldCharType="separate"/>
        </w:r>
        <w:r w:rsidR="009E1E1D">
          <w:rPr>
            <w:noProof/>
            <w:webHidden/>
          </w:rPr>
          <w:t>72</w:t>
        </w:r>
        <w:r>
          <w:rPr>
            <w:noProof/>
            <w:webHidden/>
          </w:rPr>
          <w:fldChar w:fldCharType="end"/>
        </w:r>
      </w:hyperlink>
    </w:p>
    <w:p w14:paraId="13C17CC4" w14:textId="1BA85EEF" w:rsidR="00AF21C4" w:rsidRPr="00636316" w:rsidRDefault="00AF21C4">
      <w:pPr>
        <w:pStyle w:val="Obsah2"/>
        <w:tabs>
          <w:tab w:val="right" w:leader="dot" w:pos="8868"/>
        </w:tabs>
        <w:rPr>
          <w:rFonts w:ascii="Calibri" w:hAnsi="Calibri"/>
          <w:smallCaps w:val="0"/>
          <w:noProof/>
          <w:sz w:val="22"/>
          <w:szCs w:val="22"/>
        </w:rPr>
      </w:pPr>
      <w:hyperlink w:anchor="_Toc459721467" w:history="1">
        <w:r w:rsidRPr="00DE358F">
          <w:rPr>
            <w:rStyle w:val="Hypertextovodkaz"/>
            <w:noProof/>
          </w:rPr>
          <w:t>5.3 Výsledky výpočtu vzdálenosti vzorků audiodat pomocí algoritmu „Euclid Identification“</w:t>
        </w:r>
        <w:r>
          <w:rPr>
            <w:noProof/>
            <w:webHidden/>
          </w:rPr>
          <w:tab/>
        </w:r>
        <w:r>
          <w:rPr>
            <w:noProof/>
            <w:webHidden/>
          </w:rPr>
          <w:fldChar w:fldCharType="begin"/>
        </w:r>
        <w:r>
          <w:rPr>
            <w:noProof/>
            <w:webHidden/>
          </w:rPr>
          <w:instrText xml:space="preserve"> PAGEREF _Toc459721467 \h </w:instrText>
        </w:r>
        <w:r>
          <w:rPr>
            <w:noProof/>
            <w:webHidden/>
          </w:rPr>
        </w:r>
        <w:r>
          <w:rPr>
            <w:noProof/>
            <w:webHidden/>
          </w:rPr>
          <w:fldChar w:fldCharType="separate"/>
        </w:r>
        <w:r w:rsidR="009E1E1D">
          <w:rPr>
            <w:noProof/>
            <w:webHidden/>
          </w:rPr>
          <w:t>73</w:t>
        </w:r>
        <w:r>
          <w:rPr>
            <w:noProof/>
            <w:webHidden/>
          </w:rPr>
          <w:fldChar w:fldCharType="end"/>
        </w:r>
      </w:hyperlink>
    </w:p>
    <w:p w14:paraId="00DC2B7F" w14:textId="571E8FAD" w:rsidR="00AF21C4" w:rsidRPr="00636316" w:rsidRDefault="00AF21C4">
      <w:pPr>
        <w:pStyle w:val="Obsah2"/>
        <w:tabs>
          <w:tab w:val="right" w:leader="dot" w:pos="8868"/>
        </w:tabs>
        <w:rPr>
          <w:rFonts w:ascii="Calibri" w:hAnsi="Calibri"/>
          <w:smallCaps w:val="0"/>
          <w:noProof/>
          <w:sz w:val="22"/>
          <w:szCs w:val="22"/>
        </w:rPr>
      </w:pPr>
      <w:hyperlink w:anchor="_Toc459721468" w:history="1">
        <w:r w:rsidRPr="00DE358F">
          <w:rPr>
            <w:rStyle w:val="Hypertextovodkaz"/>
            <w:noProof/>
          </w:rPr>
          <w:t>5.4 Euclid Identification algoritmus</w:t>
        </w:r>
        <w:r>
          <w:rPr>
            <w:noProof/>
            <w:webHidden/>
          </w:rPr>
          <w:tab/>
        </w:r>
        <w:r>
          <w:rPr>
            <w:noProof/>
            <w:webHidden/>
          </w:rPr>
          <w:fldChar w:fldCharType="begin"/>
        </w:r>
        <w:r>
          <w:rPr>
            <w:noProof/>
            <w:webHidden/>
          </w:rPr>
          <w:instrText xml:space="preserve"> PAGEREF _Toc459721468 \h </w:instrText>
        </w:r>
        <w:r>
          <w:rPr>
            <w:noProof/>
            <w:webHidden/>
          </w:rPr>
        </w:r>
        <w:r>
          <w:rPr>
            <w:noProof/>
            <w:webHidden/>
          </w:rPr>
          <w:fldChar w:fldCharType="separate"/>
        </w:r>
        <w:r w:rsidR="009E1E1D">
          <w:rPr>
            <w:noProof/>
            <w:webHidden/>
          </w:rPr>
          <w:t>74</w:t>
        </w:r>
        <w:r>
          <w:rPr>
            <w:noProof/>
            <w:webHidden/>
          </w:rPr>
          <w:fldChar w:fldCharType="end"/>
        </w:r>
      </w:hyperlink>
    </w:p>
    <w:p w14:paraId="197D54C5" w14:textId="636B8D00" w:rsidR="00AF21C4" w:rsidRPr="00636316" w:rsidRDefault="00AF21C4">
      <w:pPr>
        <w:pStyle w:val="Obsah2"/>
        <w:tabs>
          <w:tab w:val="right" w:leader="dot" w:pos="8868"/>
        </w:tabs>
        <w:rPr>
          <w:rFonts w:ascii="Calibri" w:hAnsi="Calibri"/>
          <w:smallCaps w:val="0"/>
          <w:noProof/>
          <w:sz w:val="22"/>
          <w:szCs w:val="22"/>
        </w:rPr>
      </w:pPr>
      <w:hyperlink w:anchor="_Toc459721469" w:history="1">
        <w:r w:rsidRPr="00DE358F">
          <w:rPr>
            <w:rStyle w:val="Hypertextovodkaz"/>
            <w:noProof/>
          </w:rPr>
          <w:t>5.5 Výsledky výpočtů dvojné konvoluce nad jednotlivými audio daty prostřednictvím algoritmu Double Convolution</w:t>
        </w:r>
        <w:r>
          <w:rPr>
            <w:noProof/>
            <w:webHidden/>
          </w:rPr>
          <w:tab/>
        </w:r>
        <w:r>
          <w:rPr>
            <w:noProof/>
            <w:webHidden/>
          </w:rPr>
          <w:fldChar w:fldCharType="begin"/>
        </w:r>
        <w:r>
          <w:rPr>
            <w:noProof/>
            <w:webHidden/>
          </w:rPr>
          <w:instrText xml:space="preserve"> PAGEREF _Toc459721469 \h </w:instrText>
        </w:r>
        <w:r>
          <w:rPr>
            <w:noProof/>
            <w:webHidden/>
          </w:rPr>
        </w:r>
        <w:r>
          <w:rPr>
            <w:noProof/>
            <w:webHidden/>
          </w:rPr>
          <w:fldChar w:fldCharType="separate"/>
        </w:r>
        <w:r w:rsidR="009E1E1D">
          <w:rPr>
            <w:noProof/>
            <w:webHidden/>
          </w:rPr>
          <w:t>81</w:t>
        </w:r>
        <w:r>
          <w:rPr>
            <w:noProof/>
            <w:webHidden/>
          </w:rPr>
          <w:fldChar w:fldCharType="end"/>
        </w:r>
      </w:hyperlink>
    </w:p>
    <w:p w14:paraId="7829D4CB" w14:textId="04BA6430" w:rsidR="00AF21C4" w:rsidRPr="00636316" w:rsidRDefault="00AF21C4">
      <w:pPr>
        <w:pStyle w:val="Obsah2"/>
        <w:tabs>
          <w:tab w:val="right" w:leader="dot" w:pos="8868"/>
        </w:tabs>
        <w:rPr>
          <w:rFonts w:ascii="Calibri" w:hAnsi="Calibri"/>
          <w:smallCaps w:val="0"/>
          <w:noProof/>
          <w:sz w:val="22"/>
          <w:szCs w:val="22"/>
        </w:rPr>
      </w:pPr>
      <w:hyperlink w:anchor="_Toc459721470" w:history="1">
        <w:r w:rsidRPr="00DE358F">
          <w:rPr>
            <w:rStyle w:val="Hypertextovodkaz"/>
            <w:noProof/>
          </w:rPr>
          <w:t>5.6 Spuštění výpočtu prostřednictvím metody Double Convolution</w:t>
        </w:r>
        <w:r>
          <w:rPr>
            <w:noProof/>
            <w:webHidden/>
          </w:rPr>
          <w:tab/>
        </w:r>
        <w:r>
          <w:rPr>
            <w:noProof/>
            <w:webHidden/>
          </w:rPr>
          <w:fldChar w:fldCharType="begin"/>
        </w:r>
        <w:r>
          <w:rPr>
            <w:noProof/>
            <w:webHidden/>
          </w:rPr>
          <w:instrText xml:space="preserve"> PAGEREF _Toc459721470 \h </w:instrText>
        </w:r>
        <w:r>
          <w:rPr>
            <w:noProof/>
            <w:webHidden/>
          </w:rPr>
        </w:r>
        <w:r>
          <w:rPr>
            <w:noProof/>
            <w:webHidden/>
          </w:rPr>
          <w:fldChar w:fldCharType="separate"/>
        </w:r>
        <w:r w:rsidR="009E1E1D">
          <w:rPr>
            <w:noProof/>
            <w:webHidden/>
          </w:rPr>
          <w:t>82</w:t>
        </w:r>
        <w:r>
          <w:rPr>
            <w:noProof/>
            <w:webHidden/>
          </w:rPr>
          <w:fldChar w:fldCharType="end"/>
        </w:r>
      </w:hyperlink>
    </w:p>
    <w:p w14:paraId="77D5632C" w14:textId="560EDC6B" w:rsidR="00AF21C4" w:rsidRPr="00636316" w:rsidRDefault="00AF21C4">
      <w:pPr>
        <w:pStyle w:val="Obsah2"/>
        <w:tabs>
          <w:tab w:val="right" w:leader="dot" w:pos="8868"/>
        </w:tabs>
        <w:rPr>
          <w:rFonts w:ascii="Calibri" w:hAnsi="Calibri"/>
          <w:smallCaps w:val="0"/>
          <w:noProof/>
          <w:sz w:val="22"/>
          <w:szCs w:val="22"/>
        </w:rPr>
      </w:pPr>
      <w:hyperlink w:anchor="_Toc459721471" w:history="1">
        <w:r w:rsidRPr="00DE358F">
          <w:rPr>
            <w:rStyle w:val="Hypertextovodkaz"/>
            <w:noProof/>
          </w:rPr>
          <w:t>5.7 Využití vlnkové transformace</w:t>
        </w:r>
        <w:r>
          <w:rPr>
            <w:noProof/>
            <w:webHidden/>
          </w:rPr>
          <w:tab/>
        </w:r>
        <w:r>
          <w:rPr>
            <w:noProof/>
            <w:webHidden/>
          </w:rPr>
          <w:fldChar w:fldCharType="begin"/>
        </w:r>
        <w:r>
          <w:rPr>
            <w:noProof/>
            <w:webHidden/>
          </w:rPr>
          <w:instrText xml:space="preserve"> PAGEREF _Toc459721471 \h </w:instrText>
        </w:r>
        <w:r>
          <w:rPr>
            <w:noProof/>
            <w:webHidden/>
          </w:rPr>
        </w:r>
        <w:r>
          <w:rPr>
            <w:noProof/>
            <w:webHidden/>
          </w:rPr>
          <w:fldChar w:fldCharType="separate"/>
        </w:r>
        <w:r w:rsidR="009E1E1D">
          <w:rPr>
            <w:noProof/>
            <w:webHidden/>
          </w:rPr>
          <w:t>86</w:t>
        </w:r>
        <w:r>
          <w:rPr>
            <w:noProof/>
            <w:webHidden/>
          </w:rPr>
          <w:fldChar w:fldCharType="end"/>
        </w:r>
      </w:hyperlink>
    </w:p>
    <w:p w14:paraId="504A751C" w14:textId="6B6E779E" w:rsidR="00AF21C4" w:rsidRPr="00636316" w:rsidRDefault="00AF21C4">
      <w:pPr>
        <w:pStyle w:val="Obsah2"/>
        <w:tabs>
          <w:tab w:val="right" w:leader="dot" w:pos="8868"/>
        </w:tabs>
        <w:rPr>
          <w:rFonts w:ascii="Calibri" w:hAnsi="Calibri"/>
          <w:smallCaps w:val="0"/>
          <w:noProof/>
          <w:sz w:val="22"/>
          <w:szCs w:val="22"/>
        </w:rPr>
      </w:pPr>
      <w:hyperlink w:anchor="_Toc459721472" w:history="1">
        <w:r w:rsidRPr="00DE358F">
          <w:rPr>
            <w:rStyle w:val="Hypertextovodkaz"/>
            <w:noProof/>
          </w:rPr>
          <w:t>5.8 Autoregresní model spolu s časovými řadami</w:t>
        </w:r>
        <w:r>
          <w:rPr>
            <w:noProof/>
            <w:webHidden/>
          </w:rPr>
          <w:tab/>
        </w:r>
        <w:r>
          <w:rPr>
            <w:noProof/>
            <w:webHidden/>
          </w:rPr>
          <w:fldChar w:fldCharType="begin"/>
        </w:r>
        <w:r>
          <w:rPr>
            <w:noProof/>
            <w:webHidden/>
          </w:rPr>
          <w:instrText xml:space="preserve"> PAGEREF _Toc459721472 \h </w:instrText>
        </w:r>
        <w:r>
          <w:rPr>
            <w:noProof/>
            <w:webHidden/>
          </w:rPr>
        </w:r>
        <w:r>
          <w:rPr>
            <w:noProof/>
            <w:webHidden/>
          </w:rPr>
          <w:fldChar w:fldCharType="separate"/>
        </w:r>
        <w:r w:rsidR="009E1E1D">
          <w:rPr>
            <w:noProof/>
            <w:webHidden/>
          </w:rPr>
          <w:t>97</w:t>
        </w:r>
        <w:r>
          <w:rPr>
            <w:noProof/>
            <w:webHidden/>
          </w:rPr>
          <w:fldChar w:fldCharType="end"/>
        </w:r>
      </w:hyperlink>
    </w:p>
    <w:p w14:paraId="537BA330" w14:textId="14DBA5D3" w:rsidR="00AF21C4" w:rsidRPr="00636316" w:rsidRDefault="00AF21C4">
      <w:pPr>
        <w:pStyle w:val="Obsah2"/>
        <w:tabs>
          <w:tab w:val="right" w:leader="dot" w:pos="8868"/>
        </w:tabs>
        <w:rPr>
          <w:rFonts w:ascii="Calibri" w:hAnsi="Calibri"/>
          <w:smallCaps w:val="0"/>
          <w:noProof/>
          <w:sz w:val="22"/>
          <w:szCs w:val="22"/>
        </w:rPr>
      </w:pPr>
      <w:hyperlink w:anchor="_Toc459721473" w:history="1">
        <w:r w:rsidRPr="00DE358F">
          <w:rPr>
            <w:rStyle w:val="Hypertextovodkaz"/>
            <w:noProof/>
          </w:rPr>
          <w:t>5.9 Metody matematické statistiky</w:t>
        </w:r>
        <w:r>
          <w:rPr>
            <w:noProof/>
            <w:webHidden/>
          </w:rPr>
          <w:tab/>
        </w:r>
        <w:r>
          <w:rPr>
            <w:noProof/>
            <w:webHidden/>
          </w:rPr>
          <w:fldChar w:fldCharType="begin"/>
        </w:r>
        <w:r>
          <w:rPr>
            <w:noProof/>
            <w:webHidden/>
          </w:rPr>
          <w:instrText xml:space="preserve"> PAGEREF _Toc459721473 \h </w:instrText>
        </w:r>
        <w:r>
          <w:rPr>
            <w:noProof/>
            <w:webHidden/>
          </w:rPr>
        </w:r>
        <w:r>
          <w:rPr>
            <w:noProof/>
            <w:webHidden/>
          </w:rPr>
          <w:fldChar w:fldCharType="separate"/>
        </w:r>
        <w:r w:rsidR="009E1E1D">
          <w:rPr>
            <w:noProof/>
            <w:webHidden/>
          </w:rPr>
          <w:t>105</w:t>
        </w:r>
        <w:r>
          <w:rPr>
            <w:noProof/>
            <w:webHidden/>
          </w:rPr>
          <w:fldChar w:fldCharType="end"/>
        </w:r>
      </w:hyperlink>
    </w:p>
    <w:p w14:paraId="4930577B" w14:textId="31698880" w:rsidR="00AF21C4" w:rsidRPr="00636316" w:rsidRDefault="00AF21C4">
      <w:pPr>
        <w:pStyle w:val="Obsah3"/>
        <w:tabs>
          <w:tab w:val="left" w:pos="1680"/>
          <w:tab w:val="right" w:leader="dot" w:pos="8868"/>
        </w:tabs>
        <w:rPr>
          <w:rFonts w:ascii="Calibri" w:hAnsi="Calibri"/>
          <w:i w:val="0"/>
          <w:iCs w:val="0"/>
          <w:noProof/>
          <w:sz w:val="22"/>
          <w:szCs w:val="22"/>
        </w:rPr>
      </w:pPr>
      <w:hyperlink w:anchor="_Toc459721474" w:history="1">
        <w:r w:rsidRPr="00DE358F">
          <w:rPr>
            <w:rStyle w:val="Hypertextovodkaz"/>
            <w:noProof/>
          </w:rPr>
          <w:t>5.9.1</w:t>
        </w:r>
        <w:r w:rsidRPr="00636316">
          <w:rPr>
            <w:rFonts w:ascii="Calibri" w:hAnsi="Calibri"/>
            <w:i w:val="0"/>
            <w:iCs w:val="0"/>
            <w:noProof/>
            <w:sz w:val="22"/>
            <w:szCs w:val="22"/>
          </w:rPr>
          <w:tab/>
        </w:r>
        <w:r w:rsidRPr="00DE358F">
          <w:rPr>
            <w:rStyle w:val="Hypertextovodkaz"/>
            <w:noProof/>
          </w:rPr>
          <w:t>SAS prostředí</w:t>
        </w:r>
        <w:r>
          <w:rPr>
            <w:noProof/>
            <w:webHidden/>
          </w:rPr>
          <w:tab/>
        </w:r>
        <w:r>
          <w:rPr>
            <w:noProof/>
            <w:webHidden/>
          </w:rPr>
          <w:fldChar w:fldCharType="begin"/>
        </w:r>
        <w:r>
          <w:rPr>
            <w:noProof/>
            <w:webHidden/>
          </w:rPr>
          <w:instrText xml:space="preserve"> PAGEREF _Toc459721474 \h </w:instrText>
        </w:r>
        <w:r>
          <w:rPr>
            <w:noProof/>
            <w:webHidden/>
          </w:rPr>
        </w:r>
        <w:r>
          <w:rPr>
            <w:noProof/>
            <w:webHidden/>
          </w:rPr>
          <w:fldChar w:fldCharType="separate"/>
        </w:r>
        <w:r w:rsidR="009E1E1D">
          <w:rPr>
            <w:noProof/>
            <w:webHidden/>
          </w:rPr>
          <w:t>105</w:t>
        </w:r>
        <w:r>
          <w:rPr>
            <w:noProof/>
            <w:webHidden/>
          </w:rPr>
          <w:fldChar w:fldCharType="end"/>
        </w:r>
      </w:hyperlink>
    </w:p>
    <w:p w14:paraId="5E98EADD" w14:textId="6136CD8C" w:rsidR="00AF21C4" w:rsidRPr="00636316" w:rsidRDefault="00AF21C4">
      <w:pPr>
        <w:pStyle w:val="Obsah2"/>
        <w:tabs>
          <w:tab w:val="right" w:leader="dot" w:pos="8868"/>
        </w:tabs>
        <w:rPr>
          <w:rFonts w:ascii="Calibri" w:hAnsi="Calibri"/>
          <w:smallCaps w:val="0"/>
          <w:noProof/>
          <w:sz w:val="22"/>
          <w:szCs w:val="22"/>
        </w:rPr>
      </w:pPr>
      <w:hyperlink w:anchor="_Toc459721475" w:history="1">
        <w:r w:rsidRPr="00DE358F">
          <w:rPr>
            <w:rStyle w:val="Hypertextovodkaz"/>
            <w:noProof/>
          </w:rPr>
          <w:t>5.10 Testování komerčních nástrojů</w:t>
        </w:r>
        <w:r>
          <w:rPr>
            <w:noProof/>
            <w:webHidden/>
          </w:rPr>
          <w:tab/>
        </w:r>
        <w:r>
          <w:rPr>
            <w:noProof/>
            <w:webHidden/>
          </w:rPr>
          <w:fldChar w:fldCharType="begin"/>
        </w:r>
        <w:r>
          <w:rPr>
            <w:noProof/>
            <w:webHidden/>
          </w:rPr>
          <w:instrText xml:space="preserve"> PAGEREF _Toc459721475 \h </w:instrText>
        </w:r>
        <w:r>
          <w:rPr>
            <w:noProof/>
            <w:webHidden/>
          </w:rPr>
        </w:r>
        <w:r>
          <w:rPr>
            <w:noProof/>
            <w:webHidden/>
          </w:rPr>
          <w:fldChar w:fldCharType="separate"/>
        </w:r>
        <w:r w:rsidR="009E1E1D">
          <w:rPr>
            <w:noProof/>
            <w:webHidden/>
          </w:rPr>
          <w:t>112</w:t>
        </w:r>
        <w:r>
          <w:rPr>
            <w:noProof/>
            <w:webHidden/>
          </w:rPr>
          <w:fldChar w:fldCharType="end"/>
        </w:r>
      </w:hyperlink>
    </w:p>
    <w:p w14:paraId="2B7710AE" w14:textId="3AE75F91" w:rsidR="00AF21C4" w:rsidRPr="00636316" w:rsidRDefault="00AF21C4">
      <w:pPr>
        <w:pStyle w:val="Obsah3"/>
        <w:tabs>
          <w:tab w:val="left" w:pos="1680"/>
          <w:tab w:val="right" w:leader="dot" w:pos="8868"/>
        </w:tabs>
        <w:rPr>
          <w:rFonts w:ascii="Calibri" w:hAnsi="Calibri"/>
          <w:i w:val="0"/>
          <w:iCs w:val="0"/>
          <w:noProof/>
          <w:sz w:val="22"/>
          <w:szCs w:val="22"/>
        </w:rPr>
      </w:pPr>
      <w:hyperlink w:anchor="_Toc459721476" w:history="1">
        <w:r w:rsidRPr="00DE358F">
          <w:rPr>
            <w:rStyle w:val="Hypertextovodkaz"/>
            <w:noProof/>
          </w:rPr>
          <w:t>5.10.1</w:t>
        </w:r>
        <w:r w:rsidRPr="00636316">
          <w:rPr>
            <w:rFonts w:ascii="Calibri" w:hAnsi="Calibri"/>
            <w:i w:val="0"/>
            <w:iCs w:val="0"/>
            <w:noProof/>
            <w:sz w:val="22"/>
            <w:szCs w:val="22"/>
          </w:rPr>
          <w:tab/>
        </w:r>
        <w:r w:rsidRPr="00DE358F">
          <w:rPr>
            <w:rStyle w:val="Hypertextovodkaz"/>
            <w:noProof/>
          </w:rPr>
          <w:t>Adobe audition</w:t>
        </w:r>
        <w:r>
          <w:rPr>
            <w:noProof/>
            <w:webHidden/>
          </w:rPr>
          <w:tab/>
        </w:r>
        <w:r>
          <w:rPr>
            <w:noProof/>
            <w:webHidden/>
          </w:rPr>
          <w:fldChar w:fldCharType="begin"/>
        </w:r>
        <w:r>
          <w:rPr>
            <w:noProof/>
            <w:webHidden/>
          </w:rPr>
          <w:instrText xml:space="preserve"> PAGEREF _Toc459721476 \h </w:instrText>
        </w:r>
        <w:r>
          <w:rPr>
            <w:noProof/>
            <w:webHidden/>
          </w:rPr>
        </w:r>
        <w:r>
          <w:rPr>
            <w:noProof/>
            <w:webHidden/>
          </w:rPr>
          <w:fldChar w:fldCharType="separate"/>
        </w:r>
        <w:r w:rsidR="009E1E1D">
          <w:rPr>
            <w:noProof/>
            <w:webHidden/>
          </w:rPr>
          <w:t>112</w:t>
        </w:r>
        <w:r>
          <w:rPr>
            <w:noProof/>
            <w:webHidden/>
          </w:rPr>
          <w:fldChar w:fldCharType="end"/>
        </w:r>
      </w:hyperlink>
    </w:p>
    <w:p w14:paraId="11C7A85F" w14:textId="0A389758" w:rsidR="00AF21C4" w:rsidRPr="00636316" w:rsidRDefault="00AF21C4">
      <w:pPr>
        <w:pStyle w:val="Obsah3"/>
        <w:tabs>
          <w:tab w:val="left" w:pos="1680"/>
          <w:tab w:val="right" w:leader="dot" w:pos="8868"/>
        </w:tabs>
        <w:rPr>
          <w:rFonts w:ascii="Calibri" w:hAnsi="Calibri"/>
          <w:i w:val="0"/>
          <w:iCs w:val="0"/>
          <w:noProof/>
          <w:sz w:val="22"/>
          <w:szCs w:val="22"/>
        </w:rPr>
      </w:pPr>
      <w:hyperlink w:anchor="_Toc459721477" w:history="1">
        <w:r w:rsidRPr="00DE358F">
          <w:rPr>
            <w:rStyle w:val="Hypertextovodkaz"/>
            <w:noProof/>
          </w:rPr>
          <w:t>5.10.2</w:t>
        </w:r>
        <w:r w:rsidRPr="00636316">
          <w:rPr>
            <w:rFonts w:ascii="Calibri" w:hAnsi="Calibri"/>
            <w:i w:val="0"/>
            <w:iCs w:val="0"/>
            <w:noProof/>
            <w:sz w:val="22"/>
            <w:szCs w:val="22"/>
          </w:rPr>
          <w:tab/>
        </w:r>
        <w:r w:rsidRPr="00DE358F">
          <w:rPr>
            <w:rStyle w:val="Hypertextovodkaz"/>
            <w:noProof/>
          </w:rPr>
          <w:t>Sony SoundForge</w:t>
        </w:r>
        <w:r>
          <w:rPr>
            <w:noProof/>
            <w:webHidden/>
          </w:rPr>
          <w:tab/>
        </w:r>
        <w:r>
          <w:rPr>
            <w:noProof/>
            <w:webHidden/>
          </w:rPr>
          <w:fldChar w:fldCharType="begin"/>
        </w:r>
        <w:r>
          <w:rPr>
            <w:noProof/>
            <w:webHidden/>
          </w:rPr>
          <w:instrText xml:space="preserve"> PAGEREF _Toc459721477 \h </w:instrText>
        </w:r>
        <w:r>
          <w:rPr>
            <w:noProof/>
            <w:webHidden/>
          </w:rPr>
        </w:r>
        <w:r>
          <w:rPr>
            <w:noProof/>
            <w:webHidden/>
          </w:rPr>
          <w:fldChar w:fldCharType="separate"/>
        </w:r>
        <w:r w:rsidR="009E1E1D">
          <w:rPr>
            <w:noProof/>
            <w:webHidden/>
          </w:rPr>
          <w:t>113</w:t>
        </w:r>
        <w:r>
          <w:rPr>
            <w:noProof/>
            <w:webHidden/>
          </w:rPr>
          <w:fldChar w:fldCharType="end"/>
        </w:r>
      </w:hyperlink>
    </w:p>
    <w:p w14:paraId="33931117" w14:textId="43883CEC" w:rsidR="00AF21C4" w:rsidRPr="00636316" w:rsidRDefault="00AF21C4">
      <w:pPr>
        <w:pStyle w:val="Obsah3"/>
        <w:tabs>
          <w:tab w:val="left" w:pos="1680"/>
          <w:tab w:val="right" w:leader="dot" w:pos="8868"/>
        </w:tabs>
        <w:rPr>
          <w:rFonts w:ascii="Calibri" w:hAnsi="Calibri"/>
          <w:i w:val="0"/>
          <w:iCs w:val="0"/>
          <w:noProof/>
          <w:sz w:val="22"/>
          <w:szCs w:val="22"/>
        </w:rPr>
      </w:pPr>
      <w:hyperlink w:anchor="_Toc459721478" w:history="1">
        <w:r w:rsidRPr="00DE358F">
          <w:rPr>
            <w:rStyle w:val="Hypertextovodkaz"/>
            <w:noProof/>
          </w:rPr>
          <w:t>5.10.3</w:t>
        </w:r>
        <w:r w:rsidRPr="00636316">
          <w:rPr>
            <w:rFonts w:ascii="Calibri" w:hAnsi="Calibri"/>
            <w:i w:val="0"/>
            <w:iCs w:val="0"/>
            <w:noProof/>
            <w:sz w:val="22"/>
            <w:szCs w:val="22"/>
          </w:rPr>
          <w:tab/>
        </w:r>
        <w:r w:rsidRPr="00DE358F">
          <w:rPr>
            <w:rStyle w:val="Hypertextovodkaz"/>
            <w:noProof/>
          </w:rPr>
          <w:t>Wavelab</w:t>
        </w:r>
        <w:r>
          <w:rPr>
            <w:noProof/>
            <w:webHidden/>
          </w:rPr>
          <w:tab/>
        </w:r>
        <w:r>
          <w:rPr>
            <w:noProof/>
            <w:webHidden/>
          </w:rPr>
          <w:fldChar w:fldCharType="begin"/>
        </w:r>
        <w:r>
          <w:rPr>
            <w:noProof/>
            <w:webHidden/>
          </w:rPr>
          <w:instrText xml:space="preserve"> PAGEREF _Toc459721478 \h </w:instrText>
        </w:r>
        <w:r>
          <w:rPr>
            <w:noProof/>
            <w:webHidden/>
          </w:rPr>
        </w:r>
        <w:r>
          <w:rPr>
            <w:noProof/>
            <w:webHidden/>
          </w:rPr>
          <w:fldChar w:fldCharType="separate"/>
        </w:r>
        <w:r w:rsidR="009E1E1D">
          <w:rPr>
            <w:noProof/>
            <w:webHidden/>
          </w:rPr>
          <w:t>114</w:t>
        </w:r>
        <w:r>
          <w:rPr>
            <w:noProof/>
            <w:webHidden/>
          </w:rPr>
          <w:fldChar w:fldCharType="end"/>
        </w:r>
      </w:hyperlink>
    </w:p>
    <w:p w14:paraId="2C036B42" w14:textId="7F8D2D2B" w:rsidR="00AF21C4" w:rsidRPr="00636316" w:rsidRDefault="00AF21C4">
      <w:pPr>
        <w:pStyle w:val="Obsah3"/>
        <w:tabs>
          <w:tab w:val="left" w:pos="1680"/>
          <w:tab w:val="right" w:leader="dot" w:pos="8868"/>
        </w:tabs>
        <w:rPr>
          <w:rFonts w:ascii="Calibri" w:hAnsi="Calibri"/>
          <w:i w:val="0"/>
          <w:iCs w:val="0"/>
          <w:noProof/>
          <w:sz w:val="22"/>
          <w:szCs w:val="22"/>
        </w:rPr>
      </w:pPr>
      <w:hyperlink w:anchor="_Toc459721479" w:history="1">
        <w:r w:rsidRPr="00DE358F">
          <w:rPr>
            <w:rStyle w:val="Hypertextovodkaz"/>
            <w:noProof/>
          </w:rPr>
          <w:t>5.10.4</w:t>
        </w:r>
        <w:r w:rsidRPr="00636316">
          <w:rPr>
            <w:rFonts w:ascii="Calibri" w:hAnsi="Calibri"/>
            <w:i w:val="0"/>
            <w:iCs w:val="0"/>
            <w:noProof/>
            <w:sz w:val="22"/>
            <w:szCs w:val="22"/>
          </w:rPr>
          <w:tab/>
        </w:r>
        <w:r w:rsidRPr="00DE358F">
          <w:rPr>
            <w:rStyle w:val="Hypertextovodkaz"/>
            <w:noProof/>
          </w:rPr>
          <w:t>Zhodnocení postupů a možností, které nabízí komerční aplikace</w:t>
        </w:r>
        <w:r>
          <w:rPr>
            <w:noProof/>
            <w:webHidden/>
          </w:rPr>
          <w:tab/>
        </w:r>
        <w:r>
          <w:rPr>
            <w:noProof/>
            <w:webHidden/>
          </w:rPr>
          <w:fldChar w:fldCharType="begin"/>
        </w:r>
        <w:r>
          <w:rPr>
            <w:noProof/>
            <w:webHidden/>
          </w:rPr>
          <w:instrText xml:space="preserve"> PAGEREF _Toc459721479 \h </w:instrText>
        </w:r>
        <w:r>
          <w:rPr>
            <w:noProof/>
            <w:webHidden/>
          </w:rPr>
        </w:r>
        <w:r>
          <w:rPr>
            <w:noProof/>
            <w:webHidden/>
          </w:rPr>
          <w:fldChar w:fldCharType="separate"/>
        </w:r>
        <w:r w:rsidR="009E1E1D">
          <w:rPr>
            <w:noProof/>
            <w:webHidden/>
          </w:rPr>
          <w:t>117</w:t>
        </w:r>
        <w:r>
          <w:rPr>
            <w:noProof/>
            <w:webHidden/>
          </w:rPr>
          <w:fldChar w:fldCharType="end"/>
        </w:r>
      </w:hyperlink>
    </w:p>
    <w:p w14:paraId="1A369CE5" w14:textId="47FCA7D9" w:rsidR="00AF21C4" w:rsidRPr="00636316" w:rsidRDefault="00AF21C4">
      <w:pPr>
        <w:pStyle w:val="Obsah1"/>
        <w:tabs>
          <w:tab w:val="left" w:pos="720"/>
        </w:tabs>
        <w:rPr>
          <w:rFonts w:ascii="Calibri" w:hAnsi="Calibri"/>
          <w:b w:val="0"/>
          <w:bCs w:val="0"/>
          <w:caps w:val="0"/>
          <w:noProof/>
          <w:sz w:val="22"/>
          <w:szCs w:val="22"/>
        </w:rPr>
      </w:pPr>
      <w:hyperlink w:anchor="_Toc459721480" w:history="1">
        <w:r w:rsidRPr="00DE358F">
          <w:rPr>
            <w:rStyle w:val="Hypertextovodkaz"/>
            <w:noProof/>
          </w:rPr>
          <w:t>6</w:t>
        </w:r>
        <w:r w:rsidRPr="00636316">
          <w:rPr>
            <w:rFonts w:ascii="Calibri" w:hAnsi="Calibri"/>
            <w:b w:val="0"/>
            <w:bCs w:val="0"/>
            <w:caps w:val="0"/>
            <w:noProof/>
            <w:sz w:val="22"/>
            <w:szCs w:val="22"/>
          </w:rPr>
          <w:tab/>
        </w:r>
        <w:r w:rsidRPr="00DE358F">
          <w:rPr>
            <w:rStyle w:val="Hypertextovodkaz"/>
            <w:noProof/>
          </w:rPr>
          <w:t>Přínos práce pro vědu a praxi</w:t>
        </w:r>
        <w:r>
          <w:rPr>
            <w:noProof/>
            <w:webHidden/>
          </w:rPr>
          <w:tab/>
        </w:r>
        <w:r>
          <w:rPr>
            <w:noProof/>
            <w:webHidden/>
          </w:rPr>
          <w:fldChar w:fldCharType="begin"/>
        </w:r>
        <w:r>
          <w:rPr>
            <w:noProof/>
            <w:webHidden/>
          </w:rPr>
          <w:instrText xml:space="preserve"> PAGEREF _Toc459721480 \h </w:instrText>
        </w:r>
        <w:r>
          <w:rPr>
            <w:noProof/>
            <w:webHidden/>
          </w:rPr>
        </w:r>
        <w:r>
          <w:rPr>
            <w:noProof/>
            <w:webHidden/>
          </w:rPr>
          <w:fldChar w:fldCharType="separate"/>
        </w:r>
        <w:r w:rsidR="009E1E1D">
          <w:rPr>
            <w:noProof/>
            <w:webHidden/>
          </w:rPr>
          <w:t>119</w:t>
        </w:r>
        <w:r>
          <w:rPr>
            <w:noProof/>
            <w:webHidden/>
          </w:rPr>
          <w:fldChar w:fldCharType="end"/>
        </w:r>
      </w:hyperlink>
    </w:p>
    <w:p w14:paraId="3C2DAF78" w14:textId="5DE66A25" w:rsidR="00AF21C4" w:rsidRPr="00636316" w:rsidRDefault="00AF21C4">
      <w:pPr>
        <w:pStyle w:val="Obsah1"/>
        <w:tabs>
          <w:tab w:val="left" w:pos="720"/>
        </w:tabs>
        <w:rPr>
          <w:rFonts w:ascii="Calibri" w:hAnsi="Calibri"/>
          <w:b w:val="0"/>
          <w:bCs w:val="0"/>
          <w:caps w:val="0"/>
          <w:noProof/>
          <w:sz w:val="22"/>
          <w:szCs w:val="22"/>
        </w:rPr>
      </w:pPr>
      <w:hyperlink w:anchor="_Toc459721481" w:history="1">
        <w:r w:rsidRPr="00DE358F">
          <w:rPr>
            <w:rStyle w:val="Hypertextovodkaz"/>
            <w:noProof/>
          </w:rPr>
          <w:t>7</w:t>
        </w:r>
        <w:r w:rsidRPr="00636316">
          <w:rPr>
            <w:rFonts w:ascii="Calibri" w:hAnsi="Calibri"/>
            <w:b w:val="0"/>
            <w:bCs w:val="0"/>
            <w:caps w:val="0"/>
            <w:noProof/>
            <w:sz w:val="22"/>
            <w:szCs w:val="22"/>
          </w:rPr>
          <w:tab/>
        </w:r>
        <w:r w:rsidRPr="00DE358F">
          <w:rPr>
            <w:rStyle w:val="Hypertextovodkaz"/>
            <w:noProof/>
          </w:rPr>
          <w:t>Závěr</w:t>
        </w:r>
        <w:r>
          <w:rPr>
            <w:noProof/>
            <w:webHidden/>
          </w:rPr>
          <w:tab/>
        </w:r>
        <w:r>
          <w:rPr>
            <w:noProof/>
            <w:webHidden/>
          </w:rPr>
          <w:fldChar w:fldCharType="begin"/>
        </w:r>
        <w:r>
          <w:rPr>
            <w:noProof/>
            <w:webHidden/>
          </w:rPr>
          <w:instrText xml:space="preserve"> PAGEREF _Toc459721481 \h </w:instrText>
        </w:r>
        <w:r>
          <w:rPr>
            <w:noProof/>
            <w:webHidden/>
          </w:rPr>
        </w:r>
        <w:r>
          <w:rPr>
            <w:noProof/>
            <w:webHidden/>
          </w:rPr>
          <w:fldChar w:fldCharType="separate"/>
        </w:r>
        <w:r w:rsidR="009E1E1D">
          <w:rPr>
            <w:noProof/>
            <w:webHidden/>
          </w:rPr>
          <w:t>122</w:t>
        </w:r>
        <w:r>
          <w:rPr>
            <w:noProof/>
            <w:webHidden/>
          </w:rPr>
          <w:fldChar w:fldCharType="end"/>
        </w:r>
      </w:hyperlink>
    </w:p>
    <w:p w14:paraId="3FB163DD" w14:textId="1911D9C5" w:rsidR="00AF21C4" w:rsidRPr="00636316" w:rsidRDefault="00AF21C4">
      <w:pPr>
        <w:pStyle w:val="Obsah1"/>
        <w:rPr>
          <w:rFonts w:ascii="Calibri" w:hAnsi="Calibri"/>
          <w:b w:val="0"/>
          <w:bCs w:val="0"/>
          <w:caps w:val="0"/>
          <w:noProof/>
          <w:sz w:val="22"/>
          <w:szCs w:val="22"/>
        </w:rPr>
      </w:pPr>
      <w:hyperlink w:anchor="_Toc459721482" w:history="1">
        <w:r w:rsidRPr="00DE358F">
          <w:rPr>
            <w:rStyle w:val="Hypertextovodkaz"/>
            <w:noProof/>
            <w:spacing w:val="-11"/>
          </w:rPr>
          <w:t>P</w:t>
        </w:r>
        <w:r w:rsidRPr="00DE358F">
          <w:rPr>
            <w:rStyle w:val="Hypertextovodkaz"/>
            <w:noProof/>
          </w:rPr>
          <w:t>O</w:t>
        </w:r>
        <w:r w:rsidRPr="00DE358F">
          <w:rPr>
            <w:rStyle w:val="Hypertextovodkaz"/>
            <w:noProof/>
            <w:spacing w:val="-9"/>
          </w:rPr>
          <w:t>U</w:t>
        </w:r>
        <w:r w:rsidRPr="00DE358F">
          <w:rPr>
            <w:rStyle w:val="Hypertextovodkaz"/>
            <w:noProof/>
            <w:spacing w:val="-14"/>
          </w:rPr>
          <w:t>Ž</w:t>
        </w:r>
        <w:r w:rsidRPr="00DE358F">
          <w:rPr>
            <w:rStyle w:val="Hypertextovodkaz"/>
            <w:noProof/>
          </w:rPr>
          <w:t>I</w:t>
        </w:r>
        <w:r w:rsidRPr="00DE358F">
          <w:rPr>
            <w:rStyle w:val="Hypertextovodkaz"/>
            <w:noProof/>
            <w:spacing w:val="-11"/>
          </w:rPr>
          <w:t>T</w:t>
        </w:r>
        <w:r w:rsidRPr="00DE358F">
          <w:rPr>
            <w:rStyle w:val="Hypertextovodkaz"/>
            <w:noProof/>
          </w:rPr>
          <w:t>Á</w:t>
        </w:r>
        <w:r w:rsidRPr="00DE358F">
          <w:rPr>
            <w:rStyle w:val="Hypertextovodkaz"/>
            <w:noProof/>
            <w:spacing w:val="-55"/>
          </w:rPr>
          <w:t xml:space="preserve"> </w:t>
        </w:r>
        <w:r w:rsidRPr="00DE358F">
          <w:rPr>
            <w:rStyle w:val="Hypertextovodkaz"/>
            <w:noProof/>
          </w:rPr>
          <w:t>LITERATURA</w:t>
        </w:r>
        <w:r>
          <w:rPr>
            <w:noProof/>
            <w:webHidden/>
          </w:rPr>
          <w:tab/>
        </w:r>
        <w:r>
          <w:rPr>
            <w:noProof/>
            <w:webHidden/>
          </w:rPr>
          <w:fldChar w:fldCharType="begin"/>
        </w:r>
        <w:r>
          <w:rPr>
            <w:noProof/>
            <w:webHidden/>
          </w:rPr>
          <w:instrText xml:space="preserve"> PAGEREF _Toc459721482 \h </w:instrText>
        </w:r>
        <w:r>
          <w:rPr>
            <w:noProof/>
            <w:webHidden/>
          </w:rPr>
        </w:r>
        <w:r>
          <w:rPr>
            <w:noProof/>
            <w:webHidden/>
          </w:rPr>
          <w:fldChar w:fldCharType="separate"/>
        </w:r>
        <w:r w:rsidR="009E1E1D">
          <w:rPr>
            <w:noProof/>
            <w:webHidden/>
          </w:rPr>
          <w:t>124</w:t>
        </w:r>
        <w:r>
          <w:rPr>
            <w:noProof/>
            <w:webHidden/>
          </w:rPr>
          <w:fldChar w:fldCharType="end"/>
        </w:r>
      </w:hyperlink>
    </w:p>
    <w:p w14:paraId="1350E3E3" w14:textId="01E2845C" w:rsidR="00AF21C4" w:rsidRPr="00636316" w:rsidRDefault="00AF21C4">
      <w:pPr>
        <w:pStyle w:val="Obsah1"/>
        <w:rPr>
          <w:rFonts w:ascii="Calibri" w:hAnsi="Calibri"/>
          <w:b w:val="0"/>
          <w:bCs w:val="0"/>
          <w:caps w:val="0"/>
          <w:noProof/>
          <w:sz w:val="22"/>
          <w:szCs w:val="22"/>
        </w:rPr>
      </w:pPr>
      <w:hyperlink w:anchor="_Toc459721483" w:history="1">
        <w:r w:rsidRPr="00DE358F">
          <w:rPr>
            <w:rStyle w:val="Hypertextovodkaz"/>
            <w:noProof/>
            <w:spacing w:val="-10"/>
            <w:w w:val="95"/>
          </w:rPr>
          <w:t>P</w:t>
        </w:r>
        <w:r w:rsidRPr="00DE358F">
          <w:rPr>
            <w:rStyle w:val="Hypertextovodkaz"/>
            <w:noProof/>
            <w:w w:val="95"/>
          </w:rPr>
          <w:t>U</w:t>
        </w:r>
        <w:r w:rsidRPr="00DE358F">
          <w:rPr>
            <w:rStyle w:val="Hypertextovodkaz"/>
            <w:noProof/>
            <w:spacing w:val="-10"/>
            <w:w w:val="95"/>
          </w:rPr>
          <w:t>BL</w:t>
        </w:r>
        <w:r w:rsidRPr="00DE358F">
          <w:rPr>
            <w:rStyle w:val="Hypertextovodkaz"/>
            <w:noProof/>
            <w:w w:val="95"/>
          </w:rPr>
          <w:t>IKA</w:t>
        </w:r>
        <w:r w:rsidRPr="00DE358F">
          <w:rPr>
            <w:rStyle w:val="Hypertextovodkaz"/>
            <w:noProof/>
            <w:spacing w:val="-8"/>
            <w:w w:val="95"/>
          </w:rPr>
          <w:t>Č</w:t>
        </w:r>
        <w:r w:rsidRPr="00DE358F">
          <w:rPr>
            <w:rStyle w:val="Hypertextovodkaz"/>
            <w:noProof/>
            <w:w w:val="95"/>
          </w:rPr>
          <w:t>NÍ AK</w:t>
        </w:r>
        <w:r w:rsidRPr="00DE358F">
          <w:rPr>
            <w:rStyle w:val="Hypertextovodkaz"/>
            <w:noProof/>
            <w:spacing w:val="-10"/>
            <w:w w:val="95"/>
          </w:rPr>
          <w:t>T</w:t>
        </w:r>
        <w:r w:rsidRPr="00DE358F">
          <w:rPr>
            <w:rStyle w:val="Hypertextovodkaz"/>
            <w:noProof/>
            <w:w w:val="95"/>
          </w:rPr>
          <w:t>IV</w:t>
        </w:r>
        <w:r w:rsidRPr="00DE358F">
          <w:rPr>
            <w:rStyle w:val="Hypertextovodkaz"/>
            <w:noProof/>
            <w:spacing w:val="-8"/>
            <w:w w:val="95"/>
          </w:rPr>
          <w:t>IT</w:t>
        </w:r>
        <w:r w:rsidRPr="00DE358F">
          <w:rPr>
            <w:rStyle w:val="Hypertextovodkaz"/>
            <w:noProof/>
            <w:spacing w:val="48"/>
            <w:w w:val="95"/>
          </w:rPr>
          <w:t>Y</w:t>
        </w:r>
        <w:r w:rsidRPr="00DE358F">
          <w:rPr>
            <w:rStyle w:val="Hypertextovodkaz"/>
            <w:noProof/>
            <w:w w:val="95"/>
          </w:rPr>
          <w:t>AU</w:t>
        </w:r>
        <w:r w:rsidRPr="00DE358F">
          <w:rPr>
            <w:rStyle w:val="Hypertextovodkaz"/>
            <w:noProof/>
            <w:spacing w:val="-18"/>
            <w:w w:val="95"/>
          </w:rPr>
          <w:t>T</w:t>
        </w:r>
        <w:r w:rsidRPr="00DE358F">
          <w:rPr>
            <w:rStyle w:val="Hypertextovodkaz"/>
            <w:noProof/>
            <w:w w:val="95"/>
          </w:rPr>
          <w:t>ORA</w:t>
        </w:r>
        <w:r>
          <w:rPr>
            <w:noProof/>
            <w:webHidden/>
          </w:rPr>
          <w:tab/>
        </w:r>
        <w:r>
          <w:rPr>
            <w:noProof/>
            <w:webHidden/>
          </w:rPr>
          <w:fldChar w:fldCharType="begin"/>
        </w:r>
        <w:r>
          <w:rPr>
            <w:noProof/>
            <w:webHidden/>
          </w:rPr>
          <w:instrText xml:space="preserve"> PAGEREF _Toc459721483 \h </w:instrText>
        </w:r>
        <w:r>
          <w:rPr>
            <w:noProof/>
            <w:webHidden/>
          </w:rPr>
        </w:r>
        <w:r>
          <w:rPr>
            <w:noProof/>
            <w:webHidden/>
          </w:rPr>
          <w:fldChar w:fldCharType="separate"/>
        </w:r>
        <w:r w:rsidR="009E1E1D">
          <w:rPr>
            <w:noProof/>
            <w:webHidden/>
          </w:rPr>
          <w:t>127</w:t>
        </w:r>
        <w:r>
          <w:rPr>
            <w:noProof/>
            <w:webHidden/>
          </w:rPr>
          <w:fldChar w:fldCharType="end"/>
        </w:r>
      </w:hyperlink>
    </w:p>
    <w:p w14:paraId="214343B3" w14:textId="15F9A86B" w:rsidR="00AF21C4" w:rsidRPr="00636316" w:rsidRDefault="00AF21C4">
      <w:pPr>
        <w:pStyle w:val="Obsah1"/>
        <w:rPr>
          <w:rFonts w:ascii="Calibri" w:hAnsi="Calibri"/>
          <w:b w:val="0"/>
          <w:bCs w:val="0"/>
          <w:caps w:val="0"/>
          <w:noProof/>
          <w:sz w:val="22"/>
          <w:szCs w:val="22"/>
        </w:rPr>
      </w:pPr>
      <w:hyperlink w:anchor="_Toc459721484" w:history="1">
        <w:r w:rsidRPr="00DE358F">
          <w:rPr>
            <w:rStyle w:val="Hypertextovodkaz"/>
            <w:noProof/>
            <w:spacing w:val="-10"/>
          </w:rPr>
          <w:t>ODBORNÝ</w:t>
        </w:r>
        <w:r w:rsidRPr="00DE358F">
          <w:rPr>
            <w:rStyle w:val="Hypertextovodkaz"/>
            <w:noProof/>
            <w:spacing w:val="-43"/>
          </w:rPr>
          <w:t xml:space="preserve"> </w:t>
        </w:r>
        <w:r w:rsidRPr="00DE358F">
          <w:rPr>
            <w:rStyle w:val="Hypertextovodkaz"/>
            <w:noProof/>
          </w:rPr>
          <w:t xml:space="preserve">ŽIVOTOPIS </w:t>
        </w:r>
        <w:r w:rsidRPr="00DE358F">
          <w:rPr>
            <w:rStyle w:val="Hypertextovodkaz"/>
            <w:noProof/>
            <w:spacing w:val="-11"/>
          </w:rPr>
          <w:t>AUTORA</w:t>
        </w:r>
        <w:r>
          <w:rPr>
            <w:noProof/>
            <w:webHidden/>
          </w:rPr>
          <w:tab/>
        </w:r>
        <w:r>
          <w:rPr>
            <w:noProof/>
            <w:webHidden/>
          </w:rPr>
          <w:fldChar w:fldCharType="begin"/>
        </w:r>
        <w:r>
          <w:rPr>
            <w:noProof/>
            <w:webHidden/>
          </w:rPr>
          <w:instrText xml:space="preserve"> PAGEREF _Toc459721484 \h </w:instrText>
        </w:r>
        <w:r>
          <w:rPr>
            <w:noProof/>
            <w:webHidden/>
          </w:rPr>
        </w:r>
        <w:r>
          <w:rPr>
            <w:noProof/>
            <w:webHidden/>
          </w:rPr>
          <w:fldChar w:fldCharType="separate"/>
        </w:r>
        <w:r w:rsidR="009E1E1D">
          <w:rPr>
            <w:noProof/>
            <w:webHidden/>
          </w:rPr>
          <w:t>129</w:t>
        </w:r>
        <w:r>
          <w:rPr>
            <w:noProof/>
            <w:webHidden/>
          </w:rPr>
          <w:fldChar w:fldCharType="end"/>
        </w:r>
      </w:hyperlink>
    </w:p>
    <w:p w14:paraId="2C88E167" w14:textId="261452C0" w:rsidR="00AF21C4" w:rsidRPr="00636316" w:rsidRDefault="00AF21C4">
      <w:pPr>
        <w:pStyle w:val="Obsah1"/>
        <w:rPr>
          <w:rFonts w:ascii="Calibri" w:hAnsi="Calibri"/>
          <w:b w:val="0"/>
          <w:bCs w:val="0"/>
          <w:caps w:val="0"/>
          <w:noProof/>
          <w:sz w:val="22"/>
          <w:szCs w:val="22"/>
        </w:rPr>
      </w:pPr>
      <w:hyperlink w:anchor="_Toc459721485" w:history="1">
        <w:r w:rsidRPr="00DE358F">
          <w:rPr>
            <w:rStyle w:val="Hypertextovodkaz"/>
            <w:noProof/>
            <w:spacing w:val="-10"/>
          </w:rPr>
          <w:t>SEZNAM PŘÍLOH</w:t>
        </w:r>
        <w:r>
          <w:rPr>
            <w:noProof/>
            <w:webHidden/>
          </w:rPr>
          <w:tab/>
        </w:r>
        <w:r>
          <w:rPr>
            <w:noProof/>
            <w:webHidden/>
          </w:rPr>
          <w:fldChar w:fldCharType="begin"/>
        </w:r>
        <w:r>
          <w:rPr>
            <w:noProof/>
            <w:webHidden/>
          </w:rPr>
          <w:instrText xml:space="preserve"> PAGEREF _Toc459721485 \h </w:instrText>
        </w:r>
        <w:r>
          <w:rPr>
            <w:noProof/>
            <w:webHidden/>
          </w:rPr>
        </w:r>
        <w:r>
          <w:rPr>
            <w:noProof/>
            <w:webHidden/>
          </w:rPr>
          <w:fldChar w:fldCharType="separate"/>
        </w:r>
        <w:r w:rsidR="009E1E1D">
          <w:rPr>
            <w:noProof/>
            <w:webHidden/>
          </w:rPr>
          <w:t>131</w:t>
        </w:r>
        <w:r>
          <w:rPr>
            <w:noProof/>
            <w:webHidden/>
          </w:rPr>
          <w:fldChar w:fldCharType="end"/>
        </w:r>
      </w:hyperlink>
    </w:p>
    <w:p w14:paraId="1A3BE8D0" w14:textId="39BF8A06" w:rsidR="00AF21C4" w:rsidRPr="00636316" w:rsidRDefault="00AF21C4">
      <w:pPr>
        <w:pStyle w:val="Obsah1"/>
        <w:rPr>
          <w:rFonts w:ascii="Calibri" w:hAnsi="Calibri"/>
          <w:b w:val="0"/>
          <w:bCs w:val="0"/>
          <w:caps w:val="0"/>
          <w:noProof/>
          <w:sz w:val="22"/>
          <w:szCs w:val="22"/>
        </w:rPr>
      </w:pPr>
      <w:hyperlink w:anchor="_Toc459721486" w:history="1">
        <w:r w:rsidRPr="00DE358F">
          <w:rPr>
            <w:rStyle w:val="Hypertextovodkaz"/>
            <w:noProof/>
          </w:rPr>
          <w:t xml:space="preserve">Příloha A – podrobný výpis procedury SAS UCM pro audio vzorek </w:t>
        </w:r>
        <w:r w:rsidRPr="00DE358F">
          <w:rPr>
            <w:rStyle w:val="Hypertextovodkaz"/>
            <w:i/>
            <w:noProof/>
          </w:rPr>
          <w:t>operní zpěv, klavír</w:t>
        </w:r>
        <w:r>
          <w:rPr>
            <w:noProof/>
            <w:webHidden/>
          </w:rPr>
          <w:tab/>
        </w:r>
        <w:r>
          <w:rPr>
            <w:noProof/>
            <w:webHidden/>
          </w:rPr>
          <w:fldChar w:fldCharType="begin"/>
        </w:r>
        <w:r>
          <w:rPr>
            <w:noProof/>
            <w:webHidden/>
          </w:rPr>
          <w:instrText xml:space="preserve"> PAGEREF _Toc459721486 \h </w:instrText>
        </w:r>
        <w:r>
          <w:rPr>
            <w:noProof/>
            <w:webHidden/>
          </w:rPr>
        </w:r>
        <w:r>
          <w:rPr>
            <w:noProof/>
            <w:webHidden/>
          </w:rPr>
          <w:fldChar w:fldCharType="separate"/>
        </w:r>
        <w:r w:rsidR="009E1E1D">
          <w:rPr>
            <w:noProof/>
            <w:webHidden/>
          </w:rPr>
          <w:t>132</w:t>
        </w:r>
        <w:r>
          <w:rPr>
            <w:noProof/>
            <w:webHidden/>
          </w:rPr>
          <w:fldChar w:fldCharType="end"/>
        </w:r>
      </w:hyperlink>
    </w:p>
    <w:p w14:paraId="075F367A" w14:textId="2C17566D" w:rsidR="00AF21C4" w:rsidRPr="00636316" w:rsidRDefault="00AF21C4">
      <w:pPr>
        <w:pStyle w:val="Obsah1"/>
        <w:rPr>
          <w:rFonts w:ascii="Calibri" w:hAnsi="Calibri"/>
          <w:b w:val="0"/>
          <w:bCs w:val="0"/>
          <w:caps w:val="0"/>
          <w:noProof/>
          <w:sz w:val="22"/>
          <w:szCs w:val="22"/>
        </w:rPr>
      </w:pPr>
      <w:hyperlink w:anchor="_Toc459721487" w:history="1">
        <w:r w:rsidRPr="00DE358F">
          <w:rPr>
            <w:rStyle w:val="Hypertextovodkaz"/>
            <w:noProof/>
          </w:rPr>
          <w:t xml:space="preserve">Příloha B – podrobný výpis procedury SAS UCM pro audio vzorek </w:t>
        </w:r>
        <w:r w:rsidRPr="00DE358F">
          <w:rPr>
            <w:rStyle w:val="Hypertextovodkaz"/>
            <w:i/>
            <w:noProof/>
          </w:rPr>
          <w:t>sólová kytara</w:t>
        </w:r>
        <w:r>
          <w:rPr>
            <w:noProof/>
            <w:webHidden/>
          </w:rPr>
          <w:tab/>
        </w:r>
        <w:r>
          <w:rPr>
            <w:noProof/>
            <w:webHidden/>
          </w:rPr>
          <w:fldChar w:fldCharType="begin"/>
        </w:r>
        <w:r>
          <w:rPr>
            <w:noProof/>
            <w:webHidden/>
          </w:rPr>
          <w:instrText xml:space="preserve"> PAGEREF _Toc459721487 \h </w:instrText>
        </w:r>
        <w:r>
          <w:rPr>
            <w:noProof/>
            <w:webHidden/>
          </w:rPr>
        </w:r>
        <w:r>
          <w:rPr>
            <w:noProof/>
            <w:webHidden/>
          </w:rPr>
          <w:fldChar w:fldCharType="separate"/>
        </w:r>
        <w:r w:rsidR="009E1E1D">
          <w:rPr>
            <w:noProof/>
            <w:webHidden/>
          </w:rPr>
          <w:t>137</w:t>
        </w:r>
        <w:r>
          <w:rPr>
            <w:noProof/>
            <w:webHidden/>
          </w:rPr>
          <w:fldChar w:fldCharType="end"/>
        </w:r>
      </w:hyperlink>
    </w:p>
    <w:p w14:paraId="6AB9A1A9" w14:textId="4A828A61" w:rsidR="00AF21C4" w:rsidRPr="00636316" w:rsidRDefault="00AF21C4">
      <w:pPr>
        <w:pStyle w:val="Obsah1"/>
        <w:rPr>
          <w:rFonts w:ascii="Calibri" w:hAnsi="Calibri"/>
          <w:b w:val="0"/>
          <w:bCs w:val="0"/>
          <w:caps w:val="0"/>
          <w:noProof/>
          <w:sz w:val="22"/>
          <w:szCs w:val="22"/>
        </w:rPr>
      </w:pPr>
      <w:hyperlink w:anchor="_Toc459721488" w:history="1">
        <w:r w:rsidRPr="00DE358F">
          <w:rPr>
            <w:rStyle w:val="Hypertextovodkaz"/>
            <w:noProof/>
          </w:rPr>
          <w:t xml:space="preserve">Příloha C - podrobný výpis procedury SAS UCM pro audio vzorek </w:t>
        </w:r>
        <w:r w:rsidRPr="00DE358F">
          <w:rPr>
            <w:rStyle w:val="Hypertextovodkaz"/>
            <w:i/>
            <w:noProof/>
          </w:rPr>
          <w:t xml:space="preserve"> mluvené slovo</w:t>
        </w:r>
        <w:r>
          <w:rPr>
            <w:noProof/>
            <w:webHidden/>
          </w:rPr>
          <w:tab/>
        </w:r>
        <w:r>
          <w:rPr>
            <w:noProof/>
            <w:webHidden/>
          </w:rPr>
          <w:fldChar w:fldCharType="begin"/>
        </w:r>
        <w:r>
          <w:rPr>
            <w:noProof/>
            <w:webHidden/>
          </w:rPr>
          <w:instrText xml:space="preserve"> PAGEREF _Toc459721488 \h </w:instrText>
        </w:r>
        <w:r>
          <w:rPr>
            <w:noProof/>
            <w:webHidden/>
          </w:rPr>
        </w:r>
        <w:r>
          <w:rPr>
            <w:noProof/>
            <w:webHidden/>
          </w:rPr>
          <w:fldChar w:fldCharType="separate"/>
        </w:r>
        <w:r w:rsidR="009E1E1D">
          <w:rPr>
            <w:noProof/>
            <w:webHidden/>
          </w:rPr>
          <w:t>142</w:t>
        </w:r>
        <w:r>
          <w:rPr>
            <w:noProof/>
            <w:webHidden/>
          </w:rPr>
          <w:fldChar w:fldCharType="end"/>
        </w:r>
      </w:hyperlink>
    </w:p>
    <w:p w14:paraId="462B371C" w14:textId="5BA8CFC3" w:rsidR="00AA5AAF" w:rsidRPr="00DB5D66" w:rsidRDefault="00172959" w:rsidP="00DB5D66">
      <w:r>
        <w:rPr>
          <w:b/>
          <w:bCs/>
          <w:caps/>
          <w:szCs w:val="20"/>
        </w:rPr>
        <w:fldChar w:fldCharType="end"/>
      </w:r>
    </w:p>
    <w:p w14:paraId="6F1ADECD" w14:textId="77777777" w:rsidR="0095312F" w:rsidRDefault="00D4154D" w:rsidP="006A2FE9">
      <w:pPr>
        <w:pStyle w:val="Nadpis0"/>
      </w:pPr>
      <w:bookmarkStart w:id="4" w:name="_Toc459721410"/>
      <w:r>
        <w:lastRenderedPageBreak/>
        <w:t>SEZNAM</w:t>
      </w:r>
      <w:r>
        <w:rPr>
          <w:spacing w:val="-48"/>
        </w:rPr>
        <w:t xml:space="preserve"> </w:t>
      </w:r>
      <w:r>
        <w:t>OBRÁZKŮ</w:t>
      </w:r>
      <w:bookmarkEnd w:id="4"/>
    </w:p>
    <w:p w14:paraId="29147D68" w14:textId="5D4F7B48" w:rsidR="00AF21C4" w:rsidRPr="00636316" w:rsidRDefault="005A7F02">
      <w:pPr>
        <w:pStyle w:val="Seznamobrzk"/>
        <w:tabs>
          <w:tab w:val="left" w:pos="1440"/>
          <w:tab w:val="right" w:leader="dot" w:pos="8868"/>
        </w:tabs>
        <w:rPr>
          <w:rFonts w:ascii="Calibri" w:hAnsi="Calibri"/>
          <w:i w:val="0"/>
          <w:noProof/>
          <w:sz w:val="22"/>
          <w:szCs w:val="22"/>
        </w:rPr>
      </w:pPr>
      <w:r w:rsidRPr="00DB5D66">
        <w:rPr>
          <w:rFonts w:ascii="Calibri" w:hAnsi="Calibri"/>
          <w:smallCaps/>
          <w:sz w:val="20"/>
        </w:rPr>
        <w:fldChar w:fldCharType="begin"/>
      </w:r>
      <w:r w:rsidRPr="00DB5D66">
        <w:rPr>
          <w:rFonts w:ascii="Calibri" w:hAnsi="Calibri"/>
          <w:smallCaps/>
          <w:sz w:val="20"/>
        </w:rPr>
        <w:instrText xml:space="preserve"> TOC \f c \h \z \t "Obrázek;1" \c "Obrázek" </w:instrText>
      </w:r>
      <w:r w:rsidRPr="00DB5D66">
        <w:rPr>
          <w:rFonts w:ascii="Calibri" w:hAnsi="Calibri"/>
          <w:smallCaps/>
          <w:sz w:val="20"/>
        </w:rPr>
        <w:fldChar w:fldCharType="separate"/>
      </w:r>
      <w:hyperlink w:anchor="_Toc459721489" w:history="1">
        <w:r w:rsidR="00AF21C4" w:rsidRPr="0070065D">
          <w:rPr>
            <w:rStyle w:val="Hypertextovodkaz"/>
            <w:noProof/>
          </w:rPr>
          <w:t>Obr. 1:</w:t>
        </w:r>
        <w:r w:rsidR="00AF21C4" w:rsidRPr="00636316">
          <w:rPr>
            <w:rFonts w:ascii="Calibri" w:hAnsi="Calibri"/>
            <w:i w:val="0"/>
            <w:noProof/>
            <w:sz w:val="22"/>
            <w:szCs w:val="22"/>
          </w:rPr>
          <w:tab/>
        </w:r>
        <w:r w:rsidR="00AF21C4" w:rsidRPr="0070065D">
          <w:rPr>
            <w:rStyle w:val="Hypertextovodkaz"/>
            <w:noProof/>
          </w:rPr>
          <w:t>Krátkodobé impulsní poškození – mechanické</w:t>
        </w:r>
        <w:r w:rsidR="00AF21C4">
          <w:rPr>
            <w:noProof/>
            <w:webHidden/>
          </w:rPr>
          <w:tab/>
        </w:r>
        <w:r w:rsidR="00AF21C4">
          <w:rPr>
            <w:noProof/>
            <w:webHidden/>
          </w:rPr>
          <w:fldChar w:fldCharType="begin"/>
        </w:r>
        <w:r w:rsidR="00AF21C4">
          <w:rPr>
            <w:noProof/>
            <w:webHidden/>
          </w:rPr>
          <w:instrText xml:space="preserve"> PAGEREF _Toc459721489 \h </w:instrText>
        </w:r>
        <w:r w:rsidR="00AF21C4">
          <w:rPr>
            <w:noProof/>
            <w:webHidden/>
          </w:rPr>
        </w:r>
        <w:r w:rsidR="00AF21C4">
          <w:rPr>
            <w:noProof/>
            <w:webHidden/>
          </w:rPr>
          <w:fldChar w:fldCharType="separate"/>
        </w:r>
        <w:r w:rsidR="009E1E1D">
          <w:rPr>
            <w:noProof/>
            <w:webHidden/>
          </w:rPr>
          <w:t>18</w:t>
        </w:r>
        <w:r w:rsidR="00AF21C4">
          <w:rPr>
            <w:noProof/>
            <w:webHidden/>
          </w:rPr>
          <w:fldChar w:fldCharType="end"/>
        </w:r>
      </w:hyperlink>
    </w:p>
    <w:p w14:paraId="121BC478" w14:textId="2AB917BE" w:rsidR="00AF21C4" w:rsidRPr="00636316" w:rsidRDefault="00AF21C4">
      <w:pPr>
        <w:pStyle w:val="Seznamobrzk"/>
        <w:tabs>
          <w:tab w:val="left" w:pos="1440"/>
          <w:tab w:val="right" w:leader="dot" w:pos="8868"/>
        </w:tabs>
        <w:rPr>
          <w:rFonts w:ascii="Calibri" w:hAnsi="Calibri"/>
          <w:i w:val="0"/>
          <w:noProof/>
          <w:sz w:val="22"/>
          <w:szCs w:val="22"/>
        </w:rPr>
      </w:pPr>
      <w:hyperlink w:anchor="_Toc459721490" w:history="1">
        <w:r w:rsidRPr="0070065D">
          <w:rPr>
            <w:rStyle w:val="Hypertextovodkaz"/>
            <w:noProof/>
          </w:rPr>
          <w:t>Obr. 2:</w:t>
        </w:r>
        <w:r w:rsidRPr="00636316">
          <w:rPr>
            <w:rFonts w:ascii="Calibri" w:hAnsi="Calibri"/>
            <w:i w:val="0"/>
            <w:noProof/>
            <w:sz w:val="22"/>
            <w:szCs w:val="22"/>
          </w:rPr>
          <w:tab/>
        </w:r>
        <w:r w:rsidRPr="0070065D">
          <w:rPr>
            <w:rStyle w:val="Hypertextovodkaz"/>
            <w:noProof/>
          </w:rPr>
          <w:t>Principiální schéma adaptivního filtru</w:t>
        </w:r>
        <w:r>
          <w:rPr>
            <w:noProof/>
            <w:webHidden/>
          </w:rPr>
          <w:tab/>
        </w:r>
        <w:r>
          <w:rPr>
            <w:noProof/>
            <w:webHidden/>
          </w:rPr>
          <w:fldChar w:fldCharType="begin"/>
        </w:r>
        <w:r>
          <w:rPr>
            <w:noProof/>
            <w:webHidden/>
          </w:rPr>
          <w:instrText xml:space="preserve"> PAGEREF _Toc459721490 \h </w:instrText>
        </w:r>
        <w:r>
          <w:rPr>
            <w:noProof/>
            <w:webHidden/>
          </w:rPr>
        </w:r>
        <w:r>
          <w:rPr>
            <w:noProof/>
            <w:webHidden/>
          </w:rPr>
          <w:fldChar w:fldCharType="separate"/>
        </w:r>
        <w:r w:rsidR="009E1E1D">
          <w:rPr>
            <w:noProof/>
            <w:webHidden/>
          </w:rPr>
          <w:t>28</w:t>
        </w:r>
        <w:r>
          <w:rPr>
            <w:noProof/>
            <w:webHidden/>
          </w:rPr>
          <w:fldChar w:fldCharType="end"/>
        </w:r>
      </w:hyperlink>
    </w:p>
    <w:p w14:paraId="4E4CE039" w14:textId="72CAEA10" w:rsidR="00AF21C4" w:rsidRPr="00636316" w:rsidRDefault="00AF21C4">
      <w:pPr>
        <w:pStyle w:val="Seznamobrzk"/>
        <w:tabs>
          <w:tab w:val="left" w:pos="1440"/>
          <w:tab w:val="right" w:leader="dot" w:pos="8868"/>
        </w:tabs>
        <w:rPr>
          <w:rFonts w:ascii="Calibri" w:hAnsi="Calibri"/>
          <w:i w:val="0"/>
          <w:noProof/>
          <w:sz w:val="22"/>
          <w:szCs w:val="22"/>
        </w:rPr>
      </w:pPr>
      <w:hyperlink w:anchor="_Toc459721491" w:history="1">
        <w:r w:rsidRPr="0070065D">
          <w:rPr>
            <w:rStyle w:val="Hypertextovodkaz"/>
            <w:noProof/>
          </w:rPr>
          <w:t>Obr. 3:</w:t>
        </w:r>
        <w:r w:rsidRPr="00636316">
          <w:rPr>
            <w:rFonts w:ascii="Calibri" w:hAnsi="Calibri"/>
            <w:i w:val="0"/>
            <w:noProof/>
            <w:sz w:val="22"/>
            <w:szCs w:val="22"/>
          </w:rPr>
          <w:tab/>
        </w:r>
        <w:r w:rsidRPr="0070065D">
          <w:rPr>
            <w:rStyle w:val="Hypertextovodkaz"/>
            <w:noProof/>
          </w:rPr>
          <w:t>Wienerův filtr</w:t>
        </w:r>
        <w:r>
          <w:rPr>
            <w:noProof/>
            <w:webHidden/>
          </w:rPr>
          <w:tab/>
        </w:r>
        <w:r>
          <w:rPr>
            <w:noProof/>
            <w:webHidden/>
          </w:rPr>
          <w:fldChar w:fldCharType="begin"/>
        </w:r>
        <w:r>
          <w:rPr>
            <w:noProof/>
            <w:webHidden/>
          </w:rPr>
          <w:instrText xml:space="preserve"> PAGEREF _Toc459721491 \h </w:instrText>
        </w:r>
        <w:r>
          <w:rPr>
            <w:noProof/>
            <w:webHidden/>
          </w:rPr>
        </w:r>
        <w:r>
          <w:rPr>
            <w:noProof/>
            <w:webHidden/>
          </w:rPr>
          <w:fldChar w:fldCharType="separate"/>
        </w:r>
        <w:r w:rsidR="009E1E1D">
          <w:rPr>
            <w:noProof/>
            <w:webHidden/>
          </w:rPr>
          <w:t>29</w:t>
        </w:r>
        <w:r>
          <w:rPr>
            <w:noProof/>
            <w:webHidden/>
          </w:rPr>
          <w:fldChar w:fldCharType="end"/>
        </w:r>
      </w:hyperlink>
    </w:p>
    <w:p w14:paraId="7642C01F" w14:textId="3BEC1515" w:rsidR="00AF21C4" w:rsidRPr="00636316" w:rsidRDefault="00AF21C4">
      <w:pPr>
        <w:pStyle w:val="Seznamobrzk"/>
        <w:tabs>
          <w:tab w:val="left" w:pos="1440"/>
          <w:tab w:val="right" w:leader="dot" w:pos="8868"/>
        </w:tabs>
        <w:rPr>
          <w:rFonts w:ascii="Calibri" w:hAnsi="Calibri"/>
          <w:i w:val="0"/>
          <w:noProof/>
          <w:sz w:val="22"/>
          <w:szCs w:val="22"/>
        </w:rPr>
      </w:pPr>
      <w:hyperlink w:anchor="_Toc459721492" w:history="1">
        <w:r w:rsidRPr="0070065D">
          <w:rPr>
            <w:rStyle w:val="Hypertextovodkaz"/>
            <w:noProof/>
          </w:rPr>
          <w:t>Obr. 4:</w:t>
        </w:r>
        <w:r w:rsidRPr="00636316">
          <w:rPr>
            <w:rFonts w:ascii="Calibri" w:hAnsi="Calibri"/>
            <w:i w:val="0"/>
            <w:noProof/>
            <w:sz w:val="22"/>
            <w:szCs w:val="22"/>
          </w:rPr>
          <w:tab/>
        </w:r>
        <w:r w:rsidRPr="0070065D">
          <w:rPr>
            <w:rStyle w:val="Hypertextovodkaz"/>
            <w:noProof/>
          </w:rPr>
          <w:t>Adaptivní predikční chybový filtr</w:t>
        </w:r>
        <w:r>
          <w:rPr>
            <w:noProof/>
            <w:webHidden/>
          </w:rPr>
          <w:tab/>
        </w:r>
        <w:r>
          <w:rPr>
            <w:noProof/>
            <w:webHidden/>
          </w:rPr>
          <w:fldChar w:fldCharType="begin"/>
        </w:r>
        <w:r>
          <w:rPr>
            <w:noProof/>
            <w:webHidden/>
          </w:rPr>
          <w:instrText xml:space="preserve"> PAGEREF _Toc459721492 \h </w:instrText>
        </w:r>
        <w:r>
          <w:rPr>
            <w:noProof/>
            <w:webHidden/>
          </w:rPr>
        </w:r>
        <w:r>
          <w:rPr>
            <w:noProof/>
            <w:webHidden/>
          </w:rPr>
          <w:fldChar w:fldCharType="separate"/>
        </w:r>
        <w:r w:rsidR="009E1E1D">
          <w:rPr>
            <w:noProof/>
            <w:webHidden/>
          </w:rPr>
          <w:t>31</w:t>
        </w:r>
        <w:r>
          <w:rPr>
            <w:noProof/>
            <w:webHidden/>
          </w:rPr>
          <w:fldChar w:fldCharType="end"/>
        </w:r>
      </w:hyperlink>
    </w:p>
    <w:p w14:paraId="79D16829" w14:textId="54779850" w:rsidR="00AF21C4" w:rsidRPr="00636316" w:rsidRDefault="00AF21C4">
      <w:pPr>
        <w:pStyle w:val="Seznamobrzk"/>
        <w:tabs>
          <w:tab w:val="left" w:pos="1440"/>
          <w:tab w:val="right" w:leader="dot" w:pos="8868"/>
        </w:tabs>
        <w:rPr>
          <w:rFonts w:ascii="Calibri" w:hAnsi="Calibri"/>
          <w:i w:val="0"/>
          <w:noProof/>
          <w:sz w:val="22"/>
          <w:szCs w:val="22"/>
        </w:rPr>
      </w:pPr>
      <w:hyperlink w:anchor="_Toc459721493" w:history="1">
        <w:r w:rsidRPr="0070065D">
          <w:rPr>
            <w:rStyle w:val="Hypertextovodkaz"/>
            <w:noProof/>
          </w:rPr>
          <w:t>Obr. 5:</w:t>
        </w:r>
        <w:r w:rsidRPr="00636316">
          <w:rPr>
            <w:rFonts w:ascii="Calibri" w:hAnsi="Calibri"/>
            <w:i w:val="0"/>
            <w:noProof/>
            <w:sz w:val="22"/>
            <w:szCs w:val="22"/>
          </w:rPr>
          <w:tab/>
        </w:r>
        <w:r w:rsidRPr="0070065D">
          <w:rPr>
            <w:rStyle w:val="Hypertextovodkaz"/>
            <w:noProof/>
          </w:rPr>
          <w:t>Banka filtrů pro analýzu</w:t>
        </w:r>
        <w:r>
          <w:rPr>
            <w:noProof/>
            <w:webHidden/>
          </w:rPr>
          <w:tab/>
        </w:r>
        <w:r>
          <w:rPr>
            <w:noProof/>
            <w:webHidden/>
          </w:rPr>
          <w:fldChar w:fldCharType="begin"/>
        </w:r>
        <w:r>
          <w:rPr>
            <w:noProof/>
            <w:webHidden/>
          </w:rPr>
          <w:instrText xml:space="preserve"> PAGEREF _Toc459721493 \h </w:instrText>
        </w:r>
        <w:r>
          <w:rPr>
            <w:noProof/>
            <w:webHidden/>
          </w:rPr>
        </w:r>
        <w:r>
          <w:rPr>
            <w:noProof/>
            <w:webHidden/>
          </w:rPr>
          <w:fldChar w:fldCharType="separate"/>
        </w:r>
        <w:r w:rsidR="009E1E1D">
          <w:rPr>
            <w:noProof/>
            <w:webHidden/>
          </w:rPr>
          <w:t>32</w:t>
        </w:r>
        <w:r>
          <w:rPr>
            <w:noProof/>
            <w:webHidden/>
          </w:rPr>
          <w:fldChar w:fldCharType="end"/>
        </w:r>
      </w:hyperlink>
    </w:p>
    <w:p w14:paraId="7195D352" w14:textId="2B75DECB" w:rsidR="00AF21C4" w:rsidRPr="00636316" w:rsidRDefault="00AF21C4">
      <w:pPr>
        <w:pStyle w:val="Seznamobrzk"/>
        <w:tabs>
          <w:tab w:val="left" w:pos="1440"/>
          <w:tab w:val="right" w:leader="dot" w:pos="8868"/>
        </w:tabs>
        <w:rPr>
          <w:rFonts w:ascii="Calibri" w:hAnsi="Calibri"/>
          <w:i w:val="0"/>
          <w:noProof/>
          <w:sz w:val="22"/>
          <w:szCs w:val="22"/>
        </w:rPr>
      </w:pPr>
      <w:hyperlink w:anchor="_Toc459721494" w:history="1">
        <w:r w:rsidRPr="0070065D">
          <w:rPr>
            <w:rStyle w:val="Hypertextovodkaz"/>
            <w:noProof/>
          </w:rPr>
          <w:t>Obr. 6:</w:t>
        </w:r>
        <w:r w:rsidRPr="00636316">
          <w:rPr>
            <w:rFonts w:ascii="Calibri" w:hAnsi="Calibri"/>
            <w:i w:val="0"/>
            <w:noProof/>
            <w:sz w:val="22"/>
            <w:szCs w:val="22"/>
          </w:rPr>
          <w:tab/>
        </w:r>
        <w:r w:rsidRPr="0070065D">
          <w:rPr>
            <w:rStyle w:val="Hypertextovodkaz"/>
            <w:noProof/>
          </w:rPr>
          <w:t>Banka filtrů pro syntézu</w:t>
        </w:r>
        <w:r>
          <w:rPr>
            <w:noProof/>
            <w:webHidden/>
          </w:rPr>
          <w:tab/>
        </w:r>
        <w:r>
          <w:rPr>
            <w:noProof/>
            <w:webHidden/>
          </w:rPr>
          <w:fldChar w:fldCharType="begin"/>
        </w:r>
        <w:r>
          <w:rPr>
            <w:noProof/>
            <w:webHidden/>
          </w:rPr>
          <w:instrText xml:space="preserve"> PAGEREF _Toc459721494 \h </w:instrText>
        </w:r>
        <w:r>
          <w:rPr>
            <w:noProof/>
            <w:webHidden/>
          </w:rPr>
        </w:r>
        <w:r>
          <w:rPr>
            <w:noProof/>
            <w:webHidden/>
          </w:rPr>
          <w:fldChar w:fldCharType="separate"/>
        </w:r>
        <w:r w:rsidR="009E1E1D">
          <w:rPr>
            <w:noProof/>
            <w:webHidden/>
          </w:rPr>
          <w:t>33</w:t>
        </w:r>
        <w:r>
          <w:rPr>
            <w:noProof/>
            <w:webHidden/>
          </w:rPr>
          <w:fldChar w:fldCharType="end"/>
        </w:r>
      </w:hyperlink>
    </w:p>
    <w:p w14:paraId="1BD8D652" w14:textId="2B2BFAF2" w:rsidR="00AF21C4" w:rsidRPr="00636316" w:rsidRDefault="00AF21C4">
      <w:pPr>
        <w:pStyle w:val="Seznamobrzk"/>
        <w:tabs>
          <w:tab w:val="left" w:pos="1440"/>
          <w:tab w:val="right" w:leader="dot" w:pos="8868"/>
        </w:tabs>
        <w:rPr>
          <w:rFonts w:ascii="Calibri" w:hAnsi="Calibri"/>
          <w:i w:val="0"/>
          <w:noProof/>
          <w:sz w:val="22"/>
          <w:szCs w:val="22"/>
        </w:rPr>
      </w:pPr>
      <w:hyperlink w:anchor="_Toc459721495" w:history="1">
        <w:r w:rsidRPr="0070065D">
          <w:rPr>
            <w:rStyle w:val="Hypertextovodkaz"/>
            <w:noProof/>
          </w:rPr>
          <w:t>Obr. 7:</w:t>
        </w:r>
        <w:r w:rsidRPr="00636316">
          <w:rPr>
            <w:rFonts w:ascii="Calibri" w:hAnsi="Calibri"/>
            <w:i w:val="0"/>
            <w:noProof/>
            <w:sz w:val="22"/>
            <w:szCs w:val="22"/>
          </w:rPr>
          <w:tab/>
        </w:r>
        <w:r w:rsidRPr="0070065D">
          <w:rPr>
            <w:rStyle w:val="Hypertextovodkaz"/>
            <w:noProof/>
          </w:rPr>
          <w:t>Časově-kmitočtové rozlišení vlnkové tranformace</w:t>
        </w:r>
        <w:r>
          <w:rPr>
            <w:noProof/>
            <w:webHidden/>
          </w:rPr>
          <w:tab/>
        </w:r>
        <w:r>
          <w:rPr>
            <w:noProof/>
            <w:webHidden/>
          </w:rPr>
          <w:fldChar w:fldCharType="begin"/>
        </w:r>
        <w:r>
          <w:rPr>
            <w:noProof/>
            <w:webHidden/>
          </w:rPr>
          <w:instrText xml:space="preserve"> PAGEREF _Toc459721495 \h </w:instrText>
        </w:r>
        <w:r>
          <w:rPr>
            <w:noProof/>
            <w:webHidden/>
          </w:rPr>
        </w:r>
        <w:r>
          <w:rPr>
            <w:noProof/>
            <w:webHidden/>
          </w:rPr>
          <w:fldChar w:fldCharType="separate"/>
        </w:r>
        <w:r w:rsidR="009E1E1D">
          <w:rPr>
            <w:noProof/>
            <w:webHidden/>
          </w:rPr>
          <w:t>43</w:t>
        </w:r>
        <w:r>
          <w:rPr>
            <w:noProof/>
            <w:webHidden/>
          </w:rPr>
          <w:fldChar w:fldCharType="end"/>
        </w:r>
      </w:hyperlink>
    </w:p>
    <w:p w14:paraId="68A2C00F" w14:textId="2432CCCB" w:rsidR="00AF21C4" w:rsidRPr="00636316" w:rsidRDefault="00AF21C4">
      <w:pPr>
        <w:pStyle w:val="Seznamobrzk"/>
        <w:tabs>
          <w:tab w:val="left" w:pos="1440"/>
          <w:tab w:val="right" w:leader="dot" w:pos="8868"/>
        </w:tabs>
        <w:rPr>
          <w:rFonts w:ascii="Calibri" w:hAnsi="Calibri"/>
          <w:i w:val="0"/>
          <w:noProof/>
          <w:sz w:val="22"/>
          <w:szCs w:val="22"/>
        </w:rPr>
      </w:pPr>
      <w:hyperlink w:anchor="_Toc459721496" w:history="1">
        <w:r w:rsidRPr="0070065D">
          <w:rPr>
            <w:rStyle w:val="Hypertextovodkaz"/>
            <w:noProof/>
          </w:rPr>
          <w:t>Obr. 8:</w:t>
        </w:r>
        <w:r w:rsidRPr="00636316">
          <w:rPr>
            <w:rFonts w:ascii="Calibri" w:hAnsi="Calibri"/>
            <w:i w:val="0"/>
            <w:noProof/>
            <w:sz w:val="22"/>
            <w:szCs w:val="22"/>
          </w:rPr>
          <w:tab/>
        </w:r>
        <w:r w:rsidRPr="0070065D">
          <w:rPr>
            <w:rStyle w:val="Hypertextovodkaz"/>
            <w:noProof/>
          </w:rPr>
          <w:t>Frekvenční pohled na diskrétní vlnkovou transformaci [23]</w:t>
        </w:r>
        <w:r>
          <w:rPr>
            <w:noProof/>
            <w:webHidden/>
          </w:rPr>
          <w:tab/>
        </w:r>
        <w:r>
          <w:rPr>
            <w:noProof/>
            <w:webHidden/>
          </w:rPr>
          <w:fldChar w:fldCharType="begin"/>
        </w:r>
        <w:r>
          <w:rPr>
            <w:noProof/>
            <w:webHidden/>
          </w:rPr>
          <w:instrText xml:space="preserve"> PAGEREF _Toc459721496 \h </w:instrText>
        </w:r>
        <w:r>
          <w:rPr>
            <w:noProof/>
            <w:webHidden/>
          </w:rPr>
        </w:r>
        <w:r>
          <w:rPr>
            <w:noProof/>
            <w:webHidden/>
          </w:rPr>
          <w:fldChar w:fldCharType="separate"/>
        </w:r>
        <w:r w:rsidR="009E1E1D">
          <w:rPr>
            <w:noProof/>
            <w:webHidden/>
          </w:rPr>
          <w:t>45</w:t>
        </w:r>
        <w:r>
          <w:rPr>
            <w:noProof/>
            <w:webHidden/>
          </w:rPr>
          <w:fldChar w:fldCharType="end"/>
        </w:r>
      </w:hyperlink>
    </w:p>
    <w:p w14:paraId="46AEE919" w14:textId="05A0544A" w:rsidR="00AF21C4" w:rsidRPr="00636316" w:rsidRDefault="00AF21C4">
      <w:pPr>
        <w:pStyle w:val="Seznamobrzk"/>
        <w:tabs>
          <w:tab w:val="left" w:pos="1440"/>
          <w:tab w:val="right" w:leader="dot" w:pos="8868"/>
        </w:tabs>
        <w:rPr>
          <w:rFonts w:ascii="Calibri" w:hAnsi="Calibri"/>
          <w:i w:val="0"/>
          <w:noProof/>
          <w:sz w:val="22"/>
          <w:szCs w:val="22"/>
        </w:rPr>
      </w:pPr>
      <w:hyperlink w:anchor="_Toc459721497" w:history="1">
        <w:r w:rsidRPr="0070065D">
          <w:rPr>
            <w:rStyle w:val="Hypertextovodkaz"/>
            <w:noProof/>
          </w:rPr>
          <w:t>Obr. 9:</w:t>
        </w:r>
        <w:r w:rsidRPr="00636316">
          <w:rPr>
            <w:rFonts w:ascii="Calibri" w:hAnsi="Calibri"/>
            <w:i w:val="0"/>
            <w:noProof/>
            <w:sz w:val="22"/>
            <w:szCs w:val="22"/>
          </w:rPr>
          <w:tab/>
        </w:r>
        <w:r w:rsidRPr="0070065D">
          <w:rPr>
            <w:rStyle w:val="Hypertextovodkaz"/>
            <w:noProof/>
          </w:rPr>
          <w:t>Jeden krok DWT a rozklad na aproximace a detaily (vpravo)</w:t>
        </w:r>
        <w:r>
          <w:rPr>
            <w:noProof/>
            <w:webHidden/>
          </w:rPr>
          <w:tab/>
        </w:r>
        <w:r>
          <w:rPr>
            <w:noProof/>
            <w:webHidden/>
          </w:rPr>
          <w:fldChar w:fldCharType="begin"/>
        </w:r>
        <w:r>
          <w:rPr>
            <w:noProof/>
            <w:webHidden/>
          </w:rPr>
          <w:instrText xml:space="preserve"> PAGEREF _Toc459721497 \h </w:instrText>
        </w:r>
        <w:r>
          <w:rPr>
            <w:noProof/>
            <w:webHidden/>
          </w:rPr>
        </w:r>
        <w:r>
          <w:rPr>
            <w:noProof/>
            <w:webHidden/>
          </w:rPr>
          <w:fldChar w:fldCharType="separate"/>
        </w:r>
        <w:r w:rsidR="009E1E1D">
          <w:rPr>
            <w:noProof/>
            <w:webHidden/>
          </w:rPr>
          <w:t>46</w:t>
        </w:r>
        <w:r>
          <w:rPr>
            <w:noProof/>
            <w:webHidden/>
          </w:rPr>
          <w:fldChar w:fldCharType="end"/>
        </w:r>
      </w:hyperlink>
    </w:p>
    <w:p w14:paraId="3F314244" w14:textId="70EE6217" w:rsidR="00AF21C4" w:rsidRPr="00636316" w:rsidRDefault="00AF21C4">
      <w:pPr>
        <w:pStyle w:val="Seznamobrzk"/>
        <w:tabs>
          <w:tab w:val="left" w:pos="1680"/>
          <w:tab w:val="right" w:leader="dot" w:pos="8868"/>
        </w:tabs>
        <w:rPr>
          <w:rFonts w:ascii="Calibri" w:hAnsi="Calibri"/>
          <w:i w:val="0"/>
          <w:noProof/>
          <w:sz w:val="22"/>
          <w:szCs w:val="22"/>
        </w:rPr>
      </w:pPr>
      <w:hyperlink w:anchor="_Toc459721498" w:history="1">
        <w:r w:rsidRPr="0070065D">
          <w:rPr>
            <w:rStyle w:val="Hypertextovodkaz"/>
            <w:noProof/>
          </w:rPr>
          <w:t>Obr. 10:</w:t>
        </w:r>
        <w:r w:rsidRPr="00636316">
          <w:rPr>
            <w:rFonts w:ascii="Calibri" w:hAnsi="Calibri"/>
            <w:i w:val="0"/>
            <w:noProof/>
            <w:sz w:val="22"/>
            <w:szCs w:val="22"/>
          </w:rPr>
          <w:tab/>
        </w:r>
        <w:r w:rsidRPr="0070065D">
          <w:rPr>
            <w:rStyle w:val="Hypertextovodkaz"/>
            <w:noProof/>
          </w:rPr>
          <w:t>Haarova vlnka</w:t>
        </w:r>
        <w:r>
          <w:rPr>
            <w:noProof/>
            <w:webHidden/>
          </w:rPr>
          <w:tab/>
        </w:r>
        <w:r>
          <w:rPr>
            <w:noProof/>
            <w:webHidden/>
          </w:rPr>
          <w:fldChar w:fldCharType="begin"/>
        </w:r>
        <w:r>
          <w:rPr>
            <w:noProof/>
            <w:webHidden/>
          </w:rPr>
          <w:instrText xml:space="preserve"> PAGEREF _Toc459721498 \h </w:instrText>
        </w:r>
        <w:r>
          <w:rPr>
            <w:noProof/>
            <w:webHidden/>
          </w:rPr>
        </w:r>
        <w:r>
          <w:rPr>
            <w:noProof/>
            <w:webHidden/>
          </w:rPr>
          <w:fldChar w:fldCharType="separate"/>
        </w:r>
        <w:r w:rsidR="009E1E1D">
          <w:rPr>
            <w:noProof/>
            <w:webHidden/>
          </w:rPr>
          <w:t>46</w:t>
        </w:r>
        <w:r>
          <w:rPr>
            <w:noProof/>
            <w:webHidden/>
          </w:rPr>
          <w:fldChar w:fldCharType="end"/>
        </w:r>
      </w:hyperlink>
    </w:p>
    <w:p w14:paraId="5FC810E7" w14:textId="25DABABC" w:rsidR="00AF21C4" w:rsidRPr="00636316" w:rsidRDefault="00AF21C4">
      <w:pPr>
        <w:pStyle w:val="Seznamobrzk"/>
        <w:tabs>
          <w:tab w:val="left" w:pos="1680"/>
          <w:tab w:val="right" w:leader="dot" w:pos="8868"/>
        </w:tabs>
        <w:rPr>
          <w:rFonts w:ascii="Calibri" w:hAnsi="Calibri"/>
          <w:i w:val="0"/>
          <w:noProof/>
          <w:sz w:val="22"/>
          <w:szCs w:val="22"/>
        </w:rPr>
      </w:pPr>
      <w:hyperlink w:anchor="_Toc459721499" w:history="1">
        <w:r w:rsidRPr="0070065D">
          <w:rPr>
            <w:rStyle w:val="Hypertextovodkaz"/>
            <w:noProof/>
          </w:rPr>
          <w:t>Obr. 11:</w:t>
        </w:r>
        <w:r w:rsidRPr="00636316">
          <w:rPr>
            <w:rFonts w:ascii="Calibri" w:hAnsi="Calibri"/>
            <w:i w:val="0"/>
            <w:noProof/>
            <w:sz w:val="22"/>
            <w:szCs w:val="22"/>
          </w:rPr>
          <w:tab/>
        </w:r>
        <w:r w:rsidRPr="0070065D">
          <w:rPr>
            <w:rStyle w:val="Hypertextovodkaz"/>
            <w:noProof/>
          </w:rPr>
          <w:t>Vlnka Daubechies 2</w:t>
        </w:r>
        <w:r>
          <w:rPr>
            <w:noProof/>
            <w:webHidden/>
          </w:rPr>
          <w:tab/>
        </w:r>
        <w:r>
          <w:rPr>
            <w:noProof/>
            <w:webHidden/>
          </w:rPr>
          <w:fldChar w:fldCharType="begin"/>
        </w:r>
        <w:r>
          <w:rPr>
            <w:noProof/>
            <w:webHidden/>
          </w:rPr>
          <w:instrText xml:space="preserve"> PAGEREF _Toc459721499 \h </w:instrText>
        </w:r>
        <w:r>
          <w:rPr>
            <w:noProof/>
            <w:webHidden/>
          </w:rPr>
        </w:r>
        <w:r>
          <w:rPr>
            <w:noProof/>
            <w:webHidden/>
          </w:rPr>
          <w:fldChar w:fldCharType="separate"/>
        </w:r>
        <w:r w:rsidR="009E1E1D">
          <w:rPr>
            <w:noProof/>
            <w:webHidden/>
          </w:rPr>
          <w:t>47</w:t>
        </w:r>
        <w:r>
          <w:rPr>
            <w:noProof/>
            <w:webHidden/>
          </w:rPr>
          <w:fldChar w:fldCharType="end"/>
        </w:r>
      </w:hyperlink>
    </w:p>
    <w:p w14:paraId="193D64D5" w14:textId="09A36BA0" w:rsidR="00AF21C4" w:rsidRPr="00636316" w:rsidRDefault="00AF21C4">
      <w:pPr>
        <w:pStyle w:val="Seznamobrzk"/>
        <w:tabs>
          <w:tab w:val="left" w:pos="1680"/>
          <w:tab w:val="right" w:leader="dot" w:pos="8868"/>
        </w:tabs>
        <w:rPr>
          <w:rFonts w:ascii="Calibri" w:hAnsi="Calibri"/>
          <w:i w:val="0"/>
          <w:noProof/>
          <w:sz w:val="22"/>
          <w:szCs w:val="22"/>
        </w:rPr>
      </w:pPr>
      <w:hyperlink w:anchor="_Toc459721500" w:history="1">
        <w:r w:rsidRPr="0070065D">
          <w:rPr>
            <w:rStyle w:val="Hypertextovodkaz"/>
            <w:noProof/>
          </w:rPr>
          <w:t>Obr. 12:</w:t>
        </w:r>
        <w:r w:rsidRPr="00636316">
          <w:rPr>
            <w:rFonts w:ascii="Calibri" w:hAnsi="Calibri"/>
            <w:i w:val="0"/>
            <w:noProof/>
            <w:sz w:val="22"/>
            <w:szCs w:val="22"/>
          </w:rPr>
          <w:tab/>
        </w:r>
        <w:r w:rsidRPr="0070065D">
          <w:rPr>
            <w:rStyle w:val="Hypertextovodkaz"/>
            <w:noProof/>
          </w:rPr>
          <w:t>Vlnka Symlets 10</w:t>
        </w:r>
        <w:r>
          <w:rPr>
            <w:noProof/>
            <w:webHidden/>
          </w:rPr>
          <w:tab/>
        </w:r>
        <w:r>
          <w:rPr>
            <w:noProof/>
            <w:webHidden/>
          </w:rPr>
          <w:fldChar w:fldCharType="begin"/>
        </w:r>
        <w:r>
          <w:rPr>
            <w:noProof/>
            <w:webHidden/>
          </w:rPr>
          <w:instrText xml:space="preserve"> PAGEREF _Toc459721500 \h </w:instrText>
        </w:r>
        <w:r>
          <w:rPr>
            <w:noProof/>
            <w:webHidden/>
          </w:rPr>
        </w:r>
        <w:r>
          <w:rPr>
            <w:noProof/>
            <w:webHidden/>
          </w:rPr>
          <w:fldChar w:fldCharType="separate"/>
        </w:r>
        <w:r w:rsidR="009E1E1D">
          <w:rPr>
            <w:noProof/>
            <w:webHidden/>
          </w:rPr>
          <w:t>48</w:t>
        </w:r>
        <w:r>
          <w:rPr>
            <w:noProof/>
            <w:webHidden/>
          </w:rPr>
          <w:fldChar w:fldCharType="end"/>
        </w:r>
      </w:hyperlink>
    </w:p>
    <w:p w14:paraId="6351FCF8" w14:textId="7392B736" w:rsidR="00AF21C4" w:rsidRPr="00636316" w:rsidRDefault="00AF21C4">
      <w:pPr>
        <w:pStyle w:val="Seznamobrzk"/>
        <w:tabs>
          <w:tab w:val="left" w:pos="1680"/>
          <w:tab w:val="right" w:leader="dot" w:pos="8868"/>
        </w:tabs>
        <w:rPr>
          <w:rFonts w:ascii="Calibri" w:hAnsi="Calibri"/>
          <w:i w:val="0"/>
          <w:noProof/>
          <w:sz w:val="22"/>
          <w:szCs w:val="22"/>
        </w:rPr>
      </w:pPr>
      <w:hyperlink w:anchor="_Toc459721501" w:history="1">
        <w:r w:rsidRPr="0070065D">
          <w:rPr>
            <w:rStyle w:val="Hypertextovodkaz"/>
            <w:noProof/>
          </w:rPr>
          <w:t>Obr. 13:</w:t>
        </w:r>
        <w:r w:rsidRPr="00636316">
          <w:rPr>
            <w:rFonts w:ascii="Calibri" w:hAnsi="Calibri"/>
            <w:i w:val="0"/>
            <w:noProof/>
            <w:sz w:val="22"/>
            <w:szCs w:val="22"/>
          </w:rPr>
          <w:tab/>
        </w:r>
        <w:r w:rsidRPr="0070065D">
          <w:rPr>
            <w:rStyle w:val="Hypertextovodkaz"/>
            <w:noProof/>
          </w:rPr>
          <w:t>Vlnka Coiflet 5</w:t>
        </w:r>
        <w:r>
          <w:rPr>
            <w:noProof/>
            <w:webHidden/>
          </w:rPr>
          <w:tab/>
        </w:r>
        <w:r>
          <w:rPr>
            <w:noProof/>
            <w:webHidden/>
          </w:rPr>
          <w:fldChar w:fldCharType="begin"/>
        </w:r>
        <w:r>
          <w:rPr>
            <w:noProof/>
            <w:webHidden/>
          </w:rPr>
          <w:instrText xml:space="preserve"> PAGEREF _Toc459721501 \h </w:instrText>
        </w:r>
        <w:r>
          <w:rPr>
            <w:noProof/>
            <w:webHidden/>
          </w:rPr>
        </w:r>
        <w:r>
          <w:rPr>
            <w:noProof/>
            <w:webHidden/>
          </w:rPr>
          <w:fldChar w:fldCharType="separate"/>
        </w:r>
        <w:r w:rsidR="009E1E1D">
          <w:rPr>
            <w:noProof/>
            <w:webHidden/>
          </w:rPr>
          <w:t>48</w:t>
        </w:r>
        <w:r>
          <w:rPr>
            <w:noProof/>
            <w:webHidden/>
          </w:rPr>
          <w:fldChar w:fldCharType="end"/>
        </w:r>
      </w:hyperlink>
    </w:p>
    <w:p w14:paraId="5B629BC5" w14:textId="2B21F8E6" w:rsidR="00AF21C4" w:rsidRPr="00636316" w:rsidRDefault="00AF21C4">
      <w:pPr>
        <w:pStyle w:val="Seznamobrzk"/>
        <w:tabs>
          <w:tab w:val="left" w:pos="1680"/>
          <w:tab w:val="right" w:leader="dot" w:pos="8868"/>
        </w:tabs>
        <w:rPr>
          <w:rFonts w:ascii="Calibri" w:hAnsi="Calibri"/>
          <w:i w:val="0"/>
          <w:noProof/>
          <w:sz w:val="22"/>
          <w:szCs w:val="22"/>
        </w:rPr>
      </w:pPr>
      <w:hyperlink w:anchor="_Toc459721502" w:history="1">
        <w:r w:rsidRPr="0070065D">
          <w:rPr>
            <w:rStyle w:val="Hypertextovodkaz"/>
            <w:noProof/>
          </w:rPr>
          <w:t>Obr. 14:</w:t>
        </w:r>
        <w:r w:rsidRPr="00636316">
          <w:rPr>
            <w:rFonts w:ascii="Calibri" w:hAnsi="Calibri"/>
            <w:i w:val="0"/>
            <w:noProof/>
            <w:sz w:val="22"/>
            <w:szCs w:val="22"/>
          </w:rPr>
          <w:tab/>
        </w:r>
        <w:r w:rsidRPr="0070065D">
          <w:rPr>
            <w:rStyle w:val="Hypertextovodkaz"/>
            <w:noProof/>
          </w:rPr>
          <w:t>Vlnka BiorSpline 2.2 (standard JPEG 2000)</w:t>
        </w:r>
        <w:r>
          <w:rPr>
            <w:noProof/>
            <w:webHidden/>
          </w:rPr>
          <w:tab/>
        </w:r>
        <w:r>
          <w:rPr>
            <w:noProof/>
            <w:webHidden/>
          </w:rPr>
          <w:fldChar w:fldCharType="begin"/>
        </w:r>
        <w:r>
          <w:rPr>
            <w:noProof/>
            <w:webHidden/>
          </w:rPr>
          <w:instrText xml:space="preserve"> PAGEREF _Toc459721502 \h </w:instrText>
        </w:r>
        <w:r>
          <w:rPr>
            <w:noProof/>
            <w:webHidden/>
          </w:rPr>
        </w:r>
        <w:r>
          <w:rPr>
            <w:noProof/>
            <w:webHidden/>
          </w:rPr>
          <w:fldChar w:fldCharType="separate"/>
        </w:r>
        <w:r w:rsidR="009E1E1D">
          <w:rPr>
            <w:noProof/>
            <w:webHidden/>
          </w:rPr>
          <w:t>49</w:t>
        </w:r>
        <w:r>
          <w:rPr>
            <w:noProof/>
            <w:webHidden/>
          </w:rPr>
          <w:fldChar w:fldCharType="end"/>
        </w:r>
      </w:hyperlink>
    </w:p>
    <w:p w14:paraId="70FEC10F" w14:textId="773665FA" w:rsidR="00AF21C4" w:rsidRPr="00636316" w:rsidRDefault="00AF21C4">
      <w:pPr>
        <w:pStyle w:val="Seznamobrzk"/>
        <w:tabs>
          <w:tab w:val="left" w:pos="1680"/>
          <w:tab w:val="right" w:leader="dot" w:pos="8868"/>
        </w:tabs>
        <w:rPr>
          <w:rFonts w:ascii="Calibri" w:hAnsi="Calibri"/>
          <w:i w:val="0"/>
          <w:noProof/>
          <w:sz w:val="22"/>
          <w:szCs w:val="22"/>
        </w:rPr>
      </w:pPr>
      <w:hyperlink w:anchor="_Toc459721503" w:history="1">
        <w:r w:rsidRPr="0070065D">
          <w:rPr>
            <w:rStyle w:val="Hypertextovodkaz"/>
            <w:noProof/>
          </w:rPr>
          <w:t>Obr. 15:</w:t>
        </w:r>
        <w:r w:rsidRPr="00636316">
          <w:rPr>
            <w:rFonts w:ascii="Calibri" w:hAnsi="Calibri"/>
            <w:i w:val="0"/>
            <w:noProof/>
            <w:sz w:val="22"/>
            <w:szCs w:val="22"/>
          </w:rPr>
          <w:tab/>
        </w:r>
        <w:r w:rsidRPr="0070065D">
          <w:rPr>
            <w:rStyle w:val="Hypertextovodkaz"/>
            <w:noProof/>
          </w:rPr>
          <w:t>Vlnka Revese bior spline 2.2</w:t>
        </w:r>
        <w:r>
          <w:rPr>
            <w:noProof/>
            <w:webHidden/>
          </w:rPr>
          <w:tab/>
        </w:r>
        <w:r>
          <w:rPr>
            <w:noProof/>
            <w:webHidden/>
          </w:rPr>
          <w:fldChar w:fldCharType="begin"/>
        </w:r>
        <w:r>
          <w:rPr>
            <w:noProof/>
            <w:webHidden/>
          </w:rPr>
          <w:instrText xml:space="preserve"> PAGEREF _Toc459721503 \h </w:instrText>
        </w:r>
        <w:r>
          <w:rPr>
            <w:noProof/>
            <w:webHidden/>
          </w:rPr>
        </w:r>
        <w:r>
          <w:rPr>
            <w:noProof/>
            <w:webHidden/>
          </w:rPr>
          <w:fldChar w:fldCharType="separate"/>
        </w:r>
        <w:r w:rsidR="009E1E1D">
          <w:rPr>
            <w:noProof/>
            <w:webHidden/>
          </w:rPr>
          <w:t>49</w:t>
        </w:r>
        <w:r>
          <w:rPr>
            <w:noProof/>
            <w:webHidden/>
          </w:rPr>
          <w:fldChar w:fldCharType="end"/>
        </w:r>
      </w:hyperlink>
    </w:p>
    <w:p w14:paraId="78415D3F" w14:textId="179B1C9F" w:rsidR="00AF21C4" w:rsidRPr="00636316" w:rsidRDefault="00AF21C4">
      <w:pPr>
        <w:pStyle w:val="Seznamobrzk"/>
        <w:tabs>
          <w:tab w:val="left" w:pos="1680"/>
          <w:tab w:val="right" w:leader="dot" w:pos="8868"/>
        </w:tabs>
        <w:rPr>
          <w:rFonts w:ascii="Calibri" w:hAnsi="Calibri"/>
          <w:i w:val="0"/>
          <w:noProof/>
          <w:sz w:val="22"/>
          <w:szCs w:val="22"/>
        </w:rPr>
      </w:pPr>
      <w:hyperlink w:anchor="_Toc459721504" w:history="1">
        <w:r w:rsidRPr="0070065D">
          <w:rPr>
            <w:rStyle w:val="Hypertextovodkaz"/>
            <w:noProof/>
          </w:rPr>
          <w:t>Obr. 16:</w:t>
        </w:r>
        <w:r w:rsidRPr="00636316">
          <w:rPr>
            <w:rFonts w:ascii="Calibri" w:hAnsi="Calibri"/>
            <w:i w:val="0"/>
            <w:noProof/>
            <w:sz w:val="22"/>
            <w:szCs w:val="22"/>
          </w:rPr>
          <w:tab/>
        </w:r>
        <w:r w:rsidRPr="0070065D">
          <w:rPr>
            <w:rStyle w:val="Hypertextovodkaz"/>
            <w:noProof/>
          </w:rPr>
          <w:t>Meyerova vlnka</w:t>
        </w:r>
        <w:r>
          <w:rPr>
            <w:noProof/>
            <w:webHidden/>
          </w:rPr>
          <w:tab/>
        </w:r>
        <w:r>
          <w:rPr>
            <w:noProof/>
            <w:webHidden/>
          </w:rPr>
          <w:fldChar w:fldCharType="begin"/>
        </w:r>
        <w:r>
          <w:rPr>
            <w:noProof/>
            <w:webHidden/>
          </w:rPr>
          <w:instrText xml:space="preserve"> PAGEREF _Toc459721504 \h </w:instrText>
        </w:r>
        <w:r>
          <w:rPr>
            <w:noProof/>
            <w:webHidden/>
          </w:rPr>
        </w:r>
        <w:r>
          <w:rPr>
            <w:noProof/>
            <w:webHidden/>
          </w:rPr>
          <w:fldChar w:fldCharType="separate"/>
        </w:r>
        <w:r w:rsidR="009E1E1D">
          <w:rPr>
            <w:noProof/>
            <w:webHidden/>
          </w:rPr>
          <w:t>50</w:t>
        </w:r>
        <w:r>
          <w:rPr>
            <w:noProof/>
            <w:webHidden/>
          </w:rPr>
          <w:fldChar w:fldCharType="end"/>
        </w:r>
      </w:hyperlink>
    </w:p>
    <w:p w14:paraId="7EA34360" w14:textId="559A68A8" w:rsidR="00AF21C4" w:rsidRPr="00636316" w:rsidRDefault="00AF21C4">
      <w:pPr>
        <w:pStyle w:val="Seznamobrzk"/>
        <w:tabs>
          <w:tab w:val="left" w:pos="1680"/>
          <w:tab w:val="right" w:leader="dot" w:pos="8868"/>
        </w:tabs>
        <w:rPr>
          <w:rFonts w:ascii="Calibri" w:hAnsi="Calibri"/>
          <w:i w:val="0"/>
          <w:noProof/>
          <w:sz w:val="22"/>
          <w:szCs w:val="22"/>
        </w:rPr>
      </w:pPr>
      <w:hyperlink w:anchor="_Toc459721505" w:history="1">
        <w:r w:rsidRPr="0070065D">
          <w:rPr>
            <w:rStyle w:val="Hypertextovodkaz"/>
            <w:noProof/>
          </w:rPr>
          <w:t>Obr. 17:</w:t>
        </w:r>
        <w:r w:rsidRPr="00636316">
          <w:rPr>
            <w:rFonts w:ascii="Calibri" w:hAnsi="Calibri"/>
            <w:i w:val="0"/>
            <w:noProof/>
            <w:sz w:val="22"/>
            <w:szCs w:val="22"/>
          </w:rPr>
          <w:tab/>
        </w:r>
        <w:r w:rsidRPr="0070065D">
          <w:rPr>
            <w:rStyle w:val="Hypertextovodkaz"/>
            <w:noProof/>
          </w:rPr>
          <w:t>Mřížové uspořádání filtru</w:t>
        </w:r>
        <w:r>
          <w:rPr>
            <w:noProof/>
            <w:webHidden/>
          </w:rPr>
          <w:tab/>
        </w:r>
        <w:r>
          <w:rPr>
            <w:noProof/>
            <w:webHidden/>
          </w:rPr>
          <w:fldChar w:fldCharType="begin"/>
        </w:r>
        <w:r>
          <w:rPr>
            <w:noProof/>
            <w:webHidden/>
          </w:rPr>
          <w:instrText xml:space="preserve"> PAGEREF _Toc459721505 \h </w:instrText>
        </w:r>
        <w:r>
          <w:rPr>
            <w:noProof/>
            <w:webHidden/>
          </w:rPr>
        </w:r>
        <w:r>
          <w:rPr>
            <w:noProof/>
            <w:webHidden/>
          </w:rPr>
          <w:fldChar w:fldCharType="separate"/>
        </w:r>
        <w:r w:rsidR="009E1E1D">
          <w:rPr>
            <w:noProof/>
            <w:webHidden/>
          </w:rPr>
          <w:t>53</w:t>
        </w:r>
        <w:r>
          <w:rPr>
            <w:noProof/>
            <w:webHidden/>
          </w:rPr>
          <w:fldChar w:fldCharType="end"/>
        </w:r>
      </w:hyperlink>
    </w:p>
    <w:p w14:paraId="585CC611" w14:textId="6B39436C" w:rsidR="00AF21C4" w:rsidRPr="00636316" w:rsidRDefault="00AF21C4">
      <w:pPr>
        <w:pStyle w:val="Seznamobrzk"/>
        <w:tabs>
          <w:tab w:val="left" w:pos="1680"/>
          <w:tab w:val="right" w:leader="dot" w:pos="8868"/>
        </w:tabs>
        <w:rPr>
          <w:rFonts w:ascii="Calibri" w:hAnsi="Calibri"/>
          <w:i w:val="0"/>
          <w:noProof/>
          <w:sz w:val="22"/>
          <w:szCs w:val="22"/>
        </w:rPr>
      </w:pPr>
      <w:hyperlink w:anchor="_Toc459721506" w:history="1">
        <w:r w:rsidRPr="0070065D">
          <w:rPr>
            <w:rStyle w:val="Hypertextovodkaz"/>
            <w:noProof/>
          </w:rPr>
          <w:t>Obr. 18:</w:t>
        </w:r>
        <w:r w:rsidRPr="00636316">
          <w:rPr>
            <w:rFonts w:ascii="Calibri" w:hAnsi="Calibri"/>
            <w:i w:val="0"/>
            <w:noProof/>
            <w:sz w:val="22"/>
            <w:szCs w:val="22"/>
          </w:rPr>
          <w:tab/>
        </w:r>
        <w:r w:rsidRPr="0070065D">
          <w:rPr>
            <w:rStyle w:val="Hypertextovodkaz"/>
            <w:noProof/>
          </w:rPr>
          <w:t>Hlavní okno aplikace DisApp</w:t>
        </w:r>
        <w:r>
          <w:rPr>
            <w:noProof/>
            <w:webHidden/>
          </w:rPr>
          <w:tab/>
        </w:r>
        <w:r>
          <w:rPr>
            <w:noProof/>
            <w:webHidden/>
          </w:rPr>
          <w:fldChar w:fldCharType="begin"/>
        </w:r>
        <w:r>
          <w:rPr>
            <w:noProof/>
            <w:webHidden/>
          </w:rPr>
          <w:instrText xml:space="preserve"> PAGEREF _Toc459721506 \h </w:instrText>
        </w:r>
        <w:r>
          <w:rPr>
            <w:noProof/>
            <w:webHidden/>
          </w:rPr>
        </w:r>
        <w:r>
          <w:rPr>
            <w:noProof/>
            <w:webHidden/>
          </w:rPr>
          <w:fldChar w:fldCharType="separate"/>
        </w:r>
        <w:r w:rsidR="009E1E1D">
          <w:rPr>
            <w:noProof/>
            <w:webHidden/>
          </w:rPr>
          <w:t>61</w:t>
        </w:r>
        <w:r>
          <w:rPr>
            <w:noProof/>
            <w:webHidden/>
          </w:rPr>
          <w:fldChar w:fldCharType="end"/>
        </w:r>
      </w:hyperlink>
    </w:p>
    <w:p w14:paraId="7A274E51" w14:textId="392A75F5" w:rsidR="00AF21C4" w:rsidRPr="00636316" w:rsidRDefault="00AF21C4">
      <w:pPr>
        <w:pStyle w:val="Seznamobrzk"/>
        <w:tabs>
          <w:tab w:val="left" w:pos="1680"/>
          <w:tab w:val="right" w:leader="dot" w:pos="8868"/>
        </w:tabs>
        <w:rPr>
          <w:rFonts w:ascii="Calibri" w:hAnsi="Calibri"/>
          <w:i w:val="0"/>
          <w:noProof/>
          <w:sz w:val="22"/>
          <w:szCs w:val="22"/>
        </w:rPr>
      </w:pPr>
      <w:hyperlink w:anchor="_Toc459721507" w:history="1">
        <w:r w:rsidRPr="0070065D">
          <w:rPr>
            <w:rStyle w:val="Hypertextovodkaz"/>
            <w:noProof/>
          </w:rPr>
          <w:t>Obr. 19:</w:t>
        </w:r>
        <w:r w:rsidRPr="00636316">
          <w:rPr>
            <w:rFonts w:ascii="Calibri" w:hAnsi="Calibri"/>
            <w:i w:val="0"/>
            <w:noProof/>
            <w:sz w:val="22"/>
            <w:szCs w:val="22"/>
          </w:rPr>
          <w:tab/>
        </w:r>
        <w:r w:rsidRPr="0070065D">
          <w:rPr>
            <w:rStyle w:val="Hypertextovodkaz"/>
            <w:noProof/>
          </w:rPr>
          <w:t>Výběr identifikační metody</w:t>
        </w:r>
        <w:r>
          <w:rPr>
            <w:noProof/>
            <w:webHidden/>
          </w:rPr>
          <w:tab/>
        </w:r>
        <w:r>
          <w:rPr>
            <w:noProof/>
            <w:webHidden/>
          </w:rPr>
          <w:fldChar w:fldCharType="begin"/>
        </w:r>
        <w:r>
          <w:rPr>
            <w:noProof/>
            <w:webHidden/>
          </w:rPr>
          <w:instrText xml:space="preserve"> PAGEREF _Toc459721507 \h </w:instrText>
        </w:r>
        <w:r>
          <w:rPr>
            <w:noProof/>
            <w:webHidden/>
          </w:rPr>
        </w:r>
        <w:r>
          <w:rPr>
            <w:noProof/>
            <w:webHidden/>
          </w:rPr>
          <w:fldChar w:fldCharType="separate"/>
        </w:r>
        <w:r w:rsidR="009E1E1D">
          <w:rPr>
            <w:noProof/>
            <w:webHidden/>
          </w:rPr>
          <w:t>62</w:t>
        </w:r>
        <w:r>
          <w:rPr>
            <w:noProof/>
            <w:webHidden/>
          </w:rPr>
          <w:fldChar w:fldCharType="end"/>
        </w:r>
      </w:hyperlink>
    </w:p>
    <w:p w14:paraId="50F478F4" w14:textId="5D2B7E4E" w:rsidR="00AF21C4" w:rsidRPr="00636316" w:rsidRDefault="00AF21C4">
      <w:pPr>
        <w:pStyle w:val="Seznamobrzk"/>
        <w:tabs>
          <w:tab w:val="left" w:pos="1680"/>
          <w:tab w:val="right" w:leader="dot" w:pos="8868"/>
        </w:tabs>
        <w:rPr>
          <w:rFonts w:ascii="Calibri" w:hAnsi="Calibri"/>
          <w:i w:val="0"/>
          <w:noProof/>
          <w:sz w:val="22"/>
          <w:szCs w:val="22"/>
        </w:rPr>
      </w:pPr>
      <w:hyperlink w:anchor="_Toc459721508" w:history="1">
        <w:r w:rsidRPr="0070065D">
          <w:rPr>
            <w:rStyle w:val="Hypertextovodkaz"/>
            <w:noProof/>
          </w:rPr>
          <w:t>Obr. 20:</w:t>
        </w:r>
        <w:r w:rsidRPr="00636316">
          <w:rPr>
            <w:rFonts w:ascii="Calibri" w:hAnsi="Calibri"/>
            <w:i w:val="0"/>
            <w:noProof/>
            <w:sz w:val="22"/>
            <w:szCs w:val="22"/>
          </w:rPr>
          <w:tab/>
        </w:r>
        <w:r w:rsidRPr="0070065D">
          <w:rPr>
            <w:rStyle w:val="Hypertextovodkaz"/>
            <w:noProof/>
          </w:rPr>
          <w:t>Spodní část hlavního dialogového okna</w:t>
        </w:r>
        <w:r>
          <w:rPr>
            <w:noProof/>
            <w:webHidden/>
          </w:rPr>
          <w:tab/>
        </w:r>
        <w:r>
          <w:rPr>
            <w:noProof/>
            <w:webHidden/>
          </w:rPr>
          <w:fldChar w:fldCharType="begin"/>
        </w:r>
        <w:r>
          <w:rPr>
            <w:noProof/>
            <w:webHidden/>
          </w:rPr>
          <w:instrText xml:space="preserve"> PAGEREF _Toc459721508 \h </w:instrText>
        </w:r>
        <w:r>
          <w:rPr>
            <w:noProof/>
            <w:webHidden/>
          </w:rPr>
        </w:r>
        <w:r>
          <w:rPr>
            <w:noProof/>
            <w:webHidden/>
          </w:rPr>
          <w:fldChar w:fldCharType="separate"/>
        </w:r>
        <w:r w:rsidR="009E1E1D">
          <w:rPr>
            <w:noProof/>
            <w:webHidden/>
          </w:rPr>
          <w:t>64</w:t>
        </w:r>
        <w:r>
          <w:rPr>
            <w:noProof/>
            <w:webHidden/>
          </w:rPr>
          <w:fldChar w:fldCharType="end"/>
        </w:r>
      </w:hyperlink>
    </w:p>
    <w:p w14:paraId="4DD10879" w14:textId="5C6382FE" w:rsidR="00AF21C4" w:rsidRPr="00636316" w:rsidRDefault="00AF21C4">
      <w:pPr>
        <w:pStyle w:val="Seznamobrzk"/>
        <w:tabs>
          <w:tab w:val="left" w:pos="1680"/>
          <w:tab w:val="right" w:leader="dot" w:pos="8868"/>
        </w:tabs>
        <w:rPr>
          <w:rFonts w:ascii="Calibri" w:hAnsi="Calibri"/>
          <w:i w:val="0"/>
          <w:noProof/>
          <w:sz w:val="22"/>
          <w:szCs w:val="22"/>
        </w:rPr>
      </w:pPr>
      <w:hyperlink w:anchor="_Toc459721509" w:history="1">
        <w:r w:rsidRPr="0070065D">
          <w:rPr>
            <w:rStyle w:val="Hypertextovodkaz"/>
            <w:noProof/>
          </w:rPr>
          <w:t>Obr. 21:</w:t>
        </w:r>
        <w:r w:rsidRPr="00636316">
          <w:rPr>
            <w:rFonts w:ascii="Calibri" w:hAnsi="Calibri"/>
            <w:i w:val="0"/>
            <w:noProof/>
            <w:sz w:val="22"/>
            <w:szCs w:val="22"/>
          </w:rPr>
          <w:tab/>
        </w:r>
        <w:r w:rsidRPr="0070065D">
          <w:rPr>
            <w:rStyle w:val="Hypertextovodkaz"/>
            <w:noProof/>
          </w:rPr>
          <w:t>WaveletApp – dialogové okno aplikace</w:t>
        </w:r>
        <w:r>
          <w:rPr>
            <w:noProof/>
            <w:webHidden/>
          </w:rPr>
          <w:tab/>
        </w:r>
        <w:r>
          <w:rPr>
            <w:noProof/>
            <w:webHidden/>
          </w:rPr>
          <w:fldChar w:fldCharType="begin"/>
        </w:r>
        <w:r>
          <w:rPr>
            <w:noProof/>
            <w:webHidden/>
          </w:rPr>
          <w:instrText xml:space="preserve"> PAGEREF _Toc459721509 \h </w:instrText>
        </w:r>
        <w:r>
          <w:rPr>
            <w:noProof/>
            <w:webHidden/>
          </w:rPr>
        </w:r>
        <w:r>
          <w:rPr>
            <w:noProof/>
            <w:webHidden/>
          </w:rPr>
          <w:fldChar w:fldCharType="separate"/>
        </w:r>
        <w:r w:rsidR="009E1E1D">
          <w:rPr>
            <w:noProof/>
            <w:webHidden/>
          </w:rPr>
          <w:t>66</w:t>
        </w:r>
        <w:r>
          <w:rPr>
            <w:noProof/>
            <w:webHidden/>
          </w:rPr>
          <w:fldChar w:fldCharType="end"/>
        </w:r>
      </w:hyperlink>
    </w:p>
    <w:p w14:paraId="673EF002" w14:textId="0D0ABFD2" w:rsidR="00AF21C4" w:rsidRPr="00636316" w:rsidRDefault="00AF21C4">
      <w:pPr>
        <w:pStyle w:val="Seznamobrzk"/>
        <w:tabs>
          <w:tab w:val="left" w:pos="1680"/>
          <w:tab w:val="right" w:leader="dot" w:pos="8868"/>
        </w:tabs>
        <w:rPr>
          <w:rFonts w:ascii="Calibri" w:hAnsi="Calibri"/>
          <w:i w:val="0"/>
          <w:noProof/>
          <w:sz w:val="22"/>
          <w:szCs w:val="22"/>
        </w:rPr>
      </w:pPr>
      <w:hyperlink w:anchor="_Toc459721510" w:history="1">
        <w:r w:rsidRPr="0070065D">
          <w:rPr>
            <w:rStyle w:val="Hypertextovodkaz"/>
            <w:noProof/>
          </w:rPr>
          <w:t>Obr. 22:</w:t>
        </w:r>
        <w:r w:rsidRPr="00636316">
          <w:rPr>
            <w:rFonts w:ascii="Calibri" w:hAnsi="Calibri"/>
            <w:i w:val="0"/>
            <w:noProof/>
            <w:sz w:val="22"/>
            <w:szCs w:val="22"/>
          </w:rPr>
          <w:tab/>
        </w:r>
        <w:r w:rsidRPr="0070065D">
          <w:rPr>
            <w:rStyle w:val="Hypertextovodkaz"/>
            <w:noProof/>
          </w:rPr>
          <w:t>TimeSeriesApp – dialogové okno aplikace</w:t>
        </w:r>
        <w:r>
          <w:rPr>
            <w:noProof/>
            <w:webHidden/>
          </w:rPr>
          <w:tab/>
        </w:r>
        <w:r>
          <w:rPr>
            <w:noProof/>
            <w:webHidden/>
          </w:rPr>
          <w:fldChar w:fldCharType="begin"/>
        </w:r>
        <w:r>
          <w:rPr>
            <w:noProof/>
            <w:webHidden/>
          </w:rPr>
          <w:instrText xml:space="preserve"> PAGEREF _Toc459721510 \h </w:instrText>
        </w:r>
        <w:r>
          <w:rPr>
            <w:noProof/>
            <w:webHidden/>
          </w:rPr>
        </w:r>
        <w:r>
          <w:rPr>
            <w:noProof/>
            <w:webHidden/>
          </w:rPr>
          <w:fldChar w:fldCharType="separate"/>
        </w:r>
        <w:r w:rsidR="009E1E1D">
          <w:rPr>
            <w:noProof/>
            <w:webHidden/>
          </w:rPr>
          <w:t>69</w:t>
        </w:r>
        <w:r>
          <w:rPr>
            <w:noProof/>
            <w:webHidden/>
          </w:rPr>
          <w:fldChar w:fldCharType="end"/>
        </w:r>
      </w:hyperlink>
    </w:p>
    <w:p w14:paraId="748A65B3" w14:textId="349517B0" w:rsidR="00AF21C4" w:rsidRPr="00636316" w:rsidRDefault="00AF21C4">
      <w:pPr>
        <w:pStyle w:val="Seznamobrzk"/>
        <w:tabs>
          <w:tab w:val="left" w:pos="1680"/>
          <w:tab w:val="right" w:leader="dot" w:pos="8868"/>
        </w:tabs>
        <w:rPr>
          <w:rFonts w:ascii="Calibri" w:hAnsi="Calibri"/>
          <w:i w:val="0"/>
          <w:noProof/>
          <w:sz w:val="22"/>
          <w:szCs w:val="22"/>
        </w:rPr>
      </w:pPr>
      <w:hyperlink w:anchor="_Toc459721511" w:history="1">
        <w:r w:rsidRPr="0070065D">
          <w:rPr>
            <w:rStyle w:val="Hypertextovodkaz"/>
            <w:noProof/>
          </w:rPr>
          <w:t>Obr. 23:</w:t>
        </w:r>
        <w:r w:rsidRPr="00636316">
          <w:rPr>
            <w:rFonts w:ascii="Calibri" w:hAnsi="Calibri"/>
            <w:i w:val="0"/>
            <w:noProof/>
            <w:sz w:val="22"/>
            <w:szCs w:val="22"/>
          </w:rPr>
          <w:tab/>
        </w:r>
        <w:r w:rsidRPr="0070065D">
          <w:rPr>
            <w:rStyle w:val="Hypertextovodkaz"/>
            <w:noProof/>
          </w:rPr>
          <w:t>Výchozí zobrazení dialogu Vyhodnocení</w:t>
        </w:r>
        <w:r>
          <w:rPr>
            <w:noProof/>
            <w:webHidden/>
          </w:rPr>
          <w:tab/>
        </w:r>
        <w:r>
          <w:rPr>
            <w:noProof/>
            <w:webHidden/>
          </w:rPr>
          <w:fldChar w:fldCharType="begin"/>
        </w:r>
        <w:r>
          <w:rPr>
            <w:noProof/>
            <w:webHidden/>
          </w:rPr>
          <w:instrText xml:space="preserve"> PAGEREF _Toc459721511 \h </w:instrText>
        </w:r>
        <w:r>
          <w:rPr>
            <w:noProof/>
            <w:webHidden/>
          </w:rPr>
        </w:r>
        <w:r>
          <w:rPr>
            <w:noProof/>
            <w:webHidden/>
          </w:rPr>
          <w:fldChar w:fldCharType="separate"/>
        </w:r>
        <w:r w:rsidR="009E1E1D">
          <w:rPr>
            <w:noProof/>
            <w:webHidden/>
          </w:rPr>
          <w:t>70</w:t>
        </w:r>
        <w:r>
          <w:rPr>
            <w:noProof/>
            <w:webHidden/>
          </w:rPr>
          <w:fldChar w:fldCharType="end"/>
        </w:r>
      </w:hyperlink>
    </w:p>
    <w:p w14:paraId="7C6C7038" w14:textId="4EA56B11" w:rsidR="00AF21C4" w:rsidRPr="00636316" w:rsidRDefault="00AF21C4">
      <w:pPr>
        <w:pStyle w:val="Seznamobrzk"/>
        <w:tabs>
          <w:tab w:val="left" w:pos="1680"/>
          <w:tab w:val="right" w:leader="dot" w:pos="8868"/>
        </w:tabs>
        <w:rPr>
          <w:rFonts w:ascii="Calibri" w:hAnsi="Calibri"/>
          <w:i w:val="0"/>
          <w:noProof/>
          <w:sz w:val="22"/>
          <w:szCs w:val="22"/>
        </w:rPr>
      </w:pPr>
      <w:hyperlink w:anchor="_Toc459721512" w:history="1">
        <w:r w:rsidRPr="0070065D">
          <w:rPr>
            <w:rStyle w:val="Hypertextovodkaz"/>
            <w:noProof/>
          </w:rPr>
          <w:t>Obr. 24:</w:t>
        </w:r>
        <w:r w:rsidRPr="00636316">
          <w:rPr>
            <w:rFonts w:ascii="Calibri" w:hAnsi="Calibri"/>
            <w:i w:val="0"/>
            <w:noProof/>
            <w:sz w:val="22"/>
            <w:szCs w:val="22"/>
          </w:rPr>
          <w:tab/>
        </w:r>
        <w:r w:rsidRPr="0070065D">
          <w:rPr>
            <w:rStyle w:val="Hypertextovodkaz"/>
            <w:noProof/>
          </w:rPr>
          <w:t>Zobrazení výsledků z databáze</w:t>
        </w:r>
        <w:r>
          <w:rPr>
            <w:noProof/>
            <w:webHidden/>
          </w:rPr>
          <w:tab/>
        </w:r>
        <w:r>
          <w:rPr>
            <w:noProof/>
            <w:webHidden/>
          </w:rPr>
          <w:fldChar w:fldCharType="begin"/>
        </w:r>
        <w:r>
          <w:rPr>
            <w:noProof/>
            <w:webHidden/>
          </w:rPr>
          <w:instrText xml:space="preserve"> PAGEREF _Toc459721512 \h </w:instrText>
        </w:r>
        <w:r>
          <w:rPr>
            <w:noProof/>
            <w:webHidden/>
          </w:rPr>
        </w:r>
        <w:r>
          <w:rPr>
            <w:noProof/>
            <w:webHidden/>
          </w:rPr>
          <w:fldChar w:fldCharType="separate"/>
        </w:r>
        <w:r w:rsidR="009E1E1D">
          <w:rPr>
            <w:noProof/>
            <w:webHidden/>
          </w:rPr>
          <w:t>71</w:t>
        </w:r>
        <w:r>
          <w:rPr>
            <w:noProof/>
            <w:webHidden/>
          </w:rPr>
          <w:fldChar w:fldCharType="end"/>
        </w:r>
      </w:hyperlink>
    </w:p>
    <w:p w14:paraId="671A1FA2" w14:textId="70EB169E" w:rsidR="00AF21C4" w:rsidRPr="00636316" w:rsidRDefault="00AF21C4">
      <w:pPr>
        <w:pStyle w:val="Seznamobrzk"/>
        <w:tabs>
          <w:tab w:val="left" w:pos="1680"/>
          <w:tab w:val="right" w:leader="dot" w:pos="8868"/>
        </w:tabs>
        <w:rPr>
          <w:rFonts w:ascii="Calibri" w:hAnsi="Calibri"/>
          <w:i w:val="0"/>
          <w:noProof/>
          <w:sz w:val="22"/>
          <w:szCs w:val="22"/>
        </w:rPr>
      </w:pPr>
      <w:hyperlink w:anchor="_Toc459721513" w:history="1">
        <w:r w:rsidRPr="0070065D">
          <w:rPr>
            <w:rStyle w:val="Hypertextovodkaz"/>
            <w:noProof/>
          </w:rPr>
          <w:t>Obr. 25:</w:t>
        </w:r>
        <w:r w:rsidRPr="00636316">
          <w:rPr>
            <w:rFonts w:ascii="Calibri" w:hAnsi="Calibri"/>
            <w:i w:val="0"/>
            <w:noProof/>
            <w:sz w:val="22"/>
            <w:szCs w:val="22"/>
          </w:rPr>
          <w:tab/>
        </w:r>
        <w:r w:rsidRPr="0070065D">
          <w:rPr>
            <w:rStyle w:val="Hypertextovodkaz"/>
            <w:noProof/>
          </w:rPr>
          <w:t>Výběr první metody pro identifikace chyby</w:t>
        </w:r>
        <w:r>
          <w:rPr>
            <w:noProof/>
            <w:webHidden/>
          </w:rPr>
          <w:tab/>
        </w:r>
        <w:r>
          <w:rPr>
            <w:noProof/>
            <w:webHidden/>
          </w:rPr>
          <w:fldChar w:fldCharType="begin"/>
        </w:r>
        <w:r>
          <w:rPr>
            <w:noProof/>
            <w:webHidden/>
          </w:rPr>
          <w:instrText xml:space="preserve"> PAGEREF _Toc459721513 \h </w:instrText>
        </w:r>
        <w:r>
          <w:rPr>
            <w:noProof/>
            <w:webHidden/>
          </w:rPr>
        </w:r>
        <w:r>
          <w:rPr>
            <w:noProof/>
            <w:webHidden/>
          </w:rPr>
          <w:fldChar w:fldCharType="separate"/>
        </w:r>
        <w:r w:rsidR="009E1E1D">
          <w:rPr>
            <w:noProof/>
            <w:webHidden/>
          </w:rPr>
          <w:t>74</w:t>
        </w:r>
        <w:r>
          <w:rPr>
            <w:noProof/>
            <w:webHidden/>
          </w:rPr>
          <w:fldChar w:fldCharType="end"/>
        </w:r>
      </w:hyperlink>
    </w:p>
    <w:p w14:paraId="703C7D77" w14:textId="0A058F8F" w:rsidR="00AF21C4" w:rsidRPr="00636316" w:rsidRDefault="00AF21C4">
      <w:pPr>
        <w:pStyle w:val="Seznamobrzk"/>
        <w:tabs>
          <w:tab w:val="left" w:pos="1680"/>
          <w:tab w:val="right" w:leader="dot" w:pos="8868"/>
        </w:tabs>
        <w:rPr>
          <w:rFonts w:ascii="Calibri" w:hAnsi="Calibri"/>
          <w:i w:val="0"/>
          <w:noProof/>
          <w:sz w:val="22"/>
          <w:szCs w:val="22"/>
        </w:rPr>
      </w:pPr>
      <w:hyperlink w:anchor="_Toc459721514" w:history="1">
        <w:r w:rsidRPr="0070065D">
          <w:rPr>
            <w:rStyle w:val="Hypertextovodkaz"/>
            <w:noProof/>
          </w:rPr>
          <w:t>Obr. 26:</w:t>
        </w:r>
        <w:r w:rsidRPr="00636316">
          <w:rPr>
            <w:rFonts w:ascii="Calibri" w:hAnsi="Calibri"/>
            <w:i w:val="0"/>
            <w:noProof/>
            <w:sz w:val="22"/>
            <w:szCs w:val="22"/>
          </w:rPr>
          <w:tab/>
        </w:r>
        <w:r w:rsidRPr="0070065D">
          <w:rPr>
            <w:rStyle w:val="Hypertextovodkaz"/>
            <w:noProof/>
          </w:rPr>
          <w:t>Euclid Identification – operní zpěv, klavír</w:t>
        </w:r>
        <w:r>
          <w:rPr>
            <w:noProof/>
            <w:webHidden/>
          </w:rPr>
          <w:tab/>
        </w:r>
        <w:r>
          <w:rPr>
            <w:noProof/>
            <w:webHidden/>
          </w:rPr>
          <w:fldChar w:fldCharType="begin"/>
        </w:r>
        <w:r>
          <w:rPr>
            <w:noProof/>
            <w:webHidden/>
          </w:rPr>
          <w:instrText xml:space="preserve"> PAGEREF _Toc459721514 \h </w:instrText>
        </w:r>
        <w:r>
          <w:rPr>
            <w:noProof/>
            <w:webHidden/>
          </w:rPr>
        </w:r>
        <w:r>
          <w:rPr>
            <w:noProof/>
            <w:webHidden/>
          </w:rPr>
          <w:fldChar w:fldCharType="separate"/>
        </w:r>
        <w:r w:rsidR="009E1E1D">
          <w:rPr>
            <w:noProof/>
            <w:webHidden/>
          </w:rPr>
          <w:t>76</w:t>
        </w:r>
        <w:r>
          <w:rPr>
            <w:noProof/>
            <w:webHidden/>
          </w:rPr>
          <w:fldChar w:fldCharType="end"/>
        </w:r>
      </w:hyperlink>
    </w:p>
    <w:p w14:paraId="5BA6227C" w14:textId="3275FE78" w:rsidR="00AF21C4" w:rsidRPr="00636316" w:rsidRDefault="00AF21C4">
      <w:pPr>
        <w:pStyle w:val="Seznamobrzk"/>
        <w:tabs>
          <w:tab w:val="left" w:pos="1680"/>
          <w:tab w:val="right" w:leader="dot" w:pos="8868"/>
        </w:tabs>
        <w:rPr>
          <w:rFonts w:ascii="Calibri" w:hAnsi="Calibri"/>
          <w:i w:val="0"/>
          <w:noProof/>
          <w:sz w:val="22"/>
          <w:szCs w:val="22"/>
        </w:rPr>
      </w:pPr>
      <w:hyperlink w:anchor="_Toc459721515" w:history="1">
        <w:r w:rsidRPr="0070065D">
          <w:rPr>
            <w:rStyle w:val="Hypertextovodkaz"/>
            <w:noProof/>
          </w:rPr>
          <w:t>Obr. 27:</w:t>
        </w:r>
        <w:r w:rsidRPr="00636316">
          <w:rPr>
            <w:rFonts w:ascii="Calibri" w:hAnsi="Calibri"/>
            <w:i w:val="0"/>
            <w:noProof/>
            <w:sz w:val="22"/>
            <w:szCs w:val="22"/>
          </w:rPr>
          <w:tab/>
        </w:r>
        <w:r w:rsidRPr="0070065D">
          <w:rPr>
            <w:rStyle w:val="Hypertextovodkaz"/>
            <w:noProof/>
          </w:rPr>
          <w:t>Euclid Identification – sólová kytara</w:t>
        </w:r>
        <w:r>
          <w:rPr>
            <w:noProof/>
            <w:webHidden/>
          </w:rPr>
          <w:tab/>
        </w:r>
        <w:r>
          <w:rPr>
            <w:noProof/>
            <w:webHidden/>
          </w:rPr>
          <w:fldChar w:fldCharType="begin"/>
        </w:r>
        <w:r>
          <w:rPr>
            <w:noProof/>
            <w:webHidden/>
          </w:rPr>
          <w:instrText xml:space="preserve"> PAGEREF _Toc459721515 \h </w:instrText>
        </w:r>
        <w:r>
          <w:rPr>
            <w:noProof/>
            <w:webHidden/>
          </w:rPr>
        </w:r>
        <w:r>
          <w:rPr>
            <w:noProof/>
            <w:webHidden/>
          </w:rPr>
          <w:fldChar w:fldCharType="separate"/>
        </w:r>
        <w:r w:rsidR="009E1E1D">
          <w:rPr>
            <w:noProof/>
            <w:webHidden/>
          </w:rPr>
          <w:t>77</w:t>
        </w:r>
        <w:r>
          <w:rPr>
            <w:noProof/>
            <w:webHidden/>
          </w:rPr>
          <w:fldChar w:fldCharType="end"/>
        </w:r>
      </w:hyperlink>
    </w:p>
    <w:p w14:paraId="0F85CA63" w14:textId="4261CDCE" w:rsidR="00AF21C4" w:rsidRPr="00636316" w:rsidRDefault="00AF21C4">
      <w:pPr>
        <w:pStyle w:val="Seznamobrzk"/>
        <w:tabs>
          <w:tab w:val="left" w:pos="1680"/>
          <w:tab w:val="right" w:leader="dot" w:pos="8868"/>
        </w:tabs>
        <w:rPr>
          <w:rFonts w:ascii="Calibri" w:hAnsi="Calibri"/>
          <w:i w:val="0"/>
          <w:noProof/>
          <w:sz w:val="22"/>
          <w:szCs w:val="22"/>
        </w:rPr>
      </w:pPr>
      <w:hyperlink w:anchor="_Toc459721516" w:history="1">
        <w:r w:rsidRPr="0070065D">
          <w:rPr>
            <w:rStyle w:val="Hypertextovodkaz"/>
            <w:noProof/>
          </w:rPr>
          <w:t>Obr. 28:</w:t>
        </w:r>
        <w:r w:rsidRPr="00636316">
          <w:rPr>
            <w:rFonts w:ascii="Calibri" w:hAnsi="Calibri"/>
            <w:i w:val="0"/>
            <w:noProof/>
            <w:sz w:val="22"/>
            <w:szCs w:val="22"/>
          </w:rPr>
          <w:tab/>
        </w:r>
        <w:r w:rsidRPr="0070065D">
          <w:rPr>
            <w:rStyle w:val="Hypertextovodkaz"/>
            <w:noProof/>
          </w:rPr>
          <w:t>Euclid Identification – mluvené slovo</w:t>
        </w:r>
        <w:r>
          <w:rPr>
            <w:noProof/>
            <w:webHidden/>
          </w:rPr>
          <w:tab/>
        </w:r>
        <w:r>
          <w:rPr>
            <w:noProof/>
            <w:webHidden/>
          </w:rPr>
          <w:fldChar w:fldCharType="begin"/>
        </w:r>
        <w:r>
          <w:rPr>
            <w:noProof/>
            <w:webHidden/>
          </w:rPr>
          <w:instrText xml:space="preserve"> PAGEREF _Toc459721516 \h </w:instrText>
        </w:r>
        <w:r>
          <w:rPr>
            <w:noProof/>
            <w:webHidden/>
          </w:rPr>
        </w:r>
        <w:r>
          <w:rPr>
            <w:noProof/>
            <w:webHidden/>
          </w:rPr>
          <w:fldChar w:fldCharType="separate"/>
        </w:r>
        <w:r w:rsidR="009E1E1D">
          <w:rPr>
            <w:noProof/>
            <w:webHidden/>
          </w:rPr>
          <w:t>79</w:t>
        </w:r>
        <w:r>
          <w:rPr>
            <w:noProof/>
            <w:webHidden/>
          </w:rPr>
          <w:fldChar w:fldCharType="end"/>
        </w:r>
      </w:hyperlink>
    </w:p>
    <w:p w14:paraId="1AB1FB8E" w14:textId="3AE0A986" w:rsidR="00AF21C4" w:rsidRPr="00636316" w:rsidRDefault="00AF21C4">
      <w:pPr>
        <w:pStyle w:val="Seznamobrzk"/>
        <w:tabs>
          <w:tab w:val="left" w:pos="1680"/>
          <w:tab w:val="right" w:leader="dot" w:pos="8868"/>
        </w:tabs>
        <w:rPr>
          <w:rFonts w:ascii="Calibri" w:hAnsi="Calibri"/>
          <w:i w:val="0"/>
          <w:noProof/>
          <w:sz w:val="22"/>
          <w:szCs w:val="22"/>
        </w:rPr>
      </w:pPr>
      <w:hyperlink w:anchor="_Toc459721517" w:history="1">
        <w:r w:rsidRPr="0070065D">
          <w:rPr>
            <w:rStyle w:val="Hypertextovodkaz"/>
            <w:noProof/>
          </w:rPr>
          <w:t>Obr. 29:</w:t>
        </w:r>
        <w:r w:rsidRPr="00636316">
          <w:rPr>
            <w:rFonts w:ascii="Calibri" w:hAnsi="Calibri"/>
            <w:i w:val="0"/>
            <w:noProof/>
            <w:sz w:val="22"/>
            <w:szCs w:val="22"/>
          </w:rPr>
          <w:tab/>
        </w:r>
        <w:r w:rsidRPr="0070065D">
          <w:rPr>
            <w:rStyle w:val="Hypertextovodkaz"/>
            <w:noProof/>
          </w:rPr>
          <w:t>Euclid Identification – periodicky se opakující poškození</w:t>
        </w:r>
        <w:r>
          <w:rPr>
            <w:noProof/>
            <w:webHidden/>
          </w:rPr>
          <w:tab/>
        </w:r>
        <w:r>
          <w:rPr>
            <w:noProof/>
            <w:webHidden/>
          </w:rPr>
          <w:fldChar w:fldCharType="begin"/>
        </w:r>
        <w:r>
          <w:rPr>
            <w:noProof/>
            <w:webHidden/>
          </w:rPr>
          <w:instrText xml:space="preserve"> PAGEREF _Toc459721517 \h </w:instrText>
        </w:r>
        <w:r>
          <w:rPr>
            <w:noProof/>
            <w:webHidden/>
          </w:rPr>
        </w:r>
        <w:r>
          <w:rPr>
            <w:noProof/>
            <w:webHidden/>
          </w:rPr>
          <w:fldChar w:fldCharType="separate"/>
        </w:r>
        <w:r w:rsidR="009E1E1D">
          <w:rPr>
            <w:noProof/>
            <w:webHidden/>
          </w:rPr>
          <w:t>80</w:t>
        </w:r>
        <w:r>
          <w:rPr>
            <w:noProof/>
            <w:webHidden/>
          </w:rPr>
          <w:fldChar w:fldCharType="end"/>
        </w:r>
      </w:hyperlink>
    </w:p>
    <w:p w14:paraId="390C23EB" w14:textId="0710ACF1" w:rsidR="00AF21C4" w:rsidRPr="00636316" w:rsidRDefault="00AF21C4">
      <w:pPr>
        <w:pStyle w:val="Seznamobrzk"/>
        <w:tabs>
          <w:tab w:val="left" w:pos="1680"/>
          <w:tab w:val="right" w:leader="dot" w:pos="8868"/>
        </w:tabs>
        <w:rPr>
          <w:rFonts w:ascii="Calibri" w:hAnsi="Calibri"/>
          <w:i w:val="0"/>
          <w:noProof/>
          <w:sz w:val="22"/>
          <w:szCs w:val="22"/>
        </w:rPr>
      </w:pPr>
      <w:hyperlink w:anchor="_Toc459721518" w:history="1">
        <w:r w:rsidRPr="0070065D">
          <w:rPr>
            <w:rStyle w:val="Hypertextovodkaz"/>
            <w:noProof/>
          </w:rPr>
          <w:t>Obr. 30:</w:t>
        </w:r>
        <w:r w:rsidRPr="00636316">
          <w:rPr>
            <w:rFonts w:ascii="Calibri" w:hAnsi="Calibri"/>
            <w:i w:val="0"/>
            <w:noProof/>
            <w:sz w:val="22"/>
            <w:szCs w:val="22"/>
          </w:rPr>
          <w:tab/>
        </w:r>
        <w:r w:rsidRPr="0070065D">
          <w:rPr>
            <w:rStyle w:val="Hypertextovodkaz"/>
            <w:noProof/>
          </w:rPr>
          <w:t>Double Convolution – operní zpěv, klavír</w:t>
        </w:r>
        <w:r>
          <w:rPr>
            <w:noProof/>
            <w:webHidden/>
          </w:rPr>
          <w:tab/>
        </w:r>
        <w:r>
          <w:rPr>
            <w:noProof/>
            <w:webHidden/>
          </w:rPr>
          <w:fldChar w:fldCharType="begin"/>
        </w:r>
        <w:r>
          <w:rPr>
            <w:noProof/>
            <w:webHidden/>
          </w:rPr>
          <w:instrText xml:space="preserve"> PAGEREF _Toc459721518 \h </w:instrText>
        </w:r>
        <w:r>
          <w:rPr>
            <w:noProof/>
            <w:webHidden/>
          </w:rPr>
        </w:r>
        <w:r>
          <w:rPr>
            <w:noProof/>
            <w:webHidden/>
          </w:rPr>
          <w:fldChar w:fldCharType="separate"/>
        </w:r>
        <w:r w:rsidR="009E1E1D">
          <w:rPr>
            <w:noProof/>
            <w:webHidden/>
          </w:rPr>
          <w:t>82</w:t>
        </w:r>
        <w:r>
          <w:rPr>
            <w:noProof/>
            <w:webHidden/>
          </w:rPr>
          <w:fldChar w:fldCharType="end"/>
        </w:r>
      </w:hyperlink>
    </w:p>
    <w:p w14:paraId="21CAC417" w14:textId="697B5BDE" w:rsidR="00AF21C4" w:rsidRPr="00636316" w:rsidRDefault="00AF21C4">
      <w:pPr>
        <w:pStyle w:val="Seznamobrzk"/>
        <w:tabs>
          <w:tab w:val="left" w:pos="1680"/>
          <w:tab w:val="right" w:leader="dot" w:pos="8868"/>
        </w:tabs>
        <w:rPr>
          <w:rFonts w:ascii="Calibri" w:hAnsi="Calibri"/>
          <w:i w:val="0"/>
          <w:noProof/>
          <w:sz w:val="22"/>
          <w:szCs w:val="22"/>
        </w:rPr>
      </w:pPr>
      <w:hyperlink w:anchor="_Toc459721519" w:history="1">
        <w:r w:rsidRPr="0070065D">
          <w:rPr>
            <w:rStyle w:val="Hypertextovodkaz"/>
            <w:noProof/>
          </w:rPr>
          <w:t>Obr. 31:</w:t>
        </w:r>
        <w:r w:rsidRPr="00636316">
          <w:rPr>
            <w:rFonts w:ascii="Calibri" w:hAnsi="Calibri"/>
            <w:i w:val="0"/>
            <w:noProof/>
            <w:sz w:val="22"/>
            <w:szCs w:val="22"/>
          </w:rPr>
          <w:tab/>
        </w:r>
        <w:r w:rsidRPr="0070065D">
          <w:rPr>
            <w:rStyle w:val="Hypertextovodkaz"/>
            <w:noProof/>
          </w:rPr>
          <w:t>Double Convolution – sólová kytara</w:t>
        </w:r>
        <w:r>
          <w:rPr>
            <w:noProof/>
            <w:webHidden/>
          </w:rPr>
          <w:tab/>
        </w:r>
        <w:r>
          <w:rPr>
            <w:noProof/>
            <w:webHidden/>
          </w:rPr>
          <w:fldChar w:fldCharType="begin"/>
        </w:r>
        <w:r>
          <w:rPr>
            <w:noProof/>
            <w:webHidden/>
          </w:rPr>
          <w:instrText xml:space="preserve"> PAGEREF _Toc459721519 \h </w:instrText>
        </w:r>
        <w:r>
          <w:rPr>
            <w:noProof/>
            <w:webHidden/>
          </w:rPr>
        </w:r>
        <w:r>
          <w:rPr>
            <w:noProof/>
            <w:webHidden/>
          </w:rPr>
          <w:fldChar w:fldCharType="separate"/>
        </w:r>
        <w:r w:rsidR="009E1E1D">
          <w:rPr>
            <w:noProof/>
            <w:webHidden/>
          </w:rPr>
          <w:t>83</w:t>
        </w:r>
        <w:r>
          <w:rPr>
            <w:noProof/>
            <w:webHidden/>
          </w:rPr>
          <w:fldChar w:fldCharType="end"/>
        </w:r>
      </w:hyperlink>
    </w:p>
    <w:p w14:paraId="7AD17866" w14:textId="2148ED71" w:rsidR="00AF21C4" w:rsidRPr="00636316" w:rsidRDefault="00AF21C4">
      <w:pPr>
        <w:pStyle w:val="Seznamobrzk"/>
        <w:tabs>
          <w:tab w:val="left" w:pos="1680"/>
          <w:tab w:val="right" w:leader="dot" w:pos="8868"/>
        </w:tabs>
        <w:rPr>
          <w:rFonts w:ascii="Calibri" w:hAnsi="Calibri"/>
          <w:i w:val="0"/>
          <w:noProof/>
          <w:sz w:val="22"/>
          <w:szCs w:val="22"/>
        </w:rPr>
      </w:pPr>
      <w:hyperlink w:anchor="_Toc459721520" w:history="1">
        <w:r w:rsidRPr="0070065D">
          <w:rPr>
            <w:rStyle w:val="Hypertextovodkaz"/>
            <w:noProof/>
          </w:rPr>
          <w:t>Obr. 32:</w:t>
        </w:r>
        <w:r w:rsidRPr="00636316">
          <w:rPr>
            <w:rFonts w:ascii="Calibri" w:hAnsi="Calibri"/>
            <w:i w:val="0"/>
            <w:noProof/>
            <w:sz w:val="22"/>
            <w:szCs w:val="22"/>
          </w:rPr>
          <w:tab/>
        </w:r>
        <w:r w:rsidRPr="0070065D">
          <w:rPr>
            <w:rStyle w:val="Hypertextovodkaz"/>
            <w:noProof/>
          </w:rPr>
          <w:t>Double Convolution – mluvené slovo</w:t>
        </w:r>
        <w:r>
          <w:rPr>
            <w:noProof/>
            <w:webHidden/>
          </w:rPr>
          <w:tab/>
        </w:r>
        <w:r>
          <w:rPr>
            <w:noProof/>
            <w:webHidden/>
          </w:rPr>
          <w:fldChar w:fldCharType="begin"/>
        </w:r>
        <w:r>
          <w:rPr>
            <w:noProof/>
            <w:webHidden/>
          </w:rPr>
          <w:instrText xml:space="preserve"> PAGEREF _Toc459721520 \h </w:instrText>
        </w:r>
        <w:r>
          <w:rPr>
            <w:noProof/>
            <w:webHidden/>
          </w:rPr>
        </w:r>
        <w:r>
          <w:rPr>
            <w:noProof/>
            <w:webHidden/>
          </w:rPr>
          <w:fldChar w:fldCharType="separate"/>
        </w:r>
        <w:r w:rsidR="009E1E1D">
          <w:rPr>
            <w:noProof/>
            <w:webHidden/>
          </w:rPr>
          <w:t>84</w:t>
        </w:r>
        <w:r>
          <w:rPr>
            <w:noProof/>
            <w:webHidden/>
          </w:rPr>
          <w:fldChar w:fldCharType="end"/>
        </w:r>
      </w:hyperlink>
    </w:p>
    <w:p w14:paraId="5104DD49" w14:textId="26CFFFDB" w:rsidR="00AF21C4" w:rsidRPr="00636316" w:rsidRDefault="00AF21C4">
      <w:pPr>
        <w:pStyle w:val="Seznamobrzk"/>
        <w:tabs>
          <w:tab w:val="left" w:pos="1680"/>
          <w:tab w:val="right" w:leader="dot" w:pos="8868"/>
        </w:tabs>
        <w:rPr>
          <w:rFonts w:ascii="Calibri" w:hAnsi="Calibri"/>
          <w:i w:val="0"/>
          <w:noProof/>
          <w:sz w:val="22"/>
          <w:szCs w:val="22"/>
        </w:rPr>
      </w:pPr>
      <w:hyperlink w:anchor="_Toc459721521" w:history="1">
        <w:r w:rsidRPr="0070065D">
          <w:rPr>
            <w:rStyle w:val="Hypertextovodkaz"/>
            <w:noProof/>
          </w:rPr>
          <w:t>Obr. 33:</w:t>
        </w:r>
        <w:r w:rsidRPr="00636316">
          <w:rPr>
            <w:rFonts w:ascii="Calibri" w:hAnsi="Calibri"/>
            <w:i w:val="0"/>
            <w:noProof/>
            <w:sz w:val="22"/>
            <w:szCs w:val="22"/>
          </w:rPr>
          <w:tab/>
        </w:r>
        <w:r w:rsidRPr="0070065D">
          <w:rPr>
            <w:rStyle w:val="Hypertextovodkaz"/>
            <w:noProof/>
          </w:rPr>
          <w:t>Double Convolution – periodické impulsní poškození</w:t>
        </w:r>
        <w:r>
          <w:rPr>
            <w:noProof/>
            <w:webHidden/>
          </w:rPr>
          <w:tab/>
        </w:r>
        <w:r>
          <w:rPr>
            <w:noProof/>
            <w:webHidden/>
          </w:rPr>
          <w:fldChar w:fldCharType="begin"/>
        </w:r>
        <w:r>
          <w:rPr>
            <w:noProof/>
            <w:webHidden/>
          </w:rPr>
          <w:instrText xml:space="preserve"> PAGEREF _Toc459721521 \h </w:instrText>
        </w:r>
        <w:r>
          <w:rPr>
            <w:noProof/>
            <w:webHidden/>
          </w:rPr>
        </w:r>
        <w:r>
          <w:rPr>
            <w:noProof/>
            <w:webHidden/>
          </w:rPr>
          <w:fldChar w:fldCharType="separate"/>
        </w:r>
        <w:r w:rsidR="009E1E1D">
          <w:rPr>
            <w:noProof/>
            <w:webHidden/>
          </w:rPr>
          <w:t>85</w:t>
        </w:r>
        <w:r>
          <w:rPr>
            <w:noProof/>
            <w:webHidden/>
          </w:rPr>
          <w:fldChar w:fldCharType="end"/>
        </w:r>
      </w:hyperlink>
    </w:p>
    <w:p w14:paraId="42AA19A7" w14:textId="085A56C1" w:rsidR="00AF21C4" w:rsidRPr="00636316" w:rsidRDefault="00AF21C4">
      <w:pPr>
        <w:pStyle w:val="Seznamobrzk"/>
        <w:tabs>
          <w:tab w:val="left" w:pos="1680"/>
          <w:tab w:val="right" w:leader="dot" w:pos="8868"/>
        </w:tabs>
        <w:rPr>
          <w:rFonts w:ascii="Calibri" w:hAnsi="Calibri"/>
          <w:i w:val="0"/>
          <w:noProof/>
          <w:sz w:val="22"/>
          <w:szCs w:val="22"/>
        </w:rPr>
      </w:pPr>
      <w:hyperlink w:anchor="_Toc459721522" w:history="1">
        <w:r w:rsidRPr="0070065D">
          <w:rPr>
            <w:rStyle w:val="Hypertextovodkaz"/>
            <w:noProof/>
          </w:rPr>
          <w:t>Obr. 34:</w:t>
        </w:r>
        <w:r w:rsidRPr="00636316">
          <w:rPr>
            <w:rFonts w:ascii="Calibri" w:hAnsi="Calibri"/>
            <w:i w:val="0"/>
            <w:noProof/>
            <w:sz w:val="22"/>
            <w:szCs w:val="22"/>
          </w:rPr>
          <w:tab/>
        </w:r>
        <w:r w:rsidRPr="0070065D">
          <w:rPr>
            <w:rStyle w:val="Hypertextovodkaz"/>
            <w:noProof/>
          </w:rPr>
          <w:t>WaveletApp – operní zpěv, klavír</w:t>
        </w:r>
        <w:r>
          <w:rPr>
            <w:noProof/>
            <w:webHidden/>
          </w:rPr>
          <w:tab/>
        </w:r>
        <w:r>
          <w:rPr>
            <w:noProof/>
            <w:webHidden/>
          </w:rPr>
          <w:fldChar w:fldCharType="begin"/>
        </w:r>
        <w:r>
          <w:rPr>
            <w:noProof/>
            <w:webHidden/>
          </w:rPr>
          <w:instrText xml:space="preserve"> PAGEREF _Toc459721522 \h </w:instrText>
        </w:r>
        <w:r>
          <w:rPr>
            <w:noProof/>
            <w:webHidden/>
          </w:rPr>
        </w:r>
        <w:r>
          <w:rPr>
            <w:noProof/>
            <w:webHidden/>
          </w:rPr>
          <w:fldChar w:fldCharType="separate"/>
        </w:r>
        <w:r w:rsidR="009E1E1D">
          <w:rPr>
            <w:noProof/>
            <w:webHidden/>
          </w:rPr>
          <w:t>87</w:t>
        </w:r>
        <w:r>
          <w:rPr>
            <w:noProof/>
            <w:webHidden/>
          </w:rPr>
          <w:fldChar w:fldCharType="end"/>
        </w:r>
      </w:hyperlink>
    </w:p>
    <w:p w14:paraId="12A6F73C" w14:textId="0ECF57FB" w:rsidR="00AF21C4" w:rsidRPr="00636316" w:rsidRDefault="00AF21C4">
      <w:pPr>
        <w:pStyle w:val="Seznamobrzk"/>
        <w:tabs>
          <w:tab w:val="left" w:pos="1680"/>
          <w:tab w:val="right" w:leader="dot" w:pos="8868"/>
        </w:tabs>
        <w:rPr>
          <w:rFonts w:ascii="Calibri" w:hAnsi="Calibri"/>
          <w:i w:val="0"/>
          <w:noProof/>
          <w:sz w:val="22"/>
          <w:szCs w:val="22"/>
        </w:rPr>
      </w:pPr>
      <w:hyperlink w:anchor="_Toc459721523" w:history="1">
        <w:r w:rsidRPr="0070065D">
          <w:rPr>
            <w:rStyle w:val="Hypertextovodkaz"/>
            <w:noProof/>
          </w:rPr>
          <w:t>Obr. 35:</w:t>
        </w:r>
        <w:r w:rsidRPr="00636316">
          <w:rPr>
            <w:rFonts w:ascii="Calibri" w:hAnsi="Calibri"/>
            <w:i w:val="0"/>
            <w:noProof/>
            <w:sz w:val="22"/>
            <w:szCs w:val="22"/>
          </w:rPr>
          <w:tab/>
        </w:r>
        <w:r w:rsidRPr="0070065D">
          <w:rPr>
            <w:rStyle w:val="Hypertextovodkaz"/>
            <w:noProof/>
          </w:rPr>
          <w:t>WaveleApp – sólová kytara</w:t>
        </w:r>
        <w:r>
          <w:rPr>
            <w:noProof/>
            <w:webHidden/>
          </w:rPr>
          <w:tab/>
        </w:r>
        <w:r>
          <w:rPr>
            <w:noProof/>
            <w:webHidden/>
          </w:rPr>
          <w:fldChar w:fldCharType="begin"/>
        </w:r>
        <w:r>
          <w:rPr>
            <w:noProof/>
            <w:webHidden/>
          </w:rPr>
          <w:instrText xml:space="preserve"> PAGEREF _Toc459721523 \h </w:instrText>
        </w:r>
        <w:r>
          <w:rPr>
            <w:noProof/>
            <w:webHidden/>
          </w:rPr>
        </w:r>
        <w:r>
          <w:rPr>
            <w:noProof/>
            <w:webHidden/>
          </w:rPr>
          <w:fldChar w:fldCharType="separate"/>
        </w:r>
        <w:r w:rsidR="009E1E1D">
          <w:rPr>
            <w:noProof/>
            <w:webHidden/>
          </w:rPr>
          <w:t>89</w:t>
        </w:r>
        <w:r>
          <w:rPr>
            <w:noProof/>
            <w:webHidden/>
          </w:rPr>
          <w:fldChar w:fldCharType="end"/>
        </w:r>
      </w:hyperlink>
    </w:p>
    <w:p w14:paraId="2A676AED" w14:textId="14E59AF2" w:rsidR="00AF21C4" w:rsidRPr="00636316" w:rsidRDefault="00AF21C4">
      <w:pPr>
        <w:pStyle w:val="Seznamobrzk"/>
        <w:tabs>
          <w:tab w:val="left" w:pos="1680"/>
          <w:tab w:val="right" w:leader="dot" w:pos="8868"/>
        </w:tabs>
        <w:rPr>
          <w:rFonts w:ascii="Calibri" w:hAnsi="Calibri"/>
          <w:i w:val="0"/>
          <w:noProof/>
          <w:sz w:val="22"/>
          <w:szCs w:val="22"/>
        </w:rPr>
      </w:pPr>
      <w:hyperlink w:anchor="_Toc459721524" w:history="1">
        <w:r w:rsidRPr="0070065D">
          <w:rPr>
            <w:rStyle w:val="Hypertextovodkaz"/>
            <w:noProof/>
          </w:rPr>
          <w:t>Obr. 36:</w:t>
        </w:r>
        <w:r w:rsidRPr="00636316">
          <w:rPr>
            <w:rFonts w:ascii="Calibri" w:hAnsi="Calibri"/>
            <w:i w:val="0"/>
            <w:noProof/>
            <w:sz w:val="22"/>
            <w:szCs w:val="22"/>
          </w:rPr>
          <w:tab/>
        </w:r>
        <w:r w:rsidRPr="0070065D">
          <w:rPr>
            <w:rStyle w:val="Hypertextovodkaz"/>
            <w:noProof/>
          </w:rPr>
          <w:t>WaveletApp – mluvené slovo – vlnka db4</w:t>
        </w:r>
        <w:r>
          <w:rPr>
            <w:noProof/>
            <w:webHidden/>
          </w:rPr>
          <w:tab/>
        </w:r>
        <w:r>
          <w:rPr>
            <w:noProof/>
            <w:webHidden/>
          </w:rPr>
          <w:fldChar w:fldCharType="begin"/>
        </w:r>
        <w:r>
          <w:rPr>
            <w:noProof/>
            <w:webHidden/>
          </w:rPr>
          <w:instrText xml:space="preserve"> PAGEREF _Toc459721524 \h </w:instrText>
        </w:r>
        <w:r>
          <w:rPr>
            <w:noProof/>
            <w:webHidden/>
          </w:rPr>
        </w:r>
        <w:r>
          <w:rPr>
            <w:noProof/>
            <w:webHidden/>
          </w:rPr>
          <w:fldChar w:fldCharType="separate"/>
        </w:r>
        <w:r w:rsidR="009E1E1D">
          <w:rPr>
            <w:noProof/>
            <w:webHidden/>
          </w:rPr>
          <w:t>91</w:t>
        </w:r>
        <w:r>
          <w:rPr>
            <w:noProof/>
            <w:webHidden/>
          </w:rPr>
          <w:fldChar w:fldCharType="end"/>
        </w:r>
      </w:hyperlink>
    </w:p>
    <w:p w14:paraId="5C7DCD6E" w14:textId="108A7E62" w:rsidR="00AF21C4" w:rsidRPr="00636316" w:rsidRDefault="00AF21C4">
      <w:pPr>
        <w:pStyle w:val="Seznamobrzk"/>
        <w:tabs>
          <w:tab w:val="left" w:pos="1680"/>
          <w:tab w:val="right" w:leader="dot" w:pos="8868"/>
        </w:tabs>
        <w:rPr>
          <w:rFonts w:ascii="Calibri" w:hAnsi="Calibri"/>
          <w:i w:val="0"/>
          <w:noProof/>
          <w:sz w:val="22"/>
          <w:szCs w:val="22"/>
        </w:rPr>
      </w:pPr>
      <w:hyperlink w:anchor="_Toc459721525" w:history="1">
        <w:r w:rsidRPr="0070065D">
          <w:rPr>
            <w:rStyle w:val="Hypertextovodkaz"/>
            <w:noProof/>
          </w:rPr>
          <w:t>Obr. 37:</w:t>
        </w:r>
        <w:r w:rsidRPr="00636316">
          <w:rPr>
            <w:rFonts w:ascii="Calibri" w:hAnsi="Calibri"/>
            <w:i w:val="0"/>
            <w:noProof/>
            <w:sz w:val="22"/>
            <w:szCs w:val="22"/>
          </w:rPr>
          <w:tab/>
        </w:r>
        <w:r w:rsidRPr="0070065D">
          <w:rPr>
            <w:rStyle w:val="Hypertextovodkaz"/>
            <w:noProof/>
          </w:rPr>
          <w:t>WaveletApp – mluvené slovo – vlnka db15</w:t>
        </w:r>
        <w:r>
          <w:rPr>
            <w:noProof/>
            <w:webHidden/>
          </w:rPr>
          <w:tab/>
        </w:r>
        <w:r>
          <w:rPr>
            <w:noProof/>
            <w:webHidden/>
          </w:rPr>
          <w:fldChar w:fldCharType="begin"/>
        </w:r>
        <w:r>
          <w:rPr>
            <w:noProof/>
            <w:webHidden/>
          </w:rPr>
          <w:instrText xml:space="preserve"> PAGEREF _Toc459721525 \h </w:instrText>
        </w:r>
        <w:r>
          <w:rPr>
            <w:noProof/>
            <w:webHidden/>
          </w:rPr>
        </w:r>
        <w:r>
          <w:rPr>
            <w:noProof/>
            <w:webHidden/>
          </w:rPr>
          <w:fldChar w:fldCharType="separate"/>
        </w:r>
        <w:r w:rsidR="009E1E1D">
          <w:rPr>
            <w:noProof/>
            <w:webHidden/>
          </w:rPr>
          <w:t>93</w:t>
        </w:r>
        <w:r>
          <w:rPr>
            <w:noProof/>
            <w:webHidden/>
          </w:rPr>
          <w:fldChar w:fldCharType="end"/>
        </w:r>
      </w:hyperlink>
    </w:p>
    <w:p w14:paraId="613ECBCD" w14:textId="450158B6" w:rsidR="00AF21C4" w:rsidRPr="00636316" w:rsidRDefault="00AF21C4">
      <w:pPr>
        <w:pStyle w:val="Seznamobrzk"/>
        <w:tabs>
          <w:tab w:val="left" w:pos="1680"/>
          <w:tab w:val="right" w:leader="dot" w:pos="8868"/>
        </w:tabs>
        <w:rPr>
          <w:rFonts w:ascii="Calibri" w:hAnsi="Calibri"/>
          <w:i w:val="0"/>
          <w:noProof/>
          <w:sz w:val="22"/>
          <w:szCs w:val="22"/>
        </w:rPr>
      </w:pPr>
      <w:hyperlink w:anchor="_Toc459721526" w:history="1">
        <w:r w:rsidRPr="0070065D">
          <w:rPr>
            <w:rStyle w:val="Hypertextovodkaz"/>
            <w:noProof/>
          </w:rPr>
          <w:t>Obr. 38:</w:t>
        </w:r>
        <w:r w:rsidRPr="00636316">
          <w:rPr>
            <w:rFonts w:ascii="Calibri" w:hAnsi="Calibri"/>
            <w:i w:val="0"/>
            <w:noProof/>
            <w:sz w:val="22"/>
            <w:szCs w:val="22"/>
          </w:rPr>
          <w:tab/>
        </w:r>
        <w:r w:rsidRPr="0070065D">
          <w:rPr>
            <w:rStyle w:val="Hypertextovodkaz"/>
            <w:noProof/>
          </w:rPr>
          <w:t>WaveletApp – periodicky se opakující poškození – vlnka db4</w:t>
        </w:r>
        <w:r>
          <w:rPr>
            <w:noProof/>
            <w:webHidden/>
          </w:rPr>
          <w:tab/>
        </w:r>
        <w:r>
          <w:rPr>
            <w:noProof/>
            <w:webHidden/>
          </w:rPr>
          <w:fldChar w:fldCharType="begin"/>
        </w:r>
        <w:r>
          <w:rPr>
            <w:noProof/>
            <w:webHidden/>
          </w:rPr>
          <w:instrText xml:space="preserve"> PAGEREF _Toc459721526 \h </w:instrText>
        </w:r>
        <w:r>
          <w:rPr>
            <w:noProof/>
            <w:webHidden/>
          </w:rPr>
        </w:r>
        <w:r>
          <w:rPr>
            <w:noProof/>
            <w:webHidden/>
          </w:rPr>
          <w:fldChar w:fldCharType="separate"/>
        </w:r>
        <w:r w:rsidR="009E1E1D">
          <w:rPr>
            <w:noProof/>
            <w:webHidden/>
          </w:rPr>
          <w:t>95</w:t>
        </w:r>
        <w:r>
          <w:rPr>
            <w:noProof/>
            <w:webHidden/>
          </w:rPr>
          <w:fldChar w:fldCharType="end"/>
        </w:r>
      </w:hyperlink>
    </w:p>
    <w:p w14:paraId="411D6551" w14:textId="3FBB76D1" w:rsidR="00AF21C4" w:rsidRPr="00636316" w:rsidRDefault="00AF21C4">
      <w:pPr>
        <w:pStyle w:val="Seznamobrzk"/>
        <w:tabs>
          <w:tab w:val="left" w:pos="1680"/>
          <w:tab w:val="right" w:leader="dot" w:pos="8868"/>
        </w:tabs>
        <w:rPr>
          <w:rFonts w:ascii="Calibri" w:hAnsi="Calibri"/>
          <w:i w:val="0"/>
          <w:noProof/>
          <w:sz w:val="22"/>
          <w:szCs w:val="22"/>
        </w:rPr>
      </w:pPr>
      <w:hyperlink w:anchor="_Toc459721527" w:history="1">
        <w:r w:rsidRPr="0070065D">
          <w:rPr>
            <w:rStyle w:val="Hypertextovodkaz"/>
            <w:noProof/>
          </w:rPr>
          <w:t>Obr. 39:</w:t>
        </w:r>
        <w:r w:rsidRPr="00636316">
          <w:rPr>
            <w:rFonts w:ascii="Calibri" w:hAnsi="Calibri"/>
            <w:i w:val="0"/>
            <w:noProof/>
            <w:sz w:val="22"/>
            <w:szCs w:val="22"/>
          </w:rPr>
          <w:tab/>
        </w:r>
        <w:r w:rsidRPr="0070065D">
          <w:rPr>
            <w:rStyle w:val="Hypertextovodkaz"/>
            <w:noProof/>
          </w:rPr>
          <w:t>WaveletApp – periodické poškození – vlnka rbio5.5</w:t>
        </w:r>
        <w:r>
          <w:rPr>
            <w:noProof/>
            <w:webHidden/>
          </w:rPr>
          <w:tab/>
        </w:r>
        <w:r>
          <w:rPr>
            <w:noProof/>
            <w:webHidden/>
          </w:rPr>
          <w:fldChar w:fldCharType="begin"/>
        </w:r>
        <w:r>
          <w:rPr>
            <w:noProof/>
            <w:webHidden/>
          </w:rPr>
          <w:instrText xml:space="preserve"> PAGEREF _Toc459721527 \h </w:instrText>
        </w:r>
        <w:r>
          <w:rPr>
            <w:noProof/>
            <w:webHidden/>
          </w:rPr>
        </w:r>
        <w:r>
          <w:rPr>
            <w:noProof/>
            <w:webHidden/>
          </w:rPr>
          <w:fldChar w:fldCharType="separate"/>
        </w:r>
        <w:r w:rsidR="009E1E1D">
          <w:rPr>
            <w:noProof/>
            <w:webHidden/>
          </w:rPr>
          <w:t>96</w:t>
        </w:r>
        <w:r>
          <w:rPr>
            <w:noProof/>
            <w:webHidden/>
          </w:rPr>
          <w:fldChar w:fldCharType="end"/>
        </w:r>
      </w:hyperlink>
    </w:p>
    <w:p w14:paraId="1FC4B935" w14:textId="023EBD61" w:rsidR="00AF21C4" w:rsidRPr="00636316" w:rsidRDefault="00AF21C4">
      <w:pPr>
        <w:pStyle w:val="Seznamobrzk"/>
        <w:tabs>
          <w:tab w:val="left" w:pos="1680"/>
          <w:tab w:val="right" w:leader="dot" w:pos="8868"/>
        </w:tabs>
        <w:rPr>
          <w:rFonts w:ascii="Calibri" w:hAnsi="Calibri"/>
          <w:i w:val="0"/>
          <w:noProof/>
          <w:sz w:val="22"/>
          <w:szCs w:val="22"/>
        </w:rPr>
      </w:pPr>
      <w:hyperlink w:anchor="_Toc459721528" w:history="1">
        <w:r w:rsidRPr="0070065D">
          <w:rPr>
            <w:rStyle w:val="Hypertextovodkaz"/>
            <w:noProof/>
          </w:rPr>
          <w:t>Obr. 40:</w:t>
        </w:r>
        <w:r w:rsidRPr="00636316">
          <w:rPr>
            <w:rFonts w:ascii="Calibri" w:hAnsi="Calibri"/>
            <w:i w:val="0"/>
            <w:noProof/>
            <w:sz w:val="22"/>
            <w:szCs w:val="22"/>
          </w:rPr>
          <w:tab/>
        </w:r>
        <w:r w:rsidRPr="0070065D">
          <w:rPr>
            <w:rStyle w:val="Hypertextovodkaz"/>
            <w:noProof/>
          </w:rPr>
          <w:t>TimeSeriesApp – operní zpěv, klavír</w:t>
        </w:r>
        <w:r>
          <w:rPr>
            <w:noProof/>
            <w:webHidden/>
          </w:rPr>
          <w:tab/>
        </w:r>
        <w:r>
          <w:rPr>
            <w:noProof/>
            <w:webHidden/>
          </w:rPr>
          <w:fldChar w:fldCharType="begin"/>
        </w:r>
        <w:r>
          <w:rPr>
            <w:noProof/>
            <w:webHidden/>
          </w:rPr>
          <w:instrText xml:space="preserve"> PAGEREF _Toc459721528 \h </w:instrText>
        </w:r>
        <w:r>
          <w:rPr>
            <w:noProof/>
            <w:webHidden/>
          </w:rPr>
        </w:r>
        <w:r>
          <w:rPr>
            <w:noProof/>
            <w:webHidden/>
          </w:rPr>
          <w:fldChar w:fldCharType="separate"/>
        </w:r>
        <w:r w:rsidR="009E1E1D">
          <w:rPr>
            <w:noProof/>
            <w:webHidden/>
          </w:rPr>
          <w:t>98</w:t>
        </w:r>
        <w:r>
          <w:rPr>
            <w:noProof/>
            <w:webHidden/>
          </w:rPr>
          <w:fldChar w:fldCharType="end"/>
        </w:r>
      </w:hyperlink>
    </w:p>
    <w:p w14:paraId="5901E57E" w14:textId="180260AC" w:rsidR="00AF21C4" w:rsidRPr="00636316" w:rsidRDefault="00AF21C4">
      <w:pPr>
        <w:pStyle w:val="Seznamobrzk"/>
        <w:tabs>
          <w:tab w:val="left" w:pos="1680"/>
          <w:tab w:val="right" w:leader="dot" w:pos="8868"/>
        </w:tabs>
        <w:rPr>
          <w:rFonts w:ascii="Calibri" w:hAnsi="Calibri"/>
          <w:i w:val="0"/>
          <w:noProof/>
          <w:sz w:val="22"/>
          <w:szCs w:val="22"/>
        </w:rPr>
      </w:pPr>
      <w:hyperlink w:anchor="_Toc459721529" w:history="1">
        <w:r w:rsidRPr="0070065D">
          <w:rPr>
            <w:rStyle w:val="Hypertextovodkaz"/>
            <w:noProof/>
          </w:rPr>
          <w:t>Obr. 41:</w:t>
        </w:r>
        <w:r w:rsidRPr="00636316">
          <w:rPr>
            <w:rFonts w:ascii="Calibri" w:hAnsi="Calibri"/>
            <w:i w:val="0"/>
            <w:noProof/>
            <w:sz w:val="22"/>
            <w:szCs w:val="22"/>
          </w:rPr>
          <w:tab/>
        </w:r>
        <w:r w:rsidRPr="0070065D">
          <w:rPr>
            <w:rStyle w:val="Hypertextovodkaz"/>
            <w:noProof/>
          </w:rPr>
          <w:t>TimeSeriesApp – sólová kytara – 4. řád ar modelu</w:t>
        </w:r>
        <w:r>
          <w:rPr>
            <w:noProof/>
            <w:webHidden/>
          </w:rPr>
          <w:tab/>
        </w:r>
        <w:r>
          <w:rPr>
            <w:noProof/>
            <w:webHidden/>
          </w:rPr>
          <w:fldChar w:fldCharType="begin"/>
        </w:r>
        <w:r>
          <w:rPr>
            <w:noProof/>
            <w:webHidden/>
          </w:rPr>
          <w:instrText xml:space="preserve"> PAGEREF _Toc459721529 \h </w:instrText>
        </w:r>
        <w:r>
          <w:rPr>
            <w:noProof/>
            <w:webHidden/>
          </w:rPr>
        </w:r>
        <w:r>
          <w:rPr>
            <w:noProof/>
            <w:webHidden/>
          </w:rPr>
          <w:fldChar w:fldCharType="separate"/>
        </w:r>
        <w:r w:rsidR="009E1E1D">
          <w:rPr>
            <w:noProof/>
            <w:webHidden/>
          </w:rPr>
          <w:t>100</w:t>
        </w:r>
        <w:r>
          <w:rPr>
            <w:noProof/>
            <w:webHidden/>
          </w:rPr>
          <w:fldChar w:fldCharType="end"/>
        </w:r>
      </w:hyperlink>
    </w:p>
    <w:p w14:paraId="38CDF84D" w14:textId="6C123F2E" w:rsidR="00AF21C4" w:rsidRPr="00636316" w:rsidRDefault="00AF21C4">
      <w:pPr>
        <w:pStyle w:val="Seznamobrzk"/>
        <w:tabs>
          <w:tab w:val="left" w:pos="1680"/>
          <w:tab w:val="right" w:leader="dot" w:pos="8868"/>
        </w:tabs>
        <w:rPr>
          <w:rFonts w:ascii="Calibri" w:hAnsi="Calibri"/>
          <w:i w:val="0"/>
          <w:noProof/>
          <w:sz w:val="22"/>
          <w:szCs w:val="22"/>
        </w:rPr>
      </w:pPr>
      <w:hyperlink w:anchor="_Toc459721530" w:history="1">
        <w:r w:rsidRPr="0070065D">
          <w:rPr>
            <w:rStyle w:val="Hypertextovodkaz"/>
            <w:noProof/>
          </w:rPr>
          <w:t>Obr. 42:</w:t>
        </w:r>
        <w:r w:rsidRPr="00636316">
          <w:rPr>
            <w:rFonts w:ascii="Calibri" w:hAnsi="Calibri"/>
            <w:i w:val="0"/>
            <w:noProof/>
            <w:sz w:val="22"/>
            <w:szCs w:val="22"/>
          </w:rPr>
          <w:tab/>
        </w:r>
        <w:r w:rsidRPr="0070065D">
          <w:rPr>
            <w:rStyle w:val="Hypertextovodkaz"/>
            <w:noProof/>
          </w:rPr>
          <w:t>TimeSeriesApp – sólová kytara -10. řád ar modelu</w:t>
        </w:r>
        <w:r>
          <w:rPr>
            <w:noProof/>
            <w:webHidden/>
          </w:rPr>
          <w:tab/>
        </w:r>
        <w:r>
          <w:rPr>
            <w:noProof/>
            <w:webHidden/>
          </w:rPr>
          <w:fldChar w:fldCharType="begin"/>
        </w:r>
        <w:r>
          <w:rPr>
            <w:noProof/>
            <w:webHidden/>
          </w:rPr>
          <w:instrText xml:space="preserve"> PAGEREF _Toc459721530 \h </w:instrText>
        </w:r>
        <w:r>
          <w:rPr>
            <w:noProof/>
            <w:webHidden/>
          </w:rPr>
        </w:r>
        <w:r>
          <w:rPr>
            <w:noProof/>
            <w:webHidden/>
          </w:rPr>
          <w:fldChar w:fldCharType="separate"/>
        </w:r>
        <w:r w:rsidR="009E1E1D">
          <w:rPr>
            <w:noProof/>
            <w:webHidden/>
          </w:rPr>
          <w:t>101</w:t>
        </w:r>
        <w:r>
          <w:rPr>
            <w:noProof/>
            <w:webHidden/>
          </w:rPr>
          <w:fldChar w:fldCharType="end"/>
        </w:r>
      </w:hyperlink>
    </w:p>
    <w:p w14:paraId="50BB8088" w14:textId="357D7758" w:rsidR="00AF21C4" w:rsidRPr="00636316" w:rsidRDefault="00AF21C4">
      <w:pPr>
        <w:pStyle w:val="Seznamobrzk"/>
        <w:tabs>
          <w:tab w:val="left" w:pos="1680"/>
          <w:tab w:val="right" w:leader="dot" w:pos="8868"/>
        </w:tabs>
        <w:rPr>
          <w:rFonts w:ascii="Calibri" w:hAnsi="Calibri"/>
          <w:i w:val="0"/>
          <w:noProof/>
          <w:sz w:val="22"/>
          <w:szCs w:val="22"/>
        </w:rPr>
      </w:pPr>
      <w:hyperlink w:anchor="_Toc459721531" w:history="1">
        <w:r w:rsidRPr="0070065D">
          <w:rPr>
            <w:rStyle w:val="Hypertextovodkaz"/>
            <w:noProof/>
          </w:rPr>
          <w:t>Obr. 43:</w:t>
        </w:r>
        <w:r w:rsidRPr="00636316">
          <w:rPr>
            <w:rFonts w:ascii="Calibri" w:hAnsi="Calibri"/>
            <w:i w:val="0"/>
            <w:noProof/>
            <w:sz w:val="22"/>
            <w:szCs w:val="22"/>
          </w:rPr>
          <w:tab/>
        </w:r>
        <w:r w:rsidRPr="0070065D">
          <w:rPr>
            <w:rStyle w:val="Hypertextovodkaz"/>
            <w:noProof/>
          </w:rPr>
          <w:t>TimeSeriesApp – mluvené slovo</w:t>
        </w:r>
        <w:r>
          <w:rPr>
            <w:noProof/>
            <w:webHidden/>
          </w:rPr>
          <w:tab/>
        </w:r>
        <w:r>
          <w:rPr>
            <w:noProof/>
            <w:webHidden/>
          </w:rPr>
          <w:fldChar w:fldCharType="begin"/>
        </w:r>
        <w:r>
          <w:rPr>
            <w:noProof/>
            <w:webHidden/>
          </w:rPr>
          <w:instrText xml:space="preserve"> PAGEREF _Toc459721531 \h </w:instrText>
        </w:r>
        <w:r>
          <w:rPr>
            <w:noProof/>
            <w:webHidden/>
          </w:rPr>
        </w:r>
        <w:r>
          <w:rPr>
            <w:noProof/>
            <w:webHidden/>
          </w:rPr>
          <w:fldChar w:fldCharType="separate"/>
        </w:r>
        <w:r w:rsidR="009E1E1D">
          <w:rPr>
            <w:noProof/>
            <w:webHidden/>
          </w:rPr>
          <w:t>103</w:t>
        </w:r>
        <w:r>
          <w:rPr>
            <w:noProof/>
            <w:webHidden/>
          </w:rPr>
          <w:fldChar w:fldCharType="end"/>
        </w:r>
      </w:hyperlink>
    </w:p>
    <w:p w14:paraId="443EC416" w14:textId="396035DD" w:rsidR="00AF21C4" w:rsidRPr="00636316" w:rsidRDefault="00AF21C4">
      <w:pPr>
        <w:pStyle w:val="Seznamobrzk"/>
        <w:tabs>
          <w:tab w:val="left" w:pos="1680"/>
          <w:tab w:val="right" w:leader="dot" w:pos="8868"/>
        </w:tabs>
        <w:rPr>
          <w:rFonts w:ascii="Calibri" w:hAnsi="Calibri"/>
          <w:i w:val="0"/>
          <w:noProof/>
          <w:sz w:val="22"/>
          <w:szCs w:val="22"/>
        </w:rPr>
      </w:pPr>
      <w:hyperlink w:anchor="_Toc459721532" w:history="1">
        <w:r w:rsidRPr="0070065D">
          <w:rPr>
            <w:rStyle w:val="Hypertextovodkaz"/>
            <w:noProof/>
          </w:rPr>
          <w:t>Obr. 44:</w:t>
        </w:r>
        <w:r w:rsidRPr="00636316">
          <w:rPr>
            <w:rFonts w:ascii="Calibri" w:hAnsi="Calibri"/>
            <w:i w:val="0"/>
            <w:noProof/>
            <w:sz w:val="22"/>
            <w:szCs w:val="22"/>
          </w:rPr>
          <w:tab/>
        </w:r>
        <w:r w:rsidRPr="0070065D">
          <w:rPr>
            <w:rStyle w:val="Hypertextovodkaz"/>
            <w:noProof/>
          </w:rPr>
          <w:t>TimeSeriesApp – periodicky se opakující poškození</w:t>
        </w:r>
        <w:r>
          <w:rPr>
            <w:noProof/>
            <w:webHidden/>
          </w:rPr>
          <w:tab/>
        </w:r>
        <w:r>
          <w:rPr>
            <w:noProof/>
            <w:webHidden/>
          </w:rPr>
          <w:fldChar w:fldCharType="begin"/>
        </w:r>
        <w:r>
          <w:rPr>
            <w:noProof/>
            <w:webHidden/>
          </w:rPr>
          <w:instrText xml:space="preserve"> PAGEREF _Toc459721532 \h </w:instrText>
        </w:r>
        <w:r>
          <w:rPr>
            <w:noProof/>
            <w:webHidden/>
          </w:rPr>
        </w:r>
        <w:r>
          <w:rPr>
            <w:noProof/>
            <w:webHidden/>
          </w:rPr>
          <w:fldChar w:fldCharType="separate"/>
        </w:r>
        <w:r w:rsidR="009E1E1D">
          <w:rPr>
            <w:noProof/>
            <w:webHidden/>
          </w:rPr>
          <w:t>104</w:t>
        </w:r>
        <w:r>
          <w:rPr>
            <w:noProof/>
            <w:webHidden/>
          </w:rPr>
          <w:fldChar w:fldCharType="end"/>
        </w:r>
      </w:hyperlink>
    </w:p>
    <w:p w14:paraId="36F5624D" w14:textId="6CEEAA68" w:rsidR="00AF21C4" w:rsidRPr="00636316" w:rsidRDefault="00AF21C4">
      <w:pPr>
        <w:pStyle w:val="Seznamobrzk"/>
        <w:tabs>
          <w:tab w:val="left" w:pos="1680"/>
          <w:tab w:val="right" w:leader="dot" w:pos="8868"/>
        </w:tabs>
        <w:rPr>
          <w:rFonts w:ascii="Calibri" w:hAnsi="Calibri"/>
          <w:i w:val="0"/>
          <w:noProof/>
          <w:sz w:val="22"/>
          <w:szCs w:val="22"/>
        </w:rPr>
      </w:pPr>
      <w:hyperlink w:anchor="_Toc459721533" w:history="1">
        <w:r w:rsidRPr="0070065D">
          <w:rPr>
            <w:rStyle w:val="Hypertextovodkaz"/>
            <w:noProof/>
          </w:rPr>
          <w:t>Obr. 45:</w:t>
        </w:r>
        <w:r w:rsidRPr="00636316">
          <w:rPr>
            <w:rFonts w:ascii="Calibri" w:hAnsi="Calibri"/>
            <w:i w:val="0"/>
            <w:noProof/>
            <w:sz w:val="22"/>
            <w:szCs w:val="22"/>
          </w:rPr>
          <w:tab/>
        </w:r>
        <w:r w:rsidRPr="0070065D">
          <w:rPr>
            <w:rStyle w:val="Hypertextovodkaz"/>
            <w:noProof/>
          </w:rPr>
          <w:t>Vstupní obrazovka SAS prostředí</w:t>
        </w:r>
        <w:r>
          <w:rPr>
            <w:noProof/>
            <w:webHidden/>
          </w:rPr>
          <w:tab/>
        </w:r>
        <w:r>
          <w:rPr>
            <w:noProof/>
            <w:webHidden/>
          </w:rPr>
          <w:fldChar w:fldCharType="begin"/>
        </w:r>
        <w:r>
          <w:rPr>
            <w:noProof/>
            <w:webHidden/>
          </w:rPr>
          <w:instrText xml:space="preserve"> PAGEREF _Toc459721533 \h </w:instrText>
        </w:r>
        <w:r>
          <w:rPr>
            <w:noProof/>
            <w:webHidden/>
          </w:rPr>
        </w:r>
        <w:r>
          <w:rPr>
            <w:noProof/>
            <w:webHidden/>
          </w:rPr>
          <w:fldChar w:fldCharType="separate"/>
        </w:r>
        <w:r w:rsidR="009E1E1D">
          <w:rPr>
            <w:noProof/>
            <w:webHidden/>
          </w:rPr>
          <w:t>106</w:t>
        </w:r>
        <w:r>
          <w:rPr>
            <w:noProof/>
            <w:webHidden/>
          </w:rPr>
          <w:fldChar w:fldCharType="end"/>
        </w:r>
      </w:hyperlink>
    </w:p>
    <w:p w14:paraId="7EC8E36F" w14:textId="405975BE" w:rsidR="00AF21C4" w:rsidRPr="00636316" w:rsidRDefault="00AF21C4">
      <w:pPr>
        <w:pStyle w:val="Seznamobrzk"/>
        <w:tabs>
          <w:tab w:val="left" w:pos="1680"/>
          <w:tab w:val="right" w:leader="dot" w:pos="8868"/>
        </w:tabs>
        <w:rPr>
          <w:rFonts w:ascii="Calibri" w:hAnsi="Calibri"/>
          <w:i w:val="0"/>
          <w:noProof/>
          <w:sz w:val="22"/>
          <w:szCs w:val="22"/>
        </w:rPr>
      </w:pPr>
      <w:hyperlink w:anchor="_Toc459721534" w:history="1">
        <w:r w:rsidRPr="0070065D">
          <w:rPr>
            <w:rStyle w:val="Hypertextovodkaz"/>
            <w:noProof/>
          </w:rPr>
          <w:t>Obr. 46:</w:t>
        </w:r>
        <w:r w:rsidRPr="00636316">
          <w:rPr>
            <w:rFonts w:ascii="Calibri" w:hAnsi="Calibri"/>
            <w:i w:val="0"/>
            <w:noProof/>
            <w:sz w:val="22"/>
            <w:szCs w:val="22"/>
          </w:rPr>
          <w:tab/>
        </w:r>
        <w:r w:rsidRPr="0070065D">
          <w:rPr>
            <w:rStyle w:val="Hypertextovodkaz"/>
            <w:noProof/>
          </w:rPr>
          <w:t>Výřez editačního okna SAS University Edition</w:t>
        </w:r>
        <w:r>
          <w:rPr>
            <w:noProof/>
            <w:webHidden/>
          </w:rPr>
          <w:tab/>
        </w:r>
        <w:r>
          <w:rPr>
            <w:noProof/>
            <w:webHidden/>
          </w:rPr>
          <w:fldChar w:fldCharType="begin"/>
        </w:r>
        <w:r>
          <w:rPr>
            <w:noProof/>
            <w:webHidden/>
          </w:rPr>
          <w:instrText xml:space="preserve"> PAGEREF _Toc459721534 \h </w:instrText>
        </w:r>
        <w:r>
          <w:rPr>
            <w:noProof/>
            <w:webHidden/>
          </w:rPr>
        </w:r>
        <w:r>
          <w:rPr>
            <w:noProof/>
            <w:webHidden/>
          </w:rPr>
          <w:fldChar w:fldCharType="separate"/>
        </w:r>
        <w:r w:rsidR="009E1E1D">
          <w:rPr>
            <w:noProof/>
            <w:webHidden/>
          </w:rPr>
          <w:t>107</w:t>
        </w:r>
        <w:r>
          <w:rPr>
            <w:noProof/>
            <w:webHidden/>
          </w:rPr>
          <w:fldChar w:fldCharType="end"/>
        </w:r>
      </w:hyperlink>
    </w:p>
    <w:p w14:paraId="7BCA13C1" w14:textId="7A421CB3" w:rsidR="00AF21C4" w:rsidRPr="00636316" w:rsidRDefault="00AF21C4">
      <w:pPr>
        <w:pStyle w:val="Seznamobrzk"/>
        <w:tabs>
          <w:tab w:val="left" w:pos="1680"/>
          <w:tab w:val="right" w:leader="dot" w:pos="8868"/>
        </w:tabs>
        <w:rPr>
          <w:rFonts w:ascii="Calibri" w:hAnsi="Calibri"/>
          <w:i w:val="0"/>
          <w:noProof/>
          <w:sz w:val="22"/>
          <w:szCs w:val="22"/>
        </w:rPr>
      </w:pPr>
      <w:hyperlink w:anchor="_Toc459721535" w:history="1">
        <w:r w:rsidRPr="0070065D">
          <w:rPr>
            <w:rStyle w:val="Hypertextovodkaz"/>
            <w:noProof/>
          </w:rPr>
          <w:t>Obr. 47:</w:t>
        </w:r>
        <w:r w:rsidRPr="00636316">
          <w:rPr>
            <w:rFonts w:ascii="Calibri" w:hAnsi="Calibri"/>
            <w:i w:val="0"/>
            <w:noProof/>
            <w:sz w:val="22"/>
            <w:szCs w:val="22"/>
          </w:rPr>
          <w:tab/>
        </w:r>
        <w:r w:rsidRPr="0070065D">
          <w:rPr>
            <w:rStyle w:val="Hypertextovodkaz"/>
            <w:noProof/>
          </w:rPr>
          <w:t>Nastavení pro nástroj Click and Crackle Removal</w:t>
        </w:r>
        <w:r>
          <w:rPr>
            <w:noProof/>
            <w:webHidden/>
          </w:rPr>
          <w:tab/>
        </w:r>
        <w:r>
          <w:rPr>
            <w:noProof/>
            <w:webHidden/>
          </w:rPr>
          <w:fldChar w:fldCharType="begin"/>
        </w:r>
        <w:r>
          <w:rPr>
            <w:noProof/>
            <w:webHidden/>
          </w:rPr>
          <w:instrText xml:space="preserve"> PAGEREF _Toc459721535 \h </w:instrText>
        </w:r>
        <w:r>
          <w:rPr>
            <w:noProof/>
            <w:webHidden/>
          </w:rPr>
        </w:r>
        <w:r>
          <w:rPr>
            <w:noProof/>
            <w:webHidden/>
          </w:rPr>
          <w:fldChar w:fldCharType="separate"/>
        </w:r>
        <w:r w:rsidR="009E1E1D">
          <w:rPr>
            <w:noProof/>
            <w:webHidden/>
          </w:rPr>
          <w:t>114</w:t>
        </w:r>
        <w:r>
          <w:rPr>
            <w:noProof/>
            <w:webHidden/>
          </w:rPr>
          <w:fldChar w:fldCharType="end"/>
        </w:r>
      </w:hyperlink>
    </w:p>
    <w:p w14:paraId="1264CBD3" w14:textId="137EA015" w:rsidR="00AF21C4" w:rsidRPr="00636316" w:rsidRDefault="00AF21C4">
      <w:pPr>
        <w:pStyle w:val="Seznamobrzk"/>
        <w:tabs>
          <w:tab w:val="left" w:pos="1680"/>
          <w:tab w:val="right" w:leader="dot" w:pos="8868"/>
        </w:tabs>
        <w:rPr>
          <w:rFonts w:ascii="Calibri" w:hAnsi="Calibri"/>
          <w:i w:val="0"/>
          <w:noProof/>
          <w:sz w:val="22"/>
          <w:szCs w:val="22"/>
        </w:rPr>
      </w:pPr>
      <w:hyperlink w:anchor="_Toc459721536" w:history="1">
        <w:r w:rsidRPr="0070065D">
          <w:rPr>
            <w:rStyle w:val="Hypertextovodkaz"/>
            <w:noProof/>
          </w:rPr>
          <w:t>Obr. 48:</w:t>
        </w:r>
        <w:r w:rsidRPr="00636316">
          <w:rPr>
            <w:rFonts w:ascii="Calibri" w:hAnsi="Calibri"/>
            <w:i w:val="0"/>
            <w:noProof/>
            <w:sz w:val="22"/>
            <w:szCs w:val="22"/>
          </w:rPr>
          <w:tab/>
        </w:r>
        <w:r w:rsidRPr="0070065D">
          <w:rPr>
            <w:rStyle w:val="Hypertextovodkaz"/>
            <w:noProof/>
          </w:rPr>
          <w:t>Wavelab 8.5 – celkový pohled</w:t>
        </w:r>
        <w:r>
          <w:rPr>
            <w:noProof/>
            <w:webHidden/>
          </w:rPr>
          <w:tab/>
        </w:r>
        <w:r>
          <w:rPr>
            <w:noProof/>
            <w:webHidden/>
          </w:rPr>
          <w:fldChar w:fldCharType="begin"/>
        </w:r>
        <w:r>
          <w:rPr>
            <w:noProof/>
            <w:webHidden/>
          </w:rPr>
          <w:instrText xml:space="preserve"> PAGEREF _Toc459721536 \h </w:instrText>
        </w:r>
        <w:r>
          <w:rPr>
            <w:noProof/>
            <w:webHidden/>
          </w:rPr>
        </w:r>
        <w:r>
          <w:rPr>
            <w:noProof/>
            <w:webHidden/>
          </w:rPr>
          <w:fldChar w:fldCharType="separate"/>
        </w:r>
        <w:r w:rsidR="009E1E1D">
          <w:rPr>
            <w:noProof/>
            <w:webHidden/>
          </w:rPr>
          <w:t>115</w:t>
        </w:r>
        <w:r>
          <w:rPr>
            <w:noProof/>
            <w:webHidden/>
          </w:rPr>
          <w:fldChar w:fldCharType="end"/>
        </w:r>
      </w:hyperlink>
    </w:p>
    <w:p w14:paraId="3FEC291B" w14:textId="7491729B" w:rsidR="00AF21C4" w:rsidRPr="00636316" w:rsidRDefault="00AF21C4">
      <w:pPr>
        <w:pStyle w:val="Seznamobrzk"/>
        <w:tabs>
          <w:tab w:val="left" w:pos="1680"/>
          <w:tab w:val="right" w:leader="dot" w:pos="8868"/>
        </w:tabs>
        <w:rPr>
          <w:rFonts w:ascii="Calibri" w:hAnsi="Calibri"/>
          <w:i w:val="0"/>
          <w:noProof/>
          <w:sz w:val="22"/>
          <w:szCs w:val="22"/>
        </w:rPr>
      </w:pPr>
      <w:hyperlink w:anchor="_Toc459721537" w:history="1">
        <w:r w:rsidRPr="0070065D">
          <w:rPr>
            <w:rStyle w:val="Hypertextovodkaz"/>
            <w:noProof/>
          </w:rPr>
          <w:t>Obr. 49:</w:t>
        </w:r>
        <w:r w:rsidRPr="00636316">
          <w:rPr>
            <w:rFonts w:ascii="Calibri" w:hAnsi="Calibri"/>
            <w:i w:val="0"/>
            <w:noProof/>
            <w:sz w:val="22"/>
            <w:szCs w:val="22"/>
          </w:rPr>
          <w:tab/>
        </w:r>
        <w:r w:rsidRPr="0070065D">
          <w:rPr>
            <w:rStyle w:val="Hypertextovodkaz"/>
            <w:noProof/>
          </w:rPr>
          <w:t>Výřez okna Error Correction</w:t>
        </w:r>
        <w:r>
          <w:rPr>
            <w:noProof/>
            <w:webHidden/>
          </w:rPr>
          <w:tab/>
        </w:r>
        <w:r>
          <w:rPr>
            <w:noProof/>
            <w:webHidden/>
          </w:rPr>
          <w:fldChar w:fldCharType="begin"/>
        </w:r>
        <w:r>
          <w:rPr>
            <w:noProof/>
            <w:webHidden/>
          </w:rPr>
          <w:instrText xml:space="preserve"> PAGEREF _Toc459721537 \h </w:instrText>
        </w:r>
        <w:r>
          <w:rPr>
            <w:noProof/>
            <w:webHidden/>
          </w:rPr>
        </w:r>
        <w:r>
          <w:rPr>
            <w:noProof/>
            <w:webHidden/>
          </w:rPr>
          <w:fldChar w:fldCharType="separate"/>
        </w:r>
        <w:r w:rsidR="009E1E1D">
          <w:rPr>
            <w:noProof/>
            <w:webHidden/>
          </w:rPr>
          <w:t>115</w:t>
        </w:r>
        <w:r>
          <w:rPr>
            <w:noProof/>
            <w:webHidden/>
          </w:rPr>
          <w:fldChar w:fldCharType="end"/>
        </w:r>
      </w:hyperlink>
    </w:p>
    <w:p w14:paraId="61F1C746" w14:textId="4DD1C0DF" w:rsidR="00AF21C4" w:rsidRPr="00636316" w:rsidRDefault="00AF21C4">
      <w:pPr>
        <w:pStyle w:val="Seznamobrzk"/>
        <w:tabs>
          <w:tab w:val="left" w:pos="1680"/>
          <w:tab w:val="right" w:leader="dot" w:pos="8868"/>
        </w:tabs>
        <w:rPr>
          <w:rFonts w:ascii="Calibri" w:hAnsi="Calibri"/>
          <w:i w:val="0"/>
          <w:noProof/>
          <w:sz w:val="22"/>
          <w:szCs w:val="22"/>
        </w:rPr>
      </w:pPr>
      <w:hyperlink w:anchor="_Toc459721538" w:history="1">
        <w:r w:rsidRPr="0070065D">
          <w:rPr>
            <w:rStyle w:val="Hypertextovodkaz"/>
            <w:noProof/>
          </w:rPr>
          <w:t>Obr. 50:</w:t>
        </w:r>
        <w:r w:rsidRPr="00636316">
          <w:rPr>
            <w:rFonts w:ascii="Calibri" w:hAnsi="Calibri"/>
            <w:i w:val="0"/>
            <w:noProof/>
            <w:sz w:val="22"/>
            <w:szCs w:val="22"/>
          </w:rPr>
          <w:tab/>
        </w:r>
        <w:r w:rsidRPr="0070065D">
          <w:rPr>
            <w:rStyle w:val="Hypertextovodkaz"/>
            <w:noProof/>
          </w:rPr>
          <w:t>Wavelab – Master Section</w:t>
        </w:r>
        <w:r>
          <w:rPr>
            <w:noProof/>
            <w:webHidden/>
          </w:rPr>
          <w:tab/>
        </w:r>
        <w:r>
          <w:rPr>
            <w:noProof/>
            <w:webHidden/>
          </w:rPr>
          <w:fldChar w:fldCharType="begin"/>
        </w:r>
        <w:r>
          <w:rPr>
            <w:noProof/>
            <w:webHidden/>
          </w:rPr>
          <w:instrText xml:space="preserve"> PAGEREF _Toc459721538 \h </w:instrText>
        </w:r>
        <w:r>
          <w:rPr>
            <w:noProof/>
            <w:webHidden/>
          </w:rPr>
        </w:r>
        <w:r>
          <w:rPr>
            <w:noProof/>
            <w:webHidden/>
          </w:rPr>
          <w:fldChar w:fldCharType="separate"/>
        </w:r>
        <w:r w:rsidR="009E1E1D">
          <w:rPr>
            <w:noProof/>
            <w:webHidden/>
          </w:rPr>
          <w:t>116</w:t>
        </w:r>
        <w:r>
          <w:rPr>
            <w:noProof/>
            <w:webHidden/>
          </w:rPr>
          <w:fldChar w:fldCharType="end"/>
        </w:r>
      </w:hyperlink>
    </w:p>
    <w:p w14:paraId="1376B9CD" w14:textId="0C5BDE31" w:rsidR="00AF21C4" w:rsidRPr="00636316" w:rsidRDefault="00AF21C4">
      <w:pPr>
        <w:pStyle w:val="Seznamobrzk"/>
        <w:tabs>
          <w:tab w:val="left" w:pos="1680"/>
          <w:tab w:val="right" w:leader="dot" w:pos="8868"/>
        </w:tabs>
        <w:rPr>
          <w:rFonts w:ascii="Calibri" w:hAnsi="Calibri"/>
          <w:i w:val="0"/>
          <w:noProof/>
          <w:sz w:val="22"/>
          <w:szCs w:val="22"/>
        </w:rPr>
      </w:pPr>
      <w:hyperlink w:anchor="_Toc459721539" w:history="1">
        <w:r w:rsidRPr="0070065D">
          <w:rPr>
            <w:rStyle w:val="Hypertextovodkaz"/>
            <w:noProof/>
          </w:rPr>
          <w:t>Obr. 51:</w:t>
        </w:r>
        <w:r w:rsidRPr="00636316">
          <w:rPr>
            <w:rFonts w:ascii="Calibri" w:hAnsi="Calibri"/>
            <w:i w:val="0"/>
            <w:noProof/>
            <w:sz w:val="22"/>
            <w:szCs w:val="22"/>
          </w:rPr>
          <w:tab/>
        </w:r>
        <w:r w:rsidRPr="0070065D">
          <w:rPr>
            <w:rStyle w:val="Hypertextovodkaz"/>
            <w:noProof/>
          </w:rPr>
          <w:t>Sonox Declicker – okno pro editaci</w:t>
        </w:r>
        <w:r>
          <w:rPr>
            <w:noProof/>
            <w:webHidden/>
          </w:rPr>
          <w:tab/>
        </w:r>
        <w:r>
          <w:rPr>
            <w:noProof/>
            <w:webHidden/>
          </w:rPr>
          <w:fldChar w:fldCharType="begin"/>
        </w:r>
        <w:r>
          <w:rPr>
            <w:noProof/>
            <w:webHidden/>
          </w:rPr>
          <w:instrText xml:space="preserve"> PAGEREF _Toc459721539 \h </w:instrText>
        </w:r>
        <w:r>
          <w:rPr>
            <w:noProof/>
            <w:webHidden/>
          </w:rPr>
        </w:r>
        <w:r>
          <w:rPr>
            <w:noProof/>
            <w:webHidden/>
          </w:rPr>
          <w:fldChar w:fldCharType="separate"/>
        </w:r>
        <w:r w:rsidR="009E1E1D">
          <w:rPr>
            <w:noProof/>
            <w:webHidden/>
          </w:rPr>
          <w:t>117</w:t>
        </w:r>
        <w:r>
          <w:rPr>
            <w:noProof/>
            <w:webHidden/>
          </w:rPr>
          <w:fldChar w:fldCharType="end"/>
        </w:r>
      </w:hyperlink>
    </w:p>
    <w:p w14:paraId="66CD6FFF" w14:textId="4CAD2295" w:rsidR="0095312F" w:rsidRDefault="005A7F02" w:rsidP="0095312F">
      <w:r w:rsidRPr="00DB5D66">
        <w:rPr>
          <w:rFonts w:ascii="Calibri" w:hAnsi="Calibri"/>
          <w:smallCaps/>
          <w:sz w:val="20"/>
          <w:szCs w:val="20"/>
        </w:rPr>
        <w:fldChar w:fldCharType="end"/>
      </w:r>
    </w:p>
    <w:p w14:paraId="724E74EE" w14:textId="77777777" w:rsidR="0095312F" w:rsidRDefault="0095312F" w:rsidP="0095312F"/>
    <w:p w14:paraId="0F440A52" w14:textId="05CDD1CA" w:rsidR="00D4154D" w:rsidRDefault="00D4154D" w:rsidP="00DB603A">
      <w:pPr>
        <w:pStyle w:val="Nadpis0"/>
      </w:pPr>
      <w:bookmarkStart w:id="5" w:name="bookmark2"/>
      <w:bookmarkStart w:id="6" w:name="_Toc459721411"/>
      <w:bookmarkEnd w:id="5"/>
      <w:r>
        <w:rPr>
          <w:spacing w:val="-10"/>
        </w:rPr>
        <w:lastRenderedPageBreak/>
        <w:t>S</w:t>
      </w:r>
      <w:r>
        <w:rPr>
          <w:spacing w:val="-9"/>
        </w:rPr>
        <w:t>E</w:t>
      </w:r>
      <w:r>
        <w:rPr>
          <w:spacing w:val="-16"/>
        </w:rPr>
        <w:t>Z</w:t>
      </w:r>
      <w:r>
        <w:rPr>
          <w:spacing w:val="-9"/>
        </w:rPr>
        <w:t>N</w:t>
      </w:r>
      <w:r>
        <w:rPr>
          <w:spacing w:val="-12"/>
        </w:rPr>
        <w:t>A</w:t>
      </w:r>
      <w:r>
        <w:t>M</w:t>
      </w:r>
      <w:r>
        <w:rPr>
          <w:spacing w:val="-56"/>
        </w:rPr>
        <w:t xml:space="preserve"> </w:t>
      </w:r>
      <w:r w:rsidR="003249FA">
        <w:rPr>
          <w:spacing w:val="-56"/>
        </w:rPr>
        <w:t xml:space="preserve"> </w:t>
      </w:r>
      <w:r>
        <w:rPr>
          <w:spacing w:val="-45"/>
        </w:rPr>
        <w:t>T</w:t>
      </w:r>
      <w:r>
        <w:rPr>
          <w:spacing w:val="-12"/>
        </w:rPr>
        <w:t>A</w:t>
      </w:r>
      <w:r>
        <w:rPr>
          <w:spacing w:val="-11"/>
        </w:rPr>
        <w:t>B</w:t>
      </w:r>
      <w:r>
        <w:rPr>
          <w:spacing w:val="-12"/>
        </w:rPr>
        <w:t>U</w:t>
      </w:r>
      <w:r>
        <w:rPr>
          <w:spacing w:val="-11"/>
        </w:rPr>
        <w:t>LE</w:t>
      </w:r>
      <w:r>
        <w:t>K</w:t>
      </w:r>
      <w:bookmarkEnd w:id="6"/>
    </w:p>
    <w:p w14:paraId="6E3E5634" w14:textId="145675F8" w:rsidR="00AF21C4" w:rsidRPr="00636316" w:rsidRDefault="00A813C4">
      <w:pPr>
        <w:pStyle w:val="Seznamobrzk"/>
        <w:tabs>
          <w:tab w:val="left" w:pos="1920"/>
          <w:tab w:val="right" w:leader="dot" w:pos="8868"/>
        </w:tabs>
        <w:rPr>
          <w:rFonts w:ascii="Calibri" w:hAnsi="Calibri"/>
          <w:i w:val="0"/>
          <w:noProof/>
          <w:sz w:val="22"/>
          <w:szCs w:val="22"/>
        </w:rPr>
      </w:pPr>
      <w:r>
        <w:fldChar w:fldCharType="begin"/>
      </w:r>
      <w:r>
        <w:instrText xml:space="preserve"> TOC \h \z \t "Tabulka" \c </w:instrText>
      </w:r>
      <w:r>
        <w:fldChar w:fldCharType="separate"/>
      </w:r>
      <w:hyperlink w:anchor="_Toc459721540" w:history="1">
        <w:r w:rsidR="00AF21C4" w:rsidRPr="00446A67">
          <w:rPr>
            <w:rStyle w:val="Hypertextovodkaz"/>
            <w:noProof/>
          </w:rPr>
          <w:t>Tabulka 1:</w:t>
        </w:r>
        <w:r w:rsidR="00AF21C4" w:rsidRPr="00636316">
          <w:rPr>
            <w:rFonts w:ascii="Calibri" w:hAnsi="Calibri"/>
            <w:i w:val="0"/>
            <w:noProof/>
            <w:sz w:val="22"/>
            <w:szCs w:val="22"/>
          </w:rPr>
          <w:tab/>
        </w:r>
        <w:r w:rsidR="00AF21C4" w:rsidRPr="00446A67">
          <w:rPr>
            <w:rStyle w:val="Hypertextovodkaz"/>
            <w:noProof/>
          </w:rPr>
          <w:t>Tabulka odlehlých hodnot pro periodické poškození</w:t>
        </w:r>
        <w:r w:rsidR="00AF21C4">
          <w:rPr>
            <w:noProof/>
            <w:webHidden/>
          </w:rPr>
          <w:tab/>
        </w:r>
        <w:r w:rsidR="00AF21C4">
          <w:rPr>
            <w:noProof/>
            <w:webHidden/>
          </w:rPr>
          <w:fldChar w:fldCharType="begin"/>
        </w:r>
        <w:r w:rsidR="00AF21C4">
          <w:rPr>
            <w:noProof/>
            <w:webHidden/>
          </w:rPr>
          <w:instrText xml:space="preserve"> PAGEREF _Toc459721540 \h </w:instrText>
        </w:r>
        <w:r w:rsidR="00AF21C4">
          <w:rPr>
            <w:noProof/>
            <w:webHidden/>
          </w:rPr>
        </w:r>
        <w:r w:rsidR="00AF21C4">
          <w:rPr>
            <w:noProof/>
            <w:webHidden/>
          </w:rPr>
          <w:fldChar w:fldCharType="separate"/>
        </w:r>
        <w:r w:rsidR="009E1E1D">
          <w:rPr>
            <w:noProof/>
            <w:webHidden/>
          </w:rPr>
          <w:t>110</w:t>
        </w:r>
        <w:r w:rsidR="00AF21C4">
          <w:rPr>
            <w:noProof/>
            <w:webHidden/>
          </w:rPr>
          <w:fldChar w:fldCharType="end"/>
        </w:r>
      </w:hyperlink>
    </w:p>
    <w:p w14:paraId="18404E1B" w14:textId="564D4AE0" w:rsidR="00E74ED2" w:rsidRDefault="00A813C4">
      <w:pPr>
        <w:pStyle w:val="Zkladntext"/>
        <w:tabs>
          <w:tab w:val="right" w:leader="dot" w:pos="8897"/>
        </w:tabs>
        <w:kinsoku w:val="0"/>
        <w:overflowPunct w:val="0"/>
        <w:spacing w:before="163"/>
      </w:pPr>
      <w:r>
        <w:fldChar w:fldCharType="end"/>
      </w:r>
    </w:p>
    <w:p w14:paraId="26CE287C" w14:textId="77777777" w:rsidR="00E74ED2" w:rsidRDefault="00E74ED2" w:rsidP="00E74ED2">
      <w:pPr>
        <w:pStyle w:val="Nadpis0"/>
      </w:pPr>
      <w:bookmarkStart w:id="7" w:name="_Toc459721412"/>
      <w:r>
        <w:lastRenderedPageBreak/>
        <w:t>POUŽITÉ ZKRATKY</w:t>
      </w:r>
      <w:bookmarkEnd w:id="7"/>
    </w:p>
    <w:tbl>
      <w:tblPr>
        <w:tblW w:w="4424" w:type="pct"/>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2"/>
        <w:gridCol w:w="5774"/>
      </w:tblGrid>
      <w:tr w:rsidR="00EA6682" w:rsidRPr="00DB5D66" w14:paraId="5676C3AB" w14:textId="77777777" w:rsidTr="00B150B1">
        <w:tc>
          <w:tcPr>
            <w:tcW w:w="1412" w:type="pct"/>
            <w:shd w:val="clear" w:color="auto" w:fill="auto"/>
          </w:tcPr>
          <w:p w14:paraId="2C8476A6" w14:textId="616476FC" w:rsidR="00EA6682" w:rsidRDefault="006B0506" w:rsidP="00E473D4">
            <w:pPr>
              <w:autoSpaceDE/>
              <w:autoSpaceDN/>
              <w:adjustRightInd/>
              <w:spacing w:after="100" w:afterAutospacing="1" w:line="336" w:lineRule="atLeast"/>
              <w:contextualSpacing/>
              <w:rPr>
                <w:szCs w:val="20"/>
                <w:lang w:eastAsia="en-US"/>
              </w:rPr>
            </w:pPr>
            <w:r>
              <w:rPr>
                <w:szCs w:val="20"/>
                <w:lang w:eastAsia="en-US"/>
              </w:rPr>
              <w:t>Ar /AR</w:t>
            </w:r>
          </w:p>
        </w:tc>
        <w:tc>
          <w:tcPr>
            <w:tcW w:w="3588" w:type="pct"/>
            <w:shd w:val="clear" w:color="auto" w:fill="auto"/>
          </w:tcPr>
          <w:p w14:paraId="70C87D2B" w14:textId="2F5ACA6A" w:rsidR="00EA6682" w:rsidRDefault="00EA6682" w:rsidP="00E473D4">
            <w:pPr>
              <w:autoSpaceDE/>
              <w:autoSpaceDN/>
              <w:adjustRightInd/>
              <w:spacing w:after="100" w:afterAutospacing="1" w:line="336" w:lineRule="atLeast"/>
              <w:contextualSpacing/>
              <w:rPr>
                <w:szCs w:val="20"/>
                <w:lang w:eastAsia="en-US"/>
              </w:rPr>
            </w:pPr>
            <w:r>
              <w:rPr>
                <w:szCs w:val="20"/>
                <w:lang w:eastAsia="en-US"/>
              </w:rPr>
              <w:t>Autoregresní, ve smyslu autoregresního modelu zpracovávaných dat</w:t>
            </w:r>
          </w:p>
        </w:tc>
      </w:tr>
      <w:tr w:rsidR="00E74ED2" w:rsidRPr="00DB5D66" w14:paraId="721EBC32" w14:textId="77777777" w:rsidTr="00B150B1">
        <w:tc>
          <w:tcPr>
            <w:tcW w:w="1412" w:type="pct"/>
            <w:shd w:val="clear" w:color="auto" w:fill="auto"/>
          </w:tcPr>
          <w:p w14:paraId="4DF3DA0A" w14:textId="77777777" w:rsidR="00E74ED2" w:rsidRPr="00DB5D66" w:rsidRDefault="00E74ED2" w:rsidP="00E473D4">
            <w:pPr>
              <w:autoSpaceDE/>
              <w:autoSpaceDN/>
              <w:adjustRightInd/>
              <w:spacing w:after="100" w:afterAutospacing="1" w:line="336" w:lineRule="atLeast"/>
              <w:contextualSpacing/>
              <w:rPr>
                <w:szCs w:val="20"/>
                <w:lang w:eastAsia="en-US"/>
              </w:rPr>
            </w:pPr>
            <w:r>
              <w:rPr>
                <w:szCs w:val="20"/>
                <w:lang w:eastAsia="en-US"/>
              </w:rPr>
              <w:t>ASIO</w:t>
            </w:r>
          </w:p>
        </w:tc>
        <w:tc>
          <w:tcPr>
            <w:tcW w:w="3588" w:type="pct"/>
            <w:shd w:val="clear" w:color="auto" w:fill="auto"/>
          </w:tcPr>
          <w:p w14:paraId="1A95EFF5" w14:textId="77777777" w:rsidR="00E74ED2" w:rsidRDefault="00E74ED2" w:rsidP="00E473D4">
            <w:pPr>
              <w:autoSpaceDE/>
              <w:autoSpaceDN/>
              <w:adjustRightInd/>
              <w:spacing w:after="100" w:afterAutospacing="1" w:line="336" w:lineRule="atLeast"/>
              <w:contextualSpacing/>
              <w:rPr>
                <w:szCs w:val="20"/>
                <w:lang w:eastAsia="en-US"/>
              </w:rPr>
            </w:pPr>
            <w:r>
              <w:rPr>
                <w:szCs w:val="20"/>
                <w:lang w:eastAsia="en-US"/>
              </w:rPr>
              <w:t>P</w:t>
            </w:r>
            <w:r w:rsidRPr="00955840">
              <w:rPr>
                <w:szCs w:val="20"/>
                <w:lang w:eastAsia="en-US"/>
              </w:rPr>
              <w:t>očítačový ovladač zvukových karet pro digitální zvuk specifikovaný společností Steinberg, poskytující nízkoodezvové a vysoce spolehlivé rozhraní mezi softwarem a počítačovou zvukovou kartou. Zatímco software od Microsoftu DirectSound je běžně používaný neprofesionálními uživateli pro zprostředkování signálu, ASIO umožňuje umělcům a profesionálům, zabývající se zvukovou technikou, přistupovat přímo k externímu hardwaru.</w:t>
            </w:r>
          </w:p>
          <w:p w14:paraId="1F0085EE" w14:textId="1A827A2E" w:rsidR="007632D2" w:rsidRPr="00DB5D66" w:rsidRDefault="007632D2" w:rsidP="00E473D4">
            <w:pPr>
              <w:autoSpaceDE/>
              <w:autoSpaceDN/>
              <w:adjustRightInd/>
              <w:spacing w:after="100" w:afterAutospacing="1" w:line="336" w:lineRule="atLeast"/>
              <w:contextualSpacing/>
              <w:rPr>
                <w:szCs w:val="20"/>
                <w:lang w:eastAsia="en-US"/>
              </w:rPr>
            </w:pPr>
          </w:p>
        </w:tc>
      </w:tr>
      <w:tr w:rsidR="00E74ED2" w:rsidRPr="00DB5D66" w14:paraId="41087A0C" w14:textId="77777777" w:rsidTr="00B150B1">
        <w:tc>
          <w:tcPr>
            <w:tcW w:w="1412" w:type="pct"/>
            <w:shd w:val="clear" w:color="auto" w:fill="auto"/>
          </w:tcPr>
          <w:p w14:paraId="2026C7F9" w14:textId="77777777" w:rsidR="00E74ED2" w:rsidRDefault="00E74ED2" w:rsidP="00E473D4">
            <w:pPr>
              <w:autoSpaceDE/>
              <w:autoSpaceDN/>
              <w:adjustRightInd/>
              <w:spacing w:after="100" w:afterAutospacing="1" w:line="336" w:lineRule="atLeast"/>
              <w:contextualSpacing/>
              <w:rPr>
                <w:szCs w:val="20"/>
                <w:lang w:eastAsia="en-US"/>
              </w:rPr>
            </w:pPr>
            <w:r>
              <w:rPr>
                <w:szCs w:val="20"/>
                <w:lang w:eastAsia="en-US"/>
              </w:rPr>
              <w:t>CSV</w:t>
            </w:r>
          </w:p>
        </w:tc>
        <w:tc>
          <w:tcPr>
            <w:tcW w:w="3588" w:type="pct"/>
            <w:shd w:val="clear" w:color="auto" w:fill="auto"/>
          </w:tcPr>
          <w:p w14:paraId="5F8E8C7F" w14:textId="77777777" w:rsidR="00E74ED2" w:rsidRDefault="00E74ED2" w:rsidP="00E473D4">
            <w:pPr>
              <w:autoSpaceDE/>
              <w:autoSpaceDN/>
              <w:adjustRightInd/>
              <w:spacing w:after="100" w:afterAutospacing="1" w:line="336" w:lineRule="atLeast"/>
              <w:contextualSpacing/>
              <w:rPr>
                <w:szCs w:val="20"/>
                <w:lang w:eastAsia="en-US"/>
              </w:rPr>
            </w:pPr>
            <w:r>
              <w:rPr>
                <w:szCs w:val="20"/>
                <w:lang w:eastAsia="en-US"/>
              </w:rPr>
              <w:t>Jednoduchý souborový formát určený pro výměnu tabulkových dat</w:t>
            </w:r>
            <w:r w:rsidR="007632D2">
              <w:rPr>
                <w:szCs w:val="20"/>
                <w:lang w:eastAsia="en-US"/>
              </w:rPr>
              <w:t>.</w:t>
            </w:r>
          </w:p>
          <w:p w14:paraId="0AD24E0A" w14:textId="61644A98" w:rsidR="007632D2" w:rsidRDefault="007632D2" w:rsidP="00E473D4">
            <w:pPr>
              <w:autoSpaceDE/>
              <w:autoSpaceDN/>
              <w:adjustRightInd/>
              <w:spacing w:after="100" w:afterAutospacing="1" w:line="336" w:lineRule="atLeast"/>
              <w:contextualSpacing/>
              <w:rPr>
                <w:szCs w:val="20"/>
                <w:lang w:eastAsia="en-US"/>
              </w:rPr>
            </w:pPr>
          </w:p>
        </w:tc>
      </w:tr>
      <w:tr w:rsidR="00E74ED2" w:rsidRPr="00DB5D66" w14:paraId="44AD6977" w14:textId="77777777" w:rsidTr="00B150B1">
        <w:tc>
          <w:tcPr>
            <w:tcW w:w="1412" w:type="pct"/>
            <w:shd w:val="clear" w:color="auto" w:fill="auto"/>
            <w:hideMark/>
          </w:tcPr>
          <w:p w14:paraId="7D3F02D6" w14:textId="77777777" w:rsidR="00E74ED2" w:rsidRPr="00DB5D66" w:rsidRDefault="00E74ED2" w:rsidP="00E473D4">
            <w:pPr>
              <w:autoSpaceDE/>
              <w:autoSpaceDN/>
              <w:adjustRightInd/>
              <w:spacing w:after="100" w:afterAutospacing="1" w:line="336" w:lineRule="atLeast"/>
              <w:contextualSpacing/>
              <w:rPr>
                <w:szCs w:val="22"/>
                <w:lang w:eastAsia="en-US"/>
              </w:rPr>
            </w:pPr>
            <w:r w:rsidRPr="00DB5D66">
              <w:rPr>
                <w:szCs w:val="20"/>
                <w:lang w:eastAsia="en-US"/>
              </w:rPr>
              <w:t>DP</w:t>
            </w:r>
          </w:p>
        </w:tc>
        <w:tc>
          <w:tcPr>
            <w:tcW w:w="3588" w:type="pct"/>
            <w:shd w:val="clear" w:color="auto" w:fill="auto"/>
          </w:tcPr>
          <w:p w14:paraId="755CBBD5" w14:textId="77777777" w:rsidR="00E74ED2" w:rsidRPr="00DB5D66" w:rsidRDefault="00E74ED2" w:rsidP="00E473D4">
            <w:pPr>
              <w:autoSpaceDE/>
              <w:autoSpaceDN/>
              <w:adjustRightInd/>
              <w:spacing w:after="100" w:afterAutospacing="1" w:line="336" w:lineRule="atLeast"/>
              <w:contextualSpacing/>
              <w:rPr>
                <w:szCs w:val="20"/>
                <w:lang w:eastAsia="en-US"/>
              </w:rPr>
            </w:pPr>
            <w:r w:rsidRPr="00DB5D66">
              <w:rPr>
                <w:szCs w:val="20"/>
                <w:lang w:eastAsia="en-US"/>
              </w:rPr>
              <w:t>Dolní propust – filtr, který propouští dolní frekvence</w:t>
            </w:r>
          </w:p>
          <w:p w14:paraId="019ED065" w14:textId="77777777" w:rsidR="00E74ED2" w:rsidRPr="00DB5D66" w:rsidRDefault="00E74ED2" w:rsidP="00E473D4">
            <w:pPr>
              <w:autoSpaceDE/>
              <w:autoSpaceDN/>
              <w:adjustRightInd/>
              <w:spacing w:after="100" w:afterAutospacing="1" w:line="336" w:lineRule="atLeast"/>
              <w:contextualSpacing/>
              <w:rPr>
                <w:szCs w:val="20"/>
                <w:lang w:eastAsia="en-US"/>
              </w:rPr>
            </w:pPr>
          </w:p>
        </w:tc>
      </w:tr>
      <w:tr w:rsidR="00694156" w:rsidRPr="00DB5D66" w14:paraId="075E3112" w14:textId="77777777" w:rsidTr="00B150B1">
        <w:tc>
          <w:tcPr>
            <w:tcW w:w="1412" w:type="pct"/>
            <w:shd w:val="clear" w:color="auto" w:fill="auto"/>
          </w:tcPr>
          <w:p w14:paraId="3B60FA57" w14:textId="5B83AE60" w:rsidR="00694156" w:rsidRPr="00DB5D66" w:rsidRDefault="00694156" w:rsidP="00E473D4">
            <w:pPr>
              <w:autoSpaceDE/>
              <w:autoSpaceDN/>
              <w:adjustRightInd/>
              <w:spacing w:after="100" w:afterAutospacing="1" w:line="336" w:lineRule="atLeast"/>
              <w:contextualSpacing/>
              <w:rPr>
                <w:szCs w:val="20"/>
                <w:lang w:eastAsia="en-US"/>
              </w:rPr>
            </w:pPr>
            <w:r>
              <w:rPr>
                <w:szCs w:val="20"/>
                <w:lang w:eastAsia="en-US"/>
              </w:rPr>
              <w:t>EEG</w:t>
            </w:r>
          </w:p>
        </w:tc>
        <w:tc>
          <w:tcPr>
            <w:tcW w:w="3588" w:type="pct"/>
            <w:shd w:val="clear" w:color="auto" w:fill="auto"/>
          </w:tcPr>
          <w:p w14:paraId="7219AB8C" w14:textId="77777777" w:rsidR="00694156" w:rsidRDefault="00694156" w:rsidP="00E473D4">
            <w:pPr>
              <w:autoSpaceDE/>
              <w:autoSpaceDN/>
              <w:adjustRightInd/>
              <w:spacing w:after="100" w:afterAutospacing="1" w:line="336" w:lineRule="atLeast"/>
              <w:contextualSpacing/>
              <w:rPr>
                <w:szCs w:val="20"/>
                <w:lang w:eastAsia="en-US"/>
              </w:rPr>
            </w:pPr>
            <w:r w:rsidRPr="00694156">
              <w:rPr>
                <w:szCs w:val="20"/>
                <w:lang w:eastAsia="en-US"/>
              </w:rPr>
              <w:t>Elektroencefalografie</w:t>
            </w:r>
            <w:r>
              <w:rPr>
                <w:szCs w:val="20"/>
                <w:lang w:eastAsia="en-US"/>
              </w:rPr>
              <w:t xml:space="preserve"> - </w:t>
            </w:r>
            <w:r w:rsidRPr="00694156">
              <w:rPr>
                <w:szCs w:val="20"/>
                <w:lang w:eastAsia="en-US"/>
              </w:rPr>
              <w:t xml:space="preserve"> diagnostická metoda používána k záznamu elektrické aktivity mozku</w:t>
            </w:r>
          </w:p>
          <w:p w14:paraId="1270AB09" w14:textId="36583C9A" w:rsidR="007632D2" w:rsidRPr="00DB5D66" w:rsidRDefault="007632D2" w:rsidP="00E473D4">
            <w:pPr>
              <w:autoSpaceDE/>
              <w:autoSpaceDN/>
              <w:adjustRightInd/>
              <w:spacing w:after="100" w:afterAutospacing="1" w:line="336" w:lineRule="atLeast"/>
              <w:contextualSpacing/>
              <w:rPr>
                <w:szCs w:val="20"/>
                <w:lang w:eastAsia="en-US"/>
              </w:rPr>
            </w:pPr>
          </w:p>
        </w:tc>
      </w:tr>
      <w:tr w:rsidR="00694156" w:rsidRPr="00DB5D66" w14:paraId="728522CD" w14:textId="77777777" w:rsidTr="00B150B1">
        <w:tc>
          <w:tcPr>
            <w:tcW w:w="1412" w:type="pct"/>
            <w:shd w:val="clear" w:color="auto" w:fill="auto"/>
          </w:tcPr>
          <w:p w14:paraId="715B7EF6" w14:textId="2037D18F" w:rsidR="00694156" w:rsidRPr="00DB5D66" w:rsidRDefault="00694156" w:rsidP="00E473D4">
            <w:pPr>
              <w:autoSpaceDE/>
              <w:autoSpaceDN/>
              <w:adjustRightInd/>
              <w:spacing w:after="100" w:afterAutospacing="1" w:line="336" w:lineRule="atLeast"/>
              <w:contextualSpacing/>
              <w:rPr>
                <w:szCs w:val="20"/>
                <w:lang w:eastAsia="en-US"/>
              </w:rPr>
            </w:pPr>
            <w:r>
              <w:rPr>
                <w:szCs w:val="20"/>
                <w:lang w:eastAsia="en-US"/>
              </w:rPr>
              <w:t>EKG</w:t>
            </w:r>
          </w:p>
        </w:tc>
        <w:tc>
          <w:tcPr>
            <w:tcW w:w="3588" w:type="pct"/>
            <w:shd w:val="clear" w:color="auto" w:fill="auto"/>
          </w:tcPr>
          <w:p w14:paraId="412B29F5" w14:textId="77777777" w:rsidR="00694156" w:rsidRDefault="00694156" w:rsidP="00E473D4">
            <w:pPr>
              <w:autoSpaceDE/>
              <w:autoSpaceDN/>
              <w:adjustRightInd/>
              <w:spacing w:after="100" w:afterAutospacing="1" w:line="336" w:lineRule="atLeast"/>
              <w:contextualSpacing/>
              <w:rPr>
                <w:szCs w:val="20"/>
                <w:lang w:eastAsia="en-US"/>
              </w:rPr>
            </w:pPr>
            <w:r>
              <w:rPr>
                <w:szCs w:val="20"/>
                <w:lang w:eastAsia="en-US"/>
              </w:rPr>
              <w:t xml:space="preserve">Elektrokardiografie - </w:t>
            </w:r>
            <w:r w:rsidRPr="00694156">
              <w:rPr>
                <w:szCs w:val="20"/>
                <w:lang w:eastAsia="en-US"/>
              </w:rPr>
              <w:t>základní vyšetřovací metoda v kardiologii. Jejím principem je snímání elektrické srdeční aktivity</w:t>
            </w:r>
            <w:r>
              <w:rPr>
                <w:szCs w:val="20"/>
                <w:lang w:eastAsia="en-US"/>
              </w:rPr>
              <w:t>.</w:t>
            </w:r>
          </w:p>
          <w:p w14:paraId="5E22A79D" w14:textId="5B435545" w:rsidR="007632D2" w:rsidRPr="00DB5D66" w:rsidRDefault="007632D2" w:rsidP="00E473D4">
            <w:pPr>
              <w:autoSpaceDE/>
              <w:autoSpaceDN/>
              <w:adjustRightInd/>
              <w:spacing w:after="100" w:afterAutospacing="1" w:line="336" w:lineRule="atLeast"/>
              <w:contextualSpacing/>
              <w:rPr>
                <w:szCs w:val="20"/>
                <w:lang w:eastAsia="en-US"/>
              </w:rPr>
            </w:pPr>
          </w:p>
        </w:tc>
      </w:tr>
      <w:tr w:rsidR="00E74ED2" w:rsidRPr="00DB5D66" w14:paraId="649A524F" w14:textId="77777777" w:rsidTr="00B150B1">
        <w:tc>
          <w:tcPr>
            <w:tcW w:w="1412" w:type="pct"/>
            <w:shd w:val="clear" w:color="auto" w:fill="auto"/>
            <w:hideMark/>
          </w:tcPr>
          <w:p w14:paraId="4BB3CB9A" w14:textId="77777777" w:rsidR="00E74ED2" w:rsidRPr="00DB5D66" w:rsidRDefault="00E74ED2" w:rsidP="00E473D4">
            <w:pPr>
              <w:autoSpaceDE/>
              <w:autoSpaceDN/>
              <w:adjustRightInd/>
              <w:spacing w:after="100" w:afterAutospacing="1" w:line="336" w:lineRule="atLeast"/>
              <w:contextualSpacing/>
              <w:rPr>
                <w:szCs w:val="20"/>
                <w:lang w:eastAsia="en-US"/>
              </w:rPr>
            </w:pPr>
            <w:r w:rsidRPr="00DB5D66">
              <w:rPr>
                <w:szCs w:val="20"/>
                <w:lang w:eastAsia="en-US"/>
              </w:rPr>
              <w:t>FIR</w:t>
            </w:r>
          </w:p>
        </w:tc>
        <w:tc>
          <w:tcPr>
            <w:tcW w:w="3588" w:type="pct"/>
            <w:shd w:val="clear" w:color="auto" w:fill="auto"/>
          </w:tcPr>
          <w:p w14:paraId="71A86792" w14:textId="3D40E56D" w:rsidR="00E74ED2" w:rsidRPr="00DB5D66" w:rsidRDefault="00E74ED2" w:rsidP="007205BE">
            <w:pPr>
              <w:autoSpaceDE/>
              <w:autoSpaceDN/>
              <w:adjustRightInd/>
              <w:spacing w:after="100" w:afterAutospacing="1" w:line="336" w:lineRule="atLeast"/>
              <w:contextualSpacing/>
              <w:rPr>
                <w:szCs w:val="20"/>
                <w:shd w:val="clear" w:color="auto" w:fill="FFFFFF"/>
                <w:lang w:eastAsia="en-US"/>
              </w:rPr>
            </w:pPr>
            <w:r w:rsidRPr="00DB5D66">
              <w:rPr>
                <w:szCs w:val="20"/>
                <w:shd w:val="clear" w:color="auto" w:fill="FFFFFF"/>
                <w:lang w:eastAsia="en-US"/>
              </w:rPr>
              <w:t>Finite impulse  response – konečná impulsní odezva – filtr s konečnou impulsní odezvou</w:t>
            </w:r>
          </w:p>
        </w:tc>
      </w:tr>
      <w:tr w:rsidR="00E74ED2" w:rsidRPr="00DB5D66" w14:paraId="669DA434" w14:textId="77777777" w:rsidTr="00B150B1">
        <w:tc>
          <w:tcPr>
            <w:tcW w:w="1412" w:type="pct"/>
            <w:shd w:val="clear" w:color="auto" w:fill="auto"/>
            <w:hideMark/>
          </w:tcPr>
          <w:p w14:paraId="0F548DB9" w14:textId="77777777" w:rsidR="00E74ED2" w:rsidRPr="00DB5D66" w:rsidRDefault="00E74ED2" w:rsidP="00E473D4">
            <w:pPr>
              <w:autoSpaceDE/>
              <w:autoSpaceDN/>
              <w:adjustRightInd/>
              <w:spacing w:after="100" w:afterAutospacing="1" w:line="336" w:lineRule="atLeast"/>
              <w:contextualSpacing/>
              <w:rPr>
                <w:szCs w:val="20"/>
                <w:lang w:eastAsia="en-US"/>
              </w:rPr>
            </w:pPr>
            <w:r w:rsidRPr="00DB5D66">
              <w:rPr>
                <w:szCs w:val="20"/>
                <w:lang w:eastAsia="en-US"/>
              </w:rPr>
              <w:lastRenderedPageBreak/>
              <w:t>HP</w:t>
            </w:r>
          </w:p>
        </w:tc>
        <w:tc>
          <w:tcPr>
            <w:tcW w:w="3588" w:type="pct"/>
            <w:shd w:val="clear" w:color="auto" w:fill="auto"/>
          </w:tcPr>
          <w:p w14:paraId="39CDB0B3" w14:textId="77777777" w:rsidR="00E74ED2" w:rsidRPr="00DB5D66" w:rsidRDefault="00E74ED2" w:rsidP="00E473D4">
            <w:pPr>
              <w:autoSpaceDE/>
              <w:autoSpaceDN/>
              <w:adjustRightInd/>
              <w:spacing w:after="100" w:afterAutospacing="1" w:line="336" w:lineRule="atLeast"/>
              <w:contextualSpacing/>
              <w:rPr>
                <w:szCs w:val="20"/>
                <w:lang w:eastAsia="en-US"/>
              </w:rPr>
            </w:pPr>
            <w:r w:rsidRPr="00DB5D66">
              <w:rPr>
                <w:szCs w:val="20"/>
                <w:lang w:eastAsia="en-US"/>
              </w:rPr>
              <w:t>Horní propust – filtr, který propouští horní frekvence</w:t>
            </w:r>
          </w:p>
          <w:p w14:paraId="2300893D" w14:textId="77777777" w:rsidR="00E74ED2" w:rsidRPr="00DB5D66" w:rsidRDefault="00E74ED2" w:rsidP="00E473D4">
            <w:pPr>
              <w:autoSpaceDE/>
              <w:autoSpaceDN/>
              <w:adjustRightInd/>
              <w:spacing w:after="100" w:afterAutospacing="1" w:line="336" w:lineRule="atLeast"/>
              <w:contextualSpacing/>
              <w:rPr>
                <w:szCs w:val="20"/>
                <w:lang w:eastAsia="en-US"/>
              </w:rPr>
            </w:pPr>
          </w:p>
        </w:tc>
      </w:tr>
      <w:tr w:rsidR="00E74ED2" w:rsidRPr="00DB5D66" w14:paraId="1C5BBD0B" w14:textId="77777777" w:rsidTr="00B150B1">
        <w:tc>
          <w:tcPr>
            <w:tcW w:w="1412" w:type="pct"/>
            <w:shd w:val="clear" w:color="auto" w:fill="auto"/>
            <w:hideMark/>
          </w:tcPr>
          <w:p w14:paraId="48B13DD3" w14:textId="77777777" w:rsidR="00E74ED2" w:rsidRPr="00DB5D66" w:rsidRDefault="00E74ED2" w:rsidP="00E473D4">
            <w:pPr>
              <w:autoSpaceDE/>
              <w:autoSpaceDN/>
              <w:adjustRightInd/>
              <w:spacing w:after="100" w:afterAutospacing="1" w:line="336" w:lineRule="atLeast"/>
              <w:contextualSpacing/>
              <w:rPr>
                <w:szCs w:val="20"/>
                <w:lang w:eastAsia="en-US"/>
              </w:rPr>
            </w:pPr>
            <w:r w:rsidRPr="00DB5D66">
              <w:rPr>
                <w:szCs w:val="20"/>
                <w:lang w:eastAsia="en-US"/>
              </w:rPr>
              <w:t>IIR</w:t>
            </w:r>
          </w:p>
        </w:tc>
        <w:tc>
          <w:tcPr>
            <w:tcW w:w="3588" w:type="pct"/>
            <w:shd w:val="clear" w:color="auto" w:fill="auto"/>
          </w:tcPr>
          <w:p w14:paraId="529DA6CF" w14:textId="77777777" w:rsidR="00E74ED2" w:rsidRPr="00DB5D66" w:rsidRDefault="00E74ED2" w:rsidP="00E473D4">
            <w:pPr>
              <w:autoSpaceDE/>
              <w:autoSpaceDN/>
              <w:adjustRightInd/>
              <w:spacing w:after="100" w:afterAutospacing="1" w:line="336" w:lineRule="atLeast"/>
              <w:contextualSpacing/>
              <w:rPr>
                <w:szCs w:val="20"/>
                <w:shd w:val="clear" w:color="auto" w:fill="FFFFFF"/>
                <w:lang w:eastAsia="en-US"/>
              </w:rPr>
            </w:pPr>
            <w:r w:rsidRPr="00DB5D66">
              <w:rPr>
                <w:szCs w:val="20"/>
                <w:shd w:val="clear" w:color="auto" w:fill="FFFFFF"/>
                <w:lang w:eastAsia="en-US"/>
              </w:rPr>
              <w:t>Infinite impulse response – nekonečná impulsní odezva – Filtr s nekonečnou impulsní odezvou</w:t>
            </w:r>
          </w:p>
          <w:p w14:paraId="05154744" w14:textId="77777777" w:rsidR="00E74ED2" w:rsidRPr="00DB5D66" w:rsidRDefault="00E74ED2" w:rsidP="00E473D4">
            <w:pPr>
              <w:autoSpaceDE/>
              <w:autoSpaceDN/>
              <w:adjustRightInd/>
              <w:spacing w:after="100" w:afterAutospacing="1" w:line="336" w:lineRule="atLeast"/>
              <w:contextualSpacing/>
              <w:rPr>
                <w:szCs w:val="20"/>
                <w:shd w:val="clear" w:color="auto" w:fill="FFFFFF"/>
                <w:lang w:eastAsia="en-US"/>
              </w:rPr>
            </w:pPr>
          </w:p>
        </w:tc>
      </w:tr>
      <w:tr w:rsidR="00361D2F" w:rsidRPr="00DB5D66" w14:paraId="14BDEAD8" w14:textId="77777777" w:rsidTr="00B150B1">
        <w:tc>
          <w:tcPr>
            <w:tcW w:w="1412" w:type="pct"/>
            <w:shd w:val="clear" w:color="auto" w:fill="auto"/>
          </w:tcPr>
          <w:p w14:paraId="30496488" w14:textId="3E1F6572" w:rsidR="00361D2F" w:rsidRPr="00DB5D66" w:rsidRDefault="00361D2F" w:rsidP="00E473D4">
            <w:pPr>
              <w:autoSpaceDE/>
              <w:autoSpaceDN/>
              <w:adjustRightInd/>
              <w:spacing w:after="100" w:afterAutospacing="1" w:line="336" w:lineRule="atLeast"/>
              <w:contextualSpacing/>
              <w:rPr>
                <w:szCs w:val="20"/>
                <w:lang w:eastAsia="en-US"/>
              </w:rPr>
            </w:pPr>
            <w:r>
              <w:rPr>
                <w:szCs w:val="20"/>
                <w:lang w:eastAsia="en-US"/>
              </w:rPr>
              <w:t>Mastering</w:t>
            </w:r>
          </w:p>
        </w:tc>
        <w:tc>
          <w:tcPr>
            <w:tcW w:w="3588" w:type="pct"/>
            <w:shd w:val="clear" w:color="auto" w:fill="auto"/>
          </w:tcPr>
          <w:p w14:paraId="0AA27061" w14:textId="3B6A2550" w:rsidR="00361D2F" w:rsidRPr="00DB5D66" w:rsidRDefault="00361D2F" w:rsidP="00E473D4">
            <w:pPr>
              <w:autoSpaceDE/>
              <w:autoSpaceDN/>
              <w:adjustRightInd/>
              <w:spacing w:after="100" w:afterAutospacing="1" w:line="336" w:lineRule="atLeast"/>
              <w:contextualSpacing/>
              <w:rPr>
                <w:szCs w:val="20"/>
                <w:lang w:eastAsia="en-US"/>
              </w:rPr>
            </w:pPr>
            <w:r>
              <w:rPr>
                <w:szCs w:val="20"/>
                <w:lang w:eastAsia="en-US"/>
              </w:rPr>
              <w:t>Finální dokončovací práce na pořízených audio záznamech. Poslední činnost studiových techniků a zvukových mistrů nad audio záznamy</w:t>
            </w:r>
          </w:p>
        </w:tc>
      </w:tr>
      <w:tr w:rsidR="00E74ED2" w:rsidRPr="00DB5D66" w14:paraId="41A57884" w14:textId="77777777" w:rsidTr="00B150B1">
        <w:tc>
          <w:tcPr>
            <w:tcW w:w="1412" w:type="pct"/>
            <w:shd w:val="clear" w:color="auto" w:fill="auto"/>
            <w:hideMark/>
          </w:tcPr>
          <w:p w14:paraId="06701176" w14:textId="77777777" w:rsidR="00E74ED2" w:rsidRPr="00DB5D66" w:rsidRDefault="00E74ED2" w:rsidP="00E473D4">
            <w:pPr>
              <w:autoSpaceDE/>
              <w:autoSpaceDN/>
              <w:adjustRightInd/>
              <w:spacing w:after="100" w:afterAutospacing="1" w:line="336" w:lineRule="atLeast"/>
              <w:contextualSpacing/>
              <w:rPr>
                <w:szCs w:val="20"/>
                <w:lang w:eastAsia="en-US"/>
              </w:rPr>
            </w:pPr>
            <w:r w:rsidRPr="00DB5D66">
              <w:rPr>
                <w:szCs w:val="20"/>
                <w:lang w:eastAsia="en-US"/>
              </w:rPr>
              <w:t>MIDI</w:t>
            </w:r>
          </w:p>
        </w:tc>
        <w:tc>
          <w:tcPr>
            <w:tcW w:w="3588" w:type="pct"/>
            <w:shd w:val="clear" w:color="auto" w:fill="auto"/>
          </w:tcPr>
          <w:p w14:paraId="145A93C4" w14:textId="74A64229" w:rsidR="00E74ED2" w:rsidRPr="00DB5D66" w:rsidRDefault="00E74ED2" w:rsidP="00E473D4">
            <w:pPr>
              <w:autoSpaceDE/>
              <w:autoSpaceDN/>
              <w:adjustRightInd/>
              <w:spacing w:after="100" w:afterAutospacing="1" w:line="336" w:lineRule="atLeast"/>
              <w:contextualSpacing/>
              <w:rPr>
                <w:szCs w:val="20"/>
                <w:lang w:eastAsia="en-US"/>
              </w:rPr>
            </w:pPr>
            <w:r w:rsidRPr="00DB5D66">
              <w:rPr>
                <w:szCs w:val="20"/>
                <w:lang w:eastAsia="en-US"/>
              </w:rPr>
              <w:t>Musical Instrumenst Digital Interface – Číslicové rozhraní pro hudební nástroje. Umožňuje, nejčastěji klávesovým, strunným a bicím, hudebním nástrojům přímo komunikovat s počítačem a převádět tak spojité signálové veličiny na veličiny diskrétní právě</w:t>
            </w:r>
            <w:r w:rsidR="0053546B">
              <w:rPr>
                <w:szCs w:val="20"/>
                <w:lang w:eastAsia="en-US"/>
              </w:rPr>
              <w:t xml:space="preserve"> pro potřeby hudebních nástrojů a jejich řízení, resp. řízení dalších periferií převážně pro hudební a multimediální produkci.</w:t>
            </w:r>
          </w:p>
          <w:p w14:paraId="71E38D02" w14:textId="77777777" w:rsidR="00E74ED2" w:rsidRPr="00DB5D66" w:rsidRDefault="00E74ED2" w:rsidP="00E473D4">
            <w:pPr>
              <w:autoSpaceDE/>
              <w:autoSpaceDN/>
              <w:adjustRightInd/>
              <w:spacing w:after="100" w:afterAutospacing="1" w:line="336" w:lineRule="atLeast"/>
              <w:contextualSpacing/>
              <w:rPr>
                <w:szCs w:val="20"/>
                <w:lang w:eastAsia="en-US"/>
              </w:rPr>
            </w:pPr>
          </w:p>
        </w:tc>
      </w:tr>
      <w:tr w:rsidR="00E74ED2" w:rsidRPr="00DB5D66" w14:paraId="33A2D0F4" w14:textId="77777777" w:rsidTr="00B150B1">
        <w:tc>
          <w:tcPr>
            <w:tcW w:w="1412" w:type="pct"/>
            <w:shd w:val="clear" w:color="auto" w:fill="auto"/>
            <w:hideMark/>
          </w:tcPr>
          <w:p w14:paraId="040D4449" w14:textId="77777777" w:rsidR="00E74ED2" w:rsidRPr="00DB5D66" w:rsidRDefault="00E74ED2" w:rsidP="00E473D4">
            <w:pPr>
              <w:autoSpaceDE/>
              <w:autoSpaceDN/>
              <w:adjustRightInd/>
              <w:spacing w:after="100" w:afterAutospacing="1" w:line="336" w:lineRule="atLeast"/>
              <w:contextualSpacing/>
              <w:rPr>
                <w:szCs w:val="20"/>
                <w:lang w:eastAsia="en-US"/>
              </w:rPr>
            </w:pPr>
            <w:r w:rsidRPr="00DB5D66">
              <w:rPr>
                <w:szCs w:val="20"/>
                <w:lang w:eastAsia="en-US"/>
              </w:rPr>
              <w:t>Open source</w:t>
            </w:r>
          </w:p>
        </w:tc>
        <w:tc>
          <w:tcPr>
            <w:tcW w:w="3588" w:type="pct"/>
            <w:shd w:val="clear" w:color="auto" w:fill="auto"/>
          </w:tcPr>
          <w:p w14:paraId="0C016051" w14:textId="77777777" w:rsidR="00E74ED2" w:rsidRPr="00DB5D66" w:rsidRDefault="00E74ED2" w:rsidP="00E473D4">
            <w:pPr>
              <w:autoSpaceDE/>
              <w:autoSpaceDN/>
              <w:adjustRightInd/>
              <w:spacing w:after="100" w:afterAutospacing="1" w:line="336" w:lineRule="atLeast"/>
              <w:contextualSpacing/>
              <w:rPr>
                <w:szCs w:val="20"/>
                <w:lang w:eastAsia="en-US"/>
              </w:rPr>
            </w:pPr>
            <w:r w:rsidRPr="00DB5D66">
              <w:rPr>
                <w:szCs w:val="20"/>
                <w:lang w:eastAsia="en-US"/>
              </w:rPr>
              <w:t>Počítačový software s otevřeným zdrojovým kódem</w:t>
            </w:r>
          </w:p>
          <w:p w14:paraId="2BD8B4F4" w14:textId="77777777" w:rsidR="00E74ED2" w:rsidRPr="00DB5D66" w:rsidRDefault="00E74ED2" w:rsidP="00E473D4">
            <w:pPr>
              <w:autoSpaceDE/>
              <w:autoSpaceDN/>
              <w:adjustRightInd/>
              <w:spacing w:after="100" w:afterAutospacing="1" w:line="336" w:lineRule="atLeast"/>
              <w:contextualSpacing/>
              <w:rPr>
                <w:szCs w:val="20"/>
                <w:lang w:eastAsia="en-US"/>
              </w:rPr>
            </w:pPr>
          </w:p>
        </w:tc>
      </w:tr>
      <w:tr w:rsidR="00E74ED2" w:rsidRPr="00DB5D66" w14:paraId="38EE214B" w14:textId="77777777" w:rsidTr="00B150B1">
        <w:tc>
          <w:tcPr>
            <w:tcW w:w="1412" w:type="pct"/>
            <w:shd w:val="clear" w:color="auto" w:fill="auto"/>
            <w:hideMark/>
          </w:tcPr>
          <w:p w14:paraId="0836F217" w14:textId="77777777" w:rsidR="00E74ED2" w:rsidRPr="00DB5D66" w:rsidRDefault="00E74ED2" w:rsidP="00E473D4">
            <w:pPr>
              <w:autoSpaceDE/>
              <w:autoSpaceDN/>
              <w:adjustRightInd/>
              <w:spacing w:after="100" w:afterAutospacing="1" w:line="336" w:lineRule="atLeast"/>
              <w:contextualSpacing/>
              <w:rPr>
                <w:szCs w:val="20"/>
                <w:lang w:eastAsia="en-US"/>
              </w:rPr>
            </w:pPr>
            <w:r w:rsidRPr="00DB5D66">
              <w:rPr>
                <w:szCs w:val="20"/>
                <w:lang w:eastAsia="en-US"/>
              </w:rPr>
              <w:t>Plug-in (zásuvný modul)</w:t>
            </w:r>
          </w:p>
        </w:tc>
        <w:tc>
          <w:tcPr>
            <w:tcW w:w="3588" w:type="pct"/>
            <w:shd w:val="clear" w:color="auto" w:fill="auto"/>
          </w:tcPr>
          <w:p w14:paraId="3EF220D7" w14:textId="77777777" w:rsidR="00E74ED2" w:rsidRPr="00DB5D66" w:rsidRDefault="00E74ED2" w:rsidP="00E473D4">
            <w:pPr>
              <w:autoSpaceDE/>
              <w:autoSpaceDN/>
              <w:adjustRightInd/>
              <w:spacing w:after="100" w:afterAutospacing="1" w:line="336" w:lineRule="atLeast"/>
              <w:contextualSpacing/>
              <w:rPr>
                <w:szCs w:val="20"/>
                <w:shd w:val="clear" w:color="auto" w:fill="FFFFFF"/>
                <w:lang w:eastAsia="en-US"/>
              </w:rPr>
            </w:pPr>
            <w:r w:rsidRPr="00DB5D66">
              <w:rPr>
                <w:szCs w:val="20"/>
                <w:shd w:val="clear" w:color="auto" w:fill="FFFFFF"/>
                <w:lang w:eastAsia="en-US"/>
              </w:rPr>
              <w:t>Software, který nepracuje samostatně, ale jako doplňkový modul jiné aplikace a rozšiřuje tak její funkčnost.</w:t>
            </w:r>
          </w:p>
          <w:p w14:paraId="69E2B2B1" w14:textId="77777777" w:rsidR="00E74ED2" w:rsidRPr="00DB5D66" w:rsidRDefault="00E74ED2" w:rsidP="00E473D4">
            <w:pPr>
              <w:autoSpaceDE/>
              <w:autoSpaceDN/>
              <w:adjustRightInd/>
              <w:spacing w:after="100" w:afterAutospacing="1" w:line="336" w:lineRule="atLeast"/>
              <w:contextualSpacing/>
              <w:rPr>
                <w:szCs w:val="20"/>
                <w:lang w:eastAsia="en-US"/>
              </w:rPr>
            </w:pPr>
          </w:p>
        </w:tc>
      </w:tr>
      <w:tr w:rsidR="00E74ED2" w:rsidRPr="00DB5D66" w14:paraId="1763071C" w14:textId="77777777" w:rsidTr="00B150B1">
        <w:tc>
          <w:tcPr>
            <w:tcW w:w="1412" w:type="pct"/>
            <w:shd w:val="clear" w:color="auto" w:fill="auto"/>
            <w:hideMark/>
          </w:tcPr>
          <w:p w14:paraId="228010CA" w14:textId="77777777" w:rsidR="00E74ED2" w:rsidRPr="00DB5D66" w:rsidRDefault="00E74ED2" w:rsidP="00E473D4">
            <w:pPr>
              <w:autoSpaceDE/>
              <w:autoSpaceDN/>
              <w:adjustRightInd/>
              <w:spacing w:after="100" w:afterAutospacing="1" w:line="336" w:lineRule="atLeast"/>
              <w:contextualSpacing/>
              <w:rPr>
                <w:szCs w:val="20"/>
                <w:lang w:eastAsia="en-US"/>
              </w:rPr>
            </w:pPr>
            <w:r w:rsidRPr="00DB5D66">
              <w:rPr>
                <w:szCs w:val="20"/>
                <w:lang w:eastAsia="en-US"/>
              </w:rPr>
              <w:t>PP</w:t>
            </w:r>
          </w:p>
        </w:tc>
        <w:tc>
          <w:tcPr>
            <w:tcW w:w="3588" w:type="pct"/>
            <w:shd w:val="clear" w:color="auto" w:fill="auto"/>
          </w:tcPr>
          <w:p w14:paraId="59C7D353" w14:textId="77777777" w:rsidR="00E74ED2" w:rsidRDefault="00E74ED2" w:rsidP="007205BE">
            <w:pPr>
              <w:autoSpaceDE/>
              <w:autoSpaceDN/>
              <w:adjustRightInd/>
              <w:spacing w:after="100" w:afterAutospacing="1" w:line="336" w:lineRule="atLeast"/>
              <w:contextualSpacing/>
              <w:rPr>
                <w:szCs w:val="20"/>
                <w:lang w:eastAsia="en-US"/>
              </w:rPr>
            </w:pPr>
            <w:r w:rsidRPr="00DB5D66">
              <w:rPr>
                <w:szCs w:val="20"/>
                <w:lang w:eastAsia="en-US"/>
              </w:rPr>
              <w:t>Pásmová propust – filtr, který propouští jen požadované frekvenční pásmo</w:t>
            </w:r>
          </w:p>
          <w:p w14:paraId="71885CF5" w14:textId="7172BCF4" w:rsidR="007205BE" w:rsidRPr="00DB5D66" w:rsidRDefault="007205BE" w:rsidP="007205BE">
            <w:pPr>
              <w:autoSpaceDE/>
              <w:autoSpaceDN/>
              <w:adjustRightInd/>
              <w:spacing w:after="100" w:afterAutospacing="1" w:line="336" w:lineRule="atLeast"/>
              <w:contextualSpacing/>
              <w:rPr>
                <w:szCs w:val="20"/>
                <w:lang w:eastAsia="en-US"/>
              </w:rPr>
            </w:pPr>
          </w:p>
        </w:tc>
      </w:tr>
      <w:tr w:rsidR="00E74ED2" w:rsidRPr="00DB5D66" w14:paraId="5EF2E498" w14:textId="77777777" w:rsidTr="00B150B1">
        <w:tc>
          <w:tcPr>
            <w:tcW w:w="1412" w:type="pct"/>
            <w:shd w:val="clear" w:color="auto" w:fill="auto"/>
            <w:hideMark/>
          </w:tcPr>
          <w:p w14:paraId="4D148A6C" w14:textId="77777777" w:rsidR="00E74ED2" w:rsidRPr="00DB5D66" w:rsidRDefault="00E74ED2" w:rsidP="00E473D4">
            <w:pPr>
              <w:autoSpaceDE/>
              <w:autoSpaceDN/>
              <w:adjustRightInd/>
              <w:spacing w:after="100" w:afterAutospacing="1" w:line="336" w:lineRule="atLeast"/>
              <w:contextualSpacing/>
              <w:rPr>
                <w:szCs w:val="20"/>
                <w:lang w:eastAsia="en-US"/>
              </w:rPr>
            </w:pPr>
            <w:r w:rsidRPr="00DB5D66">
              <w:rPr>
                <w:szCs w:val="20"/>
                <w:lang w:eastAsia="en-US"/>
              </w:rPr>
              <w:lastRenderedPageBreak/>
              <w:t>PZ</w:t>
            </w:r>
          </w:p>
        </w:tc>
        <w:tc>
          <w:tcPr>
            <w:tcW w:w="3588" w:type="pct"/>
            <w:shd w:val="clear" w:color="auto" w:fill="auto"/>
          </w:tcPr>
          <w:p w14:paraId="6A83D798" w14:textId="41FC13DD" w:rsidR="00E74ED2" w:rsidRPr="00DB5D66" w:rsidRDefault="00E74ED2" w:rsidP="00B150B1">
            <w:pPr>
              <w:autoSpaceDE/>
              <w:autoSpaceDN/>
              <w:adjustRightInd/>
              <w:spacing w:after="100" w:afterAutospacing="1" w:line="336" w:lineRule="atLeast"/>
              <w:contextualSpacing/>
              <w:rPr>
                <w:szCs w:val="20"/>
                <w:lang w:eastAsia="en-US"/>
              </w:rPr>
            </w:pPr>
            <w:r w:rsidRPr="00DB5D66">
              <w:rPr>
                <w:szCs w:val="20"/>
                <w:lang w:eastAsia="en-US"/>
              </w:rPr>
              <w:t>Pásmová zádrž – filtr, který zadržuje předem požadované frekvenční pásmo</w:t>
            </w:r>
          </w:p>
        </w:tc>
      </w:tr>
      <w:tr w:rsidR="00E74ED2" w:rsidRPr="00DB5D66" w14:paraId="41710292" w14:textId="77777777" w:rsidTr="00B150B1">
        <w:tc>
          <w:tcPr>
            <w:tcW w:w="1412" w:type="pct"/>
            <w:shd w:val="clear" w:color="auto" w:fill="auto"/>
            <w:hideMark/>
          </w:tcPr>
          <w:p w14:paraId="27387728" w14:textId="77777777" w:rsidR="00E74ED2" w:rsidRPr="00DB5D66" w:rsidRDefault="00E74ED2" w:rsidP="00E473D4">
            <w:pPr>
              <w:autoSpaceDE/>
              <w:autoSpaceDN/>
              <w:adjustRightInd/>
              <w:spacing w:after="100" w:afterAutospacing="1" w:line="336" w:lineRule="atLeast"/>
              <w:contextualSpacing/>
              <w:rPr>
                <w:szCs w:val="20"/>
                <w:lang w:eastAsia="en-US"/>
              </w:rPr>
            </w:pPr>
            <w:r w:rsidRPr="00DB5D66">
              <w:rPr>
                <w:szCs w:val="20"/>
                <w:lang w:eastAsia="en-US"/>
              </w:rPr>
              <w:t>QMF</w:t>
            </w:r>
          </w:p>
        </w:tc>
        <w:tc>
          <w:tcPr>
            <w:tcW w:w="3588" w:type="pct"/>
            <w:shd w:val="clear" w:color="auto" w:fill="auto"/>
          </w:tcPr>
          <w:p w14:paraId="3C400E80" w14:textId="77777777" w:rsidR="00E74ED2" w:rsidRPr="00DB5D66" w:rsidRDefault="00E74ED2" w:rsidP="00E473D4">
            <w:pPr>
              <w:autoSpaceDE/>
              <w:autoSpaceDN/>
              <w:adjustRightInd/>
              <w:spacing w:after="100" w:afterAutospacing="1" w:line="336" w:lineRule="atLeast"/>
              <w:contextualSpacing/>
              <w:rPr>
                <w:szCs w:val="20"/>
                <w:lang w:eastAsia="en-US"/>
              </w:rPr>
            </w:pPr>
            <w:r w:rsidRPr="00DB5D66">
              <w:rPr>
                <w:szCs w:val="20"/>
                <w:lang w:eastAsia="en-US"/>
              </w:rPr>
              <w:t>Quadrature Mirror Filter – kvadraturně zrcadlový filtr. Filtr nejběžněji sestávající ze dvou filtrů typu dolní a horní propusti. Často užívaný pro výpočet diskrétní vlnkové transformace.</w:t>
            </w:r>
          </w:p>
          <w:p w14:paraId="00791D98" w14:textId="77777777" w:rsidR="00E74ED2" w:rsidRPr="00DB5D66" w:rsidRDefault="00E74ED2" w:rsidP="00E473D4">
            <w:pPr>
              <w:autoSpaceDE/>
              <w:autoSpaceDN/>
              <w:adjustRightInd/>
              <w:spacing w:after="100" w:afterAutospacing="1" w:line="336" w:lineRule="atLeast"/>
              <w:contextualSpacing/>
              <w:rPr>
                <w:szCs w:val="20"/>
                <w:lang w:eastAsia="en-US"/>
              </w:rPr>
            </w:pPr>
          </w:p>
        </w:tc>
      </w:tr>
      <w:tr w:rsidR="00E74ED2" w:rsidRPr="00DB5D66" w14:paraId="09FD9BE8" w14:textId="77777777" w:rsidTr="00B150B1">
        <w:tc>
          <w:tcPr>
            <w:tcW w:w="1412" w:type="pct"/>
            <w:shd w:val="clear" w:color="auto" w:fill="auto"/>
            <w:hideMark/>
          </w:tcPr>
          <w:p w14:paraId="277C7747" w14:textId="77777777" w:rsidR="00E74ED2" w:rsidRPr="00DB5D66" w:rsidRDefault="00E74ED2" w:rsidP="00E473D4">
            <w:pPr>
              <w:autoSpaceDE/>
              <w:autoSpaceDN/>
              <w:adjustRightInd/>
              <w:spacing w:after="100" w:afterAutospacing="1" w:line="336" w:lineRule="atLeast"/>
              <w:contextualSpacing/>
              <w:rPr>
                <w:szCs w:val="20"/>
                <w:lang w:eastAsia="en-US"/>
              </w:rPr>
            </w:pPr>
            <w:r w:rsidRPr="00DB5D66">
              <w:rPr>
                <w:szCs w:val="20"/>
                <w:lang w:eastAsia="en-US"/>
              </w:rPr>
              <w:t>VLSI</w:t>
            </w:r>
          </w:p>
        </w:tc>
        <w:tc>
          <w:tcPr>
            <w:tcW w:w="3588" w:type="pct"/>
            <w:shd w:val="clear" w:color="auto" w:fill="auto"/>
          </w:tcPr>
          <w:p w14:paraId="1C3A7740" w14:textId="73397485" w:rsidR="00E74ED2" w:rsidRPr="00DB5D66" w:rsidRDefault="00E74ED2" w:rsidP="0053546B">
            <w:pPr>
              <w:autoSpaceDE/>
              <w:autoSpaceDN/>
              <w:adjustRightInd/>
              <w:spacing w:after="100" w:afterAutospacing="1" w:line="336" w:lineRule="atLeast"/>
              <w:contextualSpacing/>
              <w:rPr>
                <w:szCs w:val="20"/>
                <w:lang w:eastAsia="en-US"/>
              </w:rPr>
            </w:pPr>
            <w:r w:rsidRPr="00DB5D66">
              <w:rPr>
                <w:szCs w:val="20"/>
                <w:lang w:eastAsia="en-US"/>
              </w:rPr>
              <w:t>je jedna z generací výroby polovodičových čipů a určuje míru integrace polovodičových prvků na jednom čipu.</w:t>
            </w:r>
          </w:p>
        </w:tc>
      </w:tr>
      <w:tr w:rsidR="00E74ED2" w:rsidRPr="00DB5D66" w14:paraId="5924E440" w14:textId="77777777" w:rsidTr="00B150B1">
        <w:tc>
          <w:tcPr>
            <w:tcW w:w="1412" w:type="pct"/>
            <w:shd w:val="clear" w:color="auto" w:fill="auto"/>
            <w:hideMark/>
          </w:tcPr>
          <w:p w14:paraId="6152DBF6" w14:textId="77777777" w:rsidR="00E74ED2" w:rsidRPr="00DB5D66" w:rsidRDefault="00E74ED2" w:rsidP="00E473D4">
            <w:pPr>
              <w:autoSpaceDE/>
              <w:autoSpaceDN/>
              <w:adjustRightInd/>
              <w:spacing w:after="100" w:afterAutospacing="1" w:line="336" w:lineRule="atLeast"/>
              <w:contextualSpacing/>
              <w:rPr>
                <w:szCs w:val="20"/>
                <w:lang w:eastAsia="en-US"/>
              </w:rPr>
            </w:pPr>
            <w:r w:rsidRPr="00DB5D66">
              <w:rPr>
                <w:szCs w:val="20"/>
                <w:lang w:eastAsia="en-US"/>
              </w:rPr>
              <w:t>VST</w:t>
            </w:r>
          </w:p>
        </w:tc>
        <w:tc>
          <w:tcPr>
            <w:tcW w:w="3588" w:type="pct"/>
            <w:shd w:val="clear" w:color="auto" w:fill="auto"/>
            <w:hideMark/>
          </w:tcPr>
          <w:p w14:paraId="771BEE7C" w14:textId="77777777" w:rsidR="00E74ED2" w:rsidRDefault="00E74ED2" w:rsidP="00E473D4">
            <w:pPr>
              <w:autoSpaceDE/>
              <w:autoSpaceDN/>
              <w:adjustRightInd/>
              <w:spacing w:after="100" w:afterAutospacing="1" w:line="336" w:lineRule="atLeast"/>
              <w:contextualSpacing/>
              <w:rPr>
                <w:szCs w:val="20"/>
                <w:lang w:eastAsia="en-US"/>
              </w:rPr>
            </w:pPr>
            <w:r w:rsidRPr="00DB5D66">
              <w:rPr>
                <w:szCs w:val="20"/>
                <w:lang w:eastAsia="en-US"/>
              </w:rPr>
              <w:t>Virtual Studio Technology – standard vyvinutý a realizovaný německou společností Steinberg pro potřeby zpracování audio a samplovaných audio vzorků. Standard využívá většina audio aplikací pro potřeby rozšiřování funkčností jak v oblasti zpracování audia a videa, tak v oblasti MIDI.</w:t>
            </w:r>
          </w:p>
          <w:p w14:paraId="42CD4D8D" w14:textId="673F0126" w:rsidR="007632D2" w:rsidRPr="00DB5D66" w:rsidRDefault="007632D2" w:rsidP="00E473D4">
            <w:pPr>
              <w:autoSpaceDE/>
              <w:autoSpaceDN/>
              <w:adjustRightInd/>
              <w:spacing w:after="100" w:afterAutospacing="1" w:line="336" w:lineRule="atLeast"/>
              <w:contextualSpacing/>
              <w:rPr>
                <w:szCs w:val="20"/>
                <w:lang w:eastAsia="en-US"/>
              </w:rPr>
            </w:pPr>
          </w:p>
        </w:tc>
      </w:tr>
    </w:tbl>
    <w:p w14:paraId="2ADD25E2" w14:textId="77777777" w:rsidR="00B954DB" w:rsidRPr="00E74ED2" w:rsidRDefault="00B954DB" w:rsidP="00E74ED2">
      <w:pPr>
        <w:sectPr w:rsidR="00B954DB" w:rsidRPr="00E74ED2" w:rsidSect="001F084C">
          <w:headerReference w:type="default" r:id="rId13"/>
          <w:pgSz w:w="10318" w:h="14570" w:code="13"/>
          <w:pgMar w:top="720" w:right="720" w:bottom="720" w:left="720" w:header="0" w:footer="1103" w:gutter="0"/>
          <w:cols w:space="708"/>
          <w:noEndnote/>
          <w:docGrid w:linePitch="381"/>
        </w:sectPr>
      </w:pPr>
    </w:p>
    <w:p w14:paraId="7DE4502B" w14:textId="31BC1700" w:rsidR="00D4154D" w:rsidRDefault="00D4154D" w:rsidP="009058A5">
      <w:pPr>
        <w:pStyle w:val="Nadpis1"/>
        <w:ind w:left="851"/>
      </w:pPr>
      <w:bookmarkStart w:id="8" w:name="bookmark4"/>
      <w:bookmarkStart w:id="9" w:name="bookmark6"/>
      <w:bookmarkStart w:id="10" w:name="bookmark7"/>
      <w:bookmarkStart w:id="11" w:name="_Toc459721413"/>
      <w:bookmarkEnd w:id="8"/>
      <w:bookmarkEnd w:id="9"/>
      <w:bookmarkEnd w:id="10"/>
      <w:r>
        <w:lastRenderedPageBreak/>
        <w:t>ÚVOD</w:t>
      </w:r>
      <w:bookmarkEnd w:id="11"/>
    </w:p>
    <w:p w14:paraId="3AE46E45" w14:textId="77777777" w:rsidR="003B01CF" w:rsidRPr="003B01CF" w:rsidRDefault="003B01CF" w:rsidP="009058A5">
      <w:pPr>
        <w:pStyle w:val="Zkladntext"/>
        <w:kinsoku w:val="0"/>
        <w:overflowPunct w:val="0"/>
        <w:spacing w:before="246"/>
        <w:ind w:right="107"/>
        <w:rPr>
          <w:spacing w:val="-2"/>
        </w:rPr>
      </w:pPr>
      <w:r w:rsidRPr="003B01CF">
        <w:rPr>
          <w:spacing w:val="-2"/>
        </w:rPr>
        <w:t xml:space="preserve">Základním stavebním prvkem zpracování informace se počítače staly </w:t>
      </w:r>
      <w:r>
        <w:rPr>
          <w:spacing w:val="-2"/>
        </w:rPr>
        <w:t xml:space="preserve">mimo jiné </w:t>
      </w:r>
      <w:r w:rsidRPr="003B01CF">
        <w:rPr>
          <w:spacing w:val="-2"/>
        </w:rPr>
        <w:t>i v oblasti multimédií. Při zpracování akustického signálu je dnes nemyslitelné, aby byla jakákoliv operace nad audio daty provedena bez využití digitální techniky. Digitální zpracování mnoha způsoby významně vylepšuje a usnadňuje nejen záznam audio dat, ale i jejich následnou editaci, resp. případnou restauraci a rekonstrukci.</w:t>
      </w:r>
    </w:p>
    <w:p w14:paraId="68670F3A" w14:textId="77777777" w:rsidR="004160E0" w:rsidRDefault="003B01CF" w:rsidP="009058A5">
      <w:pPr>
        <w:pStyle w:val="Zkladntext"/>
        <w:kinsoku w:val="0"/>
        <w:overflowPunct w:val="0"/>
        <w:spacing w:before="246"/>
        <w:ind w:right="107"/>
        <w:rPr>
          <w:spacing w:val="-2"/>
        </w:rPr>
      </w:pPr>
      <w:r w:rsidRPr="003B01CF">
        <w:rPr>
          <w:spacing w:val="-2"/>
        </w:rPr>
        <w:t xml:space="preserve">Je několik druhů poškození audio záznamu, které způsobují poslechové disproporce. Dvě základní kritéria jsou, zda se jedná o dlouhodobé nebo krátkodobé poškození audio záznamu. </w:t>
      </w:r>
    </w:p>
    <w:p w14:paraId="54C00CD2" w14:textId="0009DAE3" w:rsidR="003B01CF" w:rsidRPr="003B01CF" w:rsidRDefault="003B01CF" w:rsidP="009058A5">
      <w:pPr>
        <w:pStyle w:val="Zkladntext"/>
        <w:kinsoku w:val="0"/>
        <w:overflowPunct w:val="0"/>
        <w:spacing w:before="246"/>
        <w:ind w:right="107"/>
        <w:rPr>
          <w:spacing w:val="-2"/>
        </w:rPr>
      </w:pPr>
      <w:r w:rsidRPr="003B01CF">
        <w:rPr>
          <w:spacing w:val="-2"/>
        </w:rPr>
        <w:t>V současnosti existuje několik technik, které dovolují provádět i restaurace větších ploch, které byly poš</w:t>
      </w:r>
      <w:r w:rsidR="002B0855">
        <w:rPr>
          <w:spacing w:val="-2"/>
        </w:rPr>
        <w:t>kozeny jakýmkoliv druhem šumu</w:t>
      </w:r>
      <w:r w:rsidRPr="003B01CF">
        <w:rPr>
          <w:spacing w:val="-2"/>
        </w:rPr>
        <w:t>.</w:t>
      </w:r>
      <w:r w:rsidR="002B0855">
        <w:rPr>
          <w:spacing w:val="-2"/>
        </w:rPr>
        <w:t xml:space="preserve"> Zde se ale jedná o problematiku, která není řešena touto disertací.</w:t>
      </w:r>
    </w:p>
    <w:p w14:paraId="66B8AB94" w14:textId="068AC624" w:rsidR="003B01CF" w:rsidRPr="003B01CF" w:rsidRDefault="003B01CF" w:rsidP="009058A5">
      <w:pPr>
        <w:pStyle w:val="Zkladntext"/>
        <w:kinsoku w:val="0"/>
        <w:overflowPunct w:val="0"/>
        <w:spacing w:before="246"/>
        <w:ind w:right="107"/>
        <w:rPr>
          <w:spacing w:val="-2"/>
        </w:rPr>
      </w:pPr>
      <w:r w:rsidRPr="003B01CF">
        <w:rPr>
          <w:spacing w:val="-2"/>
        </w:rPr>
        <w:t xml:space="preserve"> Tato práce se zaměřuje na využití výpočetní techniky pro potřeby </w:t>
      </w:r>
      <w:r>
        <w:rPr>
          <w:spacing w:val="-2"/>
        </w:rPr>
        <w:t>identifikace krátkodob</w:t>
      </w:r>
      <w:r w:rsidR="004D569C">
        <w:rPr>
          <w:spacing w:val="-2"/>
        </w:rPr>
        <w:t>ých</w:t>
      </w:r>
      <w:r>
        <w:rPr>
          <w:spacing w:val="-2"/>
        </w:rPr>
        <w:t xml:space="preserve"> impulsní</w:t>
      </w:r>
      <w:r w:rsidR="004D569C">
        <w:rPr>
          <w:spacing w:val="-2"/>
        </w:rPr>
        <w:t>ch</w:t>
      </w:r>
      <w:r>
        <w:rPr>
          <w:spacing w:val="-2"/>
        </w:rPr>
        <w:t xml:space="preserve"> </w:t>
      </w:r>
      <w:r w:rsidR="004D569C">
        <w:rPr>
          <w:spacing w:val="-2"/>
        </w:rPr>
        <w:t>poškození</w:t>
      </w:r>
      <w:r>
        <w:rPr>
          <w:spacing w:val="-2"/>
        </w:rPr>
        <w:t xml:space="preserve"> v</w:t>
      </w:r>
      <w:r w:rsidRPr="003B01CF">
        <w:rPr>
          <w:spacing w:val="-2"/>
        </w:rPr>
        <w:t xml:space="preserve"> digitálních audio záznam</w:t>
      </w:r>
      <w:r>
        <w:rPr>
          <w:spacing w:val="-2"/>
        </w:rPr>
        <w:t>ech.</w:t>
      </w:r>
      <w:r w:rsidRPr="003B01CF">
        <w:rPr>
          <w:spacing w:val="-2"/>
        </w:rPr>
        <w:t xml:space="preserve"> </w:t>
      </w:r>
    </w:p>
    <w:p w14:paraId="559B3E0E" w14:textId="77777777" w:rsidR="003B01CF" w:rsidRPr="003B01CF" w:rsidRDefault="003B01CF" w:rsidP="009058A5">
      <w:pPr>
        <w:pStyle w:val="Zkladntext"/>
        <w:kinsoku w:val="0"/>
        <w:overflowPunct w:val="0"/>
        <w:spacing w:before="246"/>
        <w:ind w:right="107"/>
        <w:rPr>
          <w:spacing w:val="-2"/>
        </w:rPr>
      </w:pPr>
      <w:r w:rsidRPr="003B01CF">
        <w:rPr>
          <w:spacing w:val="-2"/>
        </w:rPr>
        <w:t>Cílem této disertace je v prvním kroku provést rešeršní sumarizaci stávajících technik a vyhodnotit jejich vhodnost pro řešení problému, který se stal motivací a důvodem pro vznik této práce.</w:t>
      </w:r>
    </w:p>
    <w:p w14:paraId="3FA89180" w14:textId="699065CC" w:rsidR="003B01CF" w:rsidRPr="003B01CF" w:rsidRDefault="003B01CF" w:rsidP="009058A5">
      <w:pPr>
        <w:pStyle w:val="Zkladntext"/>
        <w:kinsoku w:val="0"/>
        <w:overflowPunct w:val="0"/>
        <w:spacing w:before="246"/>
        <w:ind w:right="107"/>
        <w:rPr>
          <w:spacing w:val="-2"/>
        </w:rPr>
      </w:pPr>
      <w:r w:rsidRPr="003B01CF">
        <w:rPr>
          <w:spacing w:val="-2"/>
        </w:rPr>
        <w:t>V dalších krocích pak porovnat</w:t>
      </w:r>
      <w:r w:rsidR="00A32CBF">
        <w:rPr>
          <w:spacing w:val="-2"/>
        </w:rPr>
        <w:t>, alespoň na základě několika výchozích kritérií a položek,</w:t>
      </w:r>
      <w:r w:rsidRPr="003B01CF">
        <w:rPr>
          <w:spacing w:val="-2"/>
        </w:rPr>
        <w:t xml:space="preserve"> tyto techniky a zaměřit se</w:t>
      </w:r>
      <w:r w:rsidR="00A32CBF">
        <w:rPr>
          <w:spacing w:val="-2"/>
        </w:rPr>
        <w:t xml:space="preserve"> na zkoumání možností jejich implementace a využití </w:t>
      </w:r>
      <w:r w:rsidR="00AF21C4">
        <w:rPr>
          <w:spacing w:val="-2"/>
        </w:rPr>
        <w:t xml:space="preserve">v </w:t>
      </w:r>
      <w:r w:rsidR="00A32CBF">
        <w:rPr>
          <w:spacing w:val="-2"/>
        </w:rPr>
        <w:t>rámci identifikace krátkodobého impulsního poškození v audio datech.</w:t>
      </w:r>
    </w:p>
    <w:p w14:paraId="40E2C35A" w14:textId="00648A77" w:rsidR="003B01CF" w:rsidRPr="003B01CF" w:rsidRDefault="003B01CF" w:rsidP="009058A5">
      <w:pPr>
        <w:pStyle w:val="Zkladntext"/>
        <w:kinsoku w:val="0"/>
        <w:overflowPunct w:val="0"/>
        <w:spacing w:before="246"/>
        <w:ind w:right="107"/>
        <w:rPr>
          <w:spacing w:val="-2"/>
        </w:rPr>
      </w:pPr>
      <w:r w:rsidRPr="003B01CF">
        <w:rPr>
          <w:spacing w:val="-2"/>
        </w:rPr>
        <w:t xml:space="preserve">Aplikace vzniká z důvodu </w:t>
      </w:r>
      <w:r w:rsidR="00A32CBF">
        <w:rPr>
          <w:spacing w:val="-2"/>
        </w:rPr>
        <w:t xml:space="preserve">aktuálně </w:t>
      </w:r>
      <w:r w:rsidRPr="003B01CF">
        <w:rPr>
          <w:spacing w:val="-2"/>
        </w:rPr>
        <w:t xml:space="preserve">redundantní činnosti zvukových mistrů Českého rozhlasu, kteří jsou v současné době nuceni opětovně poslouchat a poslechem kontrolovat nahrávky, které ve své analogové podobě již byly </w:t>
      </w:r>
      <w:r w:rsidRPr="003B01CF">
        <w:rPr>
          <w:spacing w:val="-2"/>
        </w:rPr>
        <w:lastRenderedPageBreak/>
        <w:t>schváleny jako finální pro veřejnou produkci. Tedy, vlivem procesu chybné digitalizace se, bohužel, tyto nahrávky staly nepoužitelnými. Proces digitalizace měl na starosti externí subdodavatel. Tento nedisponoval dostatkem zkušeností pro tak náročný proces.</w:t>
      </w:r>
    </w:p>
    <w:p w14:paraId="566D2418" w14:textId="77777777" w:rsidR="003B01CF" w:rsidRPr="003B01CF" w:rsidRDefault="003B01CF" w:rsidP="009058A5">
      <w:pPr>
        <w:pStyle w:val="Zkladntext"/>
        <w:kinsoku w:val="0"/>
        <w:overflowPunct w:val="0"/>
        <w:spacing w:before="246"/>
        <w:ind w:right="107"/>
        <w:rPr>
          <w:spacing w:val="-2"/>
        </w:rPr>
      </w:pPr>
      <w:r w:rsidRPr="003B01CF">
        <w:rPr>
          <w:spacing w:val="-2"/>
        </w:rPr>
        <w:t xml:space="preserve"> Jinými slovy, pracovníci Českého rozhlasu sami nevědí, jak velké množství nahrávek je poškozeno procesem digitalizace. Vlivem této chybějící informace jsou nuceni preventivně poslechem kontrolovat veškerý digitalizovaný audio materiál, který je požadován programovým oddělením Českého rozhlasu pro potřeby vysílání.</w:t>
      </w:r>
    </w:p>
    <w:p w14:paraId="11A56BDB" w14:textId="04548F5B" w:rsidR="00125B8A" w:rsidRPr="003B01CF" w:rsidRDefault="003B01CF" w:rsidP="009058A5">
      <w:pPr>
        <w:pStyle w:val="Zkladntext"/>
        <w:kinsoku w:val="0"/>
        <w:overflowPunct w:val="0"/>
        <w:spacing w:before="246"/>
        <w:ind w:right="107"/>
        <w:rPr>
          <w:spacing w:val="-2"/>
        </w:rPr>
      </w:pPr>
      <w:r w:rsidRPr="003B01CF">
        <w:rPr>
          <w:spacing w:val="-2"/>
        </w:rPr>
        <w:t>Znamená to, že čtyři pracovníci jen a pouze poslechem musí kontrolovat vše, co je zařazeno do vysílání Českého rozhlasu. Na mysli máme samozřejmě poslech v reálném čase.</w:t>
      </w:r>
      <w:r w:rsidR="00125B8A">
        <w:rPr>
          <w:spacing w:val="-2"/>
        </w:rPr>
        <w:t xml:space="preserve"> Č</w:t>
      </w:r>
      <w:r w:rsidR="00A32CBF">
        <w:rPr>
          <w:spacing w:val="-2"/>
        </w:rPr>
        <w:t xml:space="preserve">asto </w:t>
      </w:r>
      <w:r w:rsidR="00044EBD">
        <w:rPr>
          <w:spacing w:val="-2"/>
        </w:rPr>
        <w:t>dochází k paradoxům, že záznam</w:t>
      </w:r>
      <w:r w:rsidR="00A32CBF">
        <w:rPr>
          <w:spacing w:val="-2"/>
        </w:rPr>
        <w:t>,</w:t>
      </w:r>
      <w:r w:rsidR="00044EBD">
        <w:rPr>
          <w:spacing w:val="-2"/>
        </w:rPr>
        <w:t xml:space="preserve"> jehož celková délka je </w:t>
      </w:r>
      <w:r w:rsidR="00A32CBF">
        <w:rPr>
          <w:spacing w:val="-2"/>
        </w:rPr>
        <w:t xml:space="preserve">cca </w:t>
      </w:r>
      <w:r w:rsidR="00044EBD">
        <w:rPr>
          <w:spacing w:val="-2"/>
        </w:rPr>
        <w:t>2 hodiny obsahuje jednu j</w:t>
      </w:r>
      <w:r w:rsidR="00125B8A">
        <w:rPr>
          <w:spacing w:val="-2"/>
        </w:rPr>
        <w:t>edinou chybu</w:t>
      </w:r>
      <w:r w:rsidR="00A32CBF">
        <w:rPr>
          <w:spacing w:val="-2"/>
        </w:rPr>
        <w:t xml:space="preserve"> např.</w:t>
      </w:r>
      <w:r w:rsidR="00125B8A">
        <w:rPr>
          <w:spacing w:val="-2"/>
        </w:rPr>
        <w:t xml:space="preserve"> v čase 1:59:45 s. V</w:t>
      </w:r>
      <w:r w:rsidR="00044EBD">
        <w:rPr>
          <w:spacing w:val="-2"/>
        </w:rPr>
        <w:t xml:space="preserve">livem této chyby je celý dvouhodinový záznam (např. záznam operního představení) nepoužitelný pro vysílání a musí být nahrazen jiným programem. Takto poškozená data zbytečně zdržují tvorbu </w:t>
      </w:r>
      <w:r w:rsidR="00D67A7B">
        <w:rPr>
          <w:spacing w:val="-2"/>
        </w:rPr>
        <w:t xml:space="preserve">vysílaného </w:t>
      </w:r>
      <w:r w:rsidR="00044EBD">
        <w:rPr>
          <w:spacing w:val="-2"/>
        </w:rPr>
        <w:t>programu pro rozhlasové vysílání většiny stanic Českého rozhlasu.</w:t>
      </w:r>
    </w:p>
    <w:p w14:paraId="1D39BDBD" w14:textId="26CFC594" w:rsidR="007D6B46" w:rsidRDefault="003B01CF" w:rsidP="009058A5">
      <w:pPr>
        <w:pStyle w:val="Zkladntext"/>
        <w:keepNext/>
        <w:kinsoku w:val="0"/>
        <w:overflowPunct w:val="0"/>
        <w:spacing w:before="246"/>
        <w:ind w:right="107"/>
      </w:pPr>
      <w:r w:rsidRPr="003B01CF">
        <w:rPr>
          <w:spacing w:val="-2"/>
        </w:rPr>
        <w:t>Práce vzniká z důvodu neexistující aplikace, která by vyhovovala zcela konkrétním potřebám, které má dané pracoviště Českého roz</w:t>
      </w:r>
      <w:r w:rsidR="002D4B41">
        <w:rPr>
          <w:spacing w:val="-2"/>
        </w:rPr>
        <w:t>hlasu v</w:t>
      </w:r>
      <w:r w:rsidR="00044EBD">
        <w:rPr>
          <w:spacing w:val="-2"/>
        </w:rPr>
        <w:t> </w:t>
      </w:r>
      <w:r w:rsidR="002D4B41">
        <w:rPr>
          <w:spacing w:val="-2"/>
        </w:rPr>
        <w:t>Praze</w:t>
      </w:r>
      <w:r w:rsidR="00044EBD">
        <w:rPr>
          <w:spacing w:val="-2"/>
        </w:rPr>
        <w:t>.</w:t>
      </w:r>
    </w:p>
    <w:p w14:paraId="27A8CAA0" w14:textId="2B7426B0" w:rsidR="00D4154D" w:rsidRDefault="00D4154D" w:rsidP="00413D74">
      <w:pPr>
        <w:pStyle w:val="Nadpis1"/>
        <w:rPr>
          <w:spacing w:val="-37"/>
        </w:rPr>
      </w:pPr>
      <w:bookmarkStart w:id="12" w:name="bookmark8"/>
      <w:bookmarkStart w:id="13" w:name="_Toc459721414"/>
      <w:bookmarkEnd w:id="12"/>
      <w:r>
        <w:lastRenderedPageBreak/>
        <w:t>SOUČASNÝ</w:t>
      </w:r>
      <w:r>
        <w:rPr>
          <w:spacing w:val="-36"/>
        </w:rPr>
        <w:t xml:space="preserve"> </w:t>
      </w:r>
      <w:r>
        <w:t>STAV</w:t>
      </w:r>
      <w:bookmarkEnd w:id="13"/>
      <w:r>
        <w:rPr>
          <w:spacing w:val="-37"/>
        </w:rPr>
        <w:t xml:space="preserve"> </w:t>
      </w:r>
    </w:p>
    <w:p w14:paraId="42950123" w14:textId="57EE8EE9" w:rsidR="00D67A7B" w:rsidRDefault="00D67A7B" w:rsidP="00D67A7B">
      <w:pPr>
        <w:pStyle w:val="Nadpis2"/>
      </w:pPr>
      <w:bookmarkStart w:id="14" w:name="_Toc459721415"/>
      <w:r>
        <w:t>Popis problému</w:t>
      </w:r>
      <w:bookmarkEnd w:id="14"/>
    </w:p>
    <w:p w14:paraId="1FAC398D" w14:textId="0BA11EF0" w:rsidR="00D67A7B" w:rsidRDefault="00D67A7B" w:rsidP="00D67A7B">
      <w:r>
        <w:t xml:space="preserve">V tomto odstavci se pokusí autor vysvětlit podstatu problému, jehož řešením se zabývá tato disertační práce. </w:t>
      </w:r>
    </w:p>
    <w:p w14:paraId="293083F4" w14:textId="44DE668E" w:rsidR="008F019B" w:rsidRDefault="009C11A7" w:rsidP="008F019B">
      <w:r>
        <w:t>Práce se snaží řešit problematiku krátkodobých impulsních poškození v</w:t>
      </w:r>
      <w:r w:rsidR="008B06BC">
        <w:t> </w:t>
      </w:r>
      <w:r>
        <w:t>audio</w:t>
      </w:r>
      <w:r w:rsidR="008B06BC">
        <w:t xml:space="preserve"> </w:t>
      </w:r>
      <w:r>
        <w:t>datech. V rámci podobné problematiky již bylo publikováno mnoho materiál</w:t>
      </w:r>
      <w:r w:rsidR="00AF21C4">
        <w:t>ů</w:t>
      </w:r>
      <w:r>
        <w:t>, které se týkaly především odstranění krátkodob</w:t>
      </w:r>
      <w:r w:rsidR="004D569C">
        <w:t>ých</w:t>
      </w:r>
      <w:r>
        <w:t xml:space="preserve"> impulsní</w:t>
      </w:r>
      <w:r w:rsidR="004D569C">
        <w:t>ch</w:t>
      </w:r>
      <w:r>
        <w:t xml:space="preserve"> </w:t>
      </w:r>
      <w:r w:rsidR="004D569C">
        <w:t>poškození</w:t>
      </w:r>
      <w:r>
        <w:t xml:space="preserve"> z audio záznamů, které byly zaznamenány na gramofonové desky. Tedy technikou mechanického rytí. Vznikl</w:t>
      </w:r>
      <w:r w:rsidR="004D569C">
        <w:t>é</w:t>
      </w:r>
      <w:r>
        <w:t xml:space="preserve"> krátkodob</w:t>
      </w:r>
      <w:r w:rsidR="004D569C">
        <w:t>é</w:t>
      </w:r>
      <w:r>
        <w:t xml:space="preserve"> impulsní </w:t>
      </w:r>
      <w:r w:rsidR="004D569C">
        <w:t>poškození</w:t>
      </w:r>
      <w:r>
        <w:t>, kter</w:t>
      </w:r>
      <w:r w:rsidR="004D569C">
        <w:t>á</w:t>
      </w:r>
      <w:r>
        <w:t xml:space="preserve"> se objevuj</w:t>
      </w:r>
      <w:r w:rsidR="004D569C">
        <w:t>í</w:t>
      </w:r>
      <w:r>
        <w:t xml:space="preserve"> na gramofonových deskách</w:t>
      </w:r>
      <w:r w:rsidR="00204F8C">
        <w:t>,</w:t>
      </w:r>
      <w:r>
        <w:t xml:space="preserve"> j</w:t>
      </w:r>
      <w:r w:rsidR="00AF21C4">
        <w:t>sou</w:t>
      </w:r>
      <w:r>
        <w:t xml:space="preserve"> ryze mechanického rázu.</w:t>
      </w:r>
      <w:r w:rsidR="008F019B">
        <w:t xml:space="preserve"> Jeho identifikace prostřednictvím digitalizace a následného nalezení a ošetření nepatří k nijak problematickým úkonům. Viz. </w:t>
      </w:r>
      <w:r w:rsidR="00AD3DBC">
        <w:t>o</w:t>
      </w:r>
      <w:r w:rsidR="008F019B">
        <w:t>brázek</w:t>
      </w:r>
      <w:r w:rsidR="00204F8C">
        <w:t xml:space="preserve"> 1</w:t>
      </w:r>
      <w:r w:rsidR="008F019B">
        <w:t>.</w:t>
      </w:r>
      <w:r w:rsidR="008B06BC">
        <w:t xml:space="preserve"> Tato práce ale řeší problematiku krátkodobého impulsního poškození, které vzniklo a je čistě digitálního (číslicového) původu.</w:t>
      </w:r>
    </w:p>
    <w:p w14:paraId="06DA5A83" w14:textId="345DD27B" w:rsidR="008F019B" w:rsidRDefault="007C3B60" w:rsidP="008F019B">
      <w:pPr>
        <w:ind w:firstLine="0"/>
        <w:rPr>
          <w:noProof/>
        </w:rPr>
      </w:pPr>
      <w:r>
        <w:rPr>
          <w:noProof/>
        </w:rPr>
        <w:pict w14:anchorId="0C4C33FA">
          <v:shape id="_x0000_i1026" type="#_x0000_t75" style="width:465pt;height:247pt;visibility:visible;mso-wrap-style:square">
            <v:imagedata r:id="rId14" o:title=""/>
          </v:shape>
        </w:pict>
      </w:r>
    </w:p>
    <w:p w14:paraId="0D8451BF" w14:textId="79C00A78" w:rsidR="008F019B" w:rsidRDefault="002F5AED" w:rsidP="00115717">
      <w:pPr>
        <w:pStyle w:val="Obrzek"/>
      </w:pPr>
      <w:bookmarkStart w:id="15" w:name="_Toc459721489"/>
      <w:r>
        <w:t>Krátkodob</w:t>
      </w:r>
      <w:r w:rsidR="004D569C">
        <w:t>é</w:t>
      </w:r>
      <w:r>
        <w:t xml:space="preserve"> impulsní </w:t>
      </w:r>
      <w:r w:rsidR="004D569C">
        <w:t>poškození</w:t>
      </w:r>
      <w:r w:rsidR="00FD5AA1">
        <w:t xml:space="preserve"> – </w:t>
      </w:r>
      <w:r w:rsidR="000470DA">
        <w:t>mechanické</w:t>
      </w:r>
      <w:bookmarkEnd w:id="15"/>
    </w:p>
    <w:p w14:paraId="532700F9" w14:textId="77777777" w:rsidR="00FD5AA1" w:rsidRPr="00FD5AA1" w:rsidRDefault="00FD5AA1" w:rsidP="00FD5AA1"/>
    <w:p w14:paraId="2DF7EFA6" w14:textId="032F9350" w:rsidR="00D67A7B" w:rsidRDefault="00D67A7B" w:rsidP="00E473D4">
      <w:pPr>
        <w:pStyle w:val="Nadpis3"/>
      </w:pPr>
      <w:bookmarkStart w:id="16" w:name="_Toc459721416"/>
      <w:r>
        <w:lastRenderedPageBreak/>
        <w:t>Subjektivní vnímání poškozených audio</w:t>
      </w:r>
      <w:r w:rsidR="009938B9">
        <w:t xml:space="preserve"> </w:t>
      </w:r>
      <w:r>
        <w:t>dat</w:t>
      </w:r>
      <w:bookmarkEnd w:id="16"/>
    </w:p>
    <w:p w14:paraId="703DB035" w14:textId="77777777" w:rsidR="00B96A54" w:rsidRDefault="00D67A7B" w:rsidP="00D67A7B">
      <w:r>
        <w:t>Jak je zmíněno v nadpisu tohoto odstavce, jedná se ale o problematiku subjektivního dojmu. Posluchač</w:t>
      </w:r>
      <w:r w:rsidR="00B96A54">
        <w:t xml:space="preserve"> – laik po poslechu takto poškozeného audio souboru může např. pronést </w:t>
      </w:r>
      <w:r>
        <w:t>větu „To bylo nějaké divné</w:t>
      </w:r>
      <w:r w:rsidR="002D4922">
        <w:t>.</w:t>
      </w:r>
      <w:r>
        <w:t>“</w:t>
      </w:r>
      <w:r w:rsidR="00B96A54">
        <w:t xml:space="preserve"> Bohužel se často od takového posluchače nedovíme nic dalšího. Jistotu máme jen v jednom ohledu. A to, že poslouchaný audio materiál obsahuje zřejmě jisté poslechové disproporce.</w:t>
      </w:r>
      <w:r>
        <w:t xml:space="preserve"> Je třeba technicky popsat </w:t>
      </w:r>
      <w:r w:rsidR="00B96A54">
        <w:t>„</w:t>
      </w:r>
      <w:r>
        <w:t>divnost</w:t>
      </w:r>
      <w:r w:rsidR="00B96A54">
        <w:t>“</w:t>
      </w:r>
      <w:r>
        <w:t xml:space="preserve"> jeho vjemu.</w:t>
      </w:r>
    </w:p>
    <w:p w14:paraId="1370580C" w14:textId="5366320A" w:rsidR="00D67A7B" w:rsidRPr="00D67A7B" w:rsidRDefault="00D67A7B" w:rsidP="00D67A7B">
      <w:r>
        <w:t xml:space="preserve"> Ano, na tomto místě se nabízí otázka, zda je smysluplné řešit problém, který nemusí být patrný v rámci prvotního poslechu. Odpověď je ale nasnadě, ano má, protože každý</w:t>
      </w:r>
      <w:r w:rsidR="00B96A54">
        <w:t xml:space="preserve"> z posluchačů</w:t>
      </w:r>
      <w:r>
        <w:t xml:space="preserve"> </w:t>
      </w:r>
      <w:r w:rsidR="00B96A54">
        <w:t>daný problém vnímá</w:t>
      </w:r>
      <w:r w:rsidR="00AA78C8">
        <w:t>, jen každý</w:t>
      </w:r>
      <w:r w:rsidR="00B96A54">
        <w:t xml:space="preserve"> vnímá tento problém odlišným způsobem. Tím každý z posluchačů má vlivem daného problému jiný vjem. Navíc každý z posluchačů</w:t>
      </w:r>
      <w:r w:rsidR="00AA78C8">
        <w:t xml:space="preserve"> j</w:t>
      </w:r>
      <w:r w:rsidR="00B96A54">
        <w:t xml:space="preserve">inak tento vjem </w:t>
      </w:r>
      <w:r w:rsidR="00AA78C8">
        <w:t>inter</w:t>
      </w:r>
      <w:r w:rsidR="00B96A54">
        <w:t>pretuje a následně dokáže, někdy bohužel i nedokáže popsat.</w:t>
      </w:r>
    </w:p>
    <w:p w14:paraId="6B6692D4" w14:textId="77777777" w:rsidR="0073713B" w:rsidRDefault="000D50DA" w:rsidP="0073713B">
      <w:pPr>
        <w:pStyle w:val="Zkladntext"/>
        <w:kinsoku w:val="0"/>
        <w:overflowPunct w:val="0"/>
        <w:spacing w:before="169" w:line="359" w:lineRule="auto"/>
        <w:ind w:right="109" w:firstLine="283"/>
        <w:rPr>
          <w:spacing w:val="-1"/>
        </w:rPr>
      </w:pPr>
      <w:bookmarkStart w:id="17" w:name="bookmark9"/>
      <w:bookmarkEnd w:id="17"/>
      <w:r w:rsidRPr="000D50DA">
        <w:rPr>
          <w:spacing w:val="-1"/>
        </w:rPr>
        <w:t xml:space="preserve">Současný stav metod, které je možno použít </w:t>
      </w:r>
      <w:r w:rsidR="0073713B">
        <w:rPr>
          <w:spacing w:val="-1"/>
        </w:rPr>
        <w:t>pro identifikaci</w:t>
      </w:r>
      <w:r w:rsidRPr="000D50DA">
        <w:rPr>
          <w:spacing w:val="-1"/>
        </w:rPr>
        <w:t xml:space="preserve"> impulsní</w:t>
      </w:r>
      <w:r w:rsidR="006C122F">
        <w:rPr>
          <w:spacing w:val="-1"/>
        </w:rPr>
        <w:t>ch</w:t>
      </w:r>
      <w:r w:rsidRPr="000D50DA">
        <w:rPr>
          <w:spacing w:val="-1"/>
        </w:rPr>
        <w:t xml:space="preserve"> </w:t>
      </w:r>
      <w:r w:rsidR="006C122F">
        <w:rPr>
          <w:spacing w:val="-1"/>
        </w:rPr>
        <w:t>poškození</w:t>
      </w:r>
      <w:r w:rsidRPr="000D50DA">
        <w:rPr>
          <w:spacing w:val="-1"/>
        </w:rPr>
        <w:t xml:space="preserve"> z akustického záznamu je možno rozdělit do několika dílčích skupin. V rámci prozatímní rešeršní práce bylo hlavní snahou nalézt silné stránky jednotlivých metod a taktéž objevit, jaké nevýhody skýtají jednotlivé postupy. Na základě rešerše a studia jednotlivých algoritmů a řešení pak navrhnout optimální kombinaci, resp. definovat nový postup</w:t>
      </w:r>
      <w:r w:rsidR="0073713B">
        <w:rPr>
          <w:spacing w:val="-1"/>
        </w:rPr>
        <w:t>, či snad sadu postupů pro identifikaci krátkodobého impulsního poškození.</w:t>
      </w:r>
    </w:p>
    <w:p w14:paraId="4497F7A3" w14:textId="1D875222" w:rsidR="00413D74" w:rsidRPr="000D50DA" w:rsidRDefault="00F3046B" w:rsidP="0073713B">
      <w:pPr>
        <w:pStyle w:val="Nadpis2"/>
      </w:pPr>
      <w:bookmarkStart w:id="18" w:name="_Toc459721417"/>
      <w:r>
        <w:t>Komerčně dostupné softwarové nástroje</w:t>
      </w:r>
      <w:bookmarkEnd w:id="18"/>
    </w:p>
    <w:p w14:paraId="150408E0" w14:textId="01E94D55" w:rsidR="00413D74" w:rsidRDefault="00413D74" w:rsidP="00413D74">
      <w:pPr>
        <w:pStyle w:val="Nadpis3"/>
      </w:pPr>
      <w:bookmarkStart w:id="19" w:name="_Toc459721418"/>
      <w:r w:rsidRPr="000D50DA">
        <w:t>Adobe audition</w:t>
      </w:r>
      <w:bookmarkEnd w:id="19"/>
    </w:p>
    <w:p w14:paraId="6E486023" w14:textId="40322A12" w:rsidR="00532F3C" w:rsidRDefault="00532F3C" w:rsidP="00532F3C">
      <w:r>
        <w:t>Tento software patří mezi produkty společnosti Adobe. Jeho zaměření, jak už název napovídá, se týká především zpracování audio souborů a jejich následné editace.</w:t>
      </w:r>
    </w:p>
    <w:p w14:paraId="5F84C96E" w14:textId="295721AE" w:rsidR="00532F3C" w:rsidRDefault="00532F3C" w:rsidP="00532F3C">
      <w:r>
        <w:t>Vlivem tržního podílu společnosti Adobe patří mezi často užívaný software laickou veřejností, resp. amatérskými zvukaři a dalšími audio nadšenci.</w:t>
      </w:r>
    </w:p>
    <w:p w14:paraId="0EB3D526" w14:textId="74CE49C6" w:rsidR="00532F3C" w:rsidRPr="00532F3C" w:rsidRDefault="00532F3C" w:rsidP="00532F3C">
      <w:r>
        <w:lastRenderedPageBreak/>
        <w:t>Odborná veřejnost častěji užívá komerční nástroje popsané níže.</w:t>
      </w:r>
    </w:p>
    <w:p w14:paraId="58071D02" w14:textId="73250BC7" w:rsidR="00D93242" w:rsidRDefault="003577F3" w:rsidP="00D93242">
      <w:pPr>
        <w:pStyle w:val="Nadpis3"/>
      </w:pPr>
      <w:bookmarkStart w:id="20" w:name="_Toc459721419"/>
      <w:r>
        <w:t xml:space="preserve">Sony </w:t>
      </w:r>
      <w:r w:rsidR="00D93242" w:rsidRPr="000D50DA">
        <w:t>SoundForge</w:t>
      </w:r>
      <w:bookmarkEnd w:id="20"/>
    </w:p>
    <w:p w14:paraId="4D9A8809" w14:textId="6FC7B923" w:rsidR="00532F3C" w:rsidRPr="00532F3C" w:rsidRDefault="00532F3C" w:rsidP="00532F3C">
      <w:r>
        <w:t>Jedná se o komplexní sadu nástrojů, které slouží především k záznamu, editaci a masterování digitálních audio dat stejně jako Adobe Audition.</w:t>
      </w:r>
    </w:p>
    <w:p w14:paraId="73B36100" w14:textId="0BEC4947" w:rsidR="00D93242" w:rsidRPr="000D50DA" w:rsidRDefault="003577F3" w:rsidP="006120D7">
      <w:pPr>
        <w:rPr>
          <w:spacing w:val="-1"/>
        </w:rPr>
      </w:pPr>
      <w:r>
        <w:t>Autorem aplikace, jak už název napovídá je společnost Sony. Lze říci, že mezi odbornou zvukařskou veřejností je tento software často užíván, jak z důvodu dobrého funkčního vybavení, tak z důvodu dobrého poměru cena/výkon. Pracovníci Českého rozhlasu užívají právě tento software. V rámci spolupráce ÚPKS a ČRo se nabízí další postup přepracovat vzniklou aplikaci, která je hlavním výstupem této disertace z formátu Matlab aplikace do formátu VST pluginu</w:t>
      </w:r>
      <w:r w:rsidR="006120D7">
        <w:t>, které Sony SoundForge běžně používá ke své práci.</w:t>
      </w:r>
    </w:p>
    <w:p w14:paraId="0749A8D6" w14:textId="77777777" w:rsidR="00D77537" w:rsidRDefault="00D77537" w:rsidP="00413D74">
      <w:pPr>
        <w:pStyle w:val="Nadpis3"/>
      </w:pPr>
      <w:bookmarkStart w:id="21" w:name="_Toc459721420"/>
      <w:r>
        <w:t>Wavelab</w:t>
      </w:r>
      <w:bookmarkEnd w:id="21"/>
    </w:p>
    <w:p w14:paraId="291708AC" w14:textId="45432E9F" w:rsidR="00D77537" w:rsidRDefault="00D77537" w:rsidP="001B626D">
      <w:pPr>
        <w:pStyle w:val="Zkladntext"/>
        <w:kinsoku w:val="0"/>
        <w:overflowPunct w:val="0"/>
        <w:spacing w:before="169" w:line="359" w:lineRule="auto"/>
        <w:ind w:right="109" w:firstLine="283"/>
      </w:pPr>
      <w:r>
        <w:t>Jedno z nejlepších editačních prostředí dostupných na trhu. Jedná se o editační a finalizační software pro potřeby úprav a oprav, které se mohou vyskytnout v audio datech. Autorem a hlavním vývojářem prostředí je německá společnost Steinberg</w:t>
      </w:r>
      <w:r w:rsidR="00D85772">
        <w:t xml:space="preserve">, </w:t>
      </w:r>
      <w:r w:rsidR="00D85772">
        <w:rPr>
          <w:spacing w:val="-1"/>
        </w:rPr>
        <w:t>která je taktéž autorem ASIO standardu, který dovoluje přímý přístup na zvukovou kartu bez účasti CPU.</w:t>
      </w:r>
      <w:r>
        <w:t xml:space="preserve"> Tato</w:t>
      </w:r>
      <w:r w:rsidR="002F7CDA">
        <w:t xml:space="preserve"> společnost</w:t>
      </w:r>
      <w:r>
        <w:t xml:space="preserve"> patří mezi leadery na trhu v dané oblasti.</w:t>
      </w:r>
    </w:p>
    <w:p w14:paraId="23ACF077" w14:textId="47D3637F" w:rsidR="00D77537" w:rsidRDefault="00D77537" w:rsidP="00D77537">
      <w:r>
        <w:t xml:space="preserve">Mezi další produkty této společnosti patří např. záznamové a editační prostředí Cubase, dále pak editační prostředí Nuendo, které je především post-produkčním nástrojem pro zpracování zvuku </w:t>
      </w:r>
      <w:r w:rsidR="008E1C4B">
        <w:t>pro potřeby filmu. Vrcholem nabídky německé společnosti je potom softwarové produkční nahrávací studio disponující i svými vlastními zvukovými bankami. Nese název Sequel</w:t>
      </w:r>
      <w:r w:rsidR="00871AD0">
        <w:t xml:space="preserve"> [17]</w:t>
      </w:r>
      <w:r w:rsidR="008E1C4B">
        <w:t>.</w:t>
      </w:r>
    </w:p>
    <w:p w14:paraId="337BEF1D" w14:textId="60B7F2BA" w:rsidR="00D05212" w:rsidRDefault="0035026C" w:rsidP="00D77537">
      <w:r>
        <w:t>Prostředí</w:t>
      </w:r>
      <w:r w:rsidR="009F3AEC">
        <w:t xml:space="preserve"> Wavelab nabízí nepřeberné množství editačních nástrojů pro jakýkoliv druh úpravy digitální audio dat. Vzhledem k dané problematice nás zajímají především nástroje pro identifikaci, resp. odstranění krátkodob</w:t>
      </w:r>
      <w:r w:rsidR="006C122F">
        <w:t>ých</w:t>
      </w:r>
      <w:r w:rsidR="009F3AEC">
        <w:t xml:space="preserve"> impulsní</w:t>
      </w:r>
      <w:r w:rsidR="006C122F">
        <w:t>ch</w:t>
      </w:r>
      <w:r w:rsidR="009F3AEC">
        <w:t xml:space="preserve"> </w:t>
      </w:r>
      <w:r w:rsidR="006C122F">
        <w:t>poškození</w:t>
      </w:r>
      <w:r w:rsidR="009F3AEC">
        <w:t>.</w:t>
      </w:r>
    </w:p>
    <w:p w14:paraId="1EB63442" w14:textId="77777777" w:rsidR="000D50DA" w:rsidRPr="000D50DA" w:rsidRDefault="000D50DA" w:rsidP="00117852">
      <w:pPr>
        <w:pStyle w:val="Nadpis2"/>
      </w:pPr>
      <w:bookmarkStart w:id="22" w:name="_Toc389469847"/>
      <w:bookmarkStart w:id="23" w:name="_Toc459721421"/>
      <w:r w:rsidRPr="000D50DA">
        <w:lastRenderedPageBreak/>
        <w:t>Klasické metody zpracování signálů</w:t>
      </w:r>
      <w:bookmarkEnd w:id="22"/>
      <w:bookmarkEnd w:id="23"/>
    </w:p>
    <w:p w14:paraId="4EFF7D2D" w14:textId="77777777" w:rsidR="000D50DA" w:rsidRPr="000D50DA" w:rsidRDefault="000D50DA" w:rsidP="001B626D">
      <w:pPr>
        <w:pStyle w:val="Nadpis3"/>
      </w:pPr>
      <w:bookmarkStart w:id="24" w:name="_Toc389469848"/>
      <w:bookmarkStart w:id="25" w:name="_Toc459721422"/>
      <w:r w:rsidRPr="000D50DA">
        <w:t>Fourierova transformace diskrétního signálu</w:t>
      </w:r>
      <w:bookmarkEnd w:id="24"/>
      <w:bookmarkEnd w:id="25"/>
    </w:p>
    <w:p w14:paraId="3A71FFD7" w14:textId="77777777" w:rsidR="000D50DA" w:rsidRPr="000D50DA" w:rsidRDefault="000D50DA" w:rsidP="000D50DA">
      <w:pPr>
        <w:pStyle w:val="Zkladntext"/>
        <w:kinsoku w:val="0"/>
        <w:overflowPunct w:val="0"/>
        <w:spacing w:before="169" w:line="359" w:lineRule="auto"/>
        <w:ind w:right="109" w:firstLine="283"/>
        <w:rPr>
          <w:spacing w:val="-1"/>
        </w:rPr>
      </w:pPr>
      <w:r w:rsidRPr="000D50DA">
        <w:rPr>
          <w:spacing w:val="-1"/>
        </w:rPr>
        <w:t>Spektrum, tak jak je definováno pro spojité signály integrální Fourierovou transformací, ovšem neexistuje pro signály diskrétní. Vztah (1) udává spektrum vzorkovaného signálu jako součet nekonečného počtu vzájemně posunutých replik spektra původního spojitého signálu. Spektrum téhož signálu lze alternativně vyjádřit vzhledem k linearitě Fourierovy transformace také jako součet spekter posunutých a váhovaných Diracových impulsů [3].</w:t>
      </w:r>
    </w:p>
    <w:p w14:paraId="4270A270" w14:textId="77777777" w:rsidR="000D50DA" w:rsidRPr="000D50DA" w:rsidRDefault="000D50DA" w:rsidP="000D50DA">
      <w:pPr>
        <w:pStyle w:val="Zkladntext"/>
        <w:kinsoku w:val="0"/>
        <w:overflowPunct w:val="0"/>
        <w:spacing w:before="169" w:line="359" w:lineRule="auto"/>
        <w:ind w:right="109" w:firstLine="283"/>
        <w:rPr>
          <w:spacing w:val="-1"/>
        </w:rPr>
      </w:pPr>
    </w:p>
    <w:tbl>
      <w:tblPr>
        <w:tblW w:w="5000" w:type="pct"/>
        <w:tblLook w:val="04A0" w:firstRow="1" w:lastRow="0" w:firstColumn="1" w:lastColumn="0" w:noHBand="0" w:noVBand="1"/>
      </w:tblPr>
      <w:tblGrid>
        <w:gridCol w:w="1426"/>
        <w:gridCol w:w="6654"/>
        <w:gridCol w:w="1426"/>
      </w:tblGrid>
      <w:tr w:rsidR="000D50DA" w:rsidRPr="00DB5D66" w14:paraId="193B59DF" w14:textId="77777777" w:rsidTr="00DB5D66">
        <w:tc>
          <w:tcPr>
            <w:tcW w:w="750" w:type="pct"/>
            <w:shd w:val="clear" w:color="auto" w:fill="auto"/>
            <w:vAlign w:val="center"/>
          </w:tcPr>
          <w:p w14:paraId="76147987" w14:textId="77777777" w:rsidR="000D50DA" w:rsidRPr="00DB5D66" w:rsidRDefault="000D50DA" w:rsidP="00DB5D66">
            <w:pPr>
              <w:pStyle w:val="Zkladntext"/>
              <w:kinsoku w:val="0"/>
              <w:overflowPunct w:val="0"/>
              <w:spacing w:before="169" w:line="359" w:lineRule="auto"/>
              <w:ind w:right="109" w:firstLine="283"/>
              <w:rPr>
                <w:spacing w:val="-1"/>
              </w:rPr>
            </w:pPr>
          </w:p>
        </w:tc>
        <w:tc>
          <w:tcPr>
            <w:tcW w:w="3500" w:type="pct"/>
            <w:shd w:val="clear" w:color="auto" w:fill="auto"/>
            <w:vAlign w:val="center"/>
            <w:hideMark/>
          </w:tcPr>
          <w:p w14:paraId="0A871DE4" w14:textId="77777777" w:rsidR="000D50DA" w:rsidRPr="00DB5D66" w:rsidRDefault="007C3B60" w:rsidP="00DB5D66">
            <w:pPr>
              <w:pStyle w:val="Zkladntext"/>
              <w:kinsoku w:val="0"/>
              <w:overflowPunct w:val="0"/>
              <w:spacing w:before="169" w:line="359" w:lineRule="auto"/>
              <w:ind w:right="109" w:firstLine="283"/>
              <w:rPr>
                <w:spacing w:val="-1"/>
              </w:rPr>
            </w:pPr>
            <w:r>
              <w:rPr>
                <w:spacing w:val="-1"/>
              </w:rPr>
              <w:pict w14:anchorId="08DF8B78">
                <v:shape id="_x0000_i1027" type="#_x0000_t75" style="width:136pt;height:47pt">
                  <v:imagedata r:id="rId15" o:title="" chromakey="white"/>
                </v:shape>
              </w:pict>
            </w:r>
          </w:p>
        </w:tc>
        <w:tc>
          <w:tcPr>
            <w:tcW w:w="750" w:type="pct"/>
            <w:shd w:val="clear" w:color="auto" w:fill="auto"/>
            <w:vAlign w:val="center"/>
          </w:tcPr>
          <w:p w14:paraId="7C927264" w14:textId="77777777" w:rsidR="000D50DA" w:rsidRPr="00DB5D66" w:rsidRDefault="000D50DA" w:rsidP="00E024D5">
            <w:pPr>
              <w:pStyle w:val="Zkladntext"/>
              <w:numPr>
                <w:ilvl w:val="0"/>
                <w:numId w:val="5"/>
              </w:numPr>
              <w:kinsoku w:val="0"/>
              <w:overflowPunct w:val="0"/>
              <w:spacing w:before="169" w:line="359" w:lineRule="auto"/>
              <w:ind w:right="109"/>
              <w:rPr>
                <w:spacing w:val="-1"/>
              </w:rPr>
            </w:pPr>
          </w:p>
        </w:tc>
      </w:tr>
    </w:tbl>
    <w:p w14:paraId="14F37716" w14:textId="77777777" w:rsidR="000D50DA" w:rsidRPr="000D50DA" w:rsidRDefault="000D50DA" w:rsidP="000D50DA">
      <w:pPr>
        <w:pStyle w:val="Zkladntext"/>
        <w:kinsoku w:val="0"/>
        <w:overflowPunct w:val="0"/>
        <w:spacing w:before="169" w:line="359" w:lineRule="auto"/>
        <w:ind w:right="109" w:firstLine="283"/>
        <w:rPr>
          <w:i/>
          <w:iCs/>
          <w:spacing w:val="-1"/>
        </w:rPr>
      </w:pPr>
    </w:p>
    <w:p w14:paraId="4DB45DC5" w14:textId="1AE1D36E" w:rsidR="000D50DA" w:rsidRPr="000D50DA" w:rsidRDefault="000D50DA" w:rsidP="001B626D">
      <w:pPr>
        <w:pStyle w:val="Nadpis3"/>
      </w:pPr>
      <w:bookmarkStart w:id="26" w:name="_Toc389469849"/>
      <w:bookmarkStart w:id="27" w:name="_Toc459721423"/>
      <w:bookmarkStart w:id="28" w:name="_GoBack"/>
      <w:bookmarkEnd w:id="28"/>
      <w:r w:rsidRPr="000D50DA">
        <w:t>Korelace, autokorelace a kovariance</w:t>
      </w:r>
      <w:bookmarkEnd w:id="26"/>
      <w:bookmarkEnd w:id="27"/>
    </w:p>
    <w:p w14:paraId="1B7E2EC7" w14:textId="77777777" w:rsidR="000D50DA" w:rsidRPr="000D50DA" w:rsidRDefault="000D50DA" w:rsidP="000D50DA">
      <w:pPr>
        <w:pStyle w:val="Zkladntext"/>
        <w:kinsoku w:val="0"/>
        <w:overflowPunct w:val="0"/>
        <w:spacing w:before="169" w:line="359" w:lineRule="auto"/>
        <w:ind w:right="109" w:firstLine="283"/>
        <w:rPr>
          <w:spacing w:val="-1"/>
        </w:rPr>
      </w:pPr>
      <w:r w:rsidRPr="000D50DA">
        <w:rPr>
          <w:i/>
          <w:spacing w:val="-1"/>
        </w:rPr>
        <w:t>Korelací</w:t>
      </w:r>
      <w:r w:rsidRPr="000D50DA">
        <w:rPr>
          <w:spacing w:val="-1"/>
        </w:rPr>
        <w:t xml:space="preserve"> dvojice náhodných proměnných </w:t>
      </w:r>
      <w:r w:rsidRPr="000D50DA">
        <w:rPr>
          <w:i/>
          <w:spacing w:val="-1"/>
        </w:rPr>
        <w:t>f</w:t>
      </w:r>
      <w:r w:rsidRPr="000D50DA">
        <w:rPr>
          <w:i/>
          <w:spacing w:val="-1"/>
          <w:vertAlign w:val="subscript"/>
        </w:rPr>
        <w:t>m</w:t>
      </w:r>
      <w:r w:rsidRPr="000D50DA">
        <w:rPr>
          <w:spacing w:val="-1"/>
        </w:rPr>
        <w:t xml:space="preserve">, </w:t>
      </w:r>
      <w:r w:rsidRPr="000D50DA">
        <w:rPr>
          <w:i/>
          <w:spacing w:val="-1"/>
        </w:rPr>
        <w:t>f</w:t>
      </w:r>
      <w:r w:rsidRPr="000D50DA">
        <w:rPr>
          <w:i/>
          <w:spacing w:val="-1"/>
          <w:vertAlign w:val="subscript"/>
        </w:rPr>
        <w:t>n</w:t>
      </w:r>
      <w:r w:rsidRPr="000D50DA">
        <w:rPr>
          <w:spacing w:val="-1"/>
        </w:rPr>
        <w:t xml:space="preserve"> nazýváme střední hodnotu jejich součinu</w:t>
      </w:r>
    </w:p>
    <w:tbl>
      <w:tblPr>
        <w:tblW w:w="5000" w:type="pct"/>
        <w:tblLook w:val="04A0" w:firstRow="1" w:lastRow="0" w:firstColumn="1" w:lastColumn="0" w:noHBand="0" w:noVBand="1"/>
      </w:tblPr>
      <w:tblGrid>
        <w:gridCol w:w="1426"/>
        <w:gridCol w:w="6654"/>
        <w:gridCol w:w="1426"/>
      </w:tblGrid>
      <w:tr w:rsidR="000D50DA" w:rsidRPr="00DB5D66" w14:paraId="08FCA5F9" w14:textId="77777777" w:rsidTr="00DB5D66">
        <w:tc>
          <w:tcPr>
            <w:tcW w:w="750" w:type="pct"/>
            <w:shd w:val="clear" w:color="auto" w:fill="auto"/>
            <w:vAlign w:val="center"/>
          </w:tcPr>
          <w:p w14:paraId="52D54476" w14:textId="77777777" w:rsidR="000D50DA" w:rsidRPr="00DB5D66" w:rsidRDefault="000D50DA" w:rsidP="00DB5D66">
            <w:pPr>
              <w:pStyle w:val="Zkladntext"/>
              <w:kinsoku w:val="0"/>
              <w:overflowPunct w:val="0"/>
              <w:spacing w:before="169" w:line="359" w:lineRule="auto"/>
              <w:ind w:right="109" w:firstLine="283"/>
              <w:rPr>
                <w:spacing w:val="-1"/>
              </w:rPr>
            </w:pPr>
          </w:p>
        </w:tc>
        <w:tc>
          <w:tcPr>
            <w:tcW w:w="3500" w:type="pct"/>
            <w:shd w:val="clear" w:color="auto" w:fill="auto"/>
            <w:vAlign w:val="center"/>
            <w:hideMark/>
          </w:tcPr>
          <w:p w14:paraId="5AB0373C" w14:textId="77777777" w:rsidR="000D50DA" w:rsidRPr="00DB5D66" w:rsidRDefault="007C3B60" w:rsidP="00DB5D66">
            <w:pPr>
              <w:pStyle w:val="Zkladntext"/>
              <w:kinsoku w:val="0"/>
              <w:overflowPunct w:val="0"/>
              <w:spacing w:before="169" w:line="359" w:lineRule="auto"/>
              <w:ind w:right="109" w:firstLine="283"/>
              <w:rPr>
                <w:spacing w:val="-1"/>
              </w:rPr>
            </w:pPr>
            <w:r>
              <w:rPr>
                <w:spacing w:val="-1"/>
              </w:rPr>
              <w:pict w14:anchorId="02F63471">
                <v:shape id="_x0000_i1028" type="#_x0000_t75" style="width:305pt;height:47pt">
                  <v:imagedata r:id="rId16" o:title="" chromakey="white"/>
                </v:shape>
              </w:pict>
            </w:r>
          </w:p>
        </w:tc>
        <w:tc>
          <w:tcPr>
            <w:tcW w:w="750" w:type="pct"/>
            <w:shd w:val="clear" w:color="auto" w:fill="auto"/>
            <w:vAlign w:val="center"/>
          </w:tcPr>
          <w:p w14:paraId="3543E6DE" w14:textId="77777777" w:rsidR="000D50DA" w:rsidRPr="00DB5D66" w:rsidRDefault="000D50DA" w:rsidP="00E024D5">
            <w:pPr>
              <w:pStyle w:val="Zkladntext"/>
              <w:numPr>
                <w:ilvl w:val="0"/>
                <w:numId w:val="5"/>
              </w:numPr>
              <w:kinsoku w:val="0"/>
              <w:overflowPunct w:val="0"/>
              <w:spacing w:before="169" w:line="359" w:lineRule="auto"/>
              <w:ind w:right="109"/>
              <w:rPr>
                <w:spacing w:val="-1"/>
              </w:rPr>
            </w:pPr>
          </w:p>
        </w:tc>
      </w:tr>
    </w:tbl>
    <w:p w14:paraId="5F77F455" w14:textId="77777777" w:rsidR="000D50DA" w:rsidRPr="000D50DA" w:rsidRDefault="000D50DA" w:rsidP="000D50DA">
      <w:pPr>
        <w:pStyle w:val="Zkladntext"/>
        <w:kinsoku w:val="0"/>
        <w:overflowPunct w:val="0"/>
        <w:spacing w:before="169" w:line="359" w:lineRule="auto"/>
        <w:ind w:right="109" w:firstLine="283"/>
        <w:rPr>
          <w:spacing w:val="-1"/>
        </w:rPr>
      </w:pPr>
    </w:p>
    <w:p w14:paraId="51F60066" w14:textId="7F654477" w:rsidR="000D50DA" w:rsidRPr="000D50DA" w:rsidRDefault="000D50DA" w:rsidP="000D50DA">
      <w:pPr>
        <w:pStyle w:val="Zkladntext"/>
        <w:kinsoku w:val="0"/>
        <w:overflowPunct w:val="0"/>
        <w:spacing w:before="169" w:line="359" w:lineRule="auto"/>
        <w:ind w:right="109" w:firstLine="283"/>
        <w:rPr>
          <w:spacing w:val="-1"/>
        </w:rPr>
      </w:pPr>
      <w:r w:rsidRPr="000D50DA">
        <w:rPr>
          <w:iCs/>
          <w:spacing w:val="-1"/>
        </w:rPr>
        <w:t xml:space="preserve">Prostřednictvím </w:t>
      </w:r>
      <w:r w:rsidRPr="000D50DA">
        <w:rPr>
          <w:i/>
          <w:iCs/>
          <w:spacing w:val="-1"/>
        </w:rPr>
        <w:t xml:space="preserve">autokorelační funkce </w:t>
      </w:r>
      <w:r w:rsidRPr="000D50DA">
        <w:rPr>
          <w:spacing w:val="-1"/>
        </w:rPr>
        <w:t>je hodnocena závislost hodnot jednoho signálu ve dvou různých časových okamžicích. V případě hodnocení závislosti dvou signálů ve dvou různých časových okamžicích, pak se jedná o křížovou (vzájemnou) korelační funkci. Podobně jako u definice střední hodnoty lze vyjít z hustoty rozdělení pravděpodobnosti. Nejobecnější vzorec pro autokorelační funkci je následující</w:t>
      </w:r>
    </w:p>
    <w:p w14:paraId="657A3AA5" w14:textId="77777777" w:rsidR="000D50DA" w:rsidRPr="000D50DA" w:rsidRDefault="000D50DA" w:rsidP="000D50DA">
      <w:pPr>
        <w:pStyle w:val="Zkladntext"/>
        <w:kinsoku w:val="0"/>
        <w:overflowPunct w:val="0"/>
        <w:spacing w:before="169" w:line="359" w:lineRule="auto"/>
        <w:ind w:right="109" w:firstLine="283"/>
        <w:rPr>
          <w:spacing w:val="-1"/>
        </w:rPr>
      </w:pPr>
    </w:p>
    <w:tbl>
      <w:tblPr>
        <w:tblW w:w="5284" w:type="pct"/>
        <w:tblLayout w:type="fixed"/>
        <w:tblLook w:val="04A0" w:firstRow="1" w:lastRow="0" w:firstColumn="1" w:lastColumn="0" w:noHBand="0" w:noVBand="1"/>
      </w:tblPr>
      <w:tblGrid>
        <w:gridCol w:w="249"/>
        <w:gridCol w:w="8790"/>
        <w:gridCol w:w="1007"/>
      </w:tblGrid>
      <w:tr w:rsidR="00E77E59" w:rsidRPr="00DB5D66" w14:paraId="195F9EA1" w14:textId="77777777" w:rsidTr="00DB5D66">
        <w:trPr>
          <w:trHeight w:val="1135"/>
        </w:trPr>
        <w:tc>
          <w:tcPr>
            <w:tcW w:w="124" w:type="pct"/>
            <w:shd w:val="clear" w:color="auto" w:fill="auto"/>
            <w:vAlign w:val="center"/>
          </w:tcPr>
          <w:p w14:paraId="1D28B3DF" w14:textId="77777777" w:rsidR="000D50DA" w:rsidRPr="00DB5D66" w:rsidRDefault="000D50DA" w:rsidP="00DB5D66">
            <w:pPr>
              <w:pStyle w:val="Zkladntext"/>
              <w:kinsoku w:val="0"/>
              <w:overflowPunct w:val="0"/>
              <w:spacing w:before="169" w:line="359" w:lineRule="auto"/>
              <w:ind w:right="109" w:firstLine="283"/>
              <w:rPr>
                <w:spacing w:val="-1"/>
              </w:rPr>
            </w:pPr>
          </w:p>
        </w:tc>
        <w:tc>
          <w:tcPr>
            <w:tcW w:w="4375" w:type="pct"/>
            <w:shd w:val="clear" w:color="auto" w:fill="auto"/>
            <w:vAlign w:val="center"/>
            <w:hideMark/>
          </w:tcPr>
          <w:p w14:paraId="3D892304" w14:textId="603E8B96" w:rsidR="000D50DA" w:rsidRPr="00DB5D66" w:rsidRDefault="000D50DA" w:rsidP="004A47BD">
            <w:pPr>
              <w:pStyle w:val="Zkladntext"/>
            </w:pPr>
            <w:r w:rsidRPr="00DB5D66">
              <w:fldChar w:fldCharType="begin"/>
            </w:r>
            <w:r w:rsidRPr="00DB5D66">
              <w:instrText xml:space="preserve"> QUOTE </w:instrText>
            </w:r>
            <w:r w:rsidR="007C3B60">
              <w:pict w14:anchorId="3A468F38">
                <v:shape id="_x0000_i1029" type="#_x0000_t75" style="width:455pt;height:20pt">
                  <v:imagedata r:id="rId17" o:title="" chromakey="white"/>
                </v:shape>
              </w:pict>
            </w:r>
            <w:r w:rsidRPr="00DB5D66">
              <w:instrText xml:space="preserve"> </w:instrText>
            </w:r>
            <w:r w:rsidRPr="00DB5D66">
              <w:fldChar w:fldCharType="separate"/>
            </w:r>
            <w:r w:rsidR="009E1E1D">
              <w:pict w14:anchorId="3FF12BB7">
                <v:shape id="_x0000_i1030" type="#_x0000_t75" style="width:424.5pt;height:26.5pt">
                  <v:imagedata r:id="rId17" o:title="" chromakey="white"/>
                </v:shape>
              </w:pict>
            </w:r>
            <w:r w:rsidRPr="00DB5D66">
              <w:fldChar w:fldCharType="end"/>
            </w:r>
          </w:p>
        </w:tc>
        <w:tc>
          <w:tcPr>
            <w:tcW w:w="501" w:type="pct"/>
            <w:shd w:val="clear" w:color="auto" w:fill="auto"/>
            <w:vAlign w:val="center"/>
          </w:tcPr>
          <w:p w14:paraId="51112259" w14:textId="77777777" w:rsidR="000D50DA" w:rsidRPr="00DB5D66" w:rsidRDefault="000D50DA" w:rsidP="00E024D5">
            <w:pPr>
              <w:pStyle w:val="Zkladntext"/>
              <w:numPr>
                <w:ilvl w:val="0"/>
                <w:numId w:val="5"/>
              </w:numPr>
              <w:kinsoku w:val="0"/>
              <w:overflowPunct w:val="0"/>
              <w:spacing w:before="169" w:line="359" w:lineRule="auto"/>
              <w:ind w:right="109"/>
              <w:rPr>
                <w:spacing w:val="-1"/>
              </w:rPr>
            </w:pPr>
          </w:p>
        </w:tc>
      </w:tr>
    </w:tbl>
    <w:p w14:paraId="0455485B" w14:textId="77777777" w:rsidR="000D50DA" w:rsidRPr="000D50DA" w:rsidRDefault="000D50DA" w:rsidP="000D50DA">
      <w:pPr>
        <w:pStyle w:val="Zkladntext"/>
        <w:kinsoku w:val="0"/>
        <w:overflowPunct w:val="0"/>
        <w:spacing w:before="169" w:line="359" w:lineRule="auto"/>
        <w:ind w:right="109" w:firstLine="283"/>
        <w:rPr>
          <w:i/>
          <w:spacing w:val="-1"/>
          <w:vertAlign w:val="subscript"/>
        </w:rPr>
      </w:pPr>
    </w:p>
    <w:p w14:paraId="6FA2D5D0" w14:textId="7C22480B" w:rsidR="000D50DA" w:rsidRPr="000D50DA" w:rsidRDefault="000D50DA" w:rsidP="000D50DA">
      <w:pPr>
        <w:pStyle w:val="Zkladntext"/>
        <w:kinsoku w:val="0"/>
        <w:overflowPunct w:val="0"/>
        <w:spacing w:before="169" w:line="359" w:lineRule="auto"/>
        <w:ind w:right="109" w:firstLine="283"/>
        <w:rPr>
          <w:spacing w:val="-1"/>
        </w:rPr>
      </w:pPr>
      <w:r w:rsidRPr="000D50DA">
        <w:rPr>
          <w:spacing w:val="-1"/>
        </w:rPr>
        <w:t>kde výraz</w:t>
      </w:r>
      <w:r w:rsidRPr="000D50DA">
        <w:rPr>
          <w:spacing w:val="-1"/>
        </w:rPr>
        <w:fldChar w:fldCharType="begin"/>
      </w:r>
      <w:r w:rsidRPr="000D50DA">
        <w:rPr>
          <w:spacing w:val="-1"/>
        </w:rPr>
        <w:instrText xml:space="preserve"> QUOTE </w:instrText>
      </w:r>
      <w:r w:rsidR="007C3B60">
        <w:rPr>
          <w:spacing w:val="-1"/>
        </w:rPr>
        <w:pict w14:anchorId="2226EA31">
          <v:shape id="_x0000_i1031" type="#_x0000_t75" style="width:116.5pt;height:17.5pt">
            <v:imagedata r:id="rId18" o:title="" chromakey="white"/>
          </v:shape>
        </w:pict>
      </w:r>
      <w:r w:rsidRPr="000D50DA">
        <w:rPr>
          <w:spacing w:val="-1"/>
        </w:rPr>
        <w:instrText xml:space="preserve"> </w:instrText>
      </w:r>
      <w:r w:rsidRPr="000D50DA">
        <w:rPr>
          <w:spacing w:val="-1"/>
        </w:rPr>
        <w:fldChar w:fldCharType="separate"/>
      </w:r>
      <w:r w:rsidR="007C3B60">
        <w:rPr>
          <w:spacing w:val="-1"/>
        </w:rPr>
        <w:pict w14:anchorId="49F3240E">
          <v:shape id="_x0000_i1032" type="#_x0000_t75" style="width:116.5pt;height:17.5pt">
            <v:imagedata r:id="rId18" o:title="" chromakey="white"/>
          </v:shape>
        </w:pict>
      </w:r>
      <w:r w:rsidRPr="000D50DA">
        <w:rPr>
          <w:spacing w:val="-1"/>
        </w:rPr>
        <w:fldChar w:fldCharType="end"/>
      </w:r>
      <w:r w:rsidRPr="000D50DA">
        <w:rPr>
          <w:spacing w:val="-1"/>
        </w:rPr>
        <w:t>představuje dvourozměrnou hustotu rozložení pravděpodobnosti ve dvou vzájemně odlišných časových okamžicích. Další podmínkou stacionarity je závislost této dvourozměrné hustoty pravděpodobnosti pouze na vzájemném posunu časových okamžiků t</w:t>
      </w:r>
      <w:r w:rsidRPr="000D50DA">
        <w:rPr>
          <w:spacing w:val="-1"/>
          <w:vertAlign w:val="subscript"/>
        </w:rPr>
        <w:t>1</w:t>
      </w:r>
      <w:r w:rsidRPr="000D50DA">
        <w:rPr>
          <w:spacing w:val="-1"/>
        </w:rPr>
        <w:t xml:space="preserve"> t</w:t>
      </w:r>
      <w:r w:rsidRPr="000D50DA">
        <w:rPr>
          <w:spacing w:val="-1"/>
          <w:vertAlign w:val="subscript"/>
        </w:rPr>
        <w:t>2</w:t>
      </w:r>
      <w:r w:rsidRPr="000D50DA">
        <w:rPr>
          <w:spacing w:val="-1"/>
        </w:rPr>
        <w:t>. Autokorelační funkce stacionárního signálu je proto funkcí vzájemného posunutí mezi časovými okamžiky [10].</w:t>
      </w:r>
    </w:p>
    <w:p w14:paraId="54F17C5B" w14:textId="77777777" w:rsidR="000D50DA" w:rsidRPr="000D50DA" w:rsidRDefault="000D50DA" w:rsidP="000D50DA">
      <w:pPr>
        <w:pStyle w:val="Zkladntext"/>
        <w:kinsoku w:val="0"/>
        <w:overflowPunct w:val="0"/>
        <w:spacing w:before="169" w:line="359" w:lineRule="auto"/>
        <w:ind w:right="109" w:firstLine="283"/>
        <w:rPr>
          <w:spacing w:val="-1"/>
        </w:rPr>
      </w:pPr>
      <w:r w:rsidRPr="000D50DA">
        <w:rPr>
          <w:i/>
          <w:iCs/>
          <w:spacing w:val="-1"/>
        </w:rPr>
        <w:t xml:space="preserve">Kovarianční funkcí </w:t>
      </w:r>
      <w:r w:rsidRPr="000D50DA">
        <w:rPr>
          <w:spacing w:val="-1"/>
        </w:rPr>
        <w:t>je, nazývána střední hodnota součinu odpovídajících centrovaných veličin, tj. po odečtení příslušných středních hodnot [3],</w:t>
      </w:r>
    </w:p>
    <w:p w14:paraId="4F3C8932" w14:textId="77777777" w:rsidR="000D50DA" w:rsidRPr="000D50DA" w:rsidRDefault="000D50DA" w:rsidP="000D50DA">
      <w:pPr>
        <w:pStyle w:val="Zkladntext"/>
        <w:kinsoku w:val="0"/>
        <w:overflowPunct w:val="0"/>
        <w:spacing w:before="169" w:line="359" w:lineRule="auto"/>
        <w:ind w:right="109" w:firstLine="283"/>
        <w:rPr>
          <w:spacing w:val="-1"/>
        </w:rPr>
      </w:pPr>
    </w:p>
    <w:p w14:paraId="606830B5" w14:textId="77777777" w:rsidR="000D50DA" w:rsidRPr="000D50DA" w:rsidRDefault="000D50DA" w:rsidP="000D50DA">
      <w:pPr>
        <w:pStyle w:val="Zkladntext"/>
        <w:kinsoku w:val="0"/>
        <w:overflowPunct w:val="0"/>
        <w:spacing w:before="169" w:line="359" w:lineRule="auto"/>
        <w:ind w:right="109" w:firstLine="283"/>
        <w:rPr>
          <w:spacing w:val="-1"/>
        </w:rPr>
      </w:pPr>
    </w:p>
    <w:tbl>
      <w:tblPr>
        <w:tblW w:w="5000" w:type="pct"/>
        <w:tblInd w:w="185" w:type="dxa"/>
        <w:tblLayout w:type="fixed"/>
        <w:tblLook w:val="04A0" w:firstRow="1" w:lastRow="0" w:firstColumn="1" w:lastColumn="0" w:noHBand="0" w:noVBand="1"/>
      </w:tblPr>
      <w:tblGrid>
        <w:gridCol w:w="332"/>
        <w:gridCol w:w="8377"/>
        <w:gridCol w:w="797"/>
      </w:tblGrid>
      <w:tr w:rsidR="004A47BD" w:rsidRPr="00DB5D66" w14:paraId="40DCA58F" w14:textId="77777777" w:rsidTr="00750D0D">
        <w:trPr>
          <w:trHeight w:val="1670"/>
        </w:trPr>
        <w:tc>
          <w:tcPr>
            <w:tcW w:w="175" w:type="pct"/>
            <w:shd w:val="clear" w:color="auto" w:fill="auto"/>
            <w:vAlign w:val="center"/>
          </w:tcPr>
          <w:p w14:paraId="18217F06" w14:textId="77777777" w:rsidR="000D50DA" w:rsidRPr="00DB5D66" w:rsidRDefault="000D50DA" w:rsidP="00DB5D66">
            <w:pPr>
              <w:pStyle w:val="Zkladntext"/>
              <w:kinsoku w:val="0"/>
              <w:overflowPunct w:val="0"/>
              <w:spacing w:before="169" w:line="359" w:lineRule="auto"/>
              <w:ind w:right="109" w:firstLine="283"/>
              <w:rPr>
                <w:spacing w:val="-1"/>
              </w:rPr>
            </w:pPr>
          </w:p>
        </w:tc>
        <w:tc>
          <w:tcPr>
            <w:tcW w:w="4406" w:type="pct"/>
            <w:shd w:val="clear" w:color="auto" w:fill="auto"/>
            <w:vAlign w:val="center"/>
            <w:hideMark/>
          </w:tcPr>
          <w:p w14:paraId="5812D8E7" w14:textId="060823AC" w:rsidR="000D50DA" w:rsidRPr="00DB5D66" w:rsidRDefault="007C3B60" w:rsidP="00DB5D66">
            <w:pPr>
              <w:pStyle w:val="Zkladntext"/>
              <w:kinsoku w:val="0"/>
              <w:overflowPunct w:val="0"/>
              <w:spacing w:before="169" w:line="359" w:lineRule="auto"/>
              <w:ind w:right="109" w:firstLine="283"/>
              <w:rPr>
                <w:spacing w:val="-1"/>
              </w:rPr>
            </w:pPr>
            <w:r>
              <w:rPr>
                <w:spacing w:val="-1"/>
              </w:rPr>
              <w:pict w14:anchorId="0FBB0727">
                <v:shape id="_x0000_i1033" type="#_x0000_t75" style="width:364pt;height:60pt">
                  <v:imagedata r:id="rId19" o:title="" cropright="14968f" chromakey="white"/>
                </v:shape>
              </w:pict>
            </w:r>
          </w:p>
        </w:tc>
        <w:tc>
          <w:tcPr>
            <w:tcW w:w="419" w:type="pct"/>
            <w:shd w:val="clear" w:color="auto" w:fill="auto"/>
            <w:vAlign w:val="center"/>
          </w:tcPr>
          <w:p w14:paraId="6617F9F2" w14:textId="77777777" w:rsidR="000D50DA" w:rsidRPr="00DB5D66" w:rsidRDefault="000D50DA" w:rsidP="00E024D5">
            <w:pPr>
              <w:pStyle w:val="Zkladntext"/>
              <w:numPr>
                <w:ilvl w:val="0"/>
                <w:numId w:val="5"/>
              </w:numPr>
              <w:kinsoku w:val="0"/>
              <w:overflowPunct w:val="0"/>
              <w:spacing w:before="169" w:line="359" w:lineRule="auto"/>
              <w:ind w:right="109"/>
              <w:rPr>
                <w:spacing w:val="-1"/>
              </w:rPr>
            </w:pPr>
          </w:p>
        </w:tc>
      </w:tr>
    </w:tbl>
    <w:p w14:paraId="2A088444" w14:textId="5671E4F9" w:rsidR="000D50DA" w:rsidRPr="000D50DA" w:rsidRDefault="004A47BD" w:rsidP="00F356C2">
      <w:pPr>
        <w:pStyle w:val="Nadpis2"/>
      </w:pPr>
      <w:r>
        <w:rPr>
          <w:spacing w:val="-1"/>
        </w:rPr>
        <w:t xml:space="preserve"> </w:t>
      </w:r>
      <w:bookmarkStart w:id="29" w:name="_Toc389469850"/>
      <w:bookmarkStart w:id="30" w:name="_Toc459721424"/>
      <w:r w:rsidR="000D50DA" w:rsidRPr="000D50DA">
        <w:t>Číslicová jednorozměrná filtrace</w:t>
      </w:r>
      <w:bookmarkEnd w:id="29"/>
      <w:bookmarkEnd w:id="30"/>
    </w:p>
    <w:p w14:paraId="23C6EEF6" w14:textId="77777777" w:rsidR="000D50DA" w:rsidRPr="000D50DA" w:rsidRDefault="000D50DA" w:rsidP="000D50DA">
      <w:pPr>
        <w:pStyle w:val="Zkladntext"/>
        <w:kinsoku w:val="0"/>
        <w:overflowPunct w:val="0"/>
        <w:spacing w:before="169" w:line="359" w:lineRule="auto"/>
        <w:ind w:right="109" w:firstLine="283"/>
        <w:rPr>
          <w:spacing w:val="-1"/>
        </w:rPr>
      </w:pPr>
      <w:r w:rsidRPr="000D50DA">
        <w:rPr>
          <w:spacing w:val="-1"/>
        </w:rPr>
        <w:t>Popis číslicových filtrů vychází z řešení nehomogenní lineární diferenční rovnice s konstantními koeficienty a pokračuje jejím řešením pomocí transformace a stavovým popisem.</w:t>
      </w:r>
    </w:p>
    <w:p w14:paraId="21CA0712" w14:textId="77777777" w:rsidR="000D50DA" w:rsidRPr="000D50DA" w:rsidRDefault="000D50DA" w:rsidP="000D50DA">
      <w:pPr>
        <w:pStyle w:val="Zkladntext"/>
        <w:kinsoku w:val="0"/>
        <w:overflowPunct w:val="0"/>
        <w:spacing w:before="169" w:line="359" w:lineRule="auto"/>
        <w:ind w:right="109" w:firstLine="283"/>
        <w:rPr>
          <w:spacing w:val="-1"/>
        </w:rPr>
      </w:pPr>
      <w:r w:rsidRPr="000D50DA">
        <w:rPr>
          <w:spacing w:val="-1"/>
        </w:rPr>
        <w:t xml:space="preserve">Úkolem číslicové filtrace je požadovaným způsobem ovlivnit kmitočtové spektrum vstupního signálu. To znamená, buď vybrat část kmitočtového spektra, které bude nezměněno, a ostatní složky potlačit anebo tvarovat kmitočtovou </w:t>
      </w:r>
      <w:r w:rsidRPr="000D50DA">
        <w:rPr>
          <w:spacing w:val="-1"/>
        </w:rPr>
        <w:lastRenderedPageBreak/>
        <w:t>charakteristiku, popř. linearizovat fázovou kmitočtovou charakteristiku.</w:t>
      </w:r>
    </w:p>
    <w:p w14:paraId="5E7DFDC0" w14:textId="77777777" w:rsidR="000D50DA" w:rsidRPr="000D50DA" w:rsidRDefault="000D50DA" w:rsidP="000D50DA">
      <w:pPr>
        <w:pStyle w:val="Zkladntext"/>
        <w:kinsoku w:val="0"/>
        <w:overflowPunct w:val="0"/>
        <w:spacing w:before="169" w:line="359" w:lineRule="auto"/>
        <w:ind w:right="109" w:firstLine="283"/>
        <w:rPr>
          <w:i/>
          <w:spacing w:val="-1"/>
        </w:rPr>
      </w:pPr>
      <w:r w:rsidRPr="000D50DA">
        <w:rPr>
          <w:spacing w:val="-1"/>
        </w:rPr>
        <w:t xml:space="preserve">Na diskrétní systém je možné pohlížet dvěma odlišnými způsoby. Můžeme se na něj dívat jako na neznámý objekt, o jehož struktuře nic nevíme, tj. vstupují do něj vstupní signály a z něho vystupují výstupní signály. Tento popis nazýváme </w:t>
      </w:r>
      <w:r w:rsidRPr="000D50DA">
        <w:rPr>
          <w:i/>
          <w:spacing w:val="-1"/>
        </w:rPr>
        <w:t>Vnější popis.</w:t>
      </w:r>
    </w:p>
    <w:p w14:paraId="227CA224" w14:textId="77777777" w:rsidR="000D50DA" w:rsidRPr="000D50DA" w:rsidRDefault="000D50DA" w:rsidP="000D50DA">
      <w:pPr>
        <w:pStyle w:val="Zkladntext"/>
        <w:kinsoku w:val="0"/>
        <w:overflowPunct w:val="0"/>
        <w:spacing w:before="169" w:line="359" w:lineRule="auto"/>
        <w:ind w:right="109" w:firstLine="283"/>
        <w:rPr>
          <w:i/>
          <w:spacing w:val="-1"/>
        </w:rPr>
      </w:pPr>
      <w:r w:rsidRPr="000D50DA">
        <w:rPr>
          <w:spacing w:val="-1"/>
        </w:rPr>
        <w:t>Druhý pohled předpokládá, že známe strukturu systému, popř. ji dovedeme modelovat, a sledujeme vývoj stavových (vnitřních) veličin systému. Tento popis diskrétního systému se nazývá</w:t>
      </w:r>
      <w:r w:rsidRPr="000D50DA">
        <w:rPr>
          <w:i/>
          <w:spacing w:val="-1"/>
        </w:rPr>
        <w:t xml:space="preserve"> Vnitřní popis.</w:t>
      </w:r>
    </w:p>
    <w:p w14:paraId="5A6DB3B1" w14:textId="77777777" w:rsidR="000D50DA" w:rsidRPr="000D50DA" w:rsidRDefault="000D50DA" w:rsidP="001B626D">
      <w:pPr>
        <w:pStyle w:val="Nadpis3"/>
      </w:pPr>
      <w:bookmarkStart w:id="31" w:name="_Toc389469851"/>
      <w:bookmarkStart w:id="32" w:name="_Toc459721425"/>
      <w:r w:rsidRPr="000D50DA">
        <w:t>Impulsní charakteristika</w:t>
      </w:r>
      <w:bookmarkEnd w:id="31"/>
      <w:bookmarkEnd w:id="32"/>
    </w:p>
    <w:p w14:paraId="3D9373CE" w14:textId="77777777" w:rsidR="000D50DA" w:rsidRPr="000D50DA" w:rsidRDefault="000D50DA" w:rsidP="000D50DA">
      <w:pPr>
        <w:pStyle w:val="Zkladntext"/>
        <w:kinsoku w:val="0"/>
        <w:overflowPunct w:val="0"/>
        <w:spacing w:before="169" w:line="359" w:lineRule="auto"/>
        <w:ind w:right="109" w:firstLine="283"/>
        <w:rPr>
          <w:spacing w:val="-1"/>
        </w:rPr>
      </w:pPr>
      <w:r w:rsidRPr="000D50DA">
        <w:rPr>
          <w:spacing w:val="-1"/>
        </w:rPr>
        <w:t>Odezva systému na jednotkový impuls. V rámci jednorozměrné číslicové filtrace platí mezi výstupem a vstupem vztah:</w:t>
      </w:r>
    </w:p>
    <w:p w14:paraId="5CCE6BE4" w14:textId="77777777" w:rsidR="000D50DA" w:rsidRPr="000D50DA" w:rsidRDefault="000D50DA" w:rsidP="000D50DA">
      <w:pPr>
        <w:pStyle w:val="Zkladntext"/>
        <w:kinsoku w:val="0"/>
        <w:overflowPunct w:val="0"/>
        <w:spacing w:before="169" w:line="359" w:lineRule="auto"/>
        <w:ind w:right="109" w:firstLine="283"/>
        <w:rPr>
          <w:spacing w:val="-1"/>
        </w:rPr>
      </w:pPr>
    </w:p>
    <w:tbl>
      <w:tblPr>
        <w:tblW w:w="5000" w:type="pct"/>
        <w:tblLook w:val="04A0" w:firstRow="1" w:lastRow="0" w:firstColumn="1" w:lastColumn="0" w:noHBand="0" w:noVBand="1"/>
      </w:tblPr>
      <w:tblGrid>
        <w:gridCol w:w="1426"/>
        <w:gridCol w:w="6654"/>
        <w:gridCol w:w="1426"/>
      </w:tblGrid>
      <w:tr w:rsidR="000D50DA" w:rsidRPr="00DB5D66" w14:paraId="288DEC65" w14:textId="77777777" w:rsidTr="00DB5D66">
        <w:tc>
          <w:tcPr>
            <w:tcW w:w="750" w:type="pct"/>
            <w:shd w:val="clear" w:color="auto" w:fill="auto"/>
            <w:vAlign w:val="center"/>
          </w:tcPr>
          <w:p w14:paraId="760E03A9" w14:textId="77777777" w:rsidR="000D50DA" w:rsidRPr="00DB5D66" w:rsidRDefault="000D50DA" w:rsidP="00DB5D66">
            <w:pPr>
              <w:pStyle w:val="Zkladntext"/>
              <w:kinsoku w:val="0"/>
              <w:overflowPunct w:val="0"/>
              <w:spacing w:before="169" w:line="359" w:lineRule="auto"/>
              <w:ind w:right="109" w:firstLine="283"/>
              <w:rPr>
                <w:spacing w:val="-1"/>
              </w:rPr>
            </w:pPr>
          </w:p>
        </w:tc>
        <w:tc>
          <w:tcPr>
            <w:tcW w:w="3500" w:type="pct"/>
            <w:shd w:val="clear" w:color="auto" w:fill="auto"/>
            <w:vAlign w:val="center"/>
            <w:hideMark/>
          </w:tcPr>
          <w:p w14:paraId="12AF5193" w14:textId="77777777" w:rsidR="000D50DA" w:rsidRPr="00DB5D66" w:rsidRDefault="007C3B60" w:rsidP="00DB5D66">
            <w:pPr>
              <w:pStyle w:val="Zkladntext"/>
              <w:kinsoku w:val="0"/>
              <w:overflowPunct w:val="0"/>
              <w:spacing w:before="169" w:line="359" w:lineRule="auto"/>
              <w:ind w:right="109" w:firstLine="283"/>
              <w:rPr>
                <w:spacing w:val="-1"/>
              </w:rPr>
            </w:pPr>
            <w:r>
              <w:rPr>
                <w:spacing w:val="-1"/>
              </w:rPr>
              <w:pict w14:anchorId="150E2362">
                <v:shape id="_x0000_i1034" type="#_x0000_t75" style="width:149pt;height:17.5pt">
                  <v:imagedata r:id="rId20" o:title="" chromakey="white"/>
                </v:shape>
              </w:pict>
            </w:r>
          </w:p>
        </w:tc>
        <w:tc>
          <w:tcPr>
            <w:tcW w:w="750" w:type="pct"/>
            <w:shd w:val="clear" w:color="auto" w:fill="auto"/>
            <w:vAlign w:val="center"/>
          </w:tcPr>
          <w:p w14:paraId="6AD92C85" w14:textId="77777777" w:rsidR="000D50DA" w:rsidRPr="00DB5D66" w:rsidRDefault="000D50DA" w:rsidP="00E024D5">
            <w:pPr>
              <w:pStyle w:val="Zkladntext"/>
              <w:numPr>
                <w:ilvl w:val="0"/>
                <w:numId w:val="5"/>
              </w:numPr>
              <w:kinsoku w:val="0"/>
              <w:overflowPunct w:val="0"/>
              <w:spacing w:before="169" w:line="359" w:lineRule="auto"/>
              <w:ind w:right="109"/>
              <w:rPr>
                <w:spacing w:val="-1"/>
              </w:rPr>
            </w:pPr>
          </w:p>
        </w:tc>
      </w:tr>
    </w:tbl>
    <w:p w14:paraId="67B29EC1" w14:textId="77777777" w:rsidR="000D50DA" w:rsidRPr="000D50DA" w:rsidRDefault="000D50DA" w:rsidP="000D50DA">
      <w:pPr>
        <w:pStyle w:val="Zkladntext"/>
        <w:kinsoku w:val="0"/>
        <w:overflowPunct w:val="0"/>
        <w:spacing w:before="169" w:line="359" w:lineRule="auto"/>
        <w:ind w:right="109" w:firstLine="283"/>
        <w:rPr>
          <w:spacing w:val="-1"/>
        </w:rPr>
      </w:pPr>
    </w:p>
    <w:tbl>
      <w:tblPr>
        <w:tblW w:w="5000" w:type="pct"/>
        <w:tblLook w:val="04A0" w:firstRow="1" w:lastRow="0" w:firstColumn="1" w:lastColumn="0" w:noHBand="0" w:noVBand="1"/>
      </w:tblPr>
      <w:tblGrid>
        <w:gridCol w:w="1426"/>
        <w:gridCol w:w="6654"/>
        <w:gridCol w:w="1426"/>
      </w:tblGrid>
      <w:tr w:rsidR="000D50DA" w:rsidRPr="00DB5D66" w14:paraId="5E5A46CB" w14:textId="77777777" w:rsidTr="00DB5D66">
        <w:tc>
          <w:tcPr>
            <w:tcW w:w="750" w:type="pct"/>
            <w:shd w:val="clear" w:color="auto" w:fill="auto"/>
            <w:vAlign w:val="center"/>
          </w:tcPr>
          <w:p w14:paraId="4A813791" w14:textId="77777777" w:rsidR="000D50DA" w:rsidRPr="00DB5D66" w:rsidRDefault="000D50DA" w:rsidP="00DB5D66">
            <w:pPr>
              <w:pStyle w:val="Zkladntext"/>
              <w:kinsoku w:val="0"/>
              <w:overflowPunct w:val="0"/>
              <w:spacing w:before="169" w:line="359" w:lineRule="auto"/>
              <w:ind w:right="109" w:firstLine="283"/>
              <w:rPr>
                <w:spacing w:val="-1"/>
              </w:rPr>
            </w:pPr>
          </w:p>
        </w:tc>
        <w:tc>
          <w:tcPr>
            <w:tcW w:w="3500" w:type="pct"/>
            <w:shd w:val="clear" w:color="auto" w:fill="auto"/>
            <w:vAlign w:val="center"/>
            <w:hideMark/>
          </w:tcPr>
          <w:p w14:paraId="5A3D8D44" w14:textId="77777777" w:rsidR="000D50DA" w:rsidRPr="00DB5D66" w:rsidRDefault="007C3B60" w:rsidP="00DB5D66">
            <w:pPr>
              <w:pStyle w:val="Zkladntext"/>
              <w:kinsoku w:val="0"/>
              <w:overflowPunct w:val="0"/>
              <w:spacing w:before="169" w:line="359" w:lineRule="auto"/>
              <w:ind w:right="109" w:firstLine="283"/>
              <w:rPr>
                <w:spacing w:val="-1"/>
              </w:rPr>
            </w:pPr>
            <w:r>
              <w:rPr>
                <w:spacing w:val="-1"/>
              </w:rPr>
              <w:pict w14:anchorId="5A7033A0">
                <v:shape id="_x0000_i1035" type="#_x0000_t75" style="width:2in;height:45.5pt">
                  <v:imagedata r:id="rId21" o:title="" chromakey="white"/>
                </v:shape>
              </w:pict>
            </w:r>
          </w:p>
        </w:tc>
        <w:tc>
          <w:tcPr>
            <w:tcW w:w="750" w:type="pct"/>
            <w:shd w:val="clear" w:color="auto" w:fill="auto"/>
            <w:vAlign w:val="center"/>
          </w:tcPr>
          <w:p w14:paraId="06615082" w14:textId="77777777" w:rsidR="000D50DA" w:rsidRPr="00DB5D66" w:rsidRDefault="000D50DA" w:rsidP="00E024D5">
            <w:pPr>
              <w:pStyle w:val="Zkladntext"/>
              <w:numPr>
                <w:ilvl w:val="0"/>
                <w:numId w:val="5"/>
              </w:numPr>
              <w:kinsoku w:val="0"/>
              <w:overflowPunct w:val="0"/>
              <w:spacing w:before="169" w:line="359" w:lineRule="auto"/>
              <w:ind w:right="109"/>
              <w:rPr>
                <w:spacing w:val="-1"/>
              </w:rPr>
            </w:pPr>
          </w:p>
        </w:tc>
      </w:tr>
    </w:tbl>
    <w:p w14:paraId="485AC318" w14:textId="77777777" w:rsidR="000D50DA" w:rsidRPr="000D50DA" w:rsidRDefault="000D50DA" w:rsidP="000D50DA">
      <w:pPr>
        <w:pStyle w:val="Zkladntext"/>
        <w:kinsoku w:val="0"/>
        <w:overflowPunct w:val="0"/>
        <w:spacing w:before="169" w:line="359" w:lineRule="auto"/>
        <w:ind w:right="109" w:firstLine="283"/>
        <w:rPr>
          <w:spacing w:val="-1"/>
        </w:rPr>
      </w:pPr>
    </w:p>
    <w:p w14:paraId="5A706B8A" w14:textId="77777777" w:rsidR="000D50DA" w:rsidRPr="000D50DA" w:rsidRDefault="000D50DA" w:rsidP="000D50DA">
      <w:pPr>
        <w:pStyle w:val="Zkladntext"/>
        <w:kinsoku w:val="0"/>
        <w:overflowPunct w:val="0"/>
        <w:spacing w:before="169" w:line="359" w:lineRule="auto"/>
        <w:ind w:right="109" w:firstLine="283"/>
        <w:rPr>
          <w:spacing w:val="-1"/>
        </w:rPr>
      </w:pPr>
      <w:r w:rsidRPr="000D50DA">
        <w:rPr>
          <w:spacing w:val="-1"/>
        </w:rPr>
        <w:t xml:space="preserve">Tedy součin obrazu vstupní funkce </w:t>
      </w:r>
      <w:r w:rsidRPr="000D50DA">
        <w:rPr>
          <w:i/>
          <w:spacing w:val="-1"/>
        </w:rPr>
        <w:t xml:space="preserve">X(z) </w:t>
      </w:r>
      <w:r w:rsidRPr="000D50DA">
        <w:rPr>
          <w:spacing w:val="-1"/>
        </w:rPr>
        <w:t xml:space="preserve">a obrazu přenosové funkce </w:t>
      </w:r>
      <w:r w:rsidRPr="000D50DA">
        <w:rPr>
          <w:i/>
          <w:spacing w:val="-1"/>
        </w:rPr>
        <w:t xml:space="preserve">H(z) </w:t>
      </w:r>
      <w:r w:rsidRPr="000D50DA">
        <w:rPr>
          <w:spacing w:val="-1"/>
        </w:rPr>
        <w:t xml:space="preserve"> tvoří obraz výstupního signálu </w:t>
      </w:r>
      <w:r w:rsidRPr="000D50DA">
        <w:rPr>
          <w:i/>
          <w:spacing w:val="-1"/>
        </w:rPr>
        <w:t>Y(z)</w:t>
      </w:r>
      <w:r w:rsidRPr="000D50DA">
        <w:rPr>
          <w:spacing w:val="-1"/>
        </w:rPr>
        <w:t xml:space="preserve"> daného číslicového filtru. Konvolucí impulzní odezvy a vstupního signálu je signál výstupní [2]. Impulsní charakteristika je zároveň vynucenou odezvou systému.</w:t>
      </w:r>
    </w:p>
    <w:p w14:paraId="25DA7882" w14:textId="77777777" w:rsidR="000D50DA" w:rsidRPr="000D50DA" w:rsidRDefault="000D50DA" w:rsidP="000D50DA">
      <w:pPr>
        <w:pStyle w:val="Zkladntext"/>
        <w:kinsoku w:val="0"/>
        <w:overflowPunct w:val="0"/>
        <w:spacing w:before="169" w:line="359" w:lineRule="auto"/>
        <w:ind w:right="109" w:firstLine="283"/>
        <w:rPr>
          <w:spacing w:val="-1"/>
        </w:rPr>
      </w:pPr>
    </w:p>
    <w:p w14:paraId="494DD1DE" w14:textId="77777777" w:rsidR="000D50DA" w:rsidRPr="000D50DA" w:rsidRDefault="000D50DA" w:rsidP="001B626D">
      <w:pPr>
        <w:pStyle w:val="Nadpis3"/>
      </w:pPr>
      <w:bookmarkStart w:id="33" w:name="_Toc389469852"/>
      <w:bookmarkStart w:id="34" w:name="_Toc310799033"/>
      <w:bookmarkStart w:id="35" w:name="_Toc459721426"/>
      <w:r w:rsidRPr="000D50DA">
        <w:t>Výpočet kmitočtové charakteristiky z výstupní odezvy číslicového filtru</w:t>
      </w:r>
      <w:bookmarkEnd w:id="33"/>
      <w:bookmarkEnd w:id="34"/>
      <w:bookmarkEnd w:id="35"/>
    </w:p>
    <w:p w14:paraId="497905CB" w14:textId="77777777" w:rsidR="000D50DA" w:rsidRPr="000D50DA" w:rsidRDefault="000D50DA" w:rsidP="000D50DA">
      <w:pPr>
        <w:pStyle w:val="Zkladntext"/>
        <w:kinsoku w:val="0"/>
        <w:overflowPunct w:val="0"/>
        <w:spacing w:before="169" w:line="359" w:lineRule="auto"/>
        <w:ind w:right="109" w:firstLine="283"/>
        <w:rPr>
          <w:spacing w:val="-1"/>
        </w:rPr>
      </w:pPr>
      <w:r w:rsidRPr="000D50DA">
        <w:rPr>
          <w:spacing w:val="-1"/>
        </w:rPr>
        <w:t xml:space="preserve">Výpočet kmitočtové charakteristiky je prováděn bod po bodu přes celé </w:t>
      </w:r>
      <w:r w:rsidRPr="000D50DA">
        <w:rPr>
          <w:spacing w:val="-1"/>
        </w:rPr>
        <w:lastRenderedPageBreak/>
        <w:t>kmitočtové pásmo. Tento způsob výpočtu má význam například při implementaci algoritmu číslicového filtru v signálovém procesoru nebo v jiném technickém zařízení pro zjištění, jak způsob výpočtu a kvantování ovlivní přímo v reálném prostředí kmitočtové vlastnosti filtru[1].</w:t>
      </w:r>
    </w:p>
    <w:p w14:paraId="29B56B54" w14:textId="77777777" w:rsidR="000D50DA" w:rsidRPr="000D50DA" w:rsidRDefault="000D50DA" w:rsidP="000D50DA">
      <w:pPr>
        <w:pStyle w:val="Zkladntext"/>
        <w:kinsoku w:val="0"/>
        <w:overflowPunct w:val="0"/>
        <w:spacing w:before="169" w:line="359" w:lineRule="auto"/>
        <w:ind w:right="109" w:firstLine="283"/>
        <w:rPr>
          <w:spacing w:val="-1"/>
        </w:rPr>
      </w:pPr>
      <w:r w:rsidRPr="000D50DA">
        <w:rPr>
          <w:spacing w:val="-1"/>
        </w:rPr>
        <w:t xml:space="preserve">V rámci daných stavů dále rozlišujeme </w:t>
      </w:r>
      <w:r w:rsidRPr="000D50DA">
        <w:rPr>
          <w:i/>
          <w:spacing w:val="-1"/>
        </w:rPr>
        <w:t xml:space="preserve">přirozenou odezvu, </w:t>
      </w:r>
      <w:r w:rsidRPr="000D50DA">
        <w:rPr>
          <w:spacing w:val="-1"/>
        </w:rPr>
        <w:t xml:space="preserve">resp. </w:t>
      </w:r>
      <w:r w:rsidRPr="000D50DA">
        <w:rPr>
          <w:i/>
          <w:spacing w:val="-1"/>
        </w:rPr>
        <w:t>Zero Input Response.</w:t>
      </w:r>
      <w:r w:rsidRPr="000D50DA">
        <w:rPr>
          <w:spacing w:val="-1"/>
        </w:rPr>
        <w:t xml:space="preserve"> Tedy jak vyplývá z názvu Odezva systému na počáteční podmínky bez působení vstupního signálu. Dále pak je součástí identifikace systému </w:t>
      </w:r>
      <w:r w:rsidRPr="000D50DA">
        <w:rPr>
          <w:i/>
          <w:spacing w:val="-1"/>
        </w:rPr>
        <w:t xml:space="preserve">Vynucená odezva, </w:t>
      </w:r>
      <w:r w:rsidRPr="000D50DA">
        <w:rPr>
          <w:spacing w:val="-1"/>
        </w:rPr>
        <w:t xml:space="preserve">tedy odezva systému na vstupní signál při nulových počátečních podmínkách označována jako </w:t>
      </w:r>
      <w:r w:rsidRPr="000D50DA">
        <w:rPr>
          <w:i/>
          <w:spacing w:val="-1"/>
        </w:rPr>
        <w:t>Zero State Response</w:t>
      </w:r>
      <w:r w:rsidRPr="000D50DA">
        <w:rPr>
          <w:spacing w:val="-1"/>
        </w:rPr>
        <w:t xml:space="preserve"> . Spolu tyto dvě odezvy tvoří </w:t>
      </w:r>
      <w:r w:rsidRPr="000D50DA">
        <w:rPr>
          <w:i/>
          <w:spacing w:val="-1"/>
        </w:rPr>
        <w:t xml:space="preserve">Celkovou odezvu </w:t>
      </w:r>
      <w:r w:rsidRPr="000D50DA">
        <w:rPr>
          <w:spacing w:val="-1"/>
        </w:rPr>
        <w:t xml:space="preserve">systému. </w:t>
      </w:r>
      <w:r w:rsidRPr="000D50DA">
        <w:rPr>
          <w:i/>
          <w:spacing w:val="-1"/>
        </w:rPr>
        <w:t>Úplná odezva</w:t>
      </w:r>
      <w:r w:rsidRPr="000D50DA">
        <w:rPr>
          <w:spacing w:val="-1"/>
        </w:rPr>
        <w:t xml:space="preserve"> systému je dána superpozicí </w:t>
      </w:r>
      <w:r w:rsidRPr="000D50DA">
        <w:rPr>
          <w:i/>
          <w:spacing w:val="-1"/>
        </w:rPr>
        <w:t>Přirozené a Vynucené odezvy systému.</w:t>
      </w:r>
      <w:r w:rsidRPr="000D50DA">
        <w:rPr>
          <w:spacing w:val="-1"/>
        </w:rPr>
        <w:t xml:space="preserve"> V rámci návrhu číslicových filtrů je možno realizovat číslicový filtr </w:t>
      </w:r>
      <w:r w:rsidRPr="000D50DA">
        <w:rPr>
          <w:i/>
          <w:spacing w:val="-1"/>
        </w:rPr>
        <w:t xml:space="preserve">rekurzivně </w:t>
      </w:r>
      <w:r w:rsidRPr="000D50DA">
        <w:rPr>
          <w:spacing w:val="-1"/>
        </w:rPr>
        <w:t xml:space="preserve">nebo </w:t>
      </w:r>
      <w:r w:rsidRPr="000D50DA">
        <w:rPr>
          <w:i/>
          <w:spacing w:val="-1"/>
        </w:rPr>
        <w:t>nerekurzivně. Rekurzivní</w:t>
      </w:r>
      <w:r w:rsidRPr="000D50DA">
        <w:rPr>
          <w:spacing w:val="-1"/>
        </w:rPr>
        <w:t xml:space="preserve"> realizace číslicového filtru znamená, že ve struktuře existují zpětné vazby. </w:t>
      </w:r>
      <w:r w:rsidRPr="000D50DA">
        <w:rPr>
          <w:i/>
          <w:spacing w:val="-1"/>
        </w:rPr>
        <w:t>Nerekurzivní</w:t>
      </w:r>
      <w:r w:rsidRPr="000D50DA">
        <w:rPr>
          <w:spacing w:val="-1"/>
        </w:rPr>
        <w:t xml:space="preserve"> realizace číslicového filtru obsahuje pouze dopředné větve s násobícími koeficienty a zpožďovacími bloky a neobsahuje zpětnovazební větve. Číslicový filtr typu IIR lze realizovat pouze se zpětnými vazbami (rekurzivně). Celková ustálená odezva je rovna součinu původního harmonického signálu a komplexní kmitočtové charakteristiky. Ustálená odezva číslicového filtru na harmonický vstupní signál je také harmonický signál se stejnou periodou jako vstupní signál, ale s amplitudou a fází určenou číslicovým filtrem. Kmitočtová charakteristika je periodická s periodou 2π. Komplexní kmitočtová charakteristika je dána hodnotami přenosové funkce pro body z=e</w:t>
      </w:r>
      <w:r w:rsidRPr="000D50DA">
        <w:rPr>
          <w:spacing w:val="-1"/>
          <w:vertAlign w:val="superscript"/>
        </w:rPr>
        <w:t>jω</w:t>
      </w:r>
      <w:r w:rsidRPr="000D50DA">
        <w:rPr>
          <w:spacing w:val="-1"/>
        </w:rPr>
        <w:t xml:space="preserve"> ležící na jednotkové kružnici. Jednotková kružnice v rovině </w:t>
      </w:r>
      <w:r w:rsidRPr="000D50DA">
        <w:rPr>
          <w:i/>
          <w:spacing w:val="-1"/>
        </w:rPr>
        <w:t>z</w:t>
      </w:r>
      <w:r w:rsidRPr="000D50DA">
        <w:rPr>
          <w:spacing w:val="-1"/>
        </w:rPr>
        <w:t xml:space="preserve"> tvoří kmitočtovou osu s počátkem </w:t>
      </w:r>
      <w:r w:rsidRPr="000D50DA">
        <w:rPr>
          <w:i/>
          <w:spacing w:val="-1"/>
        </w:rPr>
        <w:t>ω</w:t>
      </w:r>
      <w:r w:rsidRPr="000D50DA">
        <w:rPr>
          <w:spacing w:val="-1"/>
        </w:rPr>
        <w:t xml:space="preserve">=0 v bodě </w:t>
      </w:r>
      <w:r w:rsidRPr="000D50DA">
        <w:rPr>
          <w:i/>
          <w:spacing w:val="-1"/>
        </w:rPr>
        <w:t>z</w:t>
      </w:r>
      <w:r w:rsidRPr="000D50DA">
        <w:rPr>
          <w:spacing w:val="-1"/>
        </w:rPr>
        <w:t xml:space="preserve">=1 a koncem </w:t>
      </w:r>
      <w:r w:rsidRPr="000D50DA">
        <w:rPr>
          <w:i/>
          <w:spacing w:val="-1"/>
        </w:rPr>
        <w:t>ω=π</w:t>
      </w:r>
      <w:r w:rsidRPr="000D50DA">
        <w:rPr>
          <w:spacing w:val="-1"/>
        </w:rPr>
        <w:t xml:space="preserve"> pro bod </w:t>
      </w:r>
      <w:r w:rsidRPr="000D50DA">
        <w:rPr>
          <w:i/>
          <w:spacing w:val="-1"/>
        </w:rPr>
        <w:t>z=-1.</w:t>
      </w:r>
      <w:r w:rsidRPr="000D50DA">
        <w:rPr>
          <w:spacing w:val="-1"/>
        </w:rPr>
        <w:t xml:space="preserve"> </w:t>
      </w:r>
      <w:r w:rsidRPr="000D50DA">
        <w:rPr>
          <w:i/>
          <w:spacing w:val="-1"/>
        </w:rPr>
        <w:t xml:space="preserve">Skupinové zpoždění </w:t>
      </w:r>
      <w:r w:rsidRPr="000D50DA">
        <w:rPr>
          <w:spacing w:val="-1"/>
        </w:rPr>
        <w:t xml:space="preserve">je také důležitá kmitočtová charakteristika, která je zápornou derivací kmitočtové charakteristiky podle </w:t>
      </w:r>
      <w:r w:rsidRPr="000D50DA">
        <w:rPr>
          <w:i/>
          <w:spacing w:val="-1"/>
        </w:rPr>
        <w:t>ω</w:t>
      </w:r>
      <w:r w:rsidRPr="000D50DA">
        <w:rPr>
          <w:spacing w:val="-1"/>
        </w:rPr>
        <w:t>.</w:t>
      </w:r>
    </w:p>
    <w:p w14:paraId="2FE34DA2" w14:textId="77777777" w:rsidR="000D50DA" w:rsidRPr="000D50DA" w:rsidRDefault="000D50DA" w:rsidP="00F356C2">
      <w:pPr>
        <w:pStyle w:val="Nadpis2"/>
      </w:pPr>
      <w:bookmarkStart w:id="36" w:name="_Toc389469853"/>
      <w:bookmarkStart w:id="37" w:name="_Toc310799040"/>
      <w:bookmarkStart w:id="38" w:name="_Toc459721427"/>
      <w:r w:rsidRPr="000D50DA">
        <w:t>Popis FIR filtrů – návrh FIR filtrů</w:t>
      </w:r>
      <w:bookmarkEnd w:id="36"/>
      <w:bookmarkEnd w:id="37"/>
      <w:bookmarkEnd w:id="38"/>
    </w:p>
    <w:p w14:paraId="3BC2ABB7" w14:textId="591196D2" w:rsidR="000D50DA" w:rsidRDefault="000D50DA" w:rsidP="000D50DA">
      <w:pPr>
        <w:pStyle w:val="Zkladntext"/>
        <w:kinsoku w:val="0"/>
        <w:overflowPunct w:val="0"/>
        <w:spacing w:before="169" w:line="359" w:lineRule="auto"/>
        <w:ind w:right="109" w:firstLine="283"/>
        <w:rPr>
          <w:spacing w:val="-1"/>
        </w:rPr>
      </w:pPr>
      <w:r w:rsidRPr="000D50DA">
        <w:rPr>
          <w:spacing w:val="-1"/>
        </w:rPr>
        <w:t xml:space="preserve">FIR filtr lze realizovat nerekurzivně, ale i rekurzivně. Případem spojení </w:t>
      </w:r>
      <w:r w:rsidRPr="000D50DA">
        <w:rPr>
          <w:spacing w:val="-1"/>
        </w:rPr>
        <w:lastRenderedPageBreak/>
        <w:t xml:space="preserve">rekurzivní a nerekurzivní realizace je metoda vzorkování kmitočtové charakteristiky pro návrh číslicových filtrů FIR. Největší předností FIR filtrů je lineární fázová charakteristika. Další předností číslicových filtrů je možnost získat lineární fázovou kmitočtovou charakteristiku v celém rozsahu kmitočtu. Výstupní signál nebude obsahovat zkreslení způsobené nelinearitou fázové kmitočtové charakteristiky. Podmínkou je, aby impulsní charakteristika filtru typu FIR byla symetrická nebo antisymetrická. V praxi mohou nastat čtyři případy podle toho, zda je délka impulsní charakteristiky sudá nebo lichá. Mezi výhody patří též obecně menší citlivost na kvantování koeficientů a stavových veličin a menší riziko saturace aritmetiky procesoru, na kterém probíhá zpracování signálu. </w:t>
      </w:r>
    </w:p>
    <w:p w14:paraId="36425B81" w14:textId="77777777" w:rsidR="000D50DA" w:rsidRPr="000D50DA" w:rsidRDefault="000D50DA" w:rsidP="001B626D">
      <w:pPr>
        <w:pStyle w:val="Nadpis3"/>
      </w:pPr>
      <w:bookmarkStart w:id="39" w:name="_Toc389469854"/>
      <w:bookmarkStart w:id="40" w:name="_Toc310799041"/>
      <w:bookmarkStart w:id="41" w:name="_Toc459721428"/>
      <w:r w:rsidRPr="000D50DA">
        <w:t>Metoda váhové posloupnosti – pomocí oken</w:t>
      </w:r>
      <w:bookmarkEnd w:id="39"/>
      <w:bookmarkEnd w:id="40"/>
      <w:bookmarkEnd w:id="41"/>
    </w:p>
    <w:p w14:paraId="2ABD3D67" w14:textId="77777777" w:rsidR="000D50DA" w:rsidRPr="000D50DA" w:rsidRDefault="000D50DA" w:rsidP="000D50DA">
      <w:pPr>
        <w:pStyle w:val="Zkladntext"/>
        <w:kinsoku w:val="0"/>
        <w:overflowPunct w:val="0"/>
        <w:spacing w:before="169" w:line="359" w:lineRule="auto"/>
        <w:ind w:right="109" w:firstLine="283"/>
        <w:rPr>
          <w:spacing w:val="-1"/>
        </w:rPr>
      </w:pPr>
      <w:r w:rsidRPr="000D50DA">
        <w:rPr>
          <w:spacing w:val="-1"/>
        </w:rPr>
        <w:t xml:space="preserve">Prostřednictvím této metody je využito součinu původní impulsní charakteristiky s váhovou posloupností (nazývanou také oknem), která vybere požadovaný konečný počet členů. Známe několik druhů oken. Výchozím (ideálním) oknem je tzv. </w:t>
      </w:r>
      <w:r w:rsidRPr="000D50DA">
        <w:rPr>
          <w:i/>
          <w:spacing w:val="-1"/>
        </w:rPr>
        <w:t>Pravoúhlé okno</w:t>
      </w:r>
      <w:r w:rsidRPr="000D50DA">
        <w:rPr>
          <w:spacing w:val="-1"/>
        </w:rPr>
        <w:t xml:space="preserve">. Vlivem omezení délky impulsní charakteristiky dojde ke zvětšení přechodového pásma, které se projeví zvlněním v propustném a nepropustném pásmu vůči průběhu ideálního filtru. Vynechání určitého počtu hodnot impulsní charakteristiky odpovídá vlastně vypuštění vyšších harmonických složek Fourierovy řady rozvojem spektra, protože hodnoty impulsní charakteristiky jsou koeficienty Fourierova rozvoje kmitočtové charakteristiky číslicového filtru. Problém úzce souvisí s Gibbsovým jevem. Z teorie Fourierových řad je známé, že vliv Gibbsova jevu je možné zmírnit využitím „méně strmého“ useknutí Fourierovy řady. Proto je </w:t>
      </w:r>
      <w:r w:rsidRPr="000D50DA">
        <w:rPr>
          <w:i/>
          <w:spacing w:val="-1"/>
        </w:rPr>
        <w:t xml:space="preserve">pravoúhlé okno </w:t>
      </w:r>
      <w:r w:rsidRPr="000D50DA">
        <w:rPr>
          <w:spacing w:val="-1"/>
        </w:rPr>
        <w:t>nahrazováno jinými typy oken, které mají pozvolnější nástupnou a sestupnou hranu. Mezi tato „okna“ patří:</w:t>
      </w:r>
    </w:p>
    <w:p w14:paraId="38E97495" w14:textId="77777777" w:rsidR="000D50DA" w:rsidRPr="000D50DA" w:rsidRDefault="000D50DA" w:rsidP="00E024D5">
      <w:pPr>
        <w:pStyle w:val="Zkladntext"/>
        <w:numPr>
          <w:ilvl w:val="0"/>
          <w:numId w:val="6"/>
        </w:numPr>
        <w:kinsoku w:val="0"/>
        <w:overflowPunct w:val="0"/>
        <w:spacing w:before="169" w:line="359" w:lineRule="auto"/>
        <w:ind w:right="109"/>
        <w:rPr>
          <w:spacing w:val="-1"/>
        </w:rPr>
      </w:pPr>
      <w:r w:rsidRPr="000D50DA">
        <w:rPr>
          <w:spacing w:val="-1"/>
        </w:rPr>
        <w:t>Trojúhelníkové okno – Bartlettovo</w:t>
      </w:r>
    </w:p>
    <w:p w14:paraId="6F2A3BA3" w14:textId="77777777" w:rsidR="000D50DA" w:rsidRPr="000D50DA" w:rsidRDefault="000D50DA" w:rsidP="00E024D5">
      <w:pPr>
        <w:pStyle w:val="Zkladntext"/>
        <w:numPr>
          <w:ilvl w:val="0"/>
          <w:numId w:val="6"/>
        </w:numPr>
        <w:kinsoku w:val="0"/>
        <w:overflowPunct w:val="0"/>
        <w:spacing w:before="169" w:line="359" w:lineRule="auto"/>
        <w:ind w:right="109"/>
        <w:rPr>
          <w:spacing w:val="-1"/>
        </w:rPr>
      </w:pPr>
      <w:r w:rsidRPr="000D50DA">
        <w:rPr>
          <w:spacing w:val="-1"/>
        </w:rPr>
        <w:t>Hannovo okno</w:t>
      </w:r>
    </w:p>
    <w:p w14:paraId="423ECF4E" w14:textId="77777777" w:rsidR="000D50DA" w:rsidRPr="000D50DA" w:rsidRDefault="000D50DA" w:rsidP="00E024D5">
      <w:pPr>
        <w:pStyle w:val="Zkladntext"/>
        <w:numPr>
          <w:ilvl w:val="0"/>
          <w:numId w:val="6"/>
        </w:numPr>
        <w:kinsoku w:val="0"/>
        <w:overflowPunct w:val="0"/>
        <w:spacing w:before="169" w:line="359" w:lineRule="auto"/>
        <w:ind w:right="109"/>
        <w:rPr>
          <w:spacing w:val="-1"/>
        </w:rPr>
      </w:pPr>
      <w:r w:rsidRPr="000D50DA">
        <w:rPr>
          <w:spacing w:val="-1"/>
        </w:rPr>
        <w:lastRenderedPageBreak/>
        <w:t>Hammingovo okno</w:t>
      </w:r>
    </w:p>
    <w:p w14:paraId="7EA3BD2C" w14:textId="77777777" w:rsidR="000D50DA" w:rsidRPr="000D50DA" w:rsidRDefault="000D50DA" w:rsidP="00E024D5">
      <w:pPr>
        <w:pStyle w:val="Zkladntext"/>
        <w:numPr>
          <w:ilvl w:val="0"/>
          <w:numId w:val="6"/>
        </w:numPr>
        <w:kinsoku w:val="0"/>
        <w:overflowPunct w:val="0"/>
        <w:spacing w:before="169" w:line="359" w:lineRule="auto"/>
        <w:ind w:right="109"/>
        <w:rPr>
          <w:spacing w:val="-1"/>
        </w:rPr>
      </w:pPr>
      <w:r w:rsidRPr="000D50DA">
        <w:rPr>
          <w:spacing w:val="-1"/>
        </w:rPr>
        <w:t>Blackmannovo okno</w:t>
      </w:r>
    </w:p>
    <w:p w14:paraId="6A9D3904" w14:textId="77777777" w:rsidR="000D50DA" w:rsidRPr="000D50DA" w:rsidRDefault="000D50DA" w:rsidP="00E024D5">
      <w:pPr>
        <w:pStyle w:val="Zkladntext"/>
        <w:numPr>
          <w:ilvl w:val="0"/>
          <w:numId w:val="6"/>
        </w:numPr>
        <w:kinsoku w:val="0"/>
        <w:overflowPunct w:val="0"/>
        <w:spacing w:before="169" w:line="359" w:lineRule="auto"/>
        <w:ind w:right="109"/>
        <w:rPr>
          <w:spacing w:val="-1"/>
        </w:rPr>
      </w:pPr>
      <w:r w:rsidRPr="000D50DA">
        <w:rPr>
          <w:spacing w:val="-1"/>
        </w:rPr>
        <w:t>Kaiserovo okno</w:t>
      </w:r>
    </w:p>
    <w:p w14:paraId="2CA14E5B" w14:textId="77777777" w:rsidR="000D50DA" w:rsidRPr="00F356C2" w:rsidRDefault="000D50DA" w:rsidP="001B626D">
      <w:pPr>
        <w:pStyle w:val="Nadpis3"/>
      </w:pPr>
      <w:bookmarkStart w:id="42" w:name="_Toc389469855"/>
      <w:bookmarkStart w:id="43" w:name="_Toc310799043"/>
      <w:bookmarkStart w:id="44" w:name="_Toc459721429"/>
      <w:r w:rsidRPr="00F356C2">
        <w:rPr>
          <w:rStyle w:val="Nadpis3Char"/>
          <w:b/>
          <w:sz w:val="32"/>
          <w:szCs w:val="38"/>
        </w:rPr>
        <w:t>Metoda optimální rovnoměrné zvlněné aproximac</w:t>
      </w:r>
      <w:r w:rsidRPr="00F356C2">
        <w:t>e</w:t>
      </w:r>
      <w:bookmarkEnd w:id="42"/>
      <w:bookmarkEnd w:id="43"/>
      <w:bookmarkEnd w:id="44"/>
    </w:p>
    <w:p w14:paraId="4347D538" w14:textId="77777777" w:rsidR="000D50DA" w:rsidRPr="000D50DA" w:rsidRDefault="000D50DA" w:rsidP="000D50DA">
      <w:pPr>
        <w:pStyle w:val="Zkladntext"/>
        <w:kinsoku w:val="0"/>
        <w:overflowPunct w:val="0"/>
        <w:spacing w:before="169" w:line="359" w:lineRule="auto"/>
        <w:ind w:right="109" w:firstLine="283"/>
        <w:rPr>
          <w:spacing w:val="-1"/>
        </w:rPr>
      </w:pPr>
      <w:r w:rsidRPr="000D50DA">
        <w:rPr>
          <w:spacing w:val="-1"/>
        </w:rPr>
        <w:t xml:space="preserve">U předchozích metod návrhu je aproximační chyba největší na okraji přechodových pásem a menší v oblastech vzdálených od přechodového pásma. Intuitivně se zdá být vhodnější rovnoměrně aproximační chybu rozprostřít přes celé propustné a nepropustné pásmo nebo pásma. Takto lze dosáhnout pro stejné zadání menšího řádku aproximační funkce a dokonce lze i přesně dodržet hranice propustných a nepropustných pásem. Metoda návrhu optimálních filtrů je často používána, protože dává dobré výsledky, a to nejen pro klasické typy filtru, jako jsou filtry typu DP, HP, PP nebo PZ (viz. seznam použitých symbolů a zkratek), ale i pro diferenciátory (modul v propustném pásmu lineárně narůstá) a Hilbertovy transformátory (vytváření komplexního analytického signálu), vše s lineární fází. </w:t>
      </w:r>
    </w:p>
    <w:p w14:paraId="4527C061" w14:textId="7D39A79C" w:rsidR="000D50DA" w:rsidRDefault="000D50DA" w:rsidP="000D50DA">
      <w:pPr>
        <w:pStyle w:val="Zkladntext"/>
        <w:kinsoku w:val="0"/>
        <w:overflowPunct w:val="0"/>
        <w:spacing w:before="169" w:line="359" w:lineRule="auto"/>
        <w:ind w:right="109" w:firstLine="283"/>
        <w:rPr>
          <w:spacing w:val="-1"/>
        </w:rPr>
      </w:pPr>
      <w:r w:rsidRPr="000D50DA">
        <w:rPr>
          <w:spacing w:val="-1"/>
        </w:rPr>
        <w:t xml:space="preserve">Problém nalezení koeficientu filtru se převede na aproximační problém, který se po té řeší s využitím modifikované Čebyševovy aproximace a Remezovým algoritmem. Délka filtru </w:t>
      </w:r>
      <w:r w:rsidRPr="000D50DA">
        <w:rPr>
          <w:i/>
          <w:spacing w:val="-1"/>
        </w:rPr>
        <w:t>N</w:t>
      </w:r>
      <w:r w:rsidRPr="000D50DA">
        <w:rPr>
          <w:spacing w:val="-1"/>
        </w:rPr>
        <w:t xml:space="preserve"> se vždy hledá iteračním postupem. Neexistuje totiž vzorec, který by ji určil. Je však dosaženo nejnižšího řádu filtru pro dané zadání ze všech možných metod. To je dáno rovnoměrným rozložením maximální chyby aproximace přes celé propustné a nepropustné pásmo. Nevýhodou je velká výpočetní složitost metody[4]. Tento postup popsali Parks a McClellan [12]. Ve své metodě využívají kombinace právě vážené Čebyševovy aproximace a Remezova algoritmu k návrhu optimálních kmitočtových filtrů pro případ, že se podaří aproximační funkci upravit do tvaru kosinové řady. Autoři přeformulovali obecný teorém Čebyševovy aproximace do tvaru vhodného pro návrh číslicových filtrů typu FIR s lineární fází a nazvali ho </w:t>
      </w:r>
      <w:r w:rsidRPr="000D50DA">
        <w:rPr>
          <w:i/>
          <w:spacing w:val="-1"/>
        </w:rPr>
        <w:t>Alternační teorém.</w:t>
      </w:r>
      <w:r w:rsidRPr="000D50DA">
        <w:rPr>
          <w:spacing w:val="-1"/>
        </w:rPr>
        <w:t xml:space="preserve"> Tato funkce je použita jako výchozí při návrhu FIR filtrů v prostředí Matlab. </w:t>
      </w:r>
    </w:p>
    <w:p w14:paraId="210C1AEA" w14:textId="77777777" w:rsidR="000D50DA" w:rsidRPr="000D50DA" w:rsidRDefault="000D50DA" w:rsidP="001B626D">
      <w:pPr>
        <w:pStyle w:val="Nadpis3"/>
      </w:pPr>
      <w:bookmarkStart w:id="45" w:name="_Toc389469856"/>
      <w:bookmarkStart w:id="46" w:name="_Toc310799044"/>
      <w:bookmarkStart w:id="47" w:name="_Toc459721430"/>
      <w:r w:rsidRPr="000D50DA">
        <w:lastRenderedPageBreak/>
        <w:t>Porovnání metod návrhu číslicových filtrů FIR</w:t>
      </w:r>
      <w:bookmarkEnd w:id="45"/>
      <w:bookmarkEnd w:id="46"/>
      <w:bookmarkEnd w:id="47"/>
    </w:p>
    <w:p w14:paraId="68713608" w14:textId="77777777" w:rsidR="000D50DA" w:rsidRPr="000D50DA" w:rsidRDefault="000D50DA" w:rsidP="000D50DA">
      <w:pPr>
        <w:pStyle w:val="Zkladntext"/>
        <w:kinsoku w:val="0"/>
        <w:overflowPunct w:val="0"/>
        <w:spacing w:before="169" w:line="359" w:lineRule="auto"/>
        <w:ind w:right="109" w:firstLine="283"/>
        <w:rPr>
          <w:spacing w:val="-1"/>
        </w:rPr>
      </w:pPr>
      <w:r w:rsidRPr="000D50DA">
        <w:rPr>
          <w:spacing w:val="-1"/>
        </w:rPr>
        <w:t xml:space="preserve">Metoda váhových posloupností je historicky nejstarší. Její použití je jednoduché, ale její nevýhoda spočívá v nepřesném nastavení hranic propustných a nepropustných pásem číslicového filtru. Mezní kmitočty propustného a nepropustného pásma závisí nejen na typu okna, ale i na řádu číslicového filtru. </w:t>
      </w:r>
    </w:p>
    <w:p w14:paraId="5A32C57E" w14:textId="77777777" w:rsidR="000D50DA" w:rsidRPr="000D50DA" w:rsidRDefault="000D50DA" w:rsidP="000D50DA">
      <w:pPr>
        <w:pStyle w:val="Zkladntext"/>
        <w:kinsoku w:val="0"/>
        <w:overflowPunct w:val="0"/>
        <w:spacing w:before="169" w:line="359" w:lineRule="auto"/>
        <w:ind w:right="109" w:firstLine="283"/>
        <w:rPr>
          <w:spacing w:val="-1"/>
        </w:rPr>
      </w:pPr>
      <w:r w:rsidRPr="000D50DA">
        <w:rPr>
          <w:spacing w:val="-1"/>
        </w:rPr>
        <w:t>Metoda vzorkování kmitočtové charakteristiky představuje určité vylepšení metody váhové posloupnosti. Metoda je zajímavá tehdy, když je zadání definováno v kmitočtové oblasti pomocí diskrétní Fourierovy transformace a je třeba realizovat úzkopásmové kmitočtové filtry. Nevýhodou je opět nepřesné nastavení hranic propustných a nepropustných pásem výsledné aproximace a dále problémy s nestabilitou rekurzivní části zapojení.</w:t>
      </w:r>
    </w:p>
    <w:p w14:paraId="68CF64E3" w14:textId="77777777" w:rsidR="000D50DA" w:rsidRPr="000D50DA" w:rsidRDefault="000D50DA" w:rsidP="000D50DA">
      <w:pPr>
        <w:pStyle w:val="Zkladntext"/>
        <w:kinsoku w:val="0"/>
        <w:overflowPunct w:val="0"/>
        <w:spacing w:before="169" w:line="359" w:lineRule="auto"/>
        <w:ind w:right="109" w:firstLine="283"/>
        <w:rPr>
          <w:spacing w:val="-1"/>
        </w:rPr>
      </w:pPr>
      <w:r w:rsidRPr="000D50DA">
        <w:rPr>
          <w:spacing w:val="-1"/>
        </w:rPr>
        <w:t xml:space="preserve"> Nejlepší výsledky lze dosáhnout pomocí metody </w:t>
      </w:r>
      <w:r w:rsidRPr="000D50DA">
        <w:rPr>
          <w:i/>
          <w:spacing w:val="-1"/>
        </w:rPr>
        <w:t xml:space="preserve">rovnoměrné zvlněné aproximace </w:t>
      </w:r>
      <w:r w:rsidRPr="000D50DA">
        <w:rPr>
          <w:spacing w:val="-1"/>
        </w:rPr>
        <w:t xml:space="preserve">označované někdy jako </w:t>
      </w:r>
      <w:r w:rsidRPr="000D50DA">
        <w:rPr>
          <w:i/>
          <w:spacing w:val="-1"/>
        </w:rPr>
        <w:t>optimální metoda.</w:t>
      </w:r>
      <w:r w:rsidRPr="000D50DA">
        <w:rPr>
          <w:spacing w:val="-1"/>
        </w:rPr>
        <w:t xml:space="preserve"> U této metody je nutné nastavit přesně hranice propustných a nepropustných pásem a odchylku od požadovaného průběhu kmitočtové charakteristiky [1].</w:t>
      </w:r>
    </w:p>
    <w:p w14:paraId="775E4ACD" w14:textId="77777777" w:rsidR="000D50DA" w:rsidRPr="000D50DA" w:rsidRDefault="000D50DA" w:rsidP="000D50DA">
      <w:pPr>
        <w:pStyle w:val="Zkladntext"/>
        <w:kinsoku w:val="0"/>
        <w:overflowPunct w:val="0"/>
        <w:spacing w:before="169" w:line="359" w:lineRule="auto"/>
        <w:ind w:right="109" w:firstLine="283"/>
        <w:rPr>
          <w:spacing w:val="-1"/>
        </w:rPr>
      </w:pPr>
    </w:p>
    <w:p w14:paraId="7768A1B7" w14:textId="77777777" w:rsidR="000D50DA" w:rsidRPr="000D50DA" w:rsidRDefault="000D50DA" w:rsidP="00F356C2">
      <w:pPr>
        <w:pStyle w:val="Nadpis2"/>
      </w:pPr>
      <w:bookmarkStart w:id="48" w:name="_Toc389469857"/>
      <w:bookmarkStart w:id="49" w:name="_Toc310799045"/>
      <w:bookmarkStart w:id="50" w:name="_Toc459721431"/>
      <w:r w:rsidRPr="000D50DA">
        <w:t>Adaptivní číslicové filtry</w:t>
      </w:r>
      <w:bookmarkEnd w:id="48"/>
      <w:bookmarkEnd w:id="49"/>
      <w:bookmarkEnd w:id="50"/>
    </w:p>
    <w:p w14:paraId="0410E471" w14:textId="77777777" w:rsidR="000D50DA" w:rsidRPr="000D50DA" w:rsidRDefault="000D50DA" w:rsidP="000D50DA">
      <w:pPr>
        <w:pStyle w:val="Zkladntext"/>
        <w:kinsoku w:val="0"/>
        <w:overflowPunct w:val="0"/>
        <w:spacing w:before="169" w:line="359" w:lineRule="auto"/>
        <w:ind w:right="109" w:firstLine="283"/>
        <w:rPr>
          <w:spacing w:val="-1"/>
        </w:rPr>
      </w:pPr>
      <w:r w:rsidRPr="000D50DA">
        <w:rPr>
          <w:spacing w:val="-1"/>
        </w:rPr>
        <w:t>Pojem adaptabilita vyjadřuje schopnost živého organismu, nějakého orgánu nebo systému přizpůsobit se změněným podmínkám. Jako</w:t>
      </w:r>
      <w:r w:rsidRPr="000D50DA">
        <w:rPr>
          <w:i/>
          <w:spacing w:val="-1"/>
        </w:rPr>
        <w:t xml:space="preserve"> adaptivní systém</w:t>
      </w:r>
      <w:r w:rsidRPr="000D50DA">
        <w:rPr>
          <w:spacing w:val="-1"/>
        </w:rPr>
        <w:t xml:space="preserve"> je označován takový systém, který přizpůsobuje své vlastnosti měnícím se okolním podmínkám, v nichž pracuje, a to tak, aby své vlastnosti udržoval nebo dokonce i zlepšoval. Tato činnost směřuje k dosažení optimálního chování systému. Proto problémy adaptability mohou úzce souviset s problémy optimality. </w:t>
      </w:r>
    </w:p>
    <w:p w14:paraId="552161E7" w14:textId="77777777" w:rsidR="005A7F02" w:rsidRDefault="007C3B60" w:rsidP="005A7F02">
      <w:pPr>
        <w:pStyle w:val="Zkladntext"/>
        <w:keepNext/>
        <w:kinsoku w:val="0"/>
        <w:overflowPunct w:val="0"/>
        <w:spacing w:before="169" w:line="359" w:lineRule="auto"/>
        <w:ind w:right="109" w:firstLine="283"/>
        <w:jc w:val="center"/>
        <w:rPr>
          <w:spacing w:val="-1"/>
        </w:rPr>
      </w:pPr>
      <w:r>
        <w:rPr>
          <w:spacing w:val="-1"/>
        </w:rPr>
        <w:lastRenderedPageBreak/>
        <w:pict w14:anchorId="1D7976D7">
          <v:shape id="Obrázek 11" o:spid="_x0000_i1036" type="#_x0000_t75" style="width:313.5pt;height:179.5pt;visibility:visible">
            <v:imagedata r:id="rId22" o:title=""/>
          </v:shape>
        </w:pict>
      </w:r>
    </w:p>
    <w:p w14:paraId="52296991" w14:textId="2BF2E545" w:rsidR="00F15191" w:rsidRDefault="00F15191" w:rsidP="00F15191">
      <w:pPr>
        <w:pStyle w:val="Obrzek"/>
      </w:pPr>
      <w:bookmarkStart w:id="51" w:name="_Toc459721490"/>
      <w:r>
        <w:t>Principiální schéma adaptivního filtru</w:t>
      </w:r>
      <w:bookmarkEnd w:id="51"/>
    </w:p>
    <w:p w14:paraId="77B7FFB6" w14:textId="77777777" w:rsidR="000D50DA" w:rsidRPr="000D50DA" w:rsidRDefault="000D50DA" w:rsidP="000D50DA">
      <w:pPr>
        <w:pStyle w:val="Zkladntext"/>
        <w:kinsoku w:val="0"/>
        <w:overflowPunct w:val="0"/>
        <w:spacing w:before="169" w:line="359" w:lineRule="auto"/>
        <w:ind w:right="109" w:firstLine="283"/>
        <w:rPr>
          <w:spacing w:val="-1"/>
        </w:rPr>
      </w:pPr>
      <w:r w:rsidRPr="000D50DA">
        <w:rPr>
          <w:spacing w:val="-1"/>
        </w:rPr>
        <w:t xml:space="preserve">Jestliže adaptivní systém využívá k udržování nebo zlepšování svých vlastností předchozích zkušeností, nazývá se </w:t>
      </w:r>
      <w:r w:rsidRPr="000D50DA">
        <w:rPr>
          <w:i/>
          <w:spacing w:val="-1"/>
        </w:rPr>
        <w:t>učícím se systémem.</w:t>
      </w:r>
      <w:r w:rsidRPr="000D50DA">
        <w:rPr>
          <w:spacing w:val="-1"/>
        </w:rPr>
        <w:t xml:space="preserve"> Učící se systém musí při své činnosti zaznamenávat změny podmínek, v nichž pracuje, zvažovat minulé situace a využívat získaných zkušeností k novému rozhodnutí o své další činnosti. Pojem filtr je používán k označení obvodu nebo systému, který má vybrat užitečnou informaci ze vstupního signálu. Adaptivního filtru můžeme například použít k optimální filtraci nebo k predikci (předpovědi). Většinou předpokládáme, že vstupní signál adaptivního filtru tvoří směs užitečného signálu a šumu a my se filtrací snažíme šum odstranit. Jestliže všechny operace filtru jsou lineární, tak hovoříme o lineární filtraci. Pokud použijeme lineární filtr a nežádoucí šum je přičten k užitečnému vstupnímu signálu (jedná se o aditivní šum), pak lze pro optimální filtraci použít </w:t>
      </w:r>
      <w:r w:rsidRPr="000D50DA">
        <w:rPr>
          <w:i/>
          <w:spacing w:val="-1"/>
        </w:rPr>
        <w:t>Wienerův filtr.</w:t>
      </w:r>
      <w:r w:rsidRPr="000D50DA">
        <w:rPr>
          <w:spacing w:val="-1"/>
        </w:rPr>
        <w:t xml:space="preserve"> V tom případě ještě musí platit podmínka, že vstupní signál a šum jsou ze statistického hlediska stacionární.</w:t>
      </w:r>
    </w:p>
    <w:p w14:paraId="7A382FCF" w14:textId="6E4AAB4A" w:rsidR="005A7F02" w:rsidRDefault="007C3B60" w:rsidP="005A7F02">
      <w:pPr>
        <w:pStyle w:val="Zkladntext"/>
        <w:keepNext/>
        <w:kinsoku w:val="0"/>
        <w:overflowPunct w:val="0"/>
        <w:spacing w:before="169" w:line="359" w:lineRule="auto"/>
        <w:ind w:right="109" w:firstLine="283"/>
        <w:jc w:val="center"/>
        <w:rPr>
          <w:spacing w:val="-1"/>
        </w:rPr>
      </w:pPr>
      <w:r>
        <w:rPr>
          <w:spacing w:val="-1"/>
        </w:rPr>
        <w:lastRenderedPageBreak/>
        <w:pict w14:anchorId="57D0D74B">
          <v:shape id="Obrázek 6" o:spid="_x0000_i1037" type="#_x0000_t75" style="width:326pt;height:137.5pt;visibility:visible">
            <v:imagedata r:id="rId23" o:title=""/>
          </v:shape>
        </w:pict>
      </w:r>
    </w:p>
    <w:p w14:paraId="6A341D26" w14:textId="122B5EA1" w:rsidR="00E627E1" w:rsidRDefault="00E627E1" w:rsidP="00E627E1">
      <w:pPr>
        <w:pStyle w:val="Obrzek"/>
      </w:pPr>
      <w:bookmarkStart w:id="52" w:name="_Toc459721491"/>
      <w:r>
        <w:t>Wienerův filtr</w:t>
      </w:r>
      <w:bookmarkEnd w:id="52"/>
    </w:p>
    <w:p w14:paraId="1748A515" w14:textId="77777777" w:rsidR="000D50DA" w:rsidRPr="000D50DA" w:rsidRDefault="000D50DA" w:rsidP="000D50DA">
      <w:pPr>
        <w:pStyle w:val="Zkladntext"/>
        <w:kinsoku w:val="0"/>
        <w:overflowPunct w:val="0"/>
        <w:spacing w:before="169" w:line="359" w:lineRule="auto"/>
        <w:ind w:right="109" w:firstLine="283"/>
        <w:rPr>
          <w:spacing w:val="-1"/>
        </w:rPr>
      </w:pPr>
      <w:r w:rsidRPr="000D50DA">
        <w:rPr>
          <w:spacing w:val="-1"/>
        </w:rPr>
        <w:t xml:space="preserve">Optimální Wienerův filtr je nastaven tak, že filtruje vstupní signál s minimálním výkonem chybového signálu, neboli s minimální hodnotou střední kvadratické hodnoty chybového signálu </w:t>
      </w:r>
      <w:r w:rsidRPr="000D50DA">
        <w:rPr>
          <w:i/>
          <w:spacing w:val="-1"/>
        </w:rPr>
        <w:t xml:space="preserve">e(n). </w:t>
      </w:r>
      <w:r w:rsidRPr="000D50DA">
        <w:rPr>
          <w:spacing w:val="-1"/>
        </w:rPr>
        <w:t xml:space="preserve">Nejprve je ovšem nutné vypočítat optimální hodnoty impulsní charakteristiky </w:t>
      </w:r>
      <w:r w:rsidRPr="000D50DA">
        <w:rPr>
          <w:i/>
          <w:spacing w:val="-1"/>
        </w:rPr>
        <w:t>h</w:t>
      </w:r>
      <w:r w:rsidRPr="000D50DA">
        <w:rPr>
          <w:i/>
          <w:spacing w:val="-1"/>
          <w:vertAlign w:val="subscript"/>
        </w:rPr>
        <w:t>opt</w:t>
      </w:r>
      <w:r w:rsidRPr="000D50DA">
        <w:rPr>
          <w:i/>
          <w:spacing w:val="-1"/>
        </w:rPr>
        <w:t xml:space="preserve">(n) </w:t>
      </w:r>
      <w:r w:rsidRPr="000D50DA">
        <w:rPr>
          <w:spacing w:val="-1"/>
        </w:rPr>
        <w:t>Winenerova filtru na základě výpočtu statistických vlastností vstupního signálu. Norbert Wiener při odvození optimální filtrace používal spojité signály a systémy. Jeho teorie byla N. Levinsonem upravena pro diskrétní případ. Po výpočtu hodnot impulsní odezvy je realizována lineární filtrace s tím předpokladem, že statistické vlastnosti vstupního signálu se již nebudou měnit.</w:t>
      </w:r>
    </w:p>
    <w:p w14:paraId="58F1DAF6" w14:textId="77777777" w:rsidR="000D50DA" w:rsidRPr="000D50DA" w:rsidRDefault="000D50DA" w:rsidP="000D50DA">
      <w:pPr>
        <w:pStyle w:val="Zkladntext"/>
        <w:kinsoku w:val="0"/>
        <w:overflowPunct w:val="0"/>
        <w:spacing w:before="169" w:line="359" w:lineRule="auto"/>
        <w:ind w:right="109" w:firstLine="283"/>
        <w:rPr>
          <w:spacing w:val="-1"/>
        </w:rPr>
      </w:pPr>
      <w:r w:rsidRPr="000D50DA">
        <w:rPr>
          <w:spacing w:val="-1"/>
        </w:rPr>
        <w:t>Adaptivní filtr vychází z vhodně nastavených počátečních podmínek a není u něho požadována předběžná znalost statistických vlastností zpracovávaného signálu jako u Wienerova filtru. Pomocí rekurzivního algoritmu jsou měněny koeficienty jeho impulsní charakteristiky tak, aby byla splněna zadaná podmínka. Tou podmínkou může být dosažení optimální filtrace jako u Wienerova filtru, ale také to být nemusí a může být nastavena podmínka jiným způsobem. Operace probíhající při číslicové filtraci řízené adaptivním algoritmem zahrnují dva svázané procesy:</w:t>
      </w:r>
    </w:p>
    <w:p w14:paraId="516A0262" w14:textId="77777777" w:rsidR="000D50DA" w:rsidRPr="000D50DA" w:rsidRDefault="000D50DA" w:rsidP="00E024D5">
      <w:pPr>
        <w:pStyle w:val="Zkladntext"/>
        <w:numPr>
          <w:ilvl w:val="0"/>
          <w:numId w:val="7"/>
        </w:numPr>
        <w:kinsoku w:val="0"/>
        <w:overflowPunct w:val="0"/>
        <w:spacing w:before="169" w:line="359" w:lineRule="auto"/>
        <w:ind w:right="109"/>
        <w:rPr>
          <w:spacing w:val="-1"/>
        </w:rPr>
      </w:pPr>
      <w:r w:rsidRPr="000D50DA">
        <w:rPr>
          <w:b/>
          <w:spacing w:val="-1"/>
        </w:rPr>
        <w:t>Číslicová filtrace</w:t>
      </w:r>
      <w:r w:rsidRPr="000D50DA">
        <w:rPr>
          <w:spacing w:val="-1"/>
        </w:rPr>
        <w:t>, která v případě lineárního číslicového filtru s konstantními koeficienty udává vztah mezi vstupním a výstupním signálem pomocí diskrétní konvoluce</w:t>
      </w:r>
    </w:p>
    <w:p w14:paraId="6AEA3C78" w14:textId="77777777" w:rsidR="000D50DA" w:rsidRPr="000D50DA" w:rsidRDefault="000D50DA" w:rsidP="00E024D5">
      <w:pPr>
        <w:pStyle w:val="Zkladntext"/>
        <w:numPr>
          <w:ilvl w:val="0"/>
          <w:numId w:val="7"/>
        </w:numPr>
        <w:kinsoku w:val="0"/>
        <w:overflowPunct w:val="0"/>
        <w:spacing w:before="169" w:line="359" w:lineRule="auto"/>
        <w:ind w:right="109"/>
        <w:rPr>
          <w:spacing w:val="-1"/>
        </w:rPr>
      </w:pPr>
      <w:r w:rsidRPr="000D50DA">
        <w:rPr>
          <w:b/>
          <w:spacing w:val="-1"/>
        </w:rPr>
        <w:lastRenderedPageBreak/>
        <w:t>Proces adaptace</w:t>
      </w:r>
      <w:r w:rsidRPr="000D50DA">
        <w:rPr>
          <w:spacing w:val="-1"/>
        </w:rPr>
        <w:t>, jehož cílem je iterativně nastavovat koeficienty adaptivního filtru (např. hodnoty impulsní charakteristiky) tak, aby filtrace splňovala podmínku účelové funkce</w:t>
      </w:r>
    </w:p>
    <w:p w14:paraId="324875D7" w14:textId="77777777" w:rsidR="000D50DA" w:rsidRPr="000D50DA" w:rsidRDefault="000D50DA" w:rsidP="000D50DA">
      <w:pPr>
        <w:pStyle w:val="Zkladntext"/>
        <w:kinsoku w:val="0"/>
        <w:overflowPunct w:val="0"/>
        <w:spacing w:before="169" w:line="359" w:lineRule="auto"/>
        <w:ind w:right="109" w:firstLine="283"/>
        <w:rPr>
          <w:spacing w:val="-1"/>
        </w:rPr>
      </w:pPr>
      <w:r w:rsidRPr="000D50DA">
        <w:rPr>
          <w:spacing w:val="-1"/>
        </w:rPr>
        <w:t>V literatuře je popsáno velké množství adaptivních rekurzivních algoritmů, které byly odvozeny pro různé případy využití adaptivního filtru. Výběr vhodného rekurzivního algoritmu je ovlivněn několika hledisky:</w:t>
      </w:r>
    </w:p>
    <w:p w14:paraId="20DD91D3" w14:textId="77777777" w:rsidR="000D50DA" w:rsidRPr="000D50DA" w:rsidRDefault="000D50DA" w:rsidP="00E024D5">
      <w:pPr>
        <w:pStyle w:val="Zkladntext"/>
        <w:numPr>
          <w:ilvl w:val="0"/>
          <w:numId w:val="8"/>
        </w:numPr>
        <w:kinsoku w:val="0"/>
        <w:overflowPunct w:val="0"/>
        <w:spacing w:before="169" w:line="359" w:lineRule="auto"/>
        <w:ind w:right="109"/>
        <w:rPr>
          <w:spacing w:val="-1"/>
        </w:rPr>
      </w:pPr>
      <w:r w:rsidRPr="000D50DA">
        <w:rPr>
          <w:i/>
          <w:spacing w:val="-1"/>
        </w:rPr>
        <w:t>Rychlost konvergence</w:t>
      </w:r>
      <w:r w:rsidRPr="000D50DA">
        <w:rPr>
          <w:spacing w:val="-1"/>
        </w:rPr>
        <w:t xml:space="preserve"> je určena počtem iterací (opakování), které rekurzivní algoritmus musí provést k tomu, aby bylo dosaženo optimálního stavu adaptivní filtrace</w:t>
      </w:r>
    </w:p>
    <w:p w14:paraId="6F300186" w14:textId="77777777" w:rsidR="000D50DA" w:rsidRPr="000D50DA" w:rsidRDefault="000D50DA" w:rsidP="00E024D5">
      <w:pPr>
        <w:pStyle w:val="Zkladntext"/>
        <w:numPr>
          <w:ilvl w:val="0"/>
          <w:numId w:val="8"/>
        </w:numPr>
        <w:kinsoku w:val="0"/>
        <w:overflowPunct w:val="0"/>
        <w:spacing w:before="169" w:line="359" w:lineRule="auto"/>
        <w:ind w:right="109"/>
        <w:rPr>
          <w:spacing w:val="-1"/>
        </w:rPr>
      </w:pPr>
      <w:r w:rsidRPr="000D50DA">
        <w:rPr>
          <w:i/>
          <w:iCs/>
          <w:spacing w:val="-1"/>
        </w:rPr>
        <w:t>Chyba konvergence</w:t>
      </w:r>
      <w:r w:rsidRPr="000D50DA">
        <w:rPr>
          <w:spacing w:val="-1"/>
        </w:rPr>
        <w:t>. Chyba je dána rozdílem mezi optimální a skutečnou hodnotou chyby</w:t>
      </w:r>
    </w:p>
    <w:p w14:paraId="1FB76286" w14:textId="77777777" w:rsidR="000D50DA" w:rsidRPr="000D50DA" w:rsidRDefault="000D50DA" w:rsidP="00E024D5">
      <w:pPr>
        <w:pStyle w:val="Zkladntext"/>
        <w:numPr>
          <w:ilvl w:val="0"/>
          <w:numId w:val="8"/>
        </w:numPr>
        <w:kinsoku w:val="0"/>
        <w:overflowPunct w:val="0"/>
        <w:spacing w:before="169" w:line="359" w:lineRule="auto"/>
        <w:ind w:right="109"/>
        <w:rPr>
          <w:spacing w:val="-1"/>
        </w:rPr>
      </w:pPr>
      <w:r w:rsidRPr="000D50DA">
        <w:rPr>
          <w:i/>
          <w:spacing w:val="-1"/>
        </w:rPr>
        <w:t xml:space="preserve">Kvalita sledování. </w:t>
      </w:r>
      <w:r w:rsidRPr="000D50DA">
        <w:rPr>
          <w:spacing w:val="-1"/>
        </w:rPr>
        <w:t>Když adaptivní filtr zpracovává nestacionární signál, pak tento parametr popisuje míru sledování změn statistických vlastností vstupního signálu.</w:t>
      </w:r>
    </w:p>
    <w:p w14:paraId="594B776F" w14:textId="77777777" w:rsidR="000D50DA" w:rsidRPr="000D50DA" w:rsidRDefault="000D50DA" w:rsidP="00E024D5">
      <w:pPr>
        <w:pStyle w:val="Zkladntext"/>
        <w:numPr>
          <w:ilvl w:val="0"/>
          <w:numId w:val="8"/>
        </w:numPr>
        <w:kinsoku w:val="0"/>
        <w:overflowPunct w:val="0"/>
        <w:spacing w:before="169" w:line="359" w:lineRule="auto"/>
        <w:ind w:right="109"/>
        <w:rPr>
          <w:spacing w:val="-1"/>
        </w:rPr>
      </w:pPr>
      <w:r w:rsidRPr="000D50DA">
        <w:rPr>
          <w:i/>
          <w:spacing w:val="-1"/>
        </w:rPr>
        <w:t xml:space="preserve">Robustnost. </w:t>
      </w:r>
      <w:r w:rsidRPr="000D50DA">
        <w:rPr>
          <w:spacing w:val="-1"/>
        </w:rPr>
        <w:t>Parametr se vztahuje k schopnosti algoritmu pracovat uspokojivě i se zpětně zadanými počátečními podmínkami.</w:t>
      </w:r>
    </w:p>
    <w:p w14:paraId="3F31C57A" w14:textId="77777777" w:rsidR="000D50DA" w:rsidRPr="000D50DA" w:rsidRDefault="000D50DA" w:rsidP="00E024D5">
      <w:pPr>
        <w:pStyle w:val="Zkladntext"/>
        <w:numPr>
          <w:ilvl w:val="0"/>
          <w:numId w:val="8"/>
        </w:numPr>
        <w:kinsoku w:val="0"/>
        <w:overflowPunct w:val="0"/>
        <w:spacing w:before="169" w:line="359" w:lineRule="auto"/>
        <w:ind w:right="109"/>
        <w:rPr>
          <w:spacing w:val="-1"/>
        </w:rPr>
      </w:pPr>
      <w:r w:rsidRPr="000D50DA">
        <w:rPr>
          <w:i/>
          <w:spacing w:val="-1"/>
        </w:rPr>
        <w:t xml:space="preserve">Výpočetní náročnost. </w:t>
      </w:r>
      <w:r w:rsidRPr="000D50DA">
        <w:rPr>
          <w:spacing w:val="-1"/>
        </w:rPr>
        <w:t>Zde jsou kladeny podmínky na výpočetní výkonnost technického prostředku (počítače, mikroprocesoru apod.), na kterém bude adaptivní algoritmus implementován.</w:t>
      </w:r>
    </w:p>
    <w:p w14:paraId="73719F3A" w14:textId="77777777" w:rsidR="000D50DA" w:rsidRPr="000D50DA" w:rsidRDefault="000D50DA" w:rsidP="00E024D5">
      <w:pPr>
        <w:pStyle w:val="Zkladntext"/>
        <w:numPr>
          <w:ilvl w:val="0"/>
          <w:numId w:val="8"/>
        </w:numPr>
        <w:kinsoku w:val="0"/>
        <w:overflowPunct w:val="0"/>
        <w:spacing w:before="169" w:line="359" w:lineRule="auto"/>
        <w:ind w:right="109"/>
        <w:rPr>
          <w:spacing w:val="-1"/>
        </w:rPr>
      </w:pPr>
      <w:r w:rsidRPr="000D50DA">
        <w:rPr>
          <w:i/>
          <w:spacing w:val="-1"/>
        </w:rPr>
        <w:t xml:space="preserve">Numerické vlastnosti. </w:t>
      </w:r>
      <w:r w:rsidRPr="000D50DA">
        <w:rPr>
          <w:spacing w:val="-1"/>
        </w:rPr>
        <w:t>Při číslicové realizaci vznikají kvantovací chyby, které mohou způsobit problémy při ustálení adaptivního algoritmu pro optimální řešení. Tyto numerické vlastnosti jsou hlavně hodnoceny pomocí numerické stability a numerické přesnosti.</w:t>
      </w:r>
    </w:p>
    <w:p w14:paraId="4ECC7626" w14:textId="3AB451AC" w:rsidR="000D50DA" w:rsidRDefault="000D50DA" w:rsidP="000567F6">
      <w:pPr>
        <w:pStyle w:val="Zkladntext"/>
        <w:numPr>
          <w:ilvl w:val="0"/>
          <w:numId w:val="8"/>
        </w:numPr>
        <w:kinsoku w:val="0"/>
        <w:overflowPunct w:val="0"/>
        <w:spacing w:before="169" w:line="359" w:lineRule="auto"/>
        <w:ind w:right="109"/>
        <w:rPr>
          <w:spacing w:val="-1"/>
        </w:rPr>
      </w:pPr>
      <w:r w:rsidRPr="000D50DA">
        <w:rPr>
          <w:i/>
          <w:spacing w:val="-1"/>
        </w:rPr>
        <w:t xml:space="preserve">Struktura algoritmu. </w:t>
      </w:r>
      <w:r w:rsidRPr="000D50DA">
        <w:rPr>
          <w:spacing w:val="-1"/>
        </w:rPr>
        <w:t xml:space="preserve">Jakou strukturu algoritmus má, nás zajímá zvláště tehdy, když chceme provést hardwarovou implementaci pomocí např. </w:t>
      </w:r>
      <w:r w:rsidRPr="000D50DA">
        <w:rPr>
          <w:spacing w:val="-1"/>
        </w:rPr>
        <w:lastRenderedPageBreak/>
        <w:t>VLSI integrovaných obvodů [1,3]</w:t>
      </w:r>
    </w:p>
    <w:p w14:paraId="32ADF6FF" w14:textId="1D6E0AFB" w:rsidR="000567F6" w:rsidRPr="000567F6" w:rsidRDefault="000567F6" w:rsidP="000567F6">
      <w:pPr>
        <w:pStyle w:val="Nadpis2"/>
      </w:pPr>
      <w:bookmarkStart w:id="53" w:name="_Toc459721432"/>
      <w:r>
        <w:t>Lineární predikční analýzy – adaptivní prediktor</w:t>
      </w:r>
      <w:bookmarkEnd w:id="53"/>
    </w:p>
    <w:p w14:paraId="14DD6D78" w14:textId="77777777" w:rsidR="000D50DA" w:rsidRPr="000D50DA" w:rsidRDefault="000D50DA" w:rsidP="000D50DA">
      <w:pPr>
        <w:pStyle w:val="Zkladntext"/>
        <w:kinsoku w:val="0"/>
        <w:overflowPunct w:val="0"/>
        <w:spacing w:before="169" w:line="359" w:lineRule="auto"/>
        <w:ind w:right="109" w:firstLine="283"/>
        <w:rPr>
          <w:spacing w:val="-1"/>
        </w:rPr>
      </w:pPr>
      <w:r w:rsidRPr="000D50DA">
        <w:rPr>
          <w:spacing w:val="-1"/>
        </w:rPr>
        <w:t>Adaptivní prediktor AP provádí odhad okamžité hodnoty vstupního signálu x(n) z hodnot tohoto signálu v předchozích časových okamžicích. Celé zapojení tzv. predikčního chybového filtru je na obr. 3 . Signál y(n) je předpovědí velikosti vstupního vzorku x(n). Prvý blok zpoždění v zapojení podle obr. 3  tedy zajišťuje možnost porovnání okamžité a predikované hodnoty vzorku signálu. Při adaptaci se hledá minimální hodnota středního výkonu chyby predikce e(n). Výstupní signál prediktoru y(n) je dán vztahem (7):</w:t>
      </w:r>
    </w:p>
    <w:p w14:paraId="0DBD4A05" w14:textId="77777777" w:rsidR="000D50DA" w:rsidRPr="000D50DA" w:rsidRDefault="000D50DA" w:rsidP="000D50DA">
      <w:pPr>
        <w:pStyle w:val="Zkladntext"/>
        <w:kinsoku w:val="0"/>
        <w:overflowPunct w:val="0"/>
        <w:spacing w:before="169" w:line="359" w:lineRule="auto"/>
        <w:ind w:right="109" w:firstLine="283"/>
        <w:rPr>
          <w:spacing w:val="-1"/>
        </w:rPr>
      </w:pPr>
    </w:p>
    <w:tbl>
      <w:tblPr>
        <w:tblW w:w="5000" w:type="pct"/>
        <w:tblLook w:val="04A0" w:firstRow="1" w:lastRow="0" w:firstColumn="1" w:lastColumn="0" w:noHBand="0" w:noVBand="1"/>
      </w:tblPr>
      <w:tblGrid>
        <w:gridCol w:w="1426"/>
        <w:gridCol w:w="6654"/>
        <w:gridCol w:w="1426"/>
      </w:tblGrid>
      <w:tr w:rsidR="000D50DA" w:rsidRPr="00DB5D66" w14:paraId="677142FC" w14:textId="77777777" w:rsidTr="00DB5D66">
        <w:tc>
          <w:tcPr>
            <w:tcW w:w="750" w:type="pct"/>
            <w:shd w:val="clear" w:color="auto" w:fill="auto"/>
            <w:vAlign w:val="center"/>
          </w:tcPr>
          <w:p w14:paraId="31CD68DA" w14:textId="77777777" w:rsidR="000D50DA" w:rsidRPr="00DB5D66" w:rsidRDefault="000D50DA" w:rsidP="00DB5D66">
            <w:pPr>
              <w:pStyle w:val="Zkladntext"/>
              <w:kinsoku w:val="0"/>
              <w:overflowPunct w:val="0"/>
              <w:spacing w:before="169" w:line="359" w:lineRule="auto"/>
              <w:ind w:right="109" w:firstLine="283"/>
              <w:rPr>
                <w:spacing w:val="-1"/>
              </w:rPr>
            </w:pPr>
          </w:p>
        </w:tc>
        <w:tc>
          <w:tcPr>
            <w:tcW w:w="3500" w:type="pct"/>
            <w:shd w:val="clear" w:color="auto" w:fill="auto"/>
            <w:vAlign w:val="center"/>
            <w:hideMark/>
          </w:tcPr>
          <w:p w14:paraId="303C2E2A" w14:textId="77777777" w:rsidR="000D50DA" w:rsidRPr="00DB5D66" w:rsidRDefault="007C3B60" w:rsidP="00DB5D66">
            <w:pPr>
              <w:pStyle w:val="Zkladntext"/>
              <w:kinsoku w:val="0"/>
              <w:overflowPunct w:val="0"/>
              <w:spacing w:before="169" w:line="359" w:lineRule="auto"/>
              <w:ind w:right="109" w:firstLine="283"/>
              <w:rPr>
                <w:spacing w:val="-1"/>
              </w:rPr>
            </w:pPr>
            <w:r>
              <w:rPr>
                <w:spacing w:val="-1"/>
              </w:rPr>
              <w:pict w14:anchorId="01E03323">
                <v:shape id="_x0000_i1038" type="#_x0000_t75" style="width:175pt;height:47pt">
                  <v:imagedata r:id="rId24" o:title="" chromakey="white"/>
                </v:shape>
              </w:pict>
            </w:r>
          </w:p>
        </w:tc>
        <w:tc>
          <w:tcPr>
            <w:tcW w:w="750" w:type="pct"/>
            <w:shd w:val="clear" w:color="auto" w:fill="auto"/>
            <w:vAlign w:val="center"/>
          </w:tcPr>
          <w:p w14:paraId="0FC3D93A" w14:textId="77777777" w:rsidR="000D50DA" w:rsidRPr="00DB5D66" w:rsidRDefault="000D50DA" w:rsidP="00E024D5">
            <w:pPr>
              <w:pStyle w:val="Zkladntext"/>
              <w:numPr>
                <w:ilvl w:val="0"/>
                <w:numId w:val="5"/>
              </w:numPr>
              <w:kinsoku w:val="0"/>
              <w:overflowPunct w:val="0"/>
              <w:spacing w:before="169" w:line="359" w:lineRule="auto"/>
              <w:ind w:right="109"/>
              <w:rPr>
                <w:spacing w:val="-1"/>
              </w:rPr>
            </w:pPr>
          </w:p>
        </w:tc>
      </w:tr>
    </w:tbl>
    <w:p w14:paraId="17533606" w14:textId="77777777" w:rsidR="000D50DA" w:rsidRPr="000D50DA" w:rsidRDefault="007C3B60" w:rsidP="000D50DA">
      <w:pPr>
        <w:pStyle w:val="Zkladntext"/>
        <w:kinsoku w:val="0"/>
        <w:overflowPunct w:val="0"/>
        <w:spacing w:before="169" w:line="359" w:lineRule="auto"/>
        <w:ind w:right="109" w:firstLine="283"/>
        <w:rPr>
          <w:spacing w:val="-1"/>
        </w:rPr>
      </w:pPr>
      <w:r>
        <w:rPr>
          <w:spacing w:val="-1"/>
        </w:rPr>
        <w:pict w14:anchorId="111685DB">
          <v:shape id="Obrázek 7" o:spid="_x0000_i1039" type="#_x0000_t75" style="width:352pt;height:91pt;visibility:visible">
            <v:imagedata r:id="rId25" o:title=""/>
          </v:shape>
        </w:pict>
      </w:r>
    </w:p>
    <w:p w14:paraId="6E4C34F5" w14:textId="77777777" w:rsidR="000D50DA" w:rsidRPr="000D50DA" w:rsidRDefault="000D50DA" w:rsidP="00B954DB">
      <w:pPr>
        <w:pStyle w:val="Obrzek"/>
      </w:pPr>
      <w:bookmarkStart w:id="54" w:name="_Toc389469828"/>
      <w:bookmarkStart w:id="55" w:name="_Toc459721492"/>
      <w:r w:rsidRPr="000D50DA">
        <w:t>Adaptivní predikční chybový filtr</w:t>
      </w:r>
      <w:bookmarkEnd w:id="54"/>
      <w:bookmarkEnd w:id="55"/>
    </w:p>
    <w:p w14:paraId="013463DF" w14:textId="0EDD57AC" w:rsidR="000D50DA" w:rsidRPr="000D50DA" w:rsidRDefault="000D50DA" w:rsidP="000D50DA">
      <w:pPr>
        <w:pStyle w:val="Zkladntext"/>
        <w:kinsoku w:val="0"/>
        <w:overflowPunct w:val="0"/>
        <w:spacing w:before="169" w:line="359" w:lineRule="auto"/>
        <w:ind w:right="109" w:firstLine="283"/>
        <w:rPr>
          <w:spacing w:val="-1"/>
        </w:rPr>
      </w:pPr>
      <w:r w:rsidRPr="000D50DA">
        <w:rPr>
          <w:spacing w:val="-1"/>
        </w:rPr>
        <w:t xml:space="preserve">Chybu predikce </w:t>
      </w:r>
      <w:r w:rsidRPr="000D50DA">
        <w:rPr>
          <w:i/>
          <w:spacing w:val="-1"/>
        </w:rPr>
        <w:t xml:space="preserve">e(n) </w:t>
      </w:r>
      <w:r w:rsidRPr="000D50DA">
        <w:rPr>
          <w:spacing w:val="-1"/>
        </w:rPr>
        <w:t>můžeme vyjádřit vztahem:</w:t>
      </w:r>
    </w:p>
    <w:tbl>
      <w:tblPr>
        <w:tblW w:w="5000" w:type="pct"/>
        <w:tblLook w:val="04A0" w:firstRow="1" w:lastRow="0" w:firstColumn="1" w:lastColumn="0" w:noHBand="0" w:noVBand="1"/>
      </w:tblPr>
      <w:tblGrid>
        <w:gridCol w:w="1036"/>
        <w:gridCol w:w="7044"/>
        <w:gridCol w:w="1426"/>
      </w:tblGrid>
      <w:tr w:rsidR="000D50DA" w:rsidRPr="00DB5D66" w14:paraId="6C1FBD3E" w14:textId="77777777" w:rsidTr="00DB5D66">
        <w:tc>
          <w:tcPr>
            <w:tcW w:w="545" w:type="pct"/>
            <w:shd w:val="clear" w:color="auto" w:fill="auto"/>
            <w:vAlign w:val="center"/>
          </w:tcPr>
          <w:p w14:paraId="51E80A66" w14:textId="77777777" w:rsidR="000D50DA" w:rsidRPr="00DB5D66" w:rsidRDefault="000D50DA" w:rsidP="00DB5D66">
            <w:pPr>
              <w:pStyle w:val="Zkladntext"/>
              <w:kinsoku w:val="0"/>
              <w:overflowPunct w:val="0"/>
              <w:spacing w:before="169" w:line="359" w:lineRule="auto"/>
              <w:ind w:right="109" w:firstLine="283"/>
              <w:rPr>
                <w:spacing w:val="-1"/>
              </w:rPr>
            </w:pPr>
          </w:p>
        </w:tc>
        <w:tc>
          <w:tcPr>
            <w:tcW w:w="3705" w:type="pct"/>
            <w:shd w:val="clear" w:color="auto" w:fill="auto"/>
            <w:vAlign w:val="center"/>
            <w:hideMark/>
          </w:tcPr>
          <w:p w14:paraId="4DE3C139" w14:textId="77777777" w:rsidR="000D50DA" w:rsidRPr="00DB5D66" w:rsidRDefault="007C3B60" w:rsidP="00DB5D66">
            <w:pPr>
              <w:pStyle w:val="Zkladntext"/>
              <w:kinsoku w:val="0"/>
              <w:overflowPunct w:val="0"/>
              <w:spacing w:before="169" w:line="359" w:lineRule="auto"/>
              <w:ind w:right="109" w:firstLine="283"/>
              <w:rPr>
                <w:spacing w:val="-1"/>
              </w:rPr>
            </w:pPr>
            <w:r>
              <w:rPr>
                <w:spacing w:val="-1"/>
              </w:rPr>
              <w:pict w14:anchorId="2819E89F">
                <v:shape id="_x0000_i1040" type="#_x0000_t75" style="width:312pt;height:47pt">
                  <v:imagedata r:id="rId26" o:title="" chromakey="white"/>
                </v:shape>
              </w:pict>
            </w:r>
          </w:p>
        </w:tc>
        <w:tc>
          <w:tcPr>
            <w:tcW w:w="750" w:type="pct"/>
            <w:shd w:val="clear" w:color="auto" w:fill="auto"/>
            <w:vAlign w:val="center"/>
          </w:tcPr>
          <w:p w14:paraId="357888AA" w14:textId="77777777" w:rsidR="000D50DA" w:rsidRPr="00DB5D66" w:rsidRDefault="000D50DA" w:rsidP="00E024D5">
            <w:pPr>
              <w:pStyle w:val="Zkladntext"/>
              <w:numPr>
                <w:ilvl w:val="0"/>
                <w:numId w:val="5"/>
              </w:numPr>
              <w:kinsoku w:val="0"/>
              <w:overflowPunct w:val="0"/>
              <w:spacing w:before="169" w:line="359" w:lineRule="auto"/>
              <w:ind w:right="109"/>
              <w:rPr>
                <w:spacing w:val="-1"/>
              </w:rPr>
            </w:pPr>
          </w:p>
        </w:tc>
      </w:tr>
    </w:tbl>
    <w:p w14:paraId="18ABEB69" w14:textId="77777777" w:rsidR="000D50DA" w:rsidRPr="000D50DA" w:rsidRDefault="000D50DA" w:rsidP="000D50DA">
      <w:pPr>
        <w:pStyle w:val="Zkladntext"/>
        <w:kinsoku w:val="0"/>
        <w:overflowPunct w:val="0"/>
        <w:spacing w:before="169" w:line="359" w:lineRule="auto"/>
        <w:ind w:right="109" w:firstLine="283"/>
        <w:rPr>
          <w:spacing w:val="-1"/>
        </w:rPr>
      </w:pPr>
    </w:p>
    <w:p w14:paraId="1672E69A" w14:textId="1A1003A1" w:rsidR="000D50DA" w:rsidRDefault="000D50DA" w:rsidP="000D50DA">
      <w:pPr>
        <w:pStyle w:val="Zkladntext"/>
        <w:kinsoku w:val="0"/>
        <w:overflowPunct w:val="0"/>
        <w:spacing w:before="169" w:line="359" w:lineRule="auto"/>
        <w:ind w:right="109" w:firstLine="283"/>
        <w:rPr>
          <w:spacing w:val="-1"/>
        </w:rPr>
      </w:pPr>
      <w:r w:rsidRPr="000D50DA">
        <w:rPr>
          <w:spacing w:val="-1"/>
        </w:rPr>
        <w:t xml:space="preserve">kde </w:t>
      </w:r>
      <w:r w:rsidRPr="000D50DA">
        <w:rPr>
          <w:i/>
          <w:spacing w:val="-1"/>
        </w:rPr>
        <w:t>p</w:t>
      </w:r>
      <w:r w:rsidRPr="000D50DA">
        <w:rPr>
          <w:spacing w:val="-1"/>
        </w:rPr>
        <w:t xml:space="preserve"> je stupeň predikčního filtru [13]. </w:t>
      </w:r>
    </w:p>
    <w:p w14:paraId="7367FB25" w14:textId="77777777" w:rsidR="008A4DEC" w:rsidRDefault="008A4DEC" w:rsidP="000D50DA">
      <w:pPr>
        <w:pStyle w:val="Zkladntext"/>
        <w:kinsoku w:val="0"/>
        <w:overflowPunct w:val="0"/>
        <w:spacing w:before="169" w:line="359" w:lineRule="auto"/>
        <w:ind w:right="109" w:firstLine="283"/>
        <w:rPr>
          <w:spacing w:val="-1"/>
        </w:rPr>
      </w:pPr>
    </w:p>
    <w:p w14:paraId="5105520C" w14:textId="64A0E520" w:rsidR="000D50DA" w:rsidRPr="000D50DA" w:rsidRDefault="000D50DA" w:rsidP="00714A68">
      <w:pPr>
        <w:pStyle w:val="Nadpis2"/>
      </w:pPr>
      <w:bookmarkStart w:id="56" w:name="_Toc389469859"/>
      <w:bookmarkStart w:id="57" w:name="_Toc310799047"/>
      <w:bookmarkStart w:id="58" w:name="_Toc459721433"/>
      <w:r w:rsidRPr="000D50DA">
        <w:lastRenderedPageBreak/>
        <w:t>Banky filtrů</w:t>
      </w:r>
      <w:bookmarkEnd w:id="56"/>
      <w:bookmarkEnd w:id="57"/>
      <w:bookmarkEnd w:id="58"/>
    </w:p>
    <w:p w14:paraId="542987BA" w14:textId="77777777" w:rsidR="000D50DA" w:rsidRPr="000D50DA" w:rsidRDefault="000D50DA" w:rsidP="000D50DA">
      <w:pPr>
        <w:pStyle w:val="Zkladntext"/>
        <w:kinsoku w:val="0"/>
        <w:overflowPunct w:val="0"/>
        <w:spacing w:before="169" w:line="359" w:lineRule="auto"/>
        <w:ind w:right="109" w:firstLine="283"/>
        <w:rPr>
          <w:spacing w:val="-1"/>
        </w:rPr>
      </w:pPr>
      <w:r w:rsidRPr="000D50DA">
        <w:rPr>
          <w:spacing w:val="-1"/>
        </w:rPr>
        <w:t>Jedná se o skupinu číslicových filtrů, která má společný vstupní signál a výstupní signál je získán součtem dílčích výstupních signálů. Banka filtrů se skládá ze dvou částí:</w:t>
      </w:r>
    </w:p>
    <w:p w14:paraId="5848BD97" w14:textId="77777777" w:rsidR="000D50DA" w:rsidRPr="000D50DA" w:rsidRDefault="000D50DA" w:rsidP="00E024D5">
      <w:pPr>
        <w:pStyle w:val="Zkladntext"/>
        <w:numPr>
          <w:ilvl w:val="0"/>
          <w:numId w:val="9"/>
        </w:numPr>
        <w:kinsoku w:val="0"/>
        <w:overflowPunct w:val="0"/>
        <w:spacing w:before="169" w:line="359" w:lineRule="auto"/>
        <w:ind w:right="109"/>
        <w:rPr>
          <w:spacing w:val="-1"/>
        </w:rPr>
      </w:pPr>
      <w:r w:rsidRPr="000D50DA">
        <w:rPr>
          <w:spacing w:val="-1"/>
        </w:rPr>
        <w:t>Banka filtrů pro analýzu</w:t>
      </w:r>
    </w:p>
    <w:p w14:paraId="799E2D95" w14:textId="77777777" w:rsidR="000D50DA" w:rsidRPr="000D50DA" w:rsidRDefault="000D50DA" w:rsidP="00E024D5">
      <w:pPr>
        <w:pStyle w:val="Zkladntext"/>
        <w:numPr>
          <w:ilvl w:val="0"/>
          <w:numId w:val="9"/>
        </w:numPr>
        <w:kinsoku w:val="0"/>
        <w:overflowPunct w:val="0"/>
        <w:spacing w:before="169" w:line="359" w:lineRule="auto"/>
        <w:ind w:right="109"/>
        <w:rPr>
          <w:spacing w:val="-1"/>
        </w:rPr>
      </w:pPr>
      <w:r w:rsidRPr="000D50DA">
        <w:rPr>
          <w:spacing w:val="-1"/>
        </w:rPr>
        <w:t>Banka filtrů pro syntézu</w:t>
      </w:r>
    </w:p>
    <w:p w14:paraId="4447A444" w14:textId="77777777" w:rsidR="000D50DA" w:rsidRPr="000D50DA" w:rsidRDefault="000D50DA" w:rsidP="00291495">
      <w:pPr>
        <w:pStyle w:val="Zkladntext"/>
        <w:kinsoku w:val="0"/>
        <w:overflowPunct w:val="0"/>
        <w:spacing w:before="169" w:line="359" w:lineRule="auto"/>
        <w:ind w:left="700" w:right="109" w:firstLine="0"/>
        <w:rPr>
          <w:spacing w:val="-1"/>
        </w:rPr>
      </w:pPr>
    </w:p>
    <w:p w14:paraId="0B75975A" w14:textId="77777777" w:rsidR="000D50DA" w:rsidRPr="000D50DA" w:rsidRDefault="000D50DA" w:rsidP="000D50DA">
      <w:pPr>
        <w:pStyle w:val="Zkladntext"/>
        <w:kinsoku w:val="0"/>
        <w:overflowPunct w:val="0"/>
        <w:spacing w:before="169" w:line="359" w:lineRule="auto"/>
        <w:ind w:right="109" w:firstLine="283"/>
        <w:rPr>
          <w:spacing w:val="-1"/>
        </w:rPr>
      </w:pPr>
      <w:r w:rsidRPr="000D50DA">
        <w:rPr>
          <w:spacing w:val="-1"/>
        </w:rPr>
        <w:t xml:space="preserve">Sekce analýzy obsahuje </w:t>
      </w:r>
      <w:r w:rsidRPr="000D50DA">
        <w:rPr>
          <w:i/>
          <w:spacing w:val="-1"/>
        </w:rPr>
        <w:t>M</w:t>
      </w:r>
      <w:r w:rsidRPr="000D50DA">
        <w:rPr>
          <w:spacing w:val="-1"/>
        </w:rPr>
        <w:t xml:space="preserve"> dílčích filtrů s přenosem </w:t>
      </w:r>
      <w:r w:rsidRPr="000D50DA">
        <w:rPr>
          <w:i/>
          <w:iCs/>
          <w:spacing w:val="-1"/>
        </w:rPr>
        <w:t>Hi</w:t>
      </w:r>
      <w:r w:rsidRPr="000D50DA">
        <w:rPr>
          <w:spacing w:val="-1"/>
        </w:rPr>
        <w:t>(</w:t>
      </w:r>
      <w:r w:rsidRPr="000D50DA">
        <w:rPr>
          <w:i/>
          <w:iCs/>
          <w:spacing w:val="-1"/>
        </w:rPr>
        <w:t>z</w:t>
      </w:r>
      <w:r w:rsidRPr="000D50DA">
        <w:rPr>
          <w:spacing w:val="-1"/>
        </w:rPr>
        <w:t xml:space="preserve">), </w:t>
      </w:r>
      <w:r w:rsidRPr="000D50DA">
        <w:rPr>
          <w:i/>
          <w:iCs/>
          <w:spacing w:val="-1"/>
        </w:rPr>
        <w:t xml:space="preserve">i </w:t>
      </w:r>
      <w:r w:rsidRPr="000D50DA">
        <w:rPr>
          <w:spacing w:val="-1"/>
        </w:rPr>
        <w:t xml:space="preserve">= 0,1, . . . , </w:t>
      </w:r>
      <w:r w:rsidRPr="000D50DA">
        <w:rPr>
          <w:i/>
          <w:iCs/>
          <w:spacing w:val="-1"/>
        </w:rPr>
        <w:t xml:space="preserve">M </w:t>
      </w:r>
      <w:r w:rsidRPr="000D50DA">
        <w:rPr>
          <w:spacing w:val="-1"/>
        </w:rPr>
        <w:t xml:space="preserve">−1. Příslušné subsignály jsou </w:t>
      </w:r>
      <w:r w:rsidRPr="000D50DA">
        <w:rPr>
          <w:i/>
          <w:iCs/>
          <w:spacing w:val="-1"/>
        </w:rPr>
        <w:t>xi</w:t>
      </w:r>
      <w:r w:rsidRPr="000D50DA">
        <w:rPr>
          <w:spacing w:val="-1"/>
        </w:rPr>
        <w:t>(</w:t>
      </w:r>
      <w:r w:rsidRPr="000D50DA">
        <w:rPr>
          <w:i/>
          <w:iCs/>
          <w:spacing w:val="-1"/>
        </w:rPr>
        <w:t>n</w:t>
      </w:r>
      <w:r w:rsidRPr="000D50DA">
        <w:rPr>
          <w:spacing w:val="-1"/>
        </w:rPr>
        <w:t xml:space="preserve">), </w:t>
      </w:r>
      <w:r w:rsidRPr="000D50DA">
        <w:rPr>
          <w:i/>
          <w:iCs/>
          <w:spacing w:val="-1"/>
        </w:rPr>
        <w:t xml:space="preserve">i </w:t>
      </w:r>
      <w:r w:rsidRPr="000D50DA">
        <w:rPr>
          <w:spacing w:val="-1"/>
        </w:rPr>
        <w:t xml:space="preserve">= 0,1, . . . , </w:t>
      </w:r>
      <w:r w:rsidRPr="000D50DA">
        <w:rPr>
          <w:i/>
          <w:iCs/>
          <w:spacing w:val="-1"/>
        </w:rPr>
        <w:t>M</w:t>
      </w:r>
      <w:r w:rsidRPr="000D50DA">
        <w:rPr>
          <w:spacing w:val="-1"/>
        </w:rPr>
        <w:t xml:space="preserve">−1. Po přenosu nebo po zpracování dostaneme subpásmové signály pro syntézu </w:t>
      </w:r>
      <w:r w:rsidRPr="000D50DA">
        <w:rPr>
          <w:i/>
          <w:iCs/>
          <w:spacing w:val="-1"/>
        </w:rPr>
        <w:t>y j</w:t>
      </w:r>
      <w:r w:rsidRPr="000D50DA">
        <w:rPr>
          <w:spacing w:val="-1"/>
        </w:rPr>
        <w:t>(</w:t>
      </w:r>
      <w:r w:rsidRPr="000D50DA">
        <w:rPr>
          <w:i/>
          <w:iCs/>
          <w:spacing w:val="-1"/>
        </w:rPr>
        <w:t>n</w:t>
      </w:r>
      <w:r w:rsidRPr="000D50DA">
        <w:rPr>
          <w:spacing w:val="-1"/>
        </w:rPr>
        <w:t xml:space="preserve">), </w:t>
      </w:r>
      <w:r w:rsidRPr="000D50DA">
        <w:rPr>
          <w:i/>
          <w:iCs/>
          <w:spacing w:val="-1"/>
        </w:rPr>
        <w:t>j</w:t>
      </w:r>
      <w:r w:rsidRPr="000D50DA">
        <w:rPr>
          <w:spacing w:val="-1"/>
        </w:rPr>
        <w:t xml:space="preserve">=0,1, . . . , </w:t>
      </w:r>
      <w:r w:rsidRPr="000D50DA">
        <w:rPr>
          <w:i/>
          <w:iCs/>
          <w:spacing w:val="-1"/>
        </w:rPr>
        <w:t>L</w:t>
      </w:r>
      <w:r w:rsidRPr="000D50DA">
        <w:rPr>
          <w:spacing w:val="-1"/>
        </w:rPr>
        <w:t xml:space="preserve">−1. Sekce syntézy obsahuje </w:t>
      </w:r>
      <w:r w:rsidRPr="000D50DA">
        <w:rPr>
          <w:i/>
          <w:spacing w:val="-1"/>
        </w:rPr>
        <w:t>L</w:t>
      </w:r>
      <w:r w:rsidRPr="000D50DA">
        <w:rPr>
          <w:spacing w:val="-1"/>
        </w:rPr>
        <w:t xml:space="preserve"> dílčích filtrů s přenosem </w:t>
      </w:r>
      <w:r w:rsidRPr="000D50DA">
        <w:rPr>
          <w:i/>
          <w:spacing w:val="-1"/>
        </w:rPr>
        <w:t>G</w:t>
      </w:r>
      <w:r w:rsidRPr="000D50DA">
        <w:rPr>
          <w:i/>
          <w:iCs/>
          <w:spacing w:val="-1"/>
        </w:rPr>
        <w:t>j</w:t>
      </w:r>
      <w:r w:rsidRPr="000D50DA">
        <w:rPr>
          <w:spacing w:val="-1"/>
        </w:rPr>
        <w:t>(</w:t>
      </w:r>
      <w:r w:rsidRPr="000D50DA">
        <w:rPr>
          <w:i/>
          <w:iCs/>
          <w:spacing w:val="-1"/>
        </w:rPr>
        <w:t>z</w:t>
      </w:r>
      <w:r w:rsidRPr="000D50DA">
        <w:rPr>
          <w:spacing w:val="-1"/>
        </w:rPr>
        <w:t xml:space="preserve">), </w:t>
      </w:r>
      <w:r w:rsidRPr="000D50DA">
        <w:rPr>
          <w:i/>
          <w:iCs/>
          <w:spacing w:val="-1"/>
        </w:rPr>
        <w:t xml:space="preserve">j </w:t>
      </w:r>
      <w:r w:rsidRPr="000D50DA">
        <w:rPr>
          <w:spacing w:val="-1"/>
        </w:rPr>
        <w:t xml:space="preserve">= 0,1, . . . </w:t>
      </w:r>
      <w:r w:rsidRPr="000D50DA">
        <w:rPr>
          <w:i/>
          <w:iCs/>
          <w:spacing w:val="-1"/>
        </w:rPr>
        <w:t>L</w:t>
      </w:r>
      <w:r w:rsidRPr="000D50DA">
        <w:rPr>
          <w:spacing w:val="-1"/>
        </w:rPr>
        <w:t>−1. Obecně nemusí platit, že obě skupiny mají stejný počet číslicových filtrů. Mezi základní modely banky filtrů patří banky kvadraturních zrcadlových filtrů neboli banky filtrů typu QMF.</w:t>
      </w:r>
    </w:p>
    <w:p w14:paraId="5187F182" w14:textId="32F847D9" w:rsidR="000D50DA" w:rsidRPr="000D50DA" w:rsidRDefault="007C3B60" w:rsidP="0024536E">
      <w:pPr>
        <w:pStyle w:val="Zkladntext"/>
        <w:kinsoku w:val="0"/>
        <w:overflowPunct w:val="0"/>
        <w:spacing w:before="169" w:line="359" w:lineRule="auto"/>
        <w:ind w:right="109" w:firstLine="283"/>
        <w:jc w:val="center"/>
        <w:rPr>
          <w:spacing w:val="-1"/>
        </w:rPr>
      </w:pPr>
      <w:r>
        <w:rPr>
          <w:spacing w:val="-1"/>
        </w:rPr>
        <w:pict w14:anchorId="04FDDFE0">
          <v:shape id="Obrázek 8" o:spid="_x0000_i1041" type="#_x0000_t75" style="width:322pt;height:154.5pt;visibility:visible">
            <v:imagedata r:id="rId27" o:title=""/>
          </v:shape>
        </w:pict>
      </w:r>
    </w:p>
    <w:p w14:paraId="6748D8D9" w14:textId="251E075A" w:rsidR="000D50DA" w:rsidRPr="000D50DA" w:rsidRDefault="000D50DA" w:rsidP="00E627E1">
      <w:pPr>
        <w:pStyle w:val="Obrzek"/>
      </w:pPr>
      <w:bookmarkStart w:id="59" w:name="_Toc389469829"/>
      <w:bookmarkStart w:id="60" w:name="_Toc459721493"/>
      <w:r w:rsidRPr="000D50DA">
        <w:t>Banka filtrů pro analýzu</w:t>
      </w:r>
      <w:bookmarkEnd w:id="59"/>
      <w:bookmarkEnd w:id="60"/>
    </w:p>
    <w:p w14:paraId="70B3E7C1" w14:textId="77777777" w:rsidR="000D50DA" w:rsidRPr="000D50DA" w:rsidRDefault="000D50DA" w:rsidP="000D50DA">
      <w:pPr>
        <w:pStyle w:val="Zkladntext"/>
        <w:kinsoku w:val="0"/>
        <w:overflowPunct w:val="0"/>
        <w:spacing w:before="169" w:line="359" w:lineRule="auto"/>
        <w:ind w:right="109" w:firstLine="283"/>
        <w:rPr>
          <w:spacing w:val="-1"/>
        </w:rPr>
      </w:pPr>
      <w:r w:rsidRPr="000D50DA">
        <w:rPr>
          <w:spacing w:val="-1"/>
        </w:rPr>
        <w:t xml:space="preserve"> U těchto bank se využívá následujících postupů pro filtraci vstupního signálu. Vstupní signál je nejprve rozdělen pomocí dolní a horní propusti do dvou pásem. Oba subpásmové signály </w:t>
      </w:r>
      <w:r w:rsidRPr="000D50DA">
        <w:rPr>
          <w:i/>
          <w:spacing w:val="-1"/>
        </w:rPr>
        <w:t xml:space="preserve">x0(n) </w:t>
      </w:r>
      <w:r w:rsidRPr="000D50DA">
        <w:rPr>
          <w:spacing w:val="-1"/>
        </w:rPr>
        <w:t xml:space="preserve">a </w:t>
      </w:r>
      <w:r w:rsidRPr="000D50DA">
        <w:rPr>
          <w:i/>
          <w:spacing w:val="-1"/>
        </w:rPr>
        <w:t xml:space="preserve"> x1(n)</w:t>
      </w:r>
      <w:r w:rsidRPr="000D50DA">
        <w:rPr>
          <w:spacing w:val="-1"/>
        </w:rPr>
        <w:t xml:space="preserve"> jsou dále podvzorkovány (decimovány) s činitelem 2 a jsou tak získány signály </w:t>
      </w:r>
      <w:r w:rsidRPr="000D50DA">
        <w:rPr>
          <w:i/>
          <w:spacing w:val="-1"/>
        </w:rPr>
        <w:t>v0(n)</w:t>
      </w:r>
      <w:r w:rsidRPr="000D50DA">
        <w:rPr>
          <w:spacing w:val="-1"/>
        </w:rPr>
        <w:t xml:space="preserve"> a </w:t>
      </w:r>
      <w:r w:rsidRPr="000D50DA">
        <w:rPr>
          <w:i/>
          <w:spacing w:val="-1"/>
        </w:rPr>
        <w:t>v1(n)</w:t>
      </w:r>
      <w:r w:rsidRPr="000D50DA">
        <w:rPr>
          <w:spacing w:val="-1"/>
        </w:rPr>
        <w:t xml:space="preserve">. Podvzorkování s činitelem 2 znamená, že z posloupností </w:t>
      </w:r>
      <w:r w:rsidRPr="000D50DA">
        <w:rPr>
          <w:i/>
          <w:spacing w:val="-1"/>
        </w:rPr>
        <w:t xml:space="preserve">x0(n) </w:t>
      </w:r>
      <w:r w:rsidRPr="000D50DA">
        <w:rPr>
          <w:spacing w:val="-1"/>
        </w:rPr>
        <w:t xml:space="preserve">a </w:t>
      </w:r>
      <w:r w:rsidRPr="000D50DA">
        <w:rPr>
          <w:i/>
          <w:spacing w:val="-1"/>
        </w:rPr>
        <w:t xml:space="preserve">x1(n) </w:t>
      </w:r>
      <w:r w:rsidRPr="000D50DA">
        <w:rPr>
          <w:spacing w:val="-1"/>
        </w:rPr>
        <w:t xml:space="preserve">je vynecháván každý druhý vzorek a </w:t>
      </w:r>
      <w:r w:rsidRPr="000D50DA">
        <w:rPr>
          <w:spacing w:val="-1"/>
        </w:rPr>
        <w:lastRenderedPageBreak/>
        <w:t xml:space="preserve">tudíž výsledné signály </w:t>
      </w:r>
      <w:r w:rsidRPr="000D50DA">
        <w:rPr>
          <w:i/>
          <w:spacing w:val="-1"/>
        </w:rPr>
        <w:t xml:space="preserve">v(n) </w:t>
      </w:r>
      <w:r w:rsidRPr="000D50DA">
        <w:rPr>
          <w:spacing w:val="-1"/>
        </w:rPr>
        <w:t xml:space="preserve">a </w:t>
      </w:r>
      <w:r w:rsidRPr="000D50DA">
        <w:rPr>
          <w:i/>
          <w:spacing w:val="-1"/>
        </w:rPr>
        <w:t>v1(n)</w:t>
      </w:r>
      <w:r w:rsidRPr="000D50DA">
        <w:rPr>
          <w:spacing w:val="-1"/>
        </w:rPr>
        <w:t xml:space="preserve"> mají poloviční délku. Tyto dva signály jsou dále kvantovány a kódovány. Přitom jsou brány v úvahu percepční vlastnosti lidského sluchu nebo zraku, aby nebylo přenášeno více bitů, než člověk dokáže rozlišit sluchem nebo zrakem. Po zpracování či přenosu je nejprve provedeno dekódování. Potom je zvýšen dvakrát vzorkovací kmitočet. Dosáhneme toho tím způsobem, že vždy mezi dva vzorky vložíme jeden další nulový vzorek. Výsledné posloupnosti </w:t>
      </w:r>
      <w:r w:rsidRPr="000D50DA">
        <w:rPr>
          <w:i/>
          <w:spacing w:val="-1"/>
        </w:rPr>
        <w:t>y0(n)</w:t>
      </w:r>
      <w:r w:rsidRPr="000D50DA">
        <w:rPr>
          <w:spacing w:val="-1"/>
        </w:rPr>
        <w:t xml:space="preserve"> a </w:t>
      </w:r>
      <w:r w:rsidRPr="000D50DA">
        <w:rPr>
          <w:i/>
          <w:spacing w:val="-1"/>
        </w:rPr>
        <w:t>y1(n)</w:t>
      </w:r>
      <w:r w:rsidRPr="000D50DA">
        <w:rPr>
          <w:spacing w:val="-1"/>
        </w:rPr>
        <w:t xml:space="preserve"> jsou stejně dlouhé jako výchozí posloupnosti </w:t>
      </w:r>
      <w:r w:rsidRPr="000D50DA">
        <w:rPr>
          <w:i/>
          <w:iCs/>
          <w:spacing w:val="-1"/>
        </w:rPr>
        <w:t>x</w:t>
      </w:r>
      <w:r w:rsidRPr="000D50DA">
        <w:rPr>
          <w:spacing w:val="-1"/>
        </w:rPr>
        <w:t>0(</w:t>
      </w:r>
      <w:r w:rsidRPr="000D50DA">
        <w:rPr>
          <w:i/>
          <w:iCs/>
          <w:spacing w:val="-1"/>
        </w:rPr>
        <w:t>n</w:t>
      </w:r>
      <w:r w:rsidRPr="000D50DA">
        <w:rPr>
          <w:spacing w:val="-1"/>
        </w:rPr>
        <w:t xml:space="preserve">) a </w:t>
      </w:r>
      <w:r w:rsidRPr="000D50DA">
        <w:rPr>
          <w:i/>
          <w:iCs/>
          <w:spacing w:val="-1"/>
        </w:rPr>
        <w:t>x</w:t>
      </w:r>
      <w:r w:rsidRPr="000D50DA">
        <w:rPr>
          <w:spacing w:val="-1"/>
        </w:rPr>
        <w:t>1(</w:t>
      </w:r>
      <w:r w:rsidRPr="000D50DA">
        <w:rPr>
          <w:i/>
          <w:iCs/>
          <w:spacing w:val="-1"/>
        </w:rPr>
        <w:t>n</w:t>
      </w:r>
      <w:r w:rsidRPr="000D50DA">
        <w:rPr>
          <w:spacing w:val="-1"/>
        </w:rPr>
        <w:t xml:space="preserve">). Potom jsou výsledné posloupnosti filtrovány rekonstrukčními filtry </w:t>
      </w:r>
      <w:r w:rsidRPr="000D50DA">
        <w:rPr>
          <w:i/>
          <w:iCs/>
          <w:spacing w:val="-1"/>
        </w:rPr>
        <w:t>G</w:t>
      </w:r>
      <w:r w:rsidRPr="000D50DA">
        <w:rPr>
          <w:spacing w:val="-1"/>
        </w:rPr>
        <w:t xml:space="preserve">0(ejw) a </w:t>
      </w:r>
      <w:r w:rsidRPr="000D50DA">
        <w:rPr>
          <w:i/>
          <w:iCs/>
          <w:spacing w:val="-1"/>
        </w:rPr>
        <w:t>G</w:t>
      </w:r>
      <w:r w:rsidRPr="000D50DA">
        <w:rPr>
          <w:spacing w:val="-1"/>
        </w:rPr>
        <w:t>1(ejw). Výstupy obou filtrů jsou sečteny a tak dostaneme rekonstruovaný signál e</w:t>
      </w:r>
      <w:r w:rsidRPr="000D50DA">
        <w:rPr>
          <w:i/>
          <w:iCs/>
          <w:spacing w:val="-1"/>
        </w:rPr>
        <w:t>x</w:t>
      </w:r>
      <w:r w:rsidRPr="000D50DA">
        <w:rPr>
          <w:spacing w:val="-1"/>
        </w:rPr>
        <w:t>(</w:t>
      </w:r>
      <w:r w:rsidRPr="000D50DA">
        <w:rPr>
          <w:i/>
          <w:iCs/>
          <w:spacing w:val="-1"/>
        </w:rPr>
        <w:t>n</w:t>
      </w:r>
      <w:r w:rsidRPr="000D50DA">
        <w:rPr>
          <w:spacing w:val="-1"/>
        </w:rPr>
        <w:t xml:space="preserve">). Tento signál se může lišit od původního signálu </w:t>
      </w:r>
      <w:r w:rsidRPr="000D50DA">
        <w:rPr>
          <w:i/>
          <w:iCs/>
          <w:spacing w:val="-1"/>
        </w:rPr>
        <w:t>x</w:t>
      </w:r>
      <w:r w:rsidRPr="000D50DA">
        <w:rPr>
          <w:spacing w:val="-1"/>
        </w:rPr>
        <w:t>(</w:t>
      </w:r>
      <w:r w:rsidRPr="000D50DA">
        <w:rPr>
          <w:i/>
          <w:iCs/>
          <w:spacing w:val="-1"/>
        </w:rPr>
        <w:t>n</w:t>
      </w:r>
      <w:r w:rsidRPr="000D50DA">
        <w:rPr>
          <w:spacing w:val="-1"/>
        </w:rPr>
        <w:t xml:space="preserve">) působením tří vlivů: aliasingu a modulového a fázového zkreslení. Je možné nalézt takové podmínky, že všechny tři nepříznivé vlivy jsou kompenzovány. Potom hovoříme o zpracování signálu bankou filtrů </w:t>
      </w:r>
      <w:r w:rsidRPr="000D50DA">
        <w:rPr>
          <w:b/>
          <w:spacing w:val="-1"/>
        </w:rPr>
        <w:t>s dokonalou rekonstrukcí.</w:t>
      </w:r>
      <w:r w:rsidRPr="000D50DA">
        <w:rPr>
          <w:spacing w:val="-1"/>
        </w:rPr>
        <w:t xml:space="preserve"> Podobně lze definovat podmínky pro dokonalou rekonstrukci v </w:t>
      </w:r>
      <w:r w:rsidRPr="000D50DA">
        <w:rPr>
          <w:i/>
          <w:spacing w:val="-1"/>
        </w:rPr>
        <w:t>M</w:t>
      </w:r>
      <w:r w:rsidRPr="000D50DA">
        <w:rPr>
          <w:spacing w:val="-1"/>
        </w:rPr>
        <w:t>- pásmové bance filtrů [1][4].</w:t>
      </w:r>
    </w:p>
    <w:p w14:paraId="40CEB8AC" w14:textId="676A692D" w:rsidR="000D50DA" w:rsidRPr="000D50DA" w:rsidRDefault="007C3B60" w:rsidP="00F356C2">
      <w:pPr>
        <w:pStyle w:val="Zkladntext"/>
        <w:kinsoku w:val="0"/>
        <w:overflowPunct w:val="0"/>
        <w:spacing w:before="169" w:line="359" w:lineRule="auto"/>
        <w:ind w:right="109" w:firstLine="283"/>
        <w:jc w:val="center"/>
        <w:rPr>
          <w:spacing w:val="-1"/>
        </w:rPr>
      </w:pPr>
      <w:r>
        <w:rPr>
          <w:spacing w:val="-1"/>
        </w:rPr>
        <w:pict w14:anchorId="1A824C20">
          <v:shape id="Obrázek 9" o:spid="_x0000_i1042" type="#_x0000_t75" style="width:316.5pt;height:2in;visibility:visible">
            <v:imagedata r:id="rId28" o:title=""/>
          </v:shape>
        </w:pict>
      </w:r>
      <w:r w:rsidR="000D50DA" w:rsidRPr="000D50DA">
        <w:rPr>
          <w:spacing w:val="-1"/>
        </w:rPr>
        <w:t>¨</w:t>
      </w:r>
    </w:p>
    <w:p w14:paraId="558F6524" w14:textId="4C682966" w:rsidR="000D50DA" w:rsidRDefault="000D50DA" w:rsidP="00E627E1">
      <w:pPr>
        <w:pStyle w:val="Obrzek"/>
      </w:pPr>
      <w:bookmarkStart w:id="61" w:name="_Toc389469830"/>
      <w:bookmarkStart w:id="62" w:name="_Toc459721494"/>
      <w:r w:rsidRPr="000D50DA">
        <w:t>Banka filtrů pro syntézu</w:t>
      </w:r>
      <w:bookmarkEnd w:id="61"/>
      <w:bookmarkEnd w:id="62"/>
    </w:p>
    <w:p w14:paraId="352C6211" w14:textId="77777777" w:rsidR="00144BAE" w:rsidRPr="00144BAE" w:rsidRDefault="00144BAE" w:rsidP="00144BAE"/>
    <w:p w14:paraId="7927FAEE" w14:textId="77777777" w:rsidR="000D50DA" w:rsidRPr="000D50DA" w:rsidRDefault="000D50DA" w:rsidP="00714A68">
      <w:pPr>
        <w:pStyle w:val="Nadpis2"/>
      </w:pPr>
      <w:bookmarkStart w:id="63" w:name="_Toc389469860"/>
      <w:bookmarkStart w:id="64" w:name="_Ref386183839"/>
      <w:bookmarkStart w:id="65" w:name="_Ref386183831"/>
      <w:bookmarkStart w:id="66" w:name="_Ref386183815"/>
      <w:bookmarkStart w:id="67" w:name="_Toc459721434"/>
      <w:r w:rsidRPr="000D50DA">
        <w:t>Declicker algoritmus</w:t>
      </w:r>
      <w:bookmarkEnd w:id="63"/>
      <w:bookmarkEnd w:id="64"/>
      <w:bookmarkEnd w:id="65"/>
      <w:bookmarkEnd w:id="66"/>
      <w:bookmarkEnd w:id="67"/>
    </w:p>
    <w:p w14:paraId="0EEA70DF" w14:textId="270B1184" w:rsidR="000D50DA" w:rsidRPr="000D50DA" w:rsidRDefault="000D50DA" w:rsidP="000D50DA">
      <w:pPr>
        <w:pStyle w:val="Zkladntext"/>
        <w:kinsoku w:val="0"/>
        <w:overflowPunct w:val="0"/>
        <w:spacing w:before="169" w:line="359" w:lineRule="auto"/>
        <w:ind w:right="109" w:firstLine="283"/>
        <w:rPr>
          <w:spacing w:val="-1"/>
        </w:rPr>
      </w:pPr>
      <w:r w:rsidRPr="000D50DA">
        <w:rPr>
          <w:spacing w:val="-1"/>
        </w:rPr>
        <w:t xml:space="preserve">Jeden ze základních algoritmů, který je možno získat nejen jako zásuvný modul komerčních aplikací, ale také např. jako open-sourcovou aplikaci. </w:t>
      </w:r>
      <w:r w:rsidR="001512CE">
        <w:rPr>
          <w:spacing w:val="-1"/>
        </w:rPr>
        <w:t xml:space="preserve"> </w:t>
      </w:r>
      <w:r w:rsidRPr="000D50DA">
        <w:rPr>
          <w:spacing w:val="-1"/>
        </w:rPr>
        <w:t xml:space="preserve">Ke své činnosti </w:t>
      </w:r>
      <w:r w:rsidRPr="000D50DA">
        <w:rPr>
          <w:spacing w:val="-1"/>
        </w:rPr>
        <w:lastRenderedPageBreak/>
        <w:t>nevyužívá prvky Fourierovské transformace pro identifikaci analýzu a restauraci audio signálu. Jedná se o algoritmus, které nepatří do kategorie real-time algoritmů, tedy nepracuje v reálném čase.</w:t>
      </w:r>
    </w:p>
    <w:p w14:paraId="52F8CFAF" w14:textId="2B915927" w:rsidR="000D50DA" w:rsidRDefault="000D50DA" w:rsidP="000D50DA">
      <w:pPr>
        <w:pStyle w:val="Zkladntext"/>
        <w:kinsoku w:val="0"/>
        <w:overflowPunct w:val="0"/>
        <w:spacing w:before="169" w:line="359" w:lineRule="auto"/>
        <w:ind w:right="109" w:firstLine="283"/>
        <w:rPr>
          <w:spacing w:val="-1"/>
        </w:rPr>
      </w:pPr>
      <w:r w:rsidRPr="000D50DA">
        <w:rPr>
          <w:spacing w:val="-1"/>
        </w:rPr>
        <w:t>Ve zjednodušené formě lze tento al</w:t>
      </w:r>
      <w:r w:rsidR="00F356C2">
        <w:rPr>
          <w:spacing w:val="-1"/>
        </w:rPr>
        <w:t>goritmus popsat jako velmi úzké</w:t>
      </w:r>
      <w:r w:rsidRPr="000D50DA">
        <w:rPr>
          <w:spacing w:val="-1"/>
        </w:rPr>
        <w:t xml:space="preserve"> okno, které se posouvá nad daným signálem a vyhledává maximální hodnoty amplitud, které jsou potom komparovány s předchozími a v některých verzích algoritmu i budoucími maximálními hodnotami amplitud rekonstruované</w:t>
      </w:r>
      <w:r w:rsidR="00F356C2">
        <w:rPr>
          <w:spacing w:val="-1"/>
        </w:rPr>
        <w:t>ho</w:t>
      </w:r>
      <w:r w:rsidRPr="000D50DA">
        <w:rPr>
          <w:spacing w:val="-1"/>
        </w:rPr>
        <w:t xml:space="preserve"> signálu.</w:t>
      </w:r>
    </w:p>
    <w:p w14:paraId="2E446104" w14:textId="2F38FED5" w:rsidR="000D50DA" w:rsidRPr="000D50DA" w:rsidRDefault="000D50DA" w:rsidP="006510CB">
      <w:pPr>
        <w:pStyle w:val="Nadpis2"/>
      </w:pPr>
      <w:bookmarkStart w:id="68" w:name="_Toc389469861"/>
      <w:bookmarkStart w:id="69" w:name="_Toc459721435"/>
      <w:r w:rsidRPr="000D50DA">
        <w:t>Využití umělé inteligence</w:t>
      </w:r>
      <w:bookmarkEnd w:id="68"/>
      <w:bookmarkEnd w:id="69"/>
    </w:p>
    <w:p w14:paraId="77D47C87" w14:textId="2C8C3D5A" w:rsidR="00E627E1" w:rsidRDefault="000D50DA" w:rsidP="000D50DA">
      <w:pPr>
        <w:pStyle w:val="Zkladntext"/>
        <w:kinsoku w:val="0"/>
        <w:overflowPunct w:val="0"/>
        <w:spacing w:before="169" w:line="359" w:lineRule="auto"/>
        <w:ind w:right="109" w:firstLine="283"/>
        <w:rPr>
          <w:spacing w:val="-1"/>
        </w:rPr>
      </w:pPr>
      <w:r w:rsidRPr="000D50DA">
        <w:rPr>
          <w:spacing w:val="-1"/>
        </w:rPr>
        <w:t xml:space="preserve">Umělá inteligence je v současnosti jedním z nových odvětví zpracování digitálních dat. Umožňuje prostřednictvím několika možných přístupů data vyhledávat na základě daných parametrů, dále data třídit na základě pevně či dynamicky nastavovaných kritérií nebo provádět další nutné operace pro správu dat a jejich identifikaci a třídění. </w:t>
      </w:r>
    </w:p>
    <w:p w14:paraId="1B1A71FA" w14:textId="77777777" w:rsidR="009624A8" w:rsidRPr="000D50DA" w:rsidRDefault="009624A8" w:rsidP="000D50DA">
      <w:pPr>
        <w:pStyle w:val="Zkladntext"/>
        <w:kinsoku w:val="0"/>
        <w:overflowPunct w:val="0"/>
        <w:spacing w:before="169" w:line="359" w:lineRule="auto"/>
        <w:ind w:right="109" w:firstLine="283"/>
        <w:rPr>
          <w:spacing w:val="-1"/>
        </w:rPr>
      </w:pPr>
    </w:p>
    <w:p w14:paraId="1826EF4A" w14:textId="3F3A0C23" w:rsidR="000D50DA" w:rsidRPr="000D50DA" w:rsidRDefault="000D50DA" w:rsidP="001D36D7">
      <w:pPr>
        <w:pStyle w:val="Nadpis3"/>
      </w:pPr>
      <w:bookmarkStart w:id="70" w:name="_Toc389469862"/>
      <w:bookmarkStart w:id="71" w:name="_Toc459721436"/>
      <w:r w:rsidRPr="000D50DA">
        <w:t>Kohonenovy mapy</w:t>
      </w:r>
      <w:bookmarkEnd w:id="70"/>
      <w:bookmarkEnd w:id="71"/>
    </w:p>
    <w:p w14:paraId="28B6A3A7" w14:textId="31281949" w:rsidR="000D50DA" w:rsidRDefault="000D50DA" w:rsidP="000D50DA">
      <w:pPr>
        <w:pStyle w:val="Zkladntext"/>
        <w:kinsoku w:val="0"/>
        <w:overflowPunct w:val="0"/>
        <w:spacing w:before="169" w:line="359" w:lineRule="auto"/>
        <w:ind w:right="109" w:firstLine="283"/>
        <w:rPr>
          <w:spacing w:val="-1"/>
        </w:rPr>
      </w:pPr>
      <w:r w:rsidRPr="000D50DA">
        <w:rPr>
          <w:spacing w:val="-1"/>
        </w:rPr>
        <w:t>Patří mezi samoorganizující mapy, které mají schopnost členit data do skupin na základě hodnot dat samotných. Jejich počáteční konfigurace je ale poněkud komplikovaná pro danou problematiku. A tudíž je identifikace dat v signálu poněkud zdlouhavější. Byly učiněny pokusy prostřednictvím prostředí Matlab pro identifikaci krátkodobého</w:t>
      </w:r>
      <w:r w:rsidR="00C83B0B">
        <w:rPr>
          <w:spacing w:val="-1"/>
        </w:rPr>
        <w:t xml:space="preserve"> impulsního</w:t>
      </w:r>
      <w:r w:rsidRPr="000D50DA">
        <w:rPr>
          <w:spacing w:val="-1"/>
        </w:rPr>
        <w:t xml:space="preserve"> </w:t>
      </w:r>
      <w:r w:rsidR="00C83B0B">
        <w:rPr>
          <w:spacing w:val="-1"/>
        </w:rPr>
        <w:t>poškození</w:t>
      </w:r>
      <w:r w:rsidRPr="000D50DA">
        <w:rPr>
          <w:spacing w:val="-1"/>
        </w:rPr>
        <w:t xml:space="preserve">, resp. členění jednotlivých vzorků do skupin podle jejich hodnot. Bohužel optimální konfigurace a její nastavení byly natolik zdlouhavé, že bylo upuštěno od této cesty, jak vyhledávat poškozené vzorky, resp. vzorky, které jsou součástí impulsního </w:t>
      </w:r>
      <w:r w:rsidR="00C83B0B">
        <w:rPr>
          <w:spacing w:val="-1"/>
        </w:rPr>
        <w:t>poškození</w:t>
      </w:r>
      <w:r w:rsidRPr="000D50DA">
        <w:rPr>
          <w:spacing w:val="-1"/>
        </w:rPr>
        <w:t xml:space="preserve"> v daném audio záznamu. </w:t>
      </w:r>
    </w:p>
    <w:p w14:paraId="5DFBD7CF" w14:textId="77777777" w:rsidR="00FA5346" w:rsidRPr="000D50DA" w:rsidRDefault="00FA5346" w:rsidP="000D50DA">
      <w:pPr>
        <w:pStyle w:val="Zkladntext"/>
        <w:kinsoku w:val="0"/>
        <w:overflowPunct w:val="0"/>
        <w:spacing w:before="169" w:line="359" w:lineRule="auto"/>
        <w:ind w:right="109" w:firstLine="283"/>
        <w:rPr>
          <w:spacing w:val="-1"/>
        </w:rPr>
      </w:pPr>
    </w:p>
    <w:p w14:paraId="01B1193C" w14:textId="0E3090A6" w:rsidR="000D50DA" w:rsidRPr="000D50DA" w:rsidRDefault="00C83B0B" w:rsidP="006510CB">
      <w:pPr>
        <w:pStyle w:val="Nadpis3"/>
      </w:pPr>
      <w:bookmarkStart w:id="72" w:name="_Toc389469863"/>
      <w:r>
        <w:lastRenderedPageBreak/>
        <w:t xml:space="preserve"> </w:t>
      </w:r>
      <w:bookmarkStart w:id="73" w:name="_Toc459721437"/>
      <w:r w:rsidR="000D50DA" w:rsidRPr="000D50DA">
        <w:t>Neuronové sítě</w:t>
      </w:r>
      <w:bookmarkEnd w:id="72"/>
      <w:bookmarkEnd w:id="73"/>
    </w:p>
    <w:p w14:paraId="0221C4EE" w14:textId="77777777" w:rsidR="000D50DA" w:rsidRPr="000D50DA" w:rsidRDefault="000D50DA" w:rsidP="000D50DA">
      <w:pPr>
        <w:pStyle w:val="Zkladntext"/>
        <w:kinsoku w:val="0"/>
        <w:overflowPunct w:val="0"/>
        <w:spacing w:before="169" w:line="359" w:lineRule="auto"/>
        <w:ind w:right="109" w:firstLine="283"/>
        <w:rPr>
          <w:spacing w:val="-1"/>
        </w:rPr>
      </w:pPr>
      <w:r w:rsidRPr="000D50DA">
        <w:rPr>
          <w:spacing w:val="-1"/>
        </w:rPr>
        <w:t>V rámci umělé inteligence se jedná o implementaci poznatků o nervové soustavě člověka. Síť je schopna tzv. samoučení na základě předložených vzorů. Umělá neuronová síť sestává z neuronů (nervových buněk), které jsou schopny v rámci činnosti samotné neuronové sítě provádět tři druhy činností. Trénování, učení a identifikaci. Na základě vlastností, které neuronové sítě mají je jejich nejčastějším využitím, v rámci dané problematiky, adaptivní filtrace. Např. kombinace několika FIR filtrů s proměnlivými parametry. Tedy vytvoření pásmových propustí a zádrží na bázi adaptivních FIR filtrů [</w:t>
      </w:r>
      <w:commentRangeStart w:id="74"/>
      <w:r w:rsidRPr="000D50DA">
        <w:rPr>
          <w:spacing w:val="-1"/>
        </w:rPr>
        <w:t>11</w:t>
      </w:r>
      <w:commentRangeEnd w:id="74"/>
      <w:r w:rsidR="00A813C4">
        <w:rPr>
          <w:rStyle w:val="Odkaznakoment"/>
        </w:rPr>
        <w:commentReference w:id="74"/>
      </w:r>
      <w:r w:rsidRPr="000D50DA">
        <w:rPr>
          <w:spacing w:val="-1"/>
        </w:rPr>
        <w:t>].</w:t>
      </w:r>
    </w:p>
    <w:p w14:paraId="03B4594A" w14:textId="167AB1EE" w:rsidR="00117852" w:rsidRDefault="00117852" w:rsidP="00117852">
      <w:pPr>
        <w:pStyle w:val="Nadpis2"/>
      </w:pPr>
      <w:bookmarkStart w:id="75" w:name="_Toc459721438"/>
      <w:r>
        <w:t>Zhodnocení současného stavu</w:t>
      </w:r>
      <w:bookmarkEnd w:id="75"/>
    </w:p>
    <w:p w14:paraId="38D22A73" w14:textId="0FFB5737" w:rsidR="00117852" w:rsidRDefault="00117852" w:rsidP="00117852">
      <w:r>
        <w:t>Je patrné, že se nabízí v rámci řešené problematiky m</w:t>
      </w:r>
      <w:r w:rsidR="00407955">
        <w:t>noho možností jak zadaný úkol</w:t>
      </w:r>
      <w:r>
        <w:t xml:space="preserve"> řešit. Předem je bohužel nutno vyloučit metody, které</w:t>
      </w:r>
      <w:r w:rsidR="00407955">
        <w:t>, v rámci identifikace,</w:t>
      </w:r>
      <w:r>
        <w:t xml:space="preserve"> provádí plošnou filtraci, protože je zde velké riziko, že by dané metody zpracovávaly i ty části audio záznamů, ve kterých se žádné impulsní poškození nevyskytuje. Docházelo by tak k</w:t>
      </w:r>
      <w:r w:rsidR="00407955">
        <w:t> znehodnocení původně nepoškozených audio záznamů.</w:t>
      </w:r>
      <w:r w:rsidR="007172CA">
        <w:t xml:space="preserve"> Jinými slovy, většina metod výše popsaných je aplikovatelné jen s velkou mírou obezřetnosti. Tato obezřetnost je na místě z důvodu toho, že není možno dopředu určit</w:t>
      </w:r>
      <w:r w:rsidR="00811CDF">
        <w:t xml:space="preserve">, </w:t>
      </w:r>
      <w:r w:rsidR="007172CA">
        <w:t>jak bude vypadat tvar krátkodob</w:t>
      </w:r>
      <w:r w:rsidR="00811CDF">
        <w:t>ého impulsního poškození a jaké bude mít akustické, resp. fyzikální vlastnosti</w:t>
      </w:r>
      <w:r w:rsidR="007172CA">
        <w:t xml:space="preserve">. Toto je dále silně závislé nejen na technických parametrech audio dat, ale také na parametrech hudebních. Tedy do cesty správné identifikace krátkodobého impulsního </w:t>
      </w:r>
      <w:r w:rsidR="00C83B0B">
        <w:t>poškození</w:t>
      </w:r>
      <w:r w:rsidR="007172CA">
        <w:t xml:space="preserve"> se nám staví nejen technická kritéria </w:t>
      </w:r>
      <w:r w:rsidR="00AF3688">
        <w:t>z oblasti</w:t>
      </w:r>
      <w:r w:rsidR="007172CA">
        <w:t>:</w:t>
      </w:r>
    </w:p>
    <w:p w14:paraId="2E0BD584" w14:textId="781F59E3" w:rsidR="00AF3688" w:rsidRDefault="00AF3688" w:rsidP="00AF3688">
      <w:pPr>
        <w:numPr>
          <w:ilvl w:val="0"/>
          <w:numId w:val="16"/>
        </w:numPr>
      </w:pPr>
      <w:r>
        <w:t>Akustiky:</w:t>
      </w:r>
    </w:p>
    <w:p w14:paraId="5E4FCAEA" w14:textId="1EDC1081" w:rsidR="00AF3688" w:rsidRDefault="00AF3688" w:rsidP="002F7287">
      <w:pPr>
        <w:numPr>
          <w:ilvl w:val="1"/>
          <w:numId w:val="16"/>
        </w:numPr>
      </w:pPr>
      <w:r>
        <w:t>Akustické vlastnosti prostoru, kde je audio záznam pořizován</w:t>
      </w:r>
    </w:p>
    <w:p w14:paraId="55B51463" w14:textId="33C3EA9F" w:rsidR="00AF3688" w:rsidRDefault="00AF3688" w:rsidP="002F7287">
      <w:pPr>
        <w:numPr>
          <w:ilvl w:val="1"/>
          <w:numId w:val="16"/>
        </w:numPr>
      </w:pPr>
      <w:r>
        <w:t>Akustické vlastnosti zařízení, která vytváří daný audio záznam – hudební nástroje, mluvčí nebo další instrumenty, které mají schopnost vytvářet jakýkoliv druh zvuku</w:t>
      </w:r>
    </w:p>
    <w:p w14:paraId="1DBD4C33" w14:textId="69EF132E" w:rsidR="002F7287" w:rsidRDefault="002F7287" w:rsidP="002F7287">
      <w:pPr>
        <w:numPr>
          <w:ilvl w:val="1"/>
          <w:numId w:val="16"/>
        </w:numPr>
      </w:pPr>
      <w:r>
        <w:lastRenderedPageBreak/>
        <w:t>Akus</w:t>
      </w:r>
      <w:r w:rsidR="00011E4C">
        <w:t>tické vlastnosti zařízení, která</w:t>
      </w:r>
      <w:r>
        <w:t xml:space="preserve"> slouží k samotnému vytvoření audio záznamu</w:t>
      </w:r>
      <w:r w:rsidR="00011E4C">
        <w:t xml:space="preserve"> – </w:t>
      </w:r>
      <w:r w:rsidR="00405296">
        <w:t xml:space="preserve">např. </w:t>
      </w:r>
      <w:r w:rsidR="00011E4C">
        <w:t>rezonance pouzder zařízení apod.</w:t>
      </w:r>
    </w:p>
    <w:p w14:paraId="10F68A2C" w14:textId="78B1A671" w:rsidR="002F7287" w:rsidRDefault="002F7287" w:rsidP="002F7287">
      <w:pPr>
        <w:numPr>
          <w:ilvl w:val="0"/>
          <w:numId w:val="16"/>
        </w:numPr>
      </w:pPr>
      <w:commentRangeStart w:id="76"/>
      <w:r>
        <w:t>Audiotechniky</w:t>
      </w:r>
      <w:commentRangeEnd w:id="76"/>
      <w:r>
        <w:rPr>
          <w:rStyle w:val="Odkaznakoment"/>
        </w:rPr>
        <w:commentReference w:id="76"/>
      </w:r>
      <w:r>
        <w:t>:</w:t>
      </w:r>
    </w:p>
    <w:p w14:paraId="1FFE4534" w14:textId="573C025A" w:rsidR="002F7287" w:rsidRDefault="00011E4C" w:rsidP="002F7287">
      <w:pPr>
        <w:numPr>
          <w:ilvl w:val="1"/>
          <w:numId w:val="16"/>
        </w:numPr>
      </w:pPr>
      <w:r>
        <w:t>Technické parametry záznamových zařízení</w:t>
      </w:r>
    </w:p>
    <w:p w14:paraId="2EB5B78F" w14:textId="6564C5F4" w:rsidR="0099012C" w:rsidRDefault="0099012C" w:rsidP="002F7287">
      <w:pPr>
        <w:numPr>
          <w:ilvl w:val="1"/>
          <w:numId w:val="16"/>
        </w:numPr>
      </w:pPr>
      <w:r>
        <w:t>Technické parametry snímacích zařízení sloužících k pořízení jakéhokoliv audio záznamu</w:t>
      </w:r>
    </w:p>
    <w:p w14:paraId="08C06053" w14:textId="6F45392A" w:rsidR="00011E4C" w:rsidRDefault="00011E4C" w:rsidP="002F7287">
      <w:pPr>
        <w:numPr>
          <w:ilvl w:val="1"/>
          <w:numId w:val="16"/>
        </w:numPr>
      </w:pPr>
      <w:r>
        <w:t>Technické parametry elektroakustických hudebních nástrojů</w:t>
      </w:r>
    </w:p>
    <w:p w14:paraId="4DAEE7E2" w14:textId="176EAC12" w:rsidR="00B91147" w:rsidRDefault="00B91147" w:rsidP="00B91147">
      <w:r>
        <w:t>Ale také mez</w:t>
      </w:r>
      <w:r w:rsidR="008357DA">
        <w:t>i zásadní problémy patří celkový</w:t>
      </w:r>
      <w:r>
        <w:t xml:space="preserve"> hudební, resp. posluchačský vjem uživatele, který bude právě výrazně ovlivněn technickými aspekty jednotlivých audio záznamů.</w:t>
      </w:r>
    </w:p>
    <w:p w14:paraId="4DE15D5E" w14:textId="490A6980" w:rsidR="00B91147" w:rsidRDefault="00B91147" w:rsidP="00B91147">
      <w:r>
        <w:t>Je zde třeba zmínit, že uživatel vůbec nemusí vnímat krátkodobé impulsní poškození jako technickou závadu. Může dojít k tomu, co se často u posluchačů „laiků“ stává, kdy jsou schopni prostřednictvím svého poslechového vnímání sdělit dosti nepřesně, co vlastně poslouchali a jestli to znělo dle jejich představ. Takto se potom často odehrává dialog zcela typický pro danou situaci, např. na veřejně přístupné hudební akci, kdy muzikant v přestávce osloví jednoho z posluchačů a zeptá se ho jen, zcela jednoduše: „Jak to zní?“, a dojde k  jedné z mnoha běžných, pro muzikanta velmi nepříjemných odpovědí</w:t>
      </w:r>
      <w:r w:rsidR="006942DD">
        <w:t xml:space="preserve">: „Je to nějaké divné.“ Vzhledem k této odpovědi má muzikant mnoho možností, které může realizovat v reakci na tuto odpověď. Např. mezi základní patří mimo jiné znovu naladit všechny nástroje, které jsou na jevišti, dále provést novou zvukovou zkoušku, apod. Autor zde chce poukázat na to, že stejnou, resp. podobnou reakci může vyvolat i krátkodobé impulsní poškození. Protože dialog hudebníka a posluchače potom pokračuje, ve většině případů, upřesňujícím dotazem na to, co že je tedy divné a jedna z nejčastějších odpovědí je, že dotyčný neví. Stejně tak tomu může být i v případě krátkodobého impulsního poškození. Od posluchače se dovíme jen to, že nahrávka asi není v pořádku, ale co je v nahrávce v nepořádku, už se nedovíme. Proto je zcela bezpředmětné otevírat diskuzi nad tím, zda má, či </w:t>
      </w:r>
      <w:r w:rsidR="006942DD">
        <w:lastRenderedPageBreak/>
        <w:t>nemá smysl provádět detekci a následně odstranění krátkodobého impulsního po</w:t>
      </w:r>
      <w:r w:rsidR="00405296">
        <w:t>š</w:t>
      </w:r>
      <w:r w:rsidR="006942DD">
        <w:t>kození.</w:t>
      </w:r>
      <w:r w:rsidR="00405296">
        <w:t xml:space="preserve"> Proto i kdyby dané metody nebyly zcela úspěšné je pořád menší škodou filtrovat v místech, kde se domníváme, že se jedná  o krátkodobé impulsní poškození, než provést filtraci plošně na základě obecně nastaveného parametru, což může v některýc</w:t>
      </w:r>
      <w:r w:rsidR="008357DA">
        <w:t>h případech způsobit nemalé škod</w:t>
      </w:r>
      <w:r w:rsidR="00405296">
        <w:t xml:space="preserve">y jak technické, tak vlivem škod technických i škody poslechové. Tyto ale v některých případech vůbec nemusí souviset s technickým stavem nahrávek. </w:t>
      </w:r>
    </w:p>
    <w:p w14:paraId="10AEEFC1" w14:textId="77777777" w:rsidR="002F7287" w:rsidRDefault="002F7287" w:rsidP="002F7287">
      <w:pPr>
        <w:ind w:left="340" w:firstLine="0"/>
      </w:pPr>
    </w:p>
    <w:p w14:paraId="03E04E57" w14:textId="77777777" w:rsidR="002F7287" w:rsidRDefault="002F7287" w:rsidP="002F7287"/>
    <w:p w14:paraId="1B88C252" w14:textId="77777777" w:rsidR="000D50DA" w:rsidRDefault="000D50DA" w:rsidP="00413D74">
      <w:pPr>
        <w:pStyle w:val="Nadpis1"/>
      </w:pPr>
      <w:bookmarkStart w:id="77" w:name="_Toc389469869"/>
      <w:bookmarkStart w:id="78" w:name="_Toc459721439"/>
      <w:r w:rsidRPr="000D50DA">
        <w:lastRenderedPageBreak/>
        <w:t>Cíle disertační práce</w:t>
      </w:r>
      <w:bookmarkEnd w:id="77"/>
      <w:bookmarkEnd w:id="78"/>
    </w:p>
    <w:p w14:paraId="7B8F8EAE" w14:textId="4B66688E" w:rsidR="00EF25AD" w:rsidRDefault="00EF25AD" w:rsidP="009C6AD3">
      <w:pPr>
        <w:pStyle w:val="Zkladntext"/>
      </w:pPr>
      <w:r>
        <w:t xml:space="preserve">Cílem této disertační práce je vytvořit metody pro jednoznačnou identifikaci krátkodobého impulsního </w:t>
      </w:r>
      <w:r w:rsidR="00C83B0B">
        <w:t>poškození</w:t>
      </w:r>
      <w:r>
        <w:t xml:space="preserve"> v jakémkoliv audio souboru.</w:t>
      </w:r>
    </w:p>
    <w:p w14:paraId="75F879AE" w14:textId="77777777" w:rsidR="00226B96" w:rsidRDefault="00226B96" w:rsidP="00226B96">
      <w:pPr>
        <w:pStyle w:val="Zkladntext"/>
        <w:numPr>
          <w:ilvl w:val="0"/>
          <w:numId w:val="15"/>
        </w:numPr>
      </w:pPr>
      <w:r>
        <w:t xml:space="preserve">Provést rešerši na dané téma. </w:t>
      </w:r>
    </w:p>
    <w:p w14:paraId="64039926" w14:textId="6250A4DA" w:rsidR="00226B96" w:rsidRDefault="008357DA" w:rsidP="00226B96">
      <w:pPr>
        <w:pStyle w:val="Zkladntext"/>
        <w:numPr>
          <w:ilvl w:val="0"/>
          <w:numId w:val="15"/>
        </w:numPr>
      </w:pPr>
      <w:r>
        <w:t>Navrhnout metody pro identifikaci krátkodobého impulsního šumu</w:t>
      </w:r>
    </w:p>
    <w:p w14:paraId="4AD118CF" w14:textId="51F8146A" w:rsidR="008357DA" w:rsidRDefault="008357DA" w:rsidP="00226B96">
      <w:pPr>
        <w:pStyle w:val="Zkladntext"/>
        <w:numPr>
          <w:ilvl w:val="0"/>
          <w:numId w:val="15"/>
        </w:numPr>
      </w:pPr>
      <w:r>
        <w:t>Vytvořit softwarovou aplikaci pro testování identifikačních metod</w:t>
      </w:r>
    </w:p>
    <w:p w14:paraId="19C0FCA8" w14:textId="6FA1FF9E" w:rsidR="008357DA" w:rsidRDefault="008357DA" w:rsidP="00226B96">
      <w:pPr>
        <w:pStyle w:val="Zkladntext"/>
        <w:numPr>
          <w:ilvl w:val="0"/>
          <w:numId w:val="15"/>
        </w:numPr>
      </w:pPr>
      <w:r>
        <w:t>Vyhodnotit výsledky získané prostřednictvím softwarové aplikace</w:t>
      </w:r>
    </w:p>
    <w:p w14:paraId="34D84BCE" w14:textId="323CE4B8" w:rsidR="008357DA" w:rsidRDefault="008357DA" w:rsidP="00226B96">
      <w:pPr>
        <w:pStyle w:val="Zkladntext"/>
        <w:numPr>
          <w:ilvl w:val="0"/>
          <w:numId w:val="15"/>
        </w:numPr>
      </w:pPr>
      <w:r>
        <w:t>Navrhnout další postupy především pro identifikaci a restauraci krátkodobých impulsních poškození</w:t>
      </w:r>
    </w:p>
    <w:p w14:paraId="6D257B32" w14:textId="77777777" w:rsidR="00E2414E" w:rsidRDefault="00E2414E" w:rsidP="00E2414E">
      <w:pPr>
        <w:pStyle w:val="Zkladntext"/>
        <w:ind w:left="644" w:firstLine="0"/>
      </w:pPr>
    </w:p>
    <w:p w14:paraId="7A68D8FF" w14:textId="77777777" w:rsidR="000D50DA" w:rsidRPr="000D50DA" w:rsidRDefault="000D50DA" w:rsidP="000D50DA">
      <w:pPr>
        <w:pStyle w:val="Zkladntext"/>
        <w:kinsoku w:val="0"/>
        <w:overflowPunct w:val="0"/>
        <w:spacing w:before="169" w:line="359" w:lineRule="auto"/>
        <w:ind w:right="109" w:firstLine="283"/>
        <w:rPr>
          <w:spacing w:val="-1"/>
        </w:rPr>
      </w:pPr>
    </w:p>
    <w:p w14:paraId="2359B85B" w14:textId="2833DB70" w:rsidR="000D50DA" w:rsidRDefault="0088785D" w:rsidP="00413D74">
      <w:pPr>
        <w:pStyle w:val="Nadpis1"/>
      </w:pPr>
      <w:bookmarkStart w:id="79" w:name="_Toc459721440"/>
      <w:r>
        <w:lastRenderedPageBreak/>
        <w:t>Zvolené metody zpracování</w:t>
      </w:r>
      <w:bookmarkEnd w:id="79"/>
    </w:p>
    <w:p w14:paraId="44024F81" w14:textId="5D4B9316" w:rsidR="000D50DA" w:rsidRPr="000D50DA" w:rsidRDefault="000D50DA" w:rsidP="005C50A5">
      <w:pPr>
        <w:pStyle w:val="Nadpis2"/>
      </w:pPr>
      <w:bookmarkStart w:id="80" w:name="_Toc389469877"/>
      <w:bookmarkStart w:id="81" w:name="OLE_LINK4"/>
      <w:bookmarkStart w:id="82" w:name="OLE_LINK5"/>
      <w:bookmarkStart w:id="83" w:name="_Toc459721441"/>
      <w:r w:rsidRPr="000D50DA">
        <w:t>Komerční řešení</w:t>
      </w:r>
      <w:bookmarkEnd w:id="80"/>
      <w:r w:rsidR="00D93242">
        <w:t xml:space="preserve"> jako komparační nástroj</w:t>
      </w:r>
      <w:bookmarkEnd w:id="83"/>
    </w:p>
    <w:p w14:paraId="27B0D68A" w14:textId="07FCAC7D" w:rsidR="000D50DA" w:rsidRPr="000D50DA" w:rsidRDefault="000D50DA" w:rsidP="000D50DA">
      <w:pPr>
        <w:pStyle w:val="Zkladntext"/>
        <w:kinsoku w:val="0"/>
        <w:overflowPunct w:val="0"/>
        <w:spacing w:before="169" w:line="359" w:lineRule="auto"/>
        <w:ind w:right="109" w:firstLine="283"/>
        <w:rPr>
          <w:spacing w:val="-1"/>
        </w:rPr>
      </w:pPr>
      <w:r w:rsidRPr="000D50DA">
        <w:rPr>
          <w:spacing w:val="-1"/>
        </w:rPr>
        <w:t xml:space="preserve">Prvními kroky v rámci experimentů souvisejících s danou problematikou bylo hledání aplikací, programů, programových prostředí a utilit, které disponují funkcemi, které mohou vyhledávat v audio záznamech krátkodobá, </w:t>
      </w:r>
      <w:r w:rsidR="00952FFB">
        <w:rPr>
          <w:spacing w:val="-1"/>
        </w:rPr>
        <w:t>impulsní poš</w:t>
      </w:r>
      <w:r w:rsidRPr="000D50DA">
        <w:rPr>
          <w:spacing w:val="-1"/>
        </w:rPr>
        <w:t>kození.</w:t>
      </w:r>
    </w:p>
    <w:p w14:paraId="46233B55" w14:textId="1BBA8DDE" w:rsidR="000D50DA" w:rsidRPr="000D50DA" w:rsidRDefault="000D50DA" w:rsidP="000D50DA">
      <w:pPr>
        <w:pStyle w:val="Zkladntext"/>
        <w:kinsoku w:val="0"/>
        <w:overflowPunct w:val="0"/>
        <w:spacing w:before="169" w:line="359" w:lineRule="auto"/>
        <w:ind w:right="109" w:firstLine="283"/>
        <w:rPr>
          <w:spacing w:val="-1"/>
        </w:rPr>
      </w:pPr>
      <w:r w:rsidRPr="000D50DA">
        <w:rPr>
          <w:spacing w:val="-1"/>
        </w:rPr>
        <w:t xml:space="preserve"> Pracoviště, pro které je daná aplikace vyvíjena disponuje komerčním prostředím SoundForge, které vytváří firma Sony. Další prostředí, které umožňují editaci audio záznamů, jsou např. Wavelab</w:t>
      </w:r>
      <w:r w:rsidR="005C50A5">
        <w:rPr>
          <w:spacing w:val="-1"/>
        </w:rPr>
        <w:t xml:space="preserve"> německé společnosti Steinberg nebo </w:t>
      </w:r>
      <w:r w:rsidRPr="000D50DA">
        <w:rPr>
          <w:spacing w:val="-1"/>
        </w:rPr>
        <w:t>Adobe Audition, který je součástí balíků programů od společnosti Adobe.</w:t>
      </w:r>
    </w:p>
    <w:p w14:paraId="50A8057E" w14:textId="06055F97" w:rsidR="000D50DA" w:rsidRPr="000D50DA" w:rsidRDefault="000D50DA" w:rsidP="000D50DA">
      <w:pPr>
        <w:pStyle w:val="Zkladntext"/>
        <w:kinsoku w:val="0"/>
        <w:overflowPunct w:val="0"/>
        <w:spacing w:before="169" w:line="359" w:lineRule="auto"/>
        <w:ind w:right="109" w:firstLine="283"/>
        <w:rPr>
          <w:spacing w:val="-1"/>
        </w:rPr>
      </w:pPr>
      <w:r w:rsidRPr="000D50DA">
        <w:rPr>
          <w:spacing w:val="-1"/>
        </w:rPr>
        <w:t xml:space="preserve">V rámci prvotních experimentů bylo využito prostředí Adobe Audition, které patří k nejpoužívanějšímu software v oblasti zpracování zvuku a videa. Základními interními zásuvnými moduly aplikace Audition pro korekci impulsního </w:t>
      </w:r>
      <w:r w:rsidR="00C83B0B">
        <w:rPr>
          <w:spacing w:val="-1"/>
        </w:rPr>
        <w:t>poškození</w:t>
      </w:r>
      <w:r w:rsidRPr="000D50DA">
        <w:rPr>
          <w:spacing w:val="-1"/>
        </w:rPr>
        <w:t xml:space="preserve"> jsou Denoiser a Declicker. Vhodnějším pro řešení dané problematiky se jeví zásuvný modul zvaný Declicker.</w:t>
      </w:r>
    </w:p>
    <w:p w14:paraId="58E795E7" w14:textId="30655C87" w:rsidR="000D50DA" w:rsidRDefault="000D50DA" w:rsidP="000D50DA">
      <w:pPr>
        <w:pStyle w:val="Zkladntext"/>
        <w:kinsoku w:val="0"/>
        <w:overflowPunct w:val="0"/>
        <w:spacing w:before="169" w:line="359" w:lineRule="auto"/>
        <w:ind w:right="109" w:firstLine="283"/>
        <w:rPr>
          <w:spacing w:val="-1"/>
        </w:rPr>
      </w:pPr>
      <w:bookmarkStart w:id="84" w:name="OLE_LINK3"/>
      <w:bookmarkStart w:id="85" w:name="OLE_LINK9"/>
      <w:r w:rsidRPr="000D50DA">
        <w:rPr>
          <w:spacing w:val="-1"/>
        </w:rPr>
        <w:t>V rámci testů byl tento zásuvný modul zkoušen ve výše zmiňované aplikaci Adobe Audition. Jeho první část vyhledávání se jeví jako dobrá a tudíž je využívána jako komparační a referenční nástroj pro porovnávání s výsledky vytvořeného identifikačního algoritmu. Dalším referenčním nástrojem je prostředí Matlab a funkce, které jsou určeny k digitálnímu zpracování signálu. Je třeba dodat, že vzhledem k tomu, že jak vyhledávací část zásuvného modulu Declicker aplikace Adobe Audition, tak vlastní vyhledávací algoritmus</w:t>
      </w:r>
      <w:r w:rsidR="00952FFB">
        <w:rPr>
          <w:spacing w:val="-1"/>
        </w:rPr>
        <w:t xml:space="preserve"> Euclid Identification</w:t>
      </w:r>
      <w:r w:rsidRPr="000D50DA">
        <w:rPr>
          <w:spacing w:val="-1"/>
        </w:rPr>
        <w:t xml:space="preserve"> fungují podobně</w:t>
      </w:r>
      <w:r w:rsidR="00952FFB">
        <w:rPr>
          <w:spacing w:val="-1"/>
        </w:rPr>
        <w:t xml:space="preserve"> dobře</w:t>
      </w:r>
      <w:r w:rsidRPr="000D50DA">
        <w:rPr>
          <w:spacing w:val="-1"/>
        </w:rPr>
        <w:t>, protože ve většině zásadních identifikací impulsní</w:t>
      </w:r>
      <w:r w:rsidR="00C83B0B">
        <w:rPr>
          <w:spacing w:val="-1"/>
        </w:rPr>
        <w:t>ch</w:t>
      </w:r>
      <w:r w:rsidRPr="000D50DA">
        <w:rPr>
          <w:spacing w:val="-1"/>
        </w:rPr>
        <w:t xml:space="preserve"> </w:t>
      </w:r>
      <w:r w:rsidR="00C83B0B">
        <w:rPr>
          <w:spacing w:val="-1"/>
        </w:rPr>
        <w:t>poškození</w:t>
      </w:r>
      <w:r w:rsidRPr="000D50DA">
        <w:rPr>
          <w:spacing w:val="-1"/>
        </w:rPr>
        <w:t xml:space="preserve"> se shodují. Adobe </w:t>
      </w:r>
      <w:r w:rsidR="00C83B0B">
        <w:rPr>
          <w:spacing w:val="-1"/>
        </w:rPr>
        <w:t>A</w:t>
      </w:r>
      <w:r w:rsidRPr="000D50DA">
        <w:rPr>
          <w:spacing w:val="-1"/>
        </w:rPr>
        <w:t xml:space="preserve">udition, bohužel, v některých případech považuje za impulsní </w:t>
      </w:r>
      <w:r w:rsidR="00C83B0B">
        <w:rPr>
          <w:spacing w:val="-1"/>
        </w:rPr>
        <w:t>poškození</w:t>
      </w:r>
      <w:r w:rsidRPr="000D50DA">
        <w:rPr>
          <w:spacing w:val="-1"/>
        </w:rPr>
        <w:t xml:space="preserve"> i to, co impulsním </w:t>
      </w:r>
      <w:r w:rsidR="00C83B0B">
        <w:rPr>
          <w:spacing w:val="-1"/>
        </w:rPr>
        <w:t>poškozením</w:t>
      </w:r>
      <w:r w:rsidR="001B707A">
        <w:rPr>
          <w:spacing w:val="-1"/>
        </w:rPr>
        <w:t xml:space="preserve"> není nebo nemůže být</w:t>
      </w:r>
      <w:r w:rsidRPr="000D50DA">
        <w:rPr>
          <w:spacing w:val="-1"/>
        </w:rPr>
        <w:t>.</w:t>
      </w:r>
      <w:bookmarkEnd w:id="81"/>
      <w:bookmarkEnd w:id="82"/>
    </w:p>
    <w:p w14:paraId="6D9C5DC1" w14:textId="21C2BE9E" w:rsidR="0088785D" w:rsidRPr="000D50DA" w:rsidRDefault="0088785D" w:rsidP="0088785D">
      <w:pPr>
        <w:pStyle w:val="Nadpis2"/>
      </w:pPr>
      <w:bookmarkStart w:id="86" w:name="_Toc389469866"/>
      <w:bookmarkStart w:id="87" w:name="_Toc459721442"/>
      <w:bookmarkEnd w:id="84"/>
      <w:bookmarkEnd w:id="85"/>
      <w:r w:rsidRPr="000D50DA">
        <w:lastRenderedPageBreak/>
        <w:t>A</w:t>
      </w:r>
      <w:r w:rsidR="00C83B0B">
        <w:t>lgoritmy</w:t>
      </w:r>
      <w:r w:rsidRPr="000D50DA">
        <w:t xml:space="preserve"> pro vyhledávání impulsní</w:t>
      </w:r>
      <w:r w:rsidR="00C83B0B">
        <w:t>ch</w:t>
      </w:r>
      <w:r w:rsidRPr="000D50DA">
        <w:t xml:space="preserve"> </w:t>
      </w:r>
      <w:bookmarkEnd w:id="86"/>
      <w:r w:rsidR="00C83B0B">
        <w:t>poškození</w:t>
      </w:r>
      <w:bookmarkEnd w:id="87"/>
    </w:p>
    <w:p w14:paraId="38C13AF8" w14:textId="2705ABE9" w:rsidR="00117852" w:rsidRDefault="0088785D" w:rsidP="00117852">
      <w:pPr>
        <w:pStyle w:val="Zkladntext"/>
        <w:kinsoku w:val="0"/>
        <w:overflowPunct w:val="0"/>
        <w:spacing w:before="169" w:line="359" w:lineRule="auto"/>
        <w:ind w:right="109" w:firstLine="283"/>
        <w:rPr>
          <w:spacing w:val="-1"/>
        </w:rPr>
      </w:pPr>
      <w:r w:rsidRPr="000D50DA">
        <w:rPr>
          <w:spacing w:val="-1"/>
        </w:rPr>
        <w:t>Základním kritériem bylo, aby algoritmus</w:t>
      </w:r>
      <w:r w:rsidR="00952FFB">
        <w:rPr>
          <w:spacing w:val="-1"/>
        </w:rPr>
        <w:t xml:space="preserve"> nebo algoritmy</w:t>
      </w:r>
      <w:r w:rsidRPr="000D50DA">
        <w:rPr>
          <w:spacing w:val="-1"/>
        </w:rPr>
        <w:t xml:space="preserve"> jednoznačně identifikoval</w:t>
      </w:r>
      <w:r w:rsidR="00952FFB">
        <w:rPr>
          <w:spacing w:val="-1"/>
        </w:rPr>
        <w:t>y</w:t>
      </w:r>
      <w:r w:rsidRPr="000D50DA">
        <w:rPr>
          <w:spacing w:val="-1"/>
        </w:rPr>
        <w:t xml:space="preserve"> místo, kde se vyskytuj</w:t>
      </w:r>
      <w:r w:rsidR="00C83B0B">
        <w:rPr>
          <w:spacing w:val="-1"/>
        </w:rPr>
        <w:t>í</w:t>
      </w:r>
      <w:r w:rsidRPr="000D50DA">
        <w:rPr>
          <w:spacing w:val="-1"/>
        </w:rPr>
        <w:t xml:space="preserve"> impulsní </w:t>
      </w:r>
      <w:r w:rsidR="00C83B0B">
        <w:rPr>
          <w:spacing w:val="-1"/>
        </w:rPr>
        <w:t>poškození</w:t>
      </w:r>
      <w:r w:rsidRPr="000D50DA">
        <w:rPr>
          <w:spacing w:val="-1"/>
        </w:rPr>
        <w:t xml:space="preserve">, ale nijak neupravoval ani nemodifikoval další vzorky. Tedy, aby nebyla aplikována ani sebemenší část filtračních procedur, které mají vliv na změnu hodnot jednotlivých vzorků. Toto bylo samozřejmě dáno historií daných audio záznamů. </w:t>
      </w:r>
      <w:r w:rsidR="000D48E3">
        <w:rPr>
          <w:spacing w:val="-1"/>
        </w:rPr>
        <w:t>Algoritmy</w:t>
      </w:r>
      <w:r w:rsidR="00117852">
        <w:rPr>
          <w:spacing w:val="-1"/>
        </w:rPr>
        <w:t xml:space="preserve"> slouží jako prvotní, výchozí nástroj pro identifikaci nejzřejmějších problémů, kter</w:t>
      </w:r>
      <w:bookmarkStart w:id="88" w:name="_Toc389469867"/>
      <w:r w:rsidR="00117852">
        <w:rPr>
          <w:spacing w:val="-1"/>
        </w:rPr>
        <w:t>é možno, v případě nutnosti</w:t>
      </w:r>
      <w:r w:rsidR="000D48E3">
        <w:rPr>
          <w:spacing w:val="-1"/>
        </w:rPr>
        <w:t xml:space="preserve"> další kontroly</w:t>
      </w:r>
      <w:r w:rsidR="00117852">
        <w:rPr>
          <w:spacing w:val="-1"/>
        </w:rPr>
        <w:t xml:space="preserve"> identifikovat i prostřednictvím poslechu. </w:t>
      </w:r>
    </w:p>
    <w:p w14:paraId="0BB878D6" w14:textId="734EE049" w:rsidR="00834A64" w:rsidRDefault="00834A64" w:rsidP="00834A64">
      <w:pPr>
        <w:pStyle w:val="Nadpis2"/>
      </w:pPr>
      <w:bookmarkStart w:id="89" w:name="_Toc459721443"/>
      <w:r>
        <w:t>Výpočet Euklidovské vzdálenosti.</w:t>
      </w:r>
      <w:bookmarkEnd w:id="89"/>
    </w:p>
    <w:p w14:paraId="5CF2B9E2" w14:textId="77777777" w:rsidR="00834A64" w:rsidRPr="000D50DA" w:rsidRDefault="00834A64" w:rsidP="00834A64">
      <w:pPr>
        <w:pStyle w:val="Zkladntext"/>
        <w:kinsoku w:val="0"/>
        <w:overflowPunct w:val="0"/>
        <w:spacing w:before="169" w:line="359" w:lineRule="auto"/>
        <w:ind w:right="109" w:firstLine="283"/>
        <w:rPr>
          <w:spacing w:val="-1"/>
        </w:rPr>
      </w:pPr>
      <w:r w:rsidRPr="000D50DA">
        <w:rPr>
          <w:spacing w:val="-1"/>
        </w:rPr>
        <w:t>Základem algoritmu je výpočet euklidovské vzdálenosti jednotlivých, vzájemně sousedících vzorků.</w:t>
      </w:r>
    </w:p>
    <w:p w14:paraId="66D206B7" w14:textId="77777777" w:rsidR="00834A64" w:rsidRPr="000D50DA" w:rsidRDefault="00834A64" w:rsidP="00834A64">
      <w:pPr>
        <w:pStyle w:val="Zkladntext"/>
        <w:kinsoku w:val="0"/>
        <w:overflowPunct w:val="0"/>
        <w:spacing w:before="169" w:line="359" w:lineRule="auto"/>
        <w:ind w:right="109" w:firstLine="283"/>
        <w:rPr>
          <w:spacing w:val="-1"/>
        </w:rPr>
      </w:pPr>
    </w:p>
    <w:tbl>
      <w:tblPr>
        <w:tblW w:w="5000" w:type="pct"/>
        <w:tblLook w:val="04A0" w:firstRow="1" w:lastRow="0" w:firstColumn="1" w:lastColumn="0" w:noHBand="0" w:noVBand="1"/>
      </w:tblPr>
      <w:tblGrid>
        <w:gridCol w:w="1426"/>
        <w:gridCol w:w="6654"/>
        <w:gridCol w:w="1426"/>
      </w:tblGrid>
      <w:tr w:rsidR="00834A64" w:rsidRPr="00DB5D66" w14:paraId="1ECD1D63" w14:textId="77777777" w:rsidTr="00A24DBD">
        <w:trPr>
          <w:trHeight w:val="733"/>
        </w:trPr>
        <w:tc>
          <w:tcPr>
            <w:tcW w:w="750" w:type="pct"/>
            <w:shd w:val="clear" w:color="auto" w:fill="auto"/>
            <w:vAlign w:val="center"/>
          </w:tcPr>
          <w:p w14:paraId="22587EBD" w14:textId="77777777" w:rsidR="00834A64" w:rsidRPr="00DB5D66" w:rsidRDefault="00834A64" w:rsidP="00A24DBD">
            <w:pPr>
              <w:pStyle w:val="Zkladntext"/>
              <w:kinsoku w:val="0"/>
              <w:overflowPunct w:val="0"/>
              <w:spacing w:before="169" w:line="359" w:lineRule="auto"/>
              <w:ind w:right="109" w:firstLine="283"/>
              <w:rPr>
                <w:spacing w:val="-1"/>
              </w:rPr>
            </w:pPr>
          </w:p>
        </w:tc>
        <w:tc>
          <w:tcPr>
            <w:tcW w:w="3500" w:type="pct"/>
            <w:shd w:val="clear" w:color="auto" w:fill="auto"/>
            <w:vAlign w:val="center"/>
            <w:hideMark/>
          </w:tcPr>
          <w:p w14:paraId="3802CD7C" w14:textId="77777777" w:rsidR="00834A64" w:rsidRPr="00DB5D66" w:rsidRDefault="007C3B60" w:rsidP="00A24DBD">
            <w:pPr>
              <w:pStyle w:val="Zkladntext"/>
              <w:kinsoku w:val="0"/>
              <w:overflowPunct w:val="0"/>
              <w:spacing w:before="169" w:line="359" w:lineRule="auto"/>
              <w:ind w:right="109" w:firstLine="283"/>
              <w:rPr>
                <w:spacing w:val="-1"/>
              </w:rPr>
            </w:pPr>
            <w:r>
              <w:rPr>
                <w:spacing w:val="-1"/>
              </w:rPr>
              <w:pict w14:anchorId="374B4068">
                <v:shape id="_x0000_i1043" type="#_x0000_t75" style="width:291pt;height:25.5pt">
                  <v:imagedata r:id="rId29" o:title="" chromakey="white"/>
                </v:shape>
              </w:pict>
            </w:r>
          </w:p>
        </w:tc>
        <w:tc>
          <w:tcPr>
            <w:tcW w:w="750" w:type="pct"/>
            <w:shd w:val="clear" w:color="auto" w:fill="auto"/>
            <w:vAlign w:val="center"/>
          </w:tcPr>
          <w:p w14:paraId="5E91EA0F" w14:textId="77777777" w:rsidR="00834A64" w:rsidRPr="00DB5D66" w:rsidRDefault="00834A64" w:rsidP="00A24DBD">
            <w:pPr>
              <w:pStyle w:val="Zkladntext"/>
              <w:numPr>
                <w:ilvl w:val="0"/>
                <w:numId w:val="5"/>
              </w:numPr>
              <w:kinsoku w:val="0"/>
              <w:overflowPunct w:val="0"/>
              <w:spacing w:before="169" w:line="359" w:lineRule="auto"/>
              <w:ind w:right="109"/>
              <w:rPr>
                <w:spacing w:val="-1"/>
              </w:rPr>
            </w:pPr>
          </w:p>
        </w:tc>
      </w:tr>
    </w:tbl>
    <w:p w14:paraId="3DED33EF" w14:textId="77777777" w:rsidR="00834A64" w:rsidRPr="000D50DA" w:rsidRDefault="00834A64" w:rsidP="00834A64">
      <w:pPr>
        <w:pStyle w:val="Zkladntext"/>
        <w:kinsoku w:val="0"/>
        <w:overflowPunct w:val="0"/>
        <w:spacing w:before="169" w:line="359" w:lineRule="auto"/>
        <w:ind w:right="109" w:firstLine="283"/>
        <w:rPr>
          <w:spacing w:val="-1"/>
        </w:rPr>
      </w:pPr>
    </w:p>
    <w:p w14:paraId="4FEE30EA" w14:textId="70B63FE7" w:rsidR="00834A64" w:rsidRPr="000D50DA" w:rsidRDefault="00834A64" w:rsidP="00834A64">
      <w:pPr>
        <w:pStyle w:val="Zkladntext"/>
        <w:kinsoku w:val="0"/>
        <w:overflowPunct w:val="0"/>
        <w:spacing w:before="169" w:line="359" w:lineRule="auto"/>
        <w:ind w:right="109" w:firstLine="283"/>
        <w:rPr>
          <w:spacing w:val="-1"/>
        </w:rPr>
      </w:pPr>
      <w:r w:rsidRPr="000D50DA">
        <w:rPr>
          <w:spacing w:val="-1"/>
        </w:rPr>
        <w:t>Výpočet algoritmu vychází z rovnice (</w:t>
      </w:r>
      <w:r>
        <w:rPr>
          <w:spacing w:val="-1"/>
        </w:rPr>
        <w:t>9</w:t>
      </w:r>
      <w:r w:rsidR="00952FFB">
        <w:rPr>
          <w:spacing w:val="-1"/>
        </w:rPr>
        <w:t>), která</w:t>
      </w:r>
      <w:r w:rsidRPr="000D50DA">
        <w:rPr>
          <w:spacing w:val="-1"/>
        </w:rPr>
        <w:t xml:space="preserve"> tvoří základ návrhu popisovaného algoritmu</w:t>
      </w:r>
    </w:p>
    <w:p w14:paraId="2A107223" w14:textId="4BBB9DC2" w:rsidR="00834A64" w:rsidRPr="00834A64" w:rsidRDefault="00834A64" w:rsidP="00815CE7">
      <w:pPr>
        <w:pStyle w:val="Zkladntext"/>
        <w:kinsoku w:val="0"/>
        <w:overflowPunct w:val="0"/>
        <w:spacing w:before="169" w:line="359" w:lineRule="auto"/>
        <w:ind w:right="109" w:firstLine="283"/>
      </w:pPr>
      <w:r w:rsidRPr="000D50DA">
        <w:rPr>
          <w:spacing w:val="-1"/>
        </w:rPr>
        <w:t xml:space="preserve"> Vzdálenost vzájemně sousedících vzorků je aproximována prostřednictvím výpočtu druhé mocniny vzdálenosti hodnoty vzájemně sousedících vzorků na ose x a druhé mocniny rozdílu vzdáleností hodnoty aktuálního vzorku a vzorku minulého na ose y.</w:t>
      </w:r>
    </w:p>
    <w:p w14:paraId="1C557408" w14:textId="6C70CFBC" w:rsidR="00A6743B" w:rsidRDefault="00A6743B" w:rsidP="00A6743B">
      <w:pPr>
        <w:pStyle w:val="Nadpis2"/>
      </w:pPr>
      <w:bookmarkStart w:id="90" w:name="_Toc459721444"/>
      <w:r>
        <w:t xml:space="preserve">Dvojná konvoluce </w:t>
      </w:r>
      <w:r>
        <w:rPr>
          <w:rStyle w:val="Odkaznakoment"/>
          <w:b w:val="0"/>
        </w:rPr>
        <w:commentReference w:id="91"/>
      </w:r>
      <w:bookmarkEnd w:id="90"/>
    </w:p>
    <w:p w14:paraId="5ED71B2F" w14:textId="07D504AB" w:rsidR="00177F95" w:rsidRPr="000D48E3" w:rsidRDefault="00952FFB" w:rsidP="00177F95">
      <w:r>
        <w:t>Prostřednictvím dvojné (dvojité)</w:t>
      </w:r>
      <w:r w:rsidR="000D48E3">
        <w:t xml:space="preserve"> konvoluce jsou identifikovány náhlé změny </w:t>
      </w:r>
      <w:r w:rsidR="00CD6A01">
        <w:t>signálu, které je možno považovat za krátkodobá impulsní poškození.</w:t>
      </w:r>
      <w:r w:rsidR="00D329E3">
        <w:t xml:space="preserve"> Algoritmus </w:t>
      </w:r>
      <w:r w:rsidR="00D329E3">
        <w:lastRenderedPageBreak/>
        <w:t>a jeho implementace vychází ze snahy využít alespoň některou z klasických technik zpracování digitálního signálu.</w:t>
      </w:r>
      <w:r w:rsidR="008C2783">
        <w:t xml:space="preserve"> Tato metoda je často využívána právě pro identifikaci krátkodobých impulsních poškození mechanického rázu</w:t>
      </w:r>
      <w:r w:rsidR="00B14A51">
        <w:t xml:space="preserve"> vyskytující se</w:t>
      </w:r>
      <w:r w:rsidR="008C2783">
        <w:t xml:space="preserve">  nejčastěji</w:t>
      </w:r>
      <w:r w:rsidR="00B14A51">
        <w:t xml:space="preserve"> na</w:t>
      </w:r>
      <w:r w:rsidR="008C2783">
        <w:t xml:space="preserve"> gramofonových nosičích.</w:t>
      </w:r>
    </w:p>
    <w:p w14:paraId="441381FE" w14:textId="3AF6361B" w:rsidR="00997E5F" w:rsidRDefault="00997E5F" w:rsidP="00997E5F">
      <w:pPr>
        <w:pStyle w:val="Nadpis2"/>
      </w:pPr>
      <w:bookmarkStart w:id="92" w:name="_Toc459721445"/>
      <w:r>
        <w:t xml:space="preserve">Vlnková </w:t>
      </w:r>
      <w:commentRangeStart w:id="93"/>
      <w:r>
        <w:t>transformace</w:t>
      </w:r>
      <w:commentRangeEnd w:id="93"/>
      <w:r w:rsidR="007E13E3">
        <w:rPr>
          <w:rStyle w:val="Odkaznakoment"/>
          <w:b w:val="0"/>
        </w:rPr>
        <w:commentReference w:id="93"/>
      </w:r>
      <w:bookmarkEnd w:id="92"/>
    </w:p>
    <w:p w14:paraId="1957A776" w14:textId="33593FA4" w:rsidR="00232430" w:rsidRDefault="00232430" w:rsidP="00232430">
      <w:pPr>
        <w:pStyle w:val="Zkladntext"/>
        <w:kinsoku w:val="0"/>
        <w:overflowPunct w:val="0"/>
        <w:spacing w:before="169" w:line="359" w:lineRule="auto"/>
        <w:ind w:right="109" w:firstLine="283"/>
        <w:rPr>
          <w:spacing w:val="-1"/>
        </w:rPr>
      </w:pPr>
      <w:r w:rsidRPr="000D50DA">
        <w:rPr>
          <w:spacing w:val="-1"/>
        </w:rPr>
        <w:t xml:space="preserve">Další z algoritmů, </w:t>
      </w:r>
      <w:r w:rsidR="00952FFB">
        <w:rPr>
          <w:spacing w:val="-1"/>
        </w:rPr>
        <w:t xml:space="preserve">který je zde popsán a v aplikaci také použit, </w:t>
      </w:r>
      <w:r w:rsidRPr="000D50DA">
        <w:rPr>
          <w:spacing w:val="-1"/>
        </w:rPr>
        <w:t xml:space="preserve">nepatří do kategorie real-timových. Díky tomu, ale je vlnková transformace schopna pracovat i s časově delšími poškozeními. </w:t>
      </w:r>
    </w:p>
    <w:p w14:paraId="2210CCF8" w14:textId="0F008A11" w:rsidR="007B3100" w:rsidRPr="000D50DA" w:rsidRDefault="007B3100" w:rsidP="00232430">
      <w:pPr>
        <w:pStyle w:val="Zkladntext"/>
        <w:kinsoku w:val="0"/>
        <w:overflowPunct w:val="0"/>
        <w:spacing w:before="169" w:line="359" w:lineRule="auto"/>
        <w:ind w:right="109" w:firstLine="283"/>
        <w:rPr>
          <w:spacing w:val="-1"/>
        </w:rPr>
      </w:pPr>
      <w:r>
        <w:rPr>
          <w:spacing w:val="-1"/>
        </w:rPr>
        <w:t>Vlnkovou transformaci je možné využít podobně jako krátkodobou diskrétní Fourierovu transformaci pro analýzu nestacionárních signálů. Výsledkem obou metod je rozklad signálu do dvojrozměrné funkce času a kmitočtu nebo času a měřítka. V případě vlnkové transformace nemá smysl hovořit o kmitočtu, neboť základními bázovými funkcemi nejsou harmonické signály ale krátké vlnky, u nichž se mění časové měřítko.</w:t>
      </w:r>
    </w:p>
    <w:p w14:paraId="52C02505" w14:textId="77777777" w:rsidR="00232430" w:rsidRPr="000D50DA" w:rsidRDefault="00232430" w:rsidP="00232430">
      <w:pPr>
        <w:pStyle w:val="Zkladntext"/>
        <w:kinsoku w:val="0"/>
        <w:overflowPunct w:val="0"/>
        <w:spacing w:before="169" w:line="359" w:lineRule="auto"/>
        <w:ind w:right="109" w:firstLine="283"/>
        <w:rPr>
          <w:spacing w:val="-1"/>
        </w:rPr>
      </w:pPr>
      <w:r w:rsidRPr="000D50DA">
        <w:rPr>
          <w:spacing w:val="-1"/>
        </w:rPr>
        <w:t>Vlnková transformace není vlastně jedinou transformací; jde o jistý typ transformací se společnými rysy, vzájemně se lišících podle tvaru zvolené bázové</w:t>
      </w:r>
      <w:r>
        <w:rPr>
          <w:spacing w:val="-1"/>
        </w:rPr>
        <w:t xml:space="preserve"> </w:t>
      </w:r>
      <w:r w:rsidRPr="000D50DA">
        <w:rPr>
          <w:spacing w:val="-1"/>
        </w:rPr>
        <w:t>funkce - vlnky. Tyto transformace se objevily nedávno jako alternativa ke klasickým typům transformací. Princip vyjádření daného signálu jako lineární kombinace bázových funkcí, které tvoří ortogonální bázi, zůstává nezměněn, ale tato báze je obecně zvolena tak, aby umožňovala časovou lokalizaci událostí i v získaném spektru [3].</w:t>
      </w:r>
    </w:p>
    <w:p w14:paraId="305911C6" w14:textId="77777777" w:rsidR="00232430" w:rsidRPr="00866DB6" w:rsidRDefault="00232430" w:rsidP="00232430">
      <w:pPr>
        <w:pStyle w:val="Zkladntext"/>
        <w:numPr>
          <w:ilvl w:val="0"/>
          <w:numId w:val="14"/>
        </w:numPr>
        <w:kinsoku w:val="0"/>
        <w:overflowPunct w:val="0"/>
        <w:spacing w:before="169" w:line="359" w:lineRule="auto"/>
        <w:ind w:right="109"/>
        <w:rPr>
          <w:spacing w:val="-1"/>
        </w:rPr>
      </w:pPr>
      <w:r w:rsidRPr="00866DB6">
        <w:rPr>
          <w:i/>
          <w:spacing w:val="-1"/>
        </w:rPr>
        <w:t>Spojitá vlnková transformace</w:t>
      </w:r>
      <w:r w:rsidRPr="00866DB6">
        <w:rPr>
          <w:spacing w:val="-1"/>
        </w:rPr>
        <w:t xml:space="preserve"> (WT), u níž jsou spojité jak změna měřítka a</w:t>
      </w:r>
      <w:r>
        <w:rPr>
          <w:spacing w:val="-1"/>
        </w:rPr>
        <w:t xml:space="preserve"> </w:t>
      </w:r>
      <w:r w:rsidRPr="00866DB6">
        <w:rPr>
          <w:spacing w:val="-1"/>
        </w:rPr>
        <w:t>posunutí, tak i vstupní signál a vlnkové funkce.</w:t>
      </w:r>
    </w:p>
    <w:p w14:paraId="640BB46A" w14:textId="77777777" w:rsidR="00232430" w:rsidRPr="000D50DA" w:rsidRDefault="00232430" w:rsidP="00232430">
      <w:pPr>
        <w:pStyle w:val="Zkladntext"/>
        <w:numPr>
          <w:ilvl w:val="0"/>
          <w:numId w:val="14"/>
        </w:numPr>
        <w:kinsoku w:val="0"/>
        <w:overflowPunct w:val="0"/>
        <w:spacing w:before="169" w:line="359" w:lineRule="auto"/>
        <w:ind w:right="109"/>
        <w:rPr>
          <w:spacing w:val="-1"/>
        </w:rPr>
      </w:pPr>
      <w:r w:rsidRPr="000D50DA">
        <w:rPr>
          <w:i/>
          <w:spacing w:val="-1"/>
        </w:rPr>
        <w:t>Diskrétní vlnková transformace</w:t>
      </w:r>
      <w:r w:rsidRPr="000D50DA">
        <w:rPr>
          <w:spacing w:val="-1"/>
        </w:rPr>
        <w:t xml:space="preserve"> (DWT). V tomto případě zůstávají spojité vlnkové funkce a vstupní signál a změna měřítka a posuny jsou prováděny diskrétně po skocích.</w:t>
      </w:r>
    </w:p>
    <w:p w14:paraId="30153E65" w14:textId="77777777" w:rsidR="00232430" w:rsidRPr="000D50DA" w:rsidRDefault="00232430" w:rsidP="00232430">
      <w:pPr>
        <w:pStyle w:val="Zkladntext"/>
        <w:numPr>
          <w:ilvl w:val="0"/>
          <w:numId w:val="14"/>
        </w:numPr>
        <w:kinsoku w:val="0"/>
        <w:overflowPunct w:val="0"/>
        <w:spacing w:before="169" w:line="359" w:lineRule="auto"/>
        <w:ind w:right="109"/>
        <w:rPr>
          <w:spacing w:val="-1"/>
        </w:rPr>
      </w:pPr>
      <w:r w:rsidRPr="000D50DA">
        <w:rPr>
          <w:i/>
          <w:spacing w:val="-1"/>
        </w:rPr>
        <w:lastRenderedPageBreak/>
        <w:t>Diskrétní vlnková transformace s diskrétním časem</w:t>
      </w:r>
      <w:r w:rsidRPr="000D50DA">
        <w:rPr>
          <w:spacing w:val="-1"/>
        </w:rPr>
        <w:t xml:space="preserve"> (DTWT). Vlnkové funkce</w:t>
      </w:r>
      <w:r>
        <w:rPr>
          <w:spacing w:val="-1"/>
        </w:rPr>
        <w:t xml:space="preserve"> </w:t>
      </w:r>
      <w:r w:rsidRPr="000D50DA">
        <w:rPr>
          <w:spacing w:val="-1"/>
        </w:rPr>
        <w:t>a vstupní signál jsou diskrétní signály a změna měřítka a posuny jsou prováděny také diskrétně.</w:t>
      </w:r>
    </w:p>
    <w:p w14:paraId="3C7AC0CE" w14:textId="19C14516" w:rsidR="00C03AAF" w:rsidRDefault="00232430" w:rsidP="00641B07">
      <w:r w:rsidRPr="000D50DA">
        <w:t xml:space="preserve">Postupem času </w:t>
      </w:r>
      <w:r>
        <w:t>bylo prostřednictvím dalších prací zjištěno</w:t>
      </w:r>
      <w:r w:rsidRPr="000D50DA">
        <w:t>, že banky číslicových filtrů a diskrétní vlnková transformace s diskrétním časem spolu úzce souvisí. Vznikaly nové metody komprese dat, extrakce signálu ze šumu, nové efektivní metody modulace a přenosu signálu apod. Zde všude se také používají banky číslicových filtrů [4].</w:t>
      </w:r>
      <w:r w:rsidR="00641B07">
        <w:t xml:space="preserve"> </w:t>
      </w:r>
      <w:r w:rsidRPr="00B3695F">
        <w:rPr>
          <w:spacing w:val="-1"/>
        </w:rPr>
        <w:t>Hodnoty, které jsou vytvořeny po aplikaci vlnky</w:t>
      </w:r>
      <w:r w:rsidR="004E32D5">
        <w:rPr>
          <w:spacing w:val="-1"/>
        </w:rPr>
        <w:t xml:space="preserve"> a vytvoří v grafu identifikaci </w:t>
      </w:r>
      <w:r w:rsidRPr="00B3695F">
        <w:rPr>
          <w:spacing w:val="-1"/>
        </w:rPr>
        <w:t>problému</w:t>
      </w:r>
      <w:r w:rsidR="00C83B0B">
        <w:rPr>
          <w:spacing w:val="-1"/>
        </w:rPr>
        <w:t>,</w:t>
      </w:r>
      <w:r w:rsidRPr="00B3695F">
        <w:rPr>
          <w:spacing w:val="-1"/>
        </w:rPr>
        <w:t xml:space="preserve"> jsou waveletové koeficienty.</w:t>
      </w:r>
    </w:p>
    <w:p w14:paraId="79408F69" w14:textId="40D2355B" w:rsidR="00BA1106" w:rsidRDefault="00BA1106" w:rsidP="00AA31B1">
      <w:r>
        <w:t xml:space="preserve">Z obdoby Heisenbergova principu </w:t>
      </w:r>
      <w:commentRangeStart w:id="94"/>
      <w:r>
        <w:t>neurčitosti</w:t>
      </w:r>
      <w:commentRangeEnd w:id="94"/>
      <w:r w:rsidR="00533F49">
        <w:rPr>
          <w:rStyle w:val="Odkaznakoment"/>
        </w:rPr>
        <w:commentReference w:id="94"/>
      </w:r>
      <w:r>
        <w:t xml:space="preserve"> vyplý</w:t>
      </w:r>
      <w:r w:rsidR="00AA31B1">
        <w:t>v</w:t>
      </w:r>
      <w:r>
        <w:t>á, že nelze současně určit přesně frekvenci a polohu jejího výskytu v čase. Proto má uvedené řešení pro časově konstantně široké okno pro všechny kmitočty velkou rozlišitelnost ve frekvenci a malou v čase a naopak pro časově úzké okno velkou rozlišitelnost v čase a malou ve frekvenci. Ideou vlnkové transformace je vhodnou změnou šířky ”okna” v čase a jeho tvarem dosáhnout optimálního poměru rozlišitelnosti v čase a frekvenci.</w:t>
      </w:r>
      <w:r w:rsidR="00AA31B1">
        <w:t xml:space="preserve"> </w:t>
      </w:r>
      <w:r>
        <w:t>Pro n</w:t>
      </w:r>
      <w:r w:rsidR="00AA31B1">
        <w:t>í</w:t>
      </w:r>
      <w:r>
        <w:t>zk</w:t>
      </w:r>
      <w:r w:rsidR="00AA31B1">
        <w:t>é</w:t>
      </w:r>
      <w:r>
        <w:t xml:space="preserve"> frekvence je ”okno” </w:t>
      </w:r>
      <w:r w:rsidR="00AA31B1">
        <w:t>š</w:t>
      </w:r>
      <w:r>
        <w:t>ir</w:t>
      </w:r>
      <w:r w:rsidR="00AA31B1">
        <w:t>ší</w:t>
      </w:r>
      <w:r>
        <w:t>, pro vysok</w:t>
      </w:r>
      <w:r w:rsidR="00AA31B1">
        <w:t>é</w:t>
      </w:r>
      <w:r>
        <w:t xml:space="preserve"> u</w:t>
      </w:r>
      <w:r w:rsidR="00AA31B1">
        <w:t>žší</w:t>
      </w:r>
      <w:r>
        <w:t>. Toto ”okno” se naz</w:t>
      </w:r>
      <w:r w:rsidR="00AA31B1">
        <w:t>ý</w:t>
      </w:r>
      <w:r>
        <w:t>v</w:t>
      </w:r>
      <w:r w:rsidR="00AA31B1">
        <w:t>á</w:t>
      </w:r>
      <w:r>
        <w:t xml:space="preserve"> mate</w:t>
      </w:r>
      <w:r w:rsidR="00AA31B1">
        <w:t>ř</w:t>
      </w:r>
      <w:r>
        <w:t>sk</w:t>
      </w:r>
      <w:r w:rsidR="00AA31B1">
        <w:t xml:space="preserve">á </w:t>
      </w:r>
      <w:r>
        <w:t xml:space="preserve">vlnka </w:t>
      </w:r>
      <w:r>
        <w:rPr>
          <w:rFonts w:ascii="CMMI10" w:hAnsi="CMMI10" w:cs="CMMI10"/>
        </w:rPr>
        <w:t xml:space="preserve"> </w:t>
      </w:r>
      <w:r>
        <w:t>(</w:t>
      </w:r>
      <w:r>
        <w:rPr>
          <w:i/>
          <w:iCs/>
        </w:rPr>
        <w:t>mother</w:t>
      </w:r>
      <w:r w:rsidR="00AA31B1">
        <w:rPr>
          <w:i/>
          <w:iCs/>
        </w:rPr>
        <w:t xml:space="preserve"> </w:t>
      </w:r>
      <w:r>
        <w:rPr>
          <w:i/>
          <w:iCs/>
        </w:rPr>
        <w:t>wavelet</w:t>
      </w:r>
      <w:r>
        <w:t>). Pomoc</w:t>
      </w:r>
      <w:r w:rsidR="00AA31B1">
        <w:t>í</w:t>
      </w:r>
      <w:r>
        <w:t xml:space="preserve"> parametru </w:t>
      </w:r>
      <w:r>
        <w:rPr>
          <w:rFonts w:ascii="CMMI10" w:hAnsi="CMMI10" w:cs="CMMI10"/>
        </w:rPr>
        <w:t>s</w:t>
      </w:r>
      <w:r>
        <w:t>, kter</w:t>
      </w:r>
      <w:r w:rsidR="00AA31B1">
        <w:t>ý</w:t>
      </w:r>
      <w:r>
        <w:t xml:space="preserve"> se jmenuje me</w:t>
      </w:r>
      <w:r w:rsidR="00AA31B1">
        <w:t>ří</w:t>
      </w:r>
      <w:r>
        <w:t>tko, je mo</w:t>
      </w:r>
      <w:r w:rsidR="00AA31B1">
        <w:t>ž</w:t>
      </w:r>
      <w:r>
        <w:t>n</w:t>
      </w:r>
      <w:r w:rsidR="00AA31B1">
        <w:t>é</w:t>
      </w:r>
      <w:r>
        <w:t xml:space="preserve"> m</w:t>
      </w:r>
      <w:r w:rsidR="00AA31B1">
        <w:t>ěn</w:t>
      </w:r>
      <w:r>
        <w:t>it jej</w:t>
      </w:r>
      <w:r w:rsidR="00AA31B1">
        <w:t>í</w:t>
      </w:r>
      <w:r>
        <w:t xml:space="preserve"> </w:t>
      </w:r>
      <w:r w:rsidR="00AA31B1">
        <w:t>šíř</w:t>
      </w:r>
      <w:r>
        <w:t>ku (dilatace), parametrem zvan</w:t>
      </w:r>
      <w:r w:rsidR="00AA31B1">
        <w:t>ý</w:t>
      </w:r>
      <w:r>
        <w:t>m poloha, se m</w:t>
      </w:r>
      <w:r w:rsidR="00AA31B1">
        <w:t>ě</w:t>
      </w:r>
      <w:r>
        <w:t>n</w:t>
      </w:r>
      <w:r w:rsidR="00AA31B1">
        <w:t xml:space="preserve">í </w:t>
      </w:r>
      <w:r>
        <w:t>um</w:t>
      </w:r>
      <w:r w:rsidR="00AA31B1">
        <w:t>í</w:t>
      </w:r>
      <w:r>
        <w:t>st</w:t>
      </w:r>
      <w:r w:rsidR="00AA31B1">
        <w:t>ění</w:t>
      </w:r>
      <w:r>
        <w:t xml:space="preserve"> vlnky na </w:t>
      </w:r>
      <w:r w:rsidR="00AA31B1">
        <w:t>č</w:t>
      </w:r>
      <w:r>
        <w:t>asov</w:t>
      </w:r>
      <w:r w:rsidR="00AA31B1">
        <w:t xml:space="preserve">é </w:t>
      </w:r>
      <w:r>
        <w:t>ose (translace)</w:t>
      </w:r>
      <w:r w:rsidR="000A7CA1">
        <w:t xml:space="preserve"> [</w:t>
      </w:r>
      <w:r w:rsidR="00515250">
        <w:t>22</w:t>
      </w:r>
      <w:r w:rsidR="000A7CA1">
        <w:t>]</w:t>
      </w:r>
      <w:r>
        <w:t>.</w:t>
      </w:r>
    </w:p>
    <w:p w14:paraId="5B55C64A" w14:textId="65D58381" w:rsidR="00051DE6" w:rsidRDefault="00051DE6" w:rsidP="00AA31B1"/>
    <w:p w14:paraId="2A7F8146" w14:textId="77777777" w:rsidR="00051DE6" w:rsidRPr="00051DE6" w:rsidRDefault="00051DE6" w:rsidP="00051DE6"/>
    <w:p w14:paraId="24CD1B2B" w14:textId="77777777" w:rsidR="00051DE6" w:rsidRPr="00051DE6" w:rsidRDefault="00051DE6" w:rsidP="00051DE6"/>
    <w:p w14:paraId="42AC9007" w14:textId="77777777" w:rsidR="00051DE6" w:rsidRPr="00051DE6" w:rsidRDefault="00051DE6" w:rsidP="00051DE6"/>
    <w:p w14:paraId="2C22416B" w14:textId="77777777" w:rsidR="00051DE6" w:rsidRPr="00051DE6" w:rsidRDefault="00051DE6" w:rsidP="00051DE6"/>
    <w:p w14:paraId="2A59E5BA" w14:textId="77777777" w:rsidR="00051DE6" w:rsidRPr="00051DE6" w:rsidRDefault="00051DE6" w:rsidP="00051DE6"/>
    <w:p w14:paraId="7C03E6D5" w14:textId="77777777" w:rsidR="00051DE6" w:rsidRPr="00051DE6" w:rsidRDefault="00051DE6" w:rsidP="00051DE6"/>
    <w:p w14:paraId="7FD513A1" w14:textId="77777777" w:rsidR="00051DE6" w:rsidRPr="00051DE6" w:rsidRDefault="00051DE6" w:rsidP="00051DE6"/>
    <w:p w14:paraId="4B22D1FD" w14:textId="3CBB7DC7" w:rsidR="008A4DEC" w:rsidRPr="00051DE6" w:rsidRDefault="008A4DEC" w:rsidP="00051DE6">
      <w:pPr>
        <w:jc w:val="center"/>
      </w:pPr>
    </w:p>
    <w:p w14:paraId="3C187A84" w14:textId="07B3393F" w:rsidR="0001012B" w:rsidRDefault="007C3B60" w:rsidP="0001012B">
      <w:pPr>
        <w:jc w:val="center"/>
      </w:pPr>
      <w:r>
        <w:lastRenderedPageBreak/>
        <w:pict w14:anchorId="6E86ECBC">
          <v:shape id="_x0000_i1044" type="#_x0000_t75" style="width:231pt;height:220.5pt">
            <v:imagedata r:id="rId30" o:title="" cropleft="5844f"/>
          </v:shape>
        </w:pict>
      </w:r>
    </w:p>
    <w:p w14:paraId="01A7E189" w14:textId="4889AF01" w:rsidR="0001012B" w:rsidRDefault="0001012B" w:rsidP="0001012B">
      <w:pPr>
        <w:pStyle w:val="Obrzek"/>
      </w:pPr>
      <w:bookmarkStart w:id="95" w:name="_Toc459721495"/>
      <w:r>
        <w:t>Časově-kmitočtové rozlišení vlnkové tranformace</w:t>
      </w:r>
      <w:bookmarkEnd w:id="95"/>
    </w:p>
    <w:p w14:paraId="7BCE0444" w14:textId="77777777" w:rsidR="008F4F09" w:rsidRDefault="0001012B" w:rsidP="0001012B">
      <w:pPr>
        <w:rPr>
          <w:i/>
          <w:vertAlign w:val="subscript"/>
        </w:rPr>
      </w:pPr>
      <w:r>
        <w:t xml:space="preserve">Na obrázku výše je šířka v příslušné souřadnici označena </w:t>
      </w:r>
      <w:r w:rsidR="0088179E" w:rsidRPr="0088179E">
        <w:rPr>
          <w:i/>
        </w:rPr>
        <w:t>σ</w:t>
      </w:r>
      <w:r w:rsidR="0088179E" w:rsidRPr="0088179E">
        <w:rPr>
          <w:i/>
          <w:vertAlign w:val="subscript"/>
        </w:rPr>
        <w:t xml:space="preserve">t </w:t>
      </w:r>
      <w:r w:rsidR="0088179E">
        <w:t xml:space="preserve">resp. </w:t>
      </w:r>
      <w:r w:rsidR="0088179E" w:rsidRPr="0088179E">
        <w:rPr>
          <w:i/>
        </w:rPr>
        <w:t>σ</w:t>
      </w:r>
      <w:r w:rsidR="0088179E" w:rsidRPr="0088179E">
        <w:rPr>
          <w:i/>
          <w:vertAlign w:val="subscript"/>
        </w:rPr>
        <w:t>ω</w:t>
      </w:r>
      <w:r w:rsidR="00AD4922">
        <w:rPr>
          <w:i/>
          <w:vertAlign w:val="subscript"/>
        </w:rPr>
        <w:t>.</w:t>
      </w:r>
      <w:r w:rsidR="008F4F09">
        <w:rPr>
          <w:i/>
          <w:vertAlign w:val="subscript"/>
        </w:rPr>
        <w:t>.</w:t>
      </w:r>
    </w:p>
    <w:p w14:paraId="650BA0FD" w14:textId="3FB77345" w:rsidR="0001012B" w:rsidRDefault="0088179E" w:rsidP="0001012B">
      <w:r>
        <w:t xml:space="preserve"> </w:t>
      </w:r>
    </w:p>
    <w:p w14:paraId="34AB4020" w14:textId="01639964" w:rsidR="00126A69" w:rsidRDefault="0053795F" w:rsidP="0053795F">
      <w:r>
        <w:t>Vlnkové transformace jsou od všech dosud popisovaných transformací (s výjimkou Haarovy) odlišeny tím, že každá bázová funkce</w:t>
      </w:r>
      <w:r w:rsidR="003C6159">
        <w:t xml:space="preserve"> -</w:t>
      </w:r>
      <w:r>
        <w:t xml:space="preserve"> vlnka -</w:t>
      </w:r>
      <w:r w:rsidR="003C6159">
        <w:t xml:space="preserve"> </w:t>
      </w:r>
      <w:r>
        <w:t>je podporována (tj. má nenulové hodnoty) pouze na konečném časovém intervalu, anebo přinejmenším její hodnoty mimo tento interval jsou zanedbatelně malé. Následkem toho, kterákoli hodnota spektra, založená na využití této vlnky, je ovlivněna pouze odpovídajícím úsekem analyzovaného signálu. Tedy také naopak, vlastnosti, které jsou popsány určitou hodnotou spektra, mohou být vztaženy ke zmíněnému konkrétnímu časovému intervalu, což klasické transformace přirozeně neumožňují. Tato základní vlastnost WT je fundamentálním rozdílem vůči např. Fourierově transformaci s jejími harmonickými bázovými funkcemi, jež jsou nenulové na celé časové ose, takže každá spektrální hodnota je ovlivněna úplným průběhem signálu teoreticky oboustranně neomezeného trvání [3].</w:t>
      </w:r>
      <w:r w:rsidR="00937D57">
        <w:t xml:space="preserve"> </w:t>
      </w:r>
      <w:r w:rsidR="00937D57" w:rsidRPr="00937D57">
        <w:t>Lze tak</w:t>
      </w:r>
      <w:r w:rsidR="00937D57">
        <w:t>é</w:t>
      </w:r>
      <w:r w:rsidR="00937D57" w:rsidRPr="00937D57">
        <w:t xml:space="preserve"> </w:t>
      </w:r>
      <w:r w:rsidR="00937D57">
        <w:t>říc</w:t>
      </w:r>
      <w:r w:rsidR="00937D57" w:rsidRPr="00937D57">
        <w:t xml:space="preserve">i, </w:t>
      </w:r>
      <w:r w:rsidR="00937D57">
        <w:t>ž</w:t>
      </w:r>
      <w:r w:rsidR="00937D57" w:rsidRPr="00937D57">
        <w:t>e ka</w:t>
      </w:r>
      <w:r w:rsidR="00937D57">
        <w:t>ž</w:t>
      </w:r>
      <w:r w:rsidR="00937D57" w:rsidRPr="00937D57">
        <w:t>d</w:t>
      </w:r>
      <w:r w:rsidR="00937D57">
        <w:t>á</w:t>
      </w:r>
      <w:r w:rsidR="00937D57" w:rsidRPr="00937D57">
        <w:t xml:space="preserve"> netrivi</w:t>
      </w:r>
      <w:r w:rsidR="00937D57">
        <w:t>á</w:t>
      </w:r>
      <w:r w:rsidR="00937D57" w:rsidRPr="00937D57">
        <w:t>ln</w:t>
      </w:r>
      <w:r w:rsidR="00937D57">
        <w:t>í</w:t>
      </w:r>
      <w:r w:rsidR="00937D57" w:rsidRPr="00937D57">
        <w:t xml:space="preserve"> absolutn</w:t>
      </w:r>
      <w:r w:rsidR="00937D57">
        <w:t>ě</w:t>
      </w:r>
      <w:r w:rsidR="00937D57" w:rsidRPr="00937D57">
        <w:t xml:space="preserve"> integrovateln</w:t>
      </w:r>
      <w:r w:rsidR="00937D57">
        <w:t>á</w:t>
      </w:r>
      <w:r w:rsidR="00937D57" w:rsidRPr="00937D57">
        <w:t xml:space="preserve"> funkce </w:t>
      </w:r>
      <w:r w:rsidR="00937D57" w:rsidRPr="00937D57">
        <w:rPr>
          <w:i/>
          <w:iCs/>
        </w:rPr>
        <w:t xml:space="preserve">g </w:t>
      </w:r>
      <w:r w:rsidR="00937D57" w:rsidRPr="00937D57">
        <w:rPr>
          <w:rFonts w:ascii="Cambria Math" w:hAnsi="Cambria Math" w:cs="Cambria Math"/>
        </w:rPr>
        <w:t>∈</w:t>
      </w:r>
      <w:r w:rsidR="00937D57" w:rsidRPr="00937D57">
        <w:t xml:space="preserve">  </w:t>
      </w:r>
      <w:r w:rsidR="00937D57" w:rsidRPr="00937D57">
        <w:rPr>
          <w:i/>
          <w:iCs/>
        </w:rPr>
        <w:t>L</w:t>
      </w:r>
      <w:r w:rsidR="00937D57" w:rsidRPr="00937D57">
        <w:t>1(R)  s nulovou st</w:t>
      </w:r>
      <w:r w:rsidR="00937D57">
        <w:t>ře</w:t>
      </w:r>
      <w:r w:rsidR="00937D57" w:rsidRPr="00937D57">
        <w:t>dn</w:t>
      </w:r>
      <w:r w:rsidR="00937D57">
        <w:t>í</w:t>
      </w:r>
      <w:r w:rsidR="00937D57" w:rsidRPr="00937D57">
        <w:t xml:space="preserve"> hodnotou</w:t>
      </w:r>
      <w:r w:rsidR="00937D57">
        <w:t xml:space="preserve"> </w:t>
      </w:r>
      <w:r w:rsidR="00937D57" w:rsidRPr="00937D57">
        <w:t>je p</w:t>
      </w:r>
      <w:r w:rsidR="00937D57">
        <w:t>ří</w:t>
      </w:r>
      <w:r w:rsidR="00937D57" w:rsidRPr="00937D57">
        <w:t>pustn</w:t>
      </w:r>
      <w:r w:rsidR="00937D57">
        <w:t>á</w:t>
      </w:r>
      <w:r w:rsidR="00937D57" w:rsidRPr="00937D57">
        <w:t xml:space="preserve"> vlnka.</w:t>
      </w:r>
    </w:p>
    <w:p w14:paraId="65004E65" w14:textId="0D614E89" w:rsidR="003C6159" w:rsidRDefault="003C6159" w:rsidP="0053795F">
      <w:r>
        <w:t xml:space="preserve">Pro výběr základních vlnkových funkcí platí jistá kritéria, která je nutno dodržovat, aby mohlo být těchto funkcí využito i pro potřeby zpětné vlnkové </w:t>
      </w:r>
      <w:r>
        <w:lastRenderedPageBreak/>
        <w:t>transformace. Z hlediska zpracování signálu je možné vlnkovou funkci považovat za obálku impulsní charakteristiky číslicového filtru. Operaci stlačení impulsní charakteristiky v časové oblasti odpovídá rozšíření kmitočtové charakteristiky ve spektrální oblasti a naopak [1].</w:t>
      </w:r>
    </w:p>
    <w:p w14:paraId="360A7D29" w14:textId="2B3E8FC3" w:rsidR="00B53787" w:rsidRDefault="003C6159" w:rsidP="00B53787">
      <w:r>
        <w:t>Základní vlastnosti</w:t>
      </w:r>
      <w:r w:rsidR="00B53787">
        <w:t xml:space="preserve"> vlnek</w:t>
      </w:r>
      <w:r>
        <w:t>,</w:t>
      </w:r>
      <w:r w:rsidR="00B53787">
        <w:t xml:space="preserve"> které jsou posuzovány především na základě potřeb aplikací řešících zadanou problematiku, jsou tyto</w:t>
      </w:r>
      <w:r w:rsidR="00A14CF0">
        <w:tab/>
      </w:r>
      <w:r w:rsidR="00B53787">
        <w:t>:</w:t>
      </w:r>
    </w:p>
    <w:p w14:paraId="1796B6DB" w14:textId="77777777" w:rsidR="0003688A" w:rsidRDefault="00B53787" w:rsidP="00B53787">
      <w:pPr>
        <w:numPr>
          <w:ilvl w:val="0"/>
          <w:numId w:val="38"/>
        </w:numPr>
      </w:pPr>
      <w:r w:rsidRPr="0003688A">
        <w:rPr>
          <w:i/>
        </w:rPr>
        <w:t>Existence kompaktního nosiče</w:t>
      </w:r>
      <w:r>
        <w:t xml:space="preserve"> – vlnka s nosičem má v čase svou energii lokalizovanou na konečném úseku. U diskrétních vlnek to znamená, že mají pouze na konečném úseku nenulové koeficienty. V případě neexistence kompaktního nosiče se hovoří o efektivním nosiči, tedy o intervalu, na kterém má vlnka nezanedbatelné hodnoty (energii). Platí, že čím kratší je nosič, tím rychlejší je výpočet transformace s touto </w:t>
      </w:r>
      <w:commentRangeStart w:id="96"/>
      <w:r w:rsidR="0003688A">
        <w:t>vlnkou</w:t>
      </w:r>
      <w:commentRangeEnd w:id="96"/>
      <w:r w:rsidR="00533F49">
        <w:rPr>
          <w:rStyle w:val="Odkaznakoment"/>
        </w:rPr>
        <w:commentReference w:id="96"/>
      </w:r>
      <w:r w:rsidR="0003688A">
        <w:t>.</w:t>
      </w:r>
    </w:p>
    <w:p w14:paraId="74081D52" w14:textId="21ACBB89" w:rsidR="00B53787" w:rsidRPr="0003688A" w:rsidRDefault="0003688A" w:rsidP="00B53787">
      <w:pPr>
        <w:numPr>
          <w:ilvl w:val="0"/>
          <w:numId w:val="38"/>
        </w:numPr>
      </w:pPr>
      <w:r w:rsidRPr="0003688A">
        <w:rPr>
          <w:i/>
        </w:rPr>
        <w:t>Počet nulových momentů</w:t>
      </w:r>
      <w:r>
        <w:t xml:space="preserve"> -  značí, že vlnka má prvních </w:t>
      </w:r>
      <w:r>
        <w:rPr>
          <w:i/>
        </w:rPr>
        <w:t xml:space="preserve">n </w:t>
      </w:r>
      <w:r>
        <w:t xml:space="preserve">(od 0 po </w:t>
      </w:r>
      <w:r>
        <w:rPr>
          <w:i/>
        </w:rPr>
        <w:t>n</w:t>
      </w:r>
      <w:r>
        <w:t xml:space="preserve">-1) momentů nulových. Důsledkem toho je vlnka </w:t>
      </w:r>
      <w:r>
        <w:rPr>
          <w:i/>
        </w:rPr>
        <w:t>ortogonální</w:t>
      </w:r>
      <w:r>
        <w:t xml:space="preserve"> na polynomy až do stupně </w:t>
      </w:r>
      <w:r>
        <w:rPr>
          <w:i/>
        </w:rPr>
        <w:t>n</w:t>
      </w:r>
      <w:r>
        <w:t xml:space="preserve">-1 (transformace bude v odpovídajících místech nulová). Z jiného pohledu je vlnka </w:t>
      </w:r>
      <w:r>
        <w:rPr>
          <w:i/>
        </w:rPr>
        <w:t>parciálním derivátorem</w:t>
      </w:r>
      <w:r>
        <w:t xml:space="preserve"> (diferenciálním operátorem) řádu </w:t>
      </w:r>
      <w:r>
        <w:rPr>
          <w:i/>
        </w:rPr>
        <w:t>n.</w:t>
      </w:r>
    </w:p>
    <w:p w14:paraId="7F5BA408" w14:textId="22712DFF" w:rsidR="003C6159" w:rsidRDefault="0003688A" w:rsidP="0003688A">
      <w:pPr>
        <w:numPr>
          <w:ilvl w:val="0"/>
          <w:numId w:val="38"/>
        </w:numPr>
      </w:pPr>
      <w:r w:rsidRPr="0003688A">
        <w:rPr>
          <w:i/>
        </w:rPr>
        <w:t>Hladkost</w:t>
      </w:r>
      <w:r>
        <w:t xml:space="preserve"> - má</w:t>
      </w:r>
      <w:r w:rsidRPr="0003688A">
        <w:t xml:space="preserve"> význam zejména při ztrátové kompresi pomocí diskrétní formy vlnkové transformace, kde se koeficienty transformace kvantují (ztráta informace).</w:t>
      </w:r>
      <w:r w:rsidR="00B53787">
        <w:t xml:space="preserve"> </w:t>
      </w:r>
    </w:p>
    <w:p w14:paraId="787DFB65" w14:textId="7921D83A" w:rsidR="0003688A" w:rsidRDefault="0003688A" w:rsidP="0003688A">
      <w:pPr>
        <w:numPr>
          <w:ilvl w:val="0"/>
          <w:numId w:val="38"/>
        </w:numPr>
      </w:pPr>
      <w:r>
        <w:rPr>
          <w:i/>
        </w:rPr>
        <w:t xml:space="preserve">Symetrie </w:t>
      </w:r>
      <w:r w:rsidRPr="0003688A">
        <w:t>-</w:t>
      </w:r>
      <w:r>
        <w:t xml:space="preserve"> </w:t>
      </w:r>
      <w:r w:rsidRPr="0003688A">
        <w:t xml:space="preserve"> </w:t>
      </w:r>
      <w:r w:rsidR="00BD05A7">
        <w:t xml:space="preserve">v </w:t>
      </w:r>
      <w:r w:rsidRPr="0003688A">
        <w:t>některých aplikacích je žádoucí použít symetrické (případně antisymetrické) vlnky, které mají lineární fázi. To znamená, že se nerozeběhnou koeficienty od místa výskytu odpovídajícího jevu.</w:t>
      </w:r>
    </w:p>
    <w:p w14:paraId="0BBD5E47" w14:textId="1E484137" w:rsidR="0003688A" w:rsidRPr="00BD05A7" w:rsidRDefault="00BD05A7" w:rsidP="00BD05A7">
      <w:pPr>
        <w:numPr>
          <w:ilvl w:val="0"/>
          <w:numId w:val="38"/>
        </w:numPr>
      </w:pPr>
      <w:r>
        <w:rPr>
          <w:i/>
        </w:rPr>
        <w:t xml:space="preserve">Tvorba báze </w:t>
      </w:r>
      <w:r w:rsidRPr="00BD05A7">
        <w:t>-</w:t>
      </w:r>
      <w:r>
        <w:t xml:space="preserve"> </w:t>
      </w:r>
      <w:r w:rsidRPr="00BD05A7">
        <w:t>Existují vlnky, které jsou navrženy tak, že ačkoliv je jich spočetně mnoho (vznikají diskretizací parametrů a, b), tvoří bázi vektorového pro</w:t>
      </w:r>
      <w:r>
        <w:t>storu</w:t>
      </w:r>
      <w:r w:rsidRPr="00BD05A7">
        <w:t>. Tedy jakýkoliv signál (funkce) s konečnou energií lze vyjádřit jako lineární kombinace bázových waveletů</w:t>
      </w:r>
      <w:r w:rsidR="00E9711C">
        <w:t>[24][25]</w:t>
      </w:r>
      <w:r w:rsidRPr="00BD05A7">
        <w:t>.</w:t>
      </w:r>
    </w:p>
    <w:p w14:paraId="068F7169" w14:textId="7BE61856" w:rsidR="005D1F7B" w:rsidRDefault="005D1F7B" w:rsidP="0053795F">
      <w:r>
        <w:t>V rámci této práce byla použita DWT</w:t>
      </w:r>
      <w:r w:rsidR="00CC5769">
        <w:t xml:space="preserve"> (Discrete Wavelet Tranformation), </w:t>
      </w:r>
      <w:r w:rsidR="00CC5769">
        <w:lastRenderedPageBreak/>
        <w:t>v češtině označována buď jako diskrétní nebo jako dyadická vlnková tran</w:t>
      </w:r>
      <w:r w:rsidR="003C6159">
        <w:t>s</w:t>
      </w:r>
      <w:r w:rsidR="00CC5769">
        <w:t>formace</w:t>
      </w:r>
      <w:r>
        <w:t>, jejíž podstat</w:t>
      </w:r>
      <w:r w:rsidR="00937D57">
        <w:t>a</w:t>
      </w:r>
      <w:r>
        <w:t xml:space="preserve"> je dána</w:t>
      </w:r>
      <w:r w:rsidR="00937D57">
        <w:t xml:space="preserve"> </w:t>
      </w:r>
      <w:r w:rsidR="00C91FEE">
        <w:t>vhodně nastavenou dvojkovo</w:t>
      </w:r>
      <w:r w:rsidR="00CC5769">
        <w:t>u závislostí parametrů s</w:t>
      </w:r>
      <w:r w:rsidR="003C6159">
        <w:t xml:space="preserve"> </w:t>
      </w:r>
      <w:r w:rsidR="00CC5769">
        <w:t>(měřítka</w:t>
      </w:r>
      <w:r w:rsidR="00C91FEE">
        <w:t>) a τ</w:t>
      </w:r>
      <w:r w:rsidR="003C6159">
        <w:t xml:space="preserve"> </w:t>
      </w:r>
      <w:r w:rsidR="00C91FEE">
        <w:t>(poloh</w:t>
      </w:r>
      <w:r w:rsidR="00CC5769">
        <w:t>y</w:t>
      </w:r>
      <w:r w:rsidR="00C91FEE">
        <w:t>). Prostřednictvím měřítka</w:t>
      </w:r>
      <w:r w:rsidR="003C6159">
        <w:t xml:space="preserve"> </w:t>
      </w:r>
      <w:r w:rsidR="00CC5769">
        <w:t>(s)</w:t>
      </w:r>
      <w:r w:rsidR="00C91FEE">
        <w:t xml:space="preserve"> je možné měnit šířku vlnky (dilatace) a </w:t>
      </w:r>
      <w:r w:rsidR="00CC5769">
        <w:t>prostřednictvím parametru polohy</w:t>
      </w:r>
      <w:r w:rsidR="003C6159">
        <w:t xml:space="preserve"> </w:t>
      </w:r>
      <w:r w:rsidR="00CC5769">
        <w:t>(τ) lze měnit umístění vlnky na časové ose (translace).</w:t>
      </w:r>
      <w:r w:rsidR="00BD05A7">
        <w:t xml:space="preserve"> </w:t>
      </w:r>
    </w:p>
    <w:p w14:paraId="454095AD" w14:textId="04462626" w:rsidR="00DB0C96" w:rsidRDefault="00DB0C96" w:rsidP="0053795F">
      <w:r>
        <w:t>V našem případě lze DWT počítat rychlým algoritmem tvořeným filtrací FIR filtry a podvzorkováním (decimací).</w:t>
      </w:r>
    </w:p>
    <w:p w14:paraId="12323010" w14:textId="694D23B9" w:rsidR="00DB0C96" w:rsidRDefault="007C3B60" w:rsidP="00E370DF">
      <w:pPr>
        <w:ind w:firstLine="0"/>
      </w:pPr>
      <w:r>
        <w:pict w14:anchorId="44143449">
          <v:shape id="_x0000_i1045" type="#_x0000_t75" style="width:464pt;height:336pt">
            <v:imagedata r:id="rId31" o:title=""/>
          </v:shape>
        </w:pict>
      </w:r>
    </w:p>
    <w:p w14:paraId="5AD1AA37" w14:textId="37F6F1A4" w:rsidR="00DB0C96" w:rsidRDefault="00DB0C96" w:rsidP="00DB0C96">
      <w:pPr>
        <w:pStyle w:val="Obrzek"/>
      </w:pPr>
      <w:bookmarkStart w:id="97" w:name="_Toc459721496"/>
      <w:r>
        <w:t>Frekvenční pohled na diskrétní vlnkovou transformaci [23]</w:t>
      </w:r>
      <w:bookmarkEnd w:id="97"/>
    </w:p>
    <w:p w14:paraId="17A0FA45" w14:textId="77777777" w:rsidR="00AE67AC" w:rsidRPr="00AE67AC" w:rsidRDefault="00AE67AC" w:rsidP="00AE67AC"/>
    <w:p w14:paraId="7CFD52FD" w14:textId="35AF91EB" w:rsidR="00AE67AC" w:rsidRDefault="00AE67AC" w:rsidP="00DB0C96">
      <w:pPr>
        <w:rPr>
          <w:sz w:val="30"/>
        </w:rPr>
      </w:pPr>
      <w:r>
        <w:t xml:space="preserve">Oba filtry, dolní propust </w:t>
      </w:r>
      <w:r>
        <w:rPr>
          <w:i/>
        </w:rPr>
        <w:t>h (scaling filter)</w:t>
      </w:r>
      <w:r>
        <w:t xml:space="preserve"> a horní propust </w:t>
      </w:r>
      <w:r>
        <w:rPr>
          <w:i/>
        </w:rPr>
        <w:t>g</w:t>
      </w:r>
      <w:r>
        <w:rPr>
          <w:i/>
          <w:sz w:val="30"/>
        </w:rPr>
        <w:t xml:space="preserve"> (wavelet filter)</w:t>
      </w:r>
      <w:r>
        <w:rPr>
          <w:sz w:val="30"/>
        </w:rPr>
        <w:t>, tvoří pár kvadraturních zrcadlových filtrů (QMF), které mají komplementární propustná pásma. Výstupy obou filtrů jsou podvzorkovány na polovinu vstupních vzorků. Horní propust poskytuje koeficienty tzv. detailů DWT (</w:t>
      </w:r>
      <w:r>
        <w:rPr>
          <w:i/>
          <w:sz w:val="30"/>
        </w:rPr>
        <w:t>cD</w:t>
      </w:r>
      <w:r>
        <w:rPr>
          <w:sz w:val="30"/>
        </w:rPr>
        <w:t>), dolní propust koeficienty tzv. aproximace (</w:t>
      </w:r>
      <w:r>
        <w:rPr>
          <w:i/>
          <w:sz w:val="30"/>
        </w:rPr>
        <w:t>cA</w:t>
      </w:r>
      <w:r>
        <w:rPr>
          <w:sz w:val="30"/>
        </w:rPr>
        <w:t xml:space="preserve">). Díky </w:t>
      </w:r>
      <w:r>
        <w:rPr>
          <w:sz w:val="30"/>
        </w:rPr>
        <w:lastRenderedPageBreak/>
        <w:t>decimaci je celkový počet koeficientů po jednom kroku stejný jako počet vstupních vzorků. Koeficienty aproximace lze d</w:t>
      </w:r>
      <w:r w:rsidR="00533F49">
        <w:rPr>
          <w:sz w:val="30"/>
        </w:rPr>
        <w:t>ále analyzovat shodným rozkladovými</w:t>
      </w:r>
      <w:r>
        <w:rPr>
          <w:sz w:val="30"/>
        </w:rPr>
        <w:t xml:space="preserve"> filtry a obdržet tak další soubor koeficientů aproximace</w:t>
      </w:r>
      <w:r w:rsidR="00183C22">
        <w:rPr>
          <w:sz w:val="30"/>
        </w:rPr>
        <w:t xml:space="preserve"> (</w:t>
      </w:r>
      <w:r w:rsidR="00183C22">
        <w:rPr>
          <w:i/>
          <w:sz w:val="30"/>
        </w:rPr>
        <w:t>cA</w:t>
      </w:r>
      <w:r w:rsidR="00183C22">
        <w:rPr>
          <w:sz w:val="30"/>
        </w:rPr>
        <w:t>)</w:t>
      </w:r>
      <w:r>
        <w:rPr>
          <w:sz w:val="30"/>
        </w:rPr>
        <w:t xml:space="preserve"> a detailů</w:t>
      </w:r>
      <w:r w:rsidR="00183C22">
        <w:rPr>
          <w:sz w:val="30"/>
        </w:rPr>
        <w:t xml:space="preserve"> (</w:t>
      </w:r>
      <w:r w:rsidR="00183C22">
        <w:rPr>
          <w:i/>
          <w:sz w:val="30"/>
        </w:rPr>
        <w:t>cD</w:t>
      </w:r>
      <w:r w:rsidR="00183C22">
        <w:rPr>
          <w:sz w:val="30"/>
        </w:rPr>
        <w:t>)</w:t>
      </w:r>
      <w:r>
        <w:rPr>
          <w:sz w:val="30"/>
        </w:rPr>
        <w:t xml:space="preserve">. Tak lze postupovat až do vyčerpání vstupní </w:t>
      </w:r>
      <w:commentRangeStart w:id="98"/>
      <w:r>
        <w:rPr>
          <w:sz w:val="30"/>
        </w:rPr>
        <w:t>sekvence</w:t>
      </w:r>
      <w:commentRangeEnd w:id="98"/>
      <w:r w:rsidR="00D91A5B">
        <w:rPr>
          <w:rStyle w:val="Odkaznakoment"/>
        </w:rPr>
        <w:commentReference w:id="98"/>
      </w:r>
      <w:r>
        <w:rPr>
          <w:sz w:val="30"/>
        </w:rPr>
        <w:t>.</w:t>
      </w:r>
    </w:p>
    <w:p w14:paraId="50B4A526" w14:textId="300673E7" w:rsidR="00E370DF" w:rsidRDefault="007C3B60" w:rsidP="00E370DF">
      <w:pPr>
        <w:ind w:firstLine="0"/>
        <w:jc w:val="center"/>
        <w:rPr>
          <w:sz w:val="30"/>
        </w:rPr>
      </w:pPr>
      <w:r>
        <w:rPr>
          <w:sz w:val="30"/>
        </w:rPr>
        <w:pict w14:anchorId="24239259">
          <v:shape id="_x0000_i1046" type="#_x0000_t75" style="width:464pt;height:120pt">
            <v:imagedata r:id="rId32" o:title=""/>
          </v:shape>
        </w:pict>
      </w:r>
    </w:p>
    <w:p w14:paraId="02993DA3" w14:textId="55211858" w:rsidR="00E370DF" w:rsidRDefault="00E370DF" w:rsidP="00E370DF">
      <w:pPr>
        <w:pStyle w:val="Obrzek"/>
      </w:pPr>
      <w:bookmarkStart w:id="99" w:name="_Toc459721497"/>
      <w:r>
        <w:t xml:space="preserve">Jeden krok DWT </w:t>
      </w:r>
      <w:r w:rsidR="00AF3EEA">
        <w:t>a</w:t>
      </w:r>
      <w:r>
        <w:t xml:space="preserve"> rozklad na aproximace a detaily (vpravo)</w:t>
      </w:r>
      <w:bookmarkEnd w:id="99"/>
    </w:p>
    <w:p w14:paraId="28A7DB2C" w14:textId="77777777" w:rsidR="00AE67AC" w:rsidRPr="00AE67AC" w:rsidRDefault="00AE67AC" w:rsidP="00DB0C96">
      <w:pPr>
        <w:rPr>
          <w:sz w:val="30"/>
        </w:rPr>
      </w:pPr>
    </w:p>
    <w:p w14:paraId="65CD69E6" w14:textId="15E72246" w:rsidR="000958E6" w:rsidRDefault="00CD375C" w:rsidP="00CD375C">
      <w:pPr>
        <w:pStyle w:val="Nadpis3"/>
      </w:pPr>
      <w:bookmarkStart w:id="100" w:name="_Toc459721446"/>
      <w:r>
        <w:t>Typy vlnek</w:t>
      </w:r>
      <w:bookmarkEnd w:id="100"/>
    </w:p>
    <w:p w14:paraId="60AED545" w14:textId="4F5B5CBA" w:rsidR="00CD375C" w:rsidRDefault="00CD375C" w:rsidP="00B631A7">
      <w:pPr>
        <w:pStyle w:val="Nadpis4"/>
        <w:numPr>
          <w:ilvl w:val="0"/>
          <w:numId w:val="21"/>
        </w:numPr>
      </w:pPr>
      <w:r>
        <w:t>Haarova vlnka</w:t>
      </w:r>
    </w:p>
    <w:p w14:paraId="441AF5D9" w14:textId="6BAC8801" w:rsidR="00E406BE" w:rsidRDefault="00E406BE" w:rsidP="00E406BE">
      <w:r w:rsidRPr="00E406BE">
        <w:t>Haarova vlnka je nejstarší a nejjednodušší vlnka. V roce 1909 ji zkonstruoval maďarský matematik Alfréd Haar, který tak objevil alternativní ortonormáln</w:t>
      </w:r>
      <w:r w:rsidR="00533F49">
        <w:t>í systém k Fourierovým bázím.</w:t>
      </w:r>
      <w:r w:rsidRPr="00E406BE">
        <w:t xml:space="preserve"> Haarova vlnka je Daubechiesové vlnkou řádu 1 (s jedním nulovým momentem). Lze ji použít k výpočtu diskrétní vlnkové transformace. Její výhodou je především rychlý výpočet, nevýhodou pak zejména nespojitost.</w:t>
      </w:r>
    </w:p>
    <w:p w14:paraId="49C62E8E" w14:textId="53A70E63" w:rsidR="00C63967" w:rsidRDefault="00C63967" w:rsidP="00C63967">
      <w:pPr>
        <w:jc w:val="center"/>
      </w:pPr>
      <w:r>
        <w:fldChar w:fldCharType="begin"/>
      </w:r>
      <w:r>
        <w:instrText xml:space="preserve"> INCLUDEPICTURE "https://upload.wikimedia.org/wikipedia/commons/thumb/a/a0/Haar_wavelet.svg/800px-Haar_wavelet.svg.png" \* MERGEFORMATINET </w:instrText>
      </w:r>
      <w:r>
        <w:fldChar w:fldCharType="separate"/>
      </w:r>
      <w:r w:rsidR="007B339F">
        <w:fldChar w:fldCharType="begin"/>
      </w:r>
      <w:r w:rsidR="007B339F">
        <w:instrText xml:space="preserve"> INCLUDEPICTURE  "https://upload.wikimedia.org/wikipedia/commons/thumb/a/a0/Haar_wavelet.svg/800px-Haar_wavelet.svg.png" \* MERGEFORMATINET </w:instrText>
      </w:r>
      <w:r w:rsidR="007B339F">
        <w:fldChar w:fldCharType="separate"/>
      </w:r>
      <w:r w:rsidR="003F5C73">
        <w:fldChar w:fldCharType="begin"/>
      </w:r>
      <w:r w:rsidR="003F5C73">
        <w:instrText xml:space="preserve"> INCLUDEPICTURE  "https://upload.wikimedia.org/wikipedia/commons/thumb/a/a0/Haar_wavelet.svg/800px-Haar_wavelet.svg.png" \* MERGEFORMATINET </w:instrText>
      </w:r>
      <w:r w:rsidR="003F5C73">
        <w:fldChar w:fldCharType="separate"/>
      </w:r>
      <w:r w:rsidR="005153AB">
        <w:fldChar w:fldCharType="begin"/>
      </w:r>
      <w:r w:rsidR="005153AB">
        <w:instrText xml:space="preserve"> INCLUDEPICTURE  "https://upload.wikimedia.org/wikipedia/commons/thumb/a/a0/Haar_wavelet.svg/800px-Haar_wavelet.svg.png" \* MERGEFORMATINET </w:instrText>
      </w:r>
      <w:r w:rsidR="005153AB">
        <w:fldChar w:fldCharType="separate"/>
      </w:r>
      <w:r w:rsidR="00A86F66">
        <w:fldChar w:fldCharType="begin"/>
      </w:r>
      <w:r w:rsidR="00A86F66">
        <w:instrText xml:space="preserve"> INCLUDEPICTURE  "https://upload.wikimedia.org/wikipedia/commons/thumb/a/a0/Haar_wavelet.svg/800px-Haar_wavelet.svg.png" \* MERGEFORMATINET </w:instrText>
      </w:r>
      <w:r w:rsidR="00A86F66">
        <w:fldChar w:fldCharType="separate"/>
      </w:r>
      <w:r w:rsidR="00126A69">
        <w:fldChar w:fldCharType="begin"/>
      </w:r>
      <w:r w:rsidR="00126A69">
        <w:instrText xml:space="preserve"> INCLUDEPICTURE  "https://upload.wikimedia.org/wikipedia/commons/thumb/a/a0/Haar_wavelet.svg/800px-Haar_wavelet.svg.png" \* MERGEFORMATINET </w:instrText>
      </w:r>
      <w:r w:rsidR="00126A69">
        <w:fldChar w:fldCharType="separate"/>
      </w:r>
      <w:r w:rsidR="00DA331C">
        <w:fldChar w:fldCharType="begin"/>
      </w:r>
      <w:r w:rsidR="00DA331C">
        <w:instrText xml:space="preserve"> INCLUDEPICTURE  "https://upload.wikimedia.org/wikipedia/commons/thumb/a/a0/Haar_wavelet.svg/800px-Haar_wavelet.svg.png" \* MERGEFORMATINET </w:instrText>
      </w:r>
      <w:r w:rsidR="00DA331C">
        <w:fldChar w:fldCharType="separate"/>
      </w:r>
      <w:r w:rsidR="002813D8">
        <w:fldChar w:fldCharType="begin"/>
      </w:r>
      <w:r w:rsidR="002813D8">
        <w:instrText xml:space="preserve"> INCLUDEPICTURE  "https://upload.wikimedia.org/wikipedia/commons/thumb/a/a0/Haar_wavelet.svg/800px-Haar_wavelet.svg.png" \* MERGEFORMATINET </w:instrText>
      </w:r>
      <w:r w:rsidR="002813D8">
        <w:fldChar w:fldCharType="separate"/>
      </w:r>
      <w:r w:rsidR="00B93757">
        <w:fldChar w:fldCharType="begin"/>
      </w:r>
      <w:r w:rsidR="00B93757">
        <w:instrText xml:space="preserve"> INCLUDEPICTURE  "https://upload.wikimedia.org/wikipedia/commons/thumb/a/a0/Haar_wavelet.svg/800px-Haar_wavelet.svg.png" \* MERGEFORMATINET </w:instrText>
      </w:r>
      <w:r w:rsidR="00B93757">
        <w:fldChar w:fldCharType="separate"/>
      </w:r>
      <w:r w:rsidR="00A24DBD">
        <w:fldChar w:fldCharType="begin"/>
      </w:r>
      <w:r w:rsidR="00A24DBD">
        <w:instrText xml:space="preserve"> INCLUDEPICTURE  "https://upload.wikimedia.org/wikipedia/commons/thumb/a/a0/Haar_wavelet.svg/800px-Haar_wavelet.svg.png" \* MERGEFORMATINET </w:instrText>
      </w:r>
      <w:r w:rsidR="00A24DBD">
        <w:fldChar w:fldCharType="separate"/>
      </w:r>
      <w:r w:rsidR="00A14CF0">
        <w:fldChar w:fldCharType="begin"/>
      </w:r>
      <w:r w:rsidR="00A14CF0">
        <w:instrText xml:space="preserve"> INCLUDEPICTURE  "https://upload.wikimedia.org/wikipedia/commons/thumb/a/a0/Haar_wavelet.svg/800px-Haar_wavelet.svg.png" \* MERGEFORMATINET </w:instrText>
      </w:r>
      <w:r w:rsidR="00A14CF0">
        <w:fldChar w:fldCharType="separate"/>
      </w:r>
      <w:r w:rsidR="00566FB8">
        <w:fldChar w:fldCharType="begin"/>
      </w:r>
      <w:r w:rsidR="00566FB8">
        <w:instrText xml:space="preserve"> INCLUDEPICTURE  "https://upload.wikimedia.org/wikipedia/commons/thumb/a/a0/Haar_wavelet.svg/800px-Haar_wavelet.svg.png" \* MERGEFORMATINET </w:instrText>
      </w:r>
      <w:r w:rsidR="00566FB8">
        <w:fldChar w:fldCharType="separate"/>
      </w:r>
      <w:r w:rsidR="00096291">
        <w:fldChar w:fldCharType="begin"/>
      </w:r>
      <w:r w:rsidR="00096291">
        <w:instrText xml:space="preserve"> INCLUDEPICTURE  "https://upload.wikimedia.org/wikipedia/commons/thumb/a/a0/Haar_wavelet.svg/800px-Haar_wavelet.svg.png" \* MERGEFORMATINET </w:instrText>
      </w:r>
      <w:r w:rsidR="00096291">
        <w:fldChar w:fldCharType="separate"/>
      </w:r>
      <w:r w:rsidR="00BD7551">
        <w:fldChar w:fldCharType="begin"/>
      </w:r>
      <w:r w:rsidR="00BD7551">
        <w:instrText xml:space="preserve"> INCLUDEPICTURE  "https://upload.wikimedia.org/wikipedia/commons/thumb/a/a0/Haar_wavelet.svg/800px-Haar_wavelet.svg.png" \* MERGEFORMATINET </w:instrText>
      </w:r>
      <w:r w:rsidR="00BD7551">
        <w:fldChar w:fldCharType="separate"/>
      </w:r>
      <w:r w:rsidR="008F2B6F">
        <w:fldChar w:fldCharType="begin"/>
      </w:r>
      <w:r w:rsidR="008F2B6F">
        <w:instrText xml:space="preserve"> INCLUDEPICTURE  "https://upload.wikimedia.org/wikipedia/commons/thumb/a/a0/Haar_wavelet.svg/800px-Haar_wavelet.svg.png" \* MERGEFORMATINET </w:instrText>
      </w:r>
      <w:r w:rsidR="008F2B6F">
        <w:fldChar w:fldCharType="separate"/>
      </w:r>
      <w:r w:rsidR="00664A22">
        <w:fldChar w:fldCharType="begin"/>
      </w:r>
      <w:r w:rsidR="00664A22">
        <w:instrText xml:space="preserve"> INCLUDEPICTURE  "https://upload.wikimedia.org/wikipedia/commons/thumb/a/a0/Haar_wavelet.svg/800px-Haar_wavelet.svg.png" \* MERGEFORMATINET </w:instrText>
      </w:r>
      <w:r w:rsidR="00664A22">
        <w:fldChar w:fldCharType="separate"/>
      </w:r>
      <w:r w:rsidR="00B716A7">
        <w:fldChar w:fldCharType="begin"/>
      </w:r>
      <w:r w:rsidR="00B716A7">
        <w:instrText xml:space="preserve"> INCLUDEPICTURE  "https://upload.wikimedia.org/wikipedia/commons/thumb/a/a0/Haar_wavelet.svg/800px-Haar_wavelet.svg.png" \* MERGEFORMATINET </w:instrText>
      </w:r>
      <w:r w:rsidR="00B716A7">
        <w:fldChar w:fldCharType="separate"/>
      </w:r>
      <w:r w:rsidR="00E831CF">
        <w:fldChar w:fldCharType="begin"/>
      </w:r>
      <w:r w:rsidR="00E831CF">
        <w:instrText xml:space="preserve"> INCLUDEPICTURE  "https://upload.wikimedia.org/wikipedia/commons/thumb/a/a0/Haar_wavelet.svg/800px-Haar_wavelet.svg.png" \* MERGEFORMATINET </w:instrText>
      </w:r>
      <w:r w:rsidR="00E831CF">
        <w:fldChar w:fldCharType="separate"/>
      </w:r>
      <w:r w:rsidR="0013216E">
        <w:fldChar w:fldCharType="begin"/>
      </w:r>
      <w:r w:rsidR="0013216E">
        <w:instrText xml:space="preserve"> INCLUDEPICTURE  "https://upload.wikimedia.org/wikipedia/commons/thumb/a/a0/Haar_wavelet.svg/800px-Haar_wavelet.svg.png" \* MERGEFORMATINET </w:instrText>
      </w:r>
      <w:r w:rsidR="0013216E">
        <w:fldChar w:fldCharType="separate"/>
      </w:r>
      <w:r w:rsidR="007733F1">
        <w:fldChar w:fldCharType="begin"/>
      </w:r>
      <w:r w:rsidR="007733F1">
        <w:instrText xml:space="preserve"> INCLUDEPICTURE  "https://upload.wikimedia.org/wikipedia/commons/thumb/a/a0/Haar_wavelet.svg/800px-Haar_wavelet.svg.png" \* MERGEFORMATINET </w:instrText>
      </w:r>
      <w:r w:rsidR="007733F1">
        <w:fldChar w:fldCharType="separate"/>
      </w:r>
      <w:r w:rsidR="00732A62">
        <w:fldChar w:fldCharType="begin"/>
      </w:r>
      <w:r w:rsidR="00732A62">
        <w:instrText xml:space="preserve"> INCLUDEPICTURE  "https://upload.wikimedia.org/wikipedia/commons/thumb/a/a0/Haar_wavelet.svg/800px-Haar_wavelet.svg.png" \* MERGEFORMATINET </w:instrText>
      </w:r>
      <w:r w:rsidR="00732A62">
        <w:fldChar w:fldCharType="separate"/>
      </w:r>
      <w:r w:rsidR="00CF089B">
        <w:fldChar w:fldCharType="begin"/>
      </w:r>
      <w:r w:rsidR="00CF089B">
        <w:instrText xml:space="preserve"> INCLUDEPICTURE  "https://upload.wikimedia.org/wikipedia/commons/thumb/a/a0/Haar_wavelet.svg/800px-Haar_wavelet.svg.png" \* MERGEFORMATINET </w:instrText>
      </w:r>
      <w:r w:rsidR="00CF089B">
        <w:fldChar w:fldCharType="separate"/>
      </w:r>
      <w:r w:rsidR="005546EA">
        <w:fldChar w:fldCharType="begin"/>
      </w:r>
      <w:r w:rsidR="005546EA">
        <w:instrText xml:space="preserve"> INCLUDEPICTURE  "https://upload.wikimedia.org/wikipedia/commons/thumb/a/a0/Haar_wavelet.svg/800px-Haar_wavelet.svg.png" \* MERGEFORMATINET </w:instrText>
      </w:r>
      <w:r w:rsidR="005546EA">
        <w:fldChar w:fldCharType="separate"/>
      </w:r>
      <w:r w:rsidR="00BE5C5F">
        <w:fldChar w:fldCharType="begin"/>
      </w:r>
      <w:r w:rsidR="00BE5C5F">
        <w:instrText xml:space="preserve"> INCLUDEPICTURE  "https://upload.wikimedia.org/wikipedia/commons/thumb/a/a0/Haar_wavelet.svg/800px-Haar_wavelet.svg.png" \* MERGEFORMATINET </w:instrText>
      </w:r>
      <w:r w:rsidR="00BE5C5F">
        <w:fldChar w:fldCharType="separate"/>
      </w:r>
      <w:r w:rsidR="004F557D">
        <w:fldChar w:fldCharType="begin"/>
      </w:r>
      <w:r w:rsidR="004F557D">
        <w:instrText xml:space="preserve"> INCLUDEPICTURE  "https://upload.wikimedia.org/wikipedia/commons/thumb/a/a0/Haar_wavelet.svg/800px-Haar_wavelet.svg.png" \* MERGEFORMATINET </w:instrText>
      </w:r>
      <w:r w:rsidR="004F557D">
        <w:fldChar w:fldCharType="separate"/>
      </w:r>
      <w:r w:rsidR="009101E7">
        <w:fldChar w:fldCharType="begin"/>
      </w:r>
      <w:r w:rsidR="009101E7">
        <w:instrText xml:space="preserve"> INCLUDEPICTURE  "https://upload.wikimedia.org/wikipedia/commons/thumb/a/a0/Haar_wavelet.svg/800px-Haar_wavelet.svg.png" \* MERGEFORMATINET </w:instrText>
      </w:r>
      <w:r w:rsidR="009101E7">
        <w:fldChar w:fldCharType="separate"/>
      </w:r>
      <w:r w:rsidR="00F439F9">
        <w:fldChar w:fldCharType="begin"/>
      </w:r>
      <w:r w:rsidR="00F439F9">
        <w:instrText xml:space="preserve"> INCLUDEPICTURE  "https://upload.wikimedia.org/wikipedia/commons/thumb/a/a0/Haar_wavelet.svg/800px-Haar_wavelet.svg.png" \* MERGEFORMATINET </w:instrText>
      </w:r>
      <w:r w:rsidR="00F439F9">
        <w:fldChar w:fldCharType="separate"/>
      </w:r>
      <w:r w:rsidR="00D24794">
        <w:fldChar w:fldCharType="begin"/>
      </w:r>
      <w:r w:rsidR="00D24794">
        <w:instrText xml:space="preserve"> INCLUDEPICTURE  "https://upload.wikimedia.org/wikipedia/commons/thumb/a/a0/Haar_wavelet.svg/800px-Haar_wavelet.svg.png" \* MERGEFORMATINET </w:instrText>
      </w:r>
      <w:r w:rsidR="00D24794">
        <w:fldChar w:fldCharType="separate"/>
      </w:r>
      <w:r w:rsidR="00ED5A72">
        <w:fldChar w:fldCharType="begin"/>
      </w:r>
      <w:r w:rsidR="00ED5A72">
        <w:instrText xml:space="preserve"> INCLUDEPICTURE  "https://upload.wikimedia.org/wikipedia/commons/thumb/a/a0/Haar_wavelet.svg/800px-Haar_wavelet.svg.png" \* MERGEFORMATINET </w:instrText>
      </w:r>
      <w:r w:rsidR="00ED5A72">
        <w:fldChar w:fldCharType="separate"/>
      </w:r>
      <w:r w:rsidR="00115717">
        <w:fldChar w:fldCharType="begin"/>
      </w:r>
      <w:r w:rsidR="00115717">
        <w:instrText xml:space="preserve"> INCLUDEPICTURE  "https://upload.wikimedia.org/wikipedia/commons/thumb/a/a0/Haar_wavelet.svg/800px-Haar_wavelet.svg.png" \* MERGEFORMATINET </w:instrText>
      </w:r>
      <w:r w:rsidR="00115717">
        <w:fldChar w:fldCharType="separate"/>
      </w:r>
      <w:r w:rsidR="00AF21C4">
        <w:fldChar w:fldCharType="begin"/>
      </w:r>
      <w:r w:rsidR="00AF21C4">
        <w:instrText xml:space="preserve"> INCLUDEPICTURE  "https://upload.wikimedia.org/wikipedia/commons/thumb/a/a0/Haar_wavelet.svg/800px-Haar_wavelet.svg.png" \* MERGEFORMATINET </w:instrText>
      </w:r>
      <w:r w:rsidR="00AF21C4">
        <w:fldChar w:fldCharType="separate"/>
      </w:r>
      <w:r w:rsidR="007C3B60">
        <w:pict w14:anchorId="4147AE70">
          <v:shape id="_x0000_i1047" type="#_x0000_t75" alt="" style="width:210.5pt;height:156.5pt">
            <v:imagedata r:id="rId33" r:href="rId34"/>
          </v:shape>
        </w:pict>
      </w:r>
      <w:r w:rsidR="00AF21C4">
        <w:fldChar w:fldCharType="end"/>
      </w:r>
      <w:r w:rsidR="00115717">
        <w:fldChar w:fldCharType="end"/>
      </w:r>
      <w:r w:rsidR="00ED5A72">
        <w:fldChar w:fldCharType="end"/>
      </w:r>
      <w:r w:rsidR="00D24794">
        <w:fldChar w:fldCharType="end"/>
      </w:r>
      <w:r w:rsidR="00F439F9">
        <w:fldChar w:fldCharType="end"/>
      </w:r>
      <w:r w:rsidR="009101E7">
        <w:fldChar w:fldCharType="end"/>
      </w:r>
      <w:r w:rsidR="004F557D">
        <w:fldChar w:fldCharType="end"/>
      </w:r>
      <w:r w:rsidR="00BE5C5F">
        <w:fldChar w:fldCharType="end"/>
      </w:r>
      <w:r w:rsidR="005546EA">
        <w:fldChar w:fldCharType="end"/>
      </w:r>
      <w:r w:rsidR="00CF089B">
        <w:fldChar w:fldCharType="end"/>
      </w:r>
      <w:r w:rsidR="00732A62">
        <w:fldChar w:fldCharType="end"/>
      </w:r>
      <w:r w:rsidR="007733F1">
        <w:fldChar w:fldCharType="end"/>
      </w:r>
      <w:r w:rsidR="0013216E">
        <w:fldChar w:fldCharType="end"/>
      </w:r>
      <w:r w:rsidR="00E831CF">
        <w:fldChar w:fldCharType="end"/>
      </w:r>
      <w:r w:rsidR="00B716A7">
        <w:fldChar w:fldCharType="end"/>
      </w:r>
      <w:r w:rsidR="00664A22">
        <w:fldChar w:fldCharType="end"/>
      </w:r>
      <w:r w:rsidR="008F2B6F">
        <w:fldChar w:fldCharType="end"/>
      </w:r>
      <w:r w:rsidR="00BD7551">
        <w:fldChar w:fldCharType="end"/>
      </w:r>
      <w:r w:rsidR="00096291">
        <w:fldChar w:fldCharType="end"/>
      </w:r>
      <w:r w:rsidR="00566FB8">
        <w:fldChar w:fldCharType="end"/>
      </w:r>
      <w:r w:rsidR="00A14CF0">
        <w:fldChar w:fldCharType="end"/>
      </w:r>
      <w:r w:rsidR="00A24DBD">
        <w:fldChar w:fldCharType="end"/>
      </w:r>
      <w:r w:rsidR="00B93757">
        <w:fldChar w:fldCharType="end"/>
      </w:r>
      <w:r w:rsidR="002813D8">
        <w:fldChar w:fldCharType="end"/>
      </w:r>
      <w:r w:rsidR="00DA331C">
        <w:fldChar w:fldCharType="end"/>
      </w:r>
      <w:r w:rsidR="00126A69">
        <w:fldChar w:fldCharType="end"/>
      </w:r>
      <w:r w:rsidR="00A86F66">
        <w:fldChar w:fldCharType="end"/>
      </w:r>
      <w:r w:rsidR="005153AB">
        <w:fldChar w:fldCharType="end"/>
      </w:r>
      <w:r w:rsidR="003F5C73">
        <w:fldChar w:fldCharType="end"/>
      </w:r>
      <w:r w:rsidR="007B339F">
        <w:fldChar w:fldCharType="end"/>
      </w:r>
      <w:r>
        <w:fldChar w:fldCharType="end"/>
      </w:r>
    </w:p>
    <w:p w14:paraId="7320BA9B" w14:textId="33715E1A" w:rsidR="00C63967" w:rsidRDefault="00C63967" w:rsidP="00C63967">
      <w:pPr>
        <w:pStyle w:val="Obrzek"/>
      </w:pPr>
      <w:bookmarkStart w:id="101" w:name="_Toc459721498"/>
      <w:r>
        <w:t>Haarova vlnka</w:t>
      </w:r>
      <w:bookmarkEnd w:id="101"/>
    </w:p>
    <w:p w14:paraId="715F5E3E" w14:textId="2A501A6B" w:rsidR="00CD375C" w:rsidRDefault="00CD375C" w:rsidP="00B631A7">
      <w:pPr>
        <w:pStyle w:val="Nadpis4"/>
        <w:numPr>
          <w:ilvl w:val="0"/>
          <w:numId w:val="21"/>
        </w:numPr>
      </w:pPr>
      <w:r>
        <w:lastRenderedPageBreak/>
        <w:t>Vlnky Daubechiesové</w:t>
      </w:r>
    </w:p>
    <w:p w14:paraId="038F3057" w14:textId="3F7053B7" w:rsidR="00B631A7" w:rsidRDefault="00B631A7" w:rsidP="00B631A7">
      <w:r w:rsidRPr="00B631A7">
        <w:t>Daubechiesové vlnky (Vlnky Daubechies) jsou rodinou ortogonálních vlnek pojmenovaných podle jejich objevitelky, belgické fyzičky a matematičky Ingrid Daubechies. Používají se při diskrétní vlnkové transformaci, nemají explicitní vyjádření a jejich konstrukce je složitá</w:t>
      </w:r>
      <w:r w:rsidR="0075132C">
        <w:t xml:space="preserve"> [21]</w:t>
      </w:r>
      <w:r w:rsidR="0022460A">
        <w:t>, [22]</w:t>
      </w:r>
      <w:r w:rsidRPr="00B631A7">
        <w:t>.</w:t>
      </w:r>
      <w:r w:rsidR="00C63967">
        <w:t xml:space="preserve"> </w:t>
      </w:r>
    </w:p>
    <w:p w14:paraId="53486287" w14:textId="5A610451" w:rsidR="005153AB" w:rsidRDefault="007C3B60" w:rsidP="00B11047">
      <w:pPr>
        <w:jc w:val="center"/>
      </w:pPr>
      <w:r>
        <w:pict w14:anchorId="2CC615A4">
          <v:shape id="_x0000_i1048" type="#_x0000_t75" style="width:194pt;height:151pt">
            <v:imagedata r:id="rId35" o:title=""/>
          </v:shape>
        </w:pict>
      </w:r>
    </w:p>
    <w:p w14:paraId="56EF790E" w14:textId="126C937D" w:rsidR="00B11047" w:rsidRPr="00B631A7" w:rsidRDefault="00B11047" w:rsidP="00B11047">
      <w:pPr>
        <w:pStyle w:val="Obrzek"/>
      </w:pPr>
      <w:bookmarkStart w:id="102" w:name="_Toc459721499"/>
      <w:r>
        <w:t>Vlnka Daubechies 2</w:t>
      </w:r>
      <w:bookmarkEnd w:id="102"/>
    </w:p>
    <w:p w14:paraId="7FD5A0F5" w14:textId="3F59D2EA" w:rsidR="00CD375C" w:rsidRDefault="00CD375C" w:rsidP="00B631A7">
      <w:pPr>
        <w:pStyle w:val="Nadpis4"/>
        <w:numPr>
          <w:ilvl w:val="0"/>
          <w:numId w:val="21"/>
        </w:numPr>
      </w:pPr>
      <w:r>
        <w:t>Vlnky Symlet</w:t>
      </w:r>
    </w:p>
    <w:p w14:paraId="3D2EF2B2" w14:textId="0A132046" w:rsidR="00B631A7" w:rsidRDefault="00B631A7" w:rsidP="00B631A7">
      <w:r w:rsidRPr="00B631A7">
        <w:t>Symlety (někdy psáno symmlet) jsou rodinou ortogonálních vlnek vytvořenou matematičkou Ingrid Daubechies. Nemají explicitní vyjádření a jsou konstruovány stejně jako Daubechiesové vlnky tak, že na dané délce nosiče mají právě maximální počet nulových momentů. Rozdíl vůči Daubechiesové vlnkám spočívá v tom, že se při jejich konstrukci dbá na co největší symetrii. Jsou tak více symetrické než Daubechiesové vlnky a na rozdíl od nich mají téměř lineární fázi (pro lineární jsou koeficienty komplexní). Používají se k detekci nespojitosti derivací signálu, potlačení (ne)polynomiální části signálu a někdy k odstranění šumu</w:t>
      </w:r>
      <w:r w:rsidR="00B76A05">
        <w:t xml:space="preserve"> [25]</w:t>
      </w:r>
      <w:r w:rsidRPr="00B631A7">
        <w:t>.</w:t>
      </w:r>
    </w:p>
    <w:p w14:paraId="1AC9D987" w14:textId="77777777" w:rsidR="00057FB6" w:rsidRDefault="00057FB6" w:rsidP="00B631A7"/>
    <w:p w14:paraId="4D2CCFBE" w14:textId="375EAFFC" w:rsidR="00057FB6" w:rsidRDefault="007C3B60" w:rsidP="00057FB6">
      <w:pPr>
        <w:jc w:val="center"/>
      </w:pPr>
      <w:r>
        <w:lastRenderedPageBreak/>
        <w:pict w14:anchorId="2EC8BE22">
          <v:shape id="_x0000_i1049" type="#_x0000_t75" style="width:212pt;height:151pt">
            <v:imagedata r:id="rId36" o:title="Symlet10"/>
          </v:shape>
        </w:pict>
      </w:r>
    </w:p>
    <w:p w14:paraId="40B8BDA9" w14:textId="08C12D26" w:rsidR="00057FB6" w:rsidRPr="00B631A7" w:rsidRDefault="00057FB6" w:rsidP="00057FB6">
      <w:pPr>
        <w:pStyle w:val="Obrzek"/>
      </w:pPr>
      <w:bookmarkStart w:id="103" w:name="_Toc459721500"/>
      <w:r>
        <w:t>Vlnka Symlets 10</w:t>
      </w:r>
      <w:bookmarkEnd w:id="103"/>
    </w:p>
    <w:p w14:paraId="1CEA7F4A" w14:textId="478DB4C7" w:rsidR="00CD375C" w:rsidRDefault="00CD375C" w:rsidP="00B631A7">
      <w:pPr>
        <w:pStyle w:val="Nadpis4"/>
        <w:numPr>
          <w:ilvl w:val="0"/>
          <w:numId w:val="21"/>
        </w:numPr>
      </w:pPr>
      <w:r>
        <w:t>Vlnky Coiflet</w:t>
      </w:r>
    </w:p>
    <w:p w14:paraId="6F99A700" w14:textId="7E9A318A" w:rsidR="00B631A7" w:rsidRDefault="00B631A7" w:rsidP="00B631A7">
      <w:r w:rsidRPr="00B631A7">
        <w:t>Coiflety jsou rodinou ortogonálních vlnek zkonstruovaných matematičkou Ingrid Daubechies. Jsou pojmenovány podle prof. R. Coifmana, který jako první požádal autorku o jejich vytvoření[1]</w:t>
      </w:r>
      <w:r w:rsidR="002813D8">
        <w:t>.</w:t>
      </w:r>
      <w:r w:rsidRPr="00B631A7">
        <w:t xml:space="preserve"> Konstruují se podobně jako Daubechiesové vlnky a stejně tak nemají explicitní vyjádření. Na rozdíl od nich je však při jejich konstrukci kladen zřetel na maximální počet nulových momentů i v měřítkové funkci. Vlnky jsou symetričtější než vlnky Daubechiesové. Mezi jejich aplikace patří komprese obrazu (včetně jejich různých variant)</w:t>
      </w:r>
      <w:r w:rsidR="00B76A05">
        <w:t>[25</w:t>
      </w:r>
      <w:r w:rsidR="0066176A">
        <w:t>]</w:t>
      </w:r>
      <w:r w:rsidRPr="00B631A7">
        <w:t>.</w:t>
      </w:r>
    </w:p>
    <w:p w14:paraId="7C6B8898" w14:textId="2E20AC77" w:rsidR="006D42E9" w:rsidRDefault="007C3B60" w:rsidP="006D42E9">
      <w:pPr>
        <w:jc w:val="center"/>
      </w:pPr>
      <w:r>
        <w:pict w14:anchorId="10460BBA">
          <v:shape id="_x0000_i1050" type="#_x0000_t75" style="width:193.5pt;height:139pt">
            <v:imagedata r:id="rId37" o:title="coiflet5"/>
          </v:shape>
        </w:pict>
      </w:r>
    </w:p>
    <w:p w14:paraId="3685242D" w14:textId="5F8728D0" w:rsidR="006D42E9" w:rsidRPr="00B631A7" w:rsidRDefault="006D42E9" w:rsidP="006D42E9">
      <w:pPr>
        <w:pStyle w:val="Obrzek"/>
      </w:pPr>
      <w:bookmarkStart w:id="104" w:name="_Toc459721501"/>
      <w:r>
        <w:t>Vlnka Coiflet 5</w:t>
      </w:r>
      <w:bookmarkEnd w:id="104"/>
    </w:p>
    <w:p w14:paraId="536E3FAD" w14:textId="655AEFE1" w:rsidR="00CD375C" w:rsidRDefault="00CD375C" w:rsidP="00B631A7">
      <w:pPr>
        <w:pStyle w:val="Nadpis4"/>
        <w:numPr>
          <w:ilvl w:val="0"/>
          <w:numId w:val="21"/>
        </w:numPr>
      </w:pPr>
      <w:r>
        <w:t>Vlnky BiorSpline</w:t>
      </w:r>
    </w:p>
    <w:p w14:paraId="62A745B8" w14:textId="5AE06B25" w:rsidR="00877884" w:rsidRDefault="000D67E6" w:rsidP="00877884">
      <w:r w:rsidRPr="000D67E6">
        <w:t>Biortogonální spline vlnky neboli vlnky Cohen-Daubechies-Feauveau (CDF) jsou rodinou symetrických biortogonálních vlnek odvozených v roce 1992 A. Cohenem, I. Daubechiesovou a J. C. Feauveauem. Tyto vlnky nemají explicitní vyjádření</w:t>
      </w:r>
      <w:r w:rsidR="00B76A05">
        <w:t xml:space="preserve"> [25]</w:t>
      </w:r>
      <w:r w:rsidRPr="000D67E6">
        <w:t xml:space="preserve">. </w:t>
      </w:r>
      <w:r w:rsidR="00877884">
        <w:t xml:space="preserve"> </w:t>
      </w:r>
    </w:p>
    <w:p w14:paraId="6E7B494C" w14:textId="6A0B4212" w:rsidR="006614F0" w:rsidRDefault="006614F0" w:rsidP="006614F0">
      <w:pPr>
        <w:jc w:val="center"/>
      </w:pPr>
      <w:r>
        <w:lastRenderedPageBreak/>
        <w:fldChar w:fldCharType="begin"/>
      </w:r>
      <w:r>
        <w:instrText xml:space="preserve"> INCLUDEPICTURE "https://upload.wikimedia.org/wikipedia/commons/thumb/2/2b/Wavelet_Bior2.2.svg/510px-Wavelet_Bior2.2.svg.png" \* MERGEFORMATINET </w:instrText>
      </w:r>
      <w:r>
        <w:fldChar w:fldCharType="separate"/>
      </w:r>
      <w:r w:rsidR="00A14CF0">
        <w:fldChar w:fldCharType="begin"/>
      </w:r>
      <w:r w:rsidR="00A14CF0">
        <w:instrText xml:space="preserve"> INCLUDEPICTURE  "https://upload.wikimedia.org/wikipedia/commons/thumb/2/2b/Wavelet_Bior2.2.svg/510px-Wavelet_Bior2.2.svg.png" \* MERGEFORMATINET </w:instrText>
      </w:r>
      <w:r w:rsidR="00A14CF0">
        <w:fldChar w:fldCharType="separate"/>
      </w:r>
      <w:r w:rsidR="00566FB8">
        <w:fldChar w:fldCharType="begin"/>
      </w:r>
      <w:r w:rsidR="00566FB8">
        <w:instrText xml:space="preserve"> INCLUDEPICTURE  "https://upload.wikimedia.org/wikipedia/commons/thumb/2/2b/Wavelet_Bior2.2.svg/510px-Wavelet_Bior2.2.svg.png" \* MERGEFORMATINET </w:instrText>
      </w:r>
      <w:r w:rsidR="00566FB8">
        <w:fldChar w:fldCharType="separate"/>
      </w:r>
      <w:r w:rsidR="00096291">
        <w:fldChar w:fldCharType="begin"/>
      </w:r>
      <w:r w:rsidR="00096291">
        <w:instrText xml:space="preserve"> INCLUDEPICTURE  "https://upload.wikimedia.org/wikipedia/commons/thumb/2/2b/Wavelet_Bior2.2.svg/510px-Wavelet_Bior2.2.svg.png" \* MERGEFORMATINET </w:instrText>
      </w:r>
      <w:r w:rsidR="00096291">
        <w:fldChar w:fldCharType="separate"/>
      </w:r>
      <w:r w:rsidR="00BD7551">
        <w:fldChar w:fldCharType="begin"/>
      </w:r>
      <w:r w:rsidR="00BD7551">
        <w:instrText xml:space="preserve"> INCLUDEPICTURE  "https://upload.wikimedia.org/wikipedia/commons/thumb/2/2b/Wavelet_Bior2.2.svg/510px-Wavelet_Bior2.2.svg.png" \* MERGEFORMATINET </w:instrText>
      </w:r>
      <w:r w:rsidR="00BD7551">
        <w:fldChar w:fldCharType="separate"/>
      </w:r>
      <w:r w:rsidR="008F2B6F">
        <w:fldChar w:fldCharType="begin"/>
      </w:r>
      <w:r w:rsidR="008F2B6F">
        <w:instrText xml:space="preserve"> INCLUDEPICTURE  "https://upload.wikimedia.org/wikipedia/commons/thumb/2/2b/Wavelet_Bior2.2.svg/510px-Wavelet_Bior2.2.svg.png" \* MERGEFORMATINET </w:instrText>
      </w:r>
      <w:r w:rsidR="008F2B6F">
        <w:fldChar w:fldCharType="separate"/>
      </w:r>
      <w:r w:rsidR="00664A22">
        <w:fldChar w:fldCharType="begin"/>
      </w:r>
      <w:r w:rsidR="00664A22">
        <w:instrText xml:space="preserve"> INCLUDEPICTURE  "https://upload.wikimedia.org/wikipedia/commons/thumb/2/2b/Wavelet_Bior2.2.svg/510px-Wavelet_Bior2.2.svg.png" \* MERGEFORMATINET </w:instrText>
      </w:r>
      <w:r w:rsidR="00664A22">
        <w:fldChar w:fldCharType="separate"/>
      </w:r>
      <w:r w:rsidR="00B716A7">
        <w:fldChar w:fldCharType="begin"/>
      </w:r>
      <w:r w:rsidR="00B716A7">
        <w:instrText xml:space="preserve"> INCLUDEPICTURE  "https://upload.wikimedia.org/wikipedia/commons/thumb/2/2b/Wavelet_Bior2.2.svg/510px-Wavelet_Bior2.2.svg.png" \* MERGEFORMATINET </w:instrText>
      </w:r>
      <w:r w:rsidR="00B716A7">
        <w:fldChar w:fldCharType="separate"/>
      </w:r>
      <w:r w:rsidR="00E831CF">
        <w:fldChar w:fldCharType="begin"/>
      </w:r>
      <w:r w:rsidR="00E831CF">
        <w:instrText xml:space="preserve"> INCLUDEPICTURE  "https://upload.wikimedia.org/wikipedia/commons/thumb/2/2b/Wavelet_Bior2.2.svg/510px-Wavelet_Bior2.2.svg.png" \* MERGEFORMATINET </w:instrText>
      </w:r>
      <w:r w:rsidR="00E831CF">
        <w:fldChar w:fldCharType="separate"/>
      </w:r>
      <w:r w:rsidR="0013216E">
        <w:fldChar w:fldCharType="begin"/>
      </w:r>
      <w:r w:rsidR="0013216E">
        <w:instrText xml:space="preserve"> INCLUDEPICTURE  "https://upload.wikimedia.org/wikipedia/commons/thumb/2/2b/Wavelet_Bior2.2.svg/510px-Wavelet_Bior2.2.svg.png" \* MERGEFORMATINET </w:instrText>
      </w:r>
      <w:r w:rsidR="0013216E">
        <w:fldChar w:fldCharType="separate"/>
      </w:r>
      <w:r w:rsidR="007733F1">
        <w:fldChar w:fldCharType="begin"/>
      </w:r>
      <w:r w:rsidR="007733F1">
        <w:instrText xml:space="preserve"> INCLUDEPICTURE  "https://upload.wikimedia.org/wikipedia/commons/thumb/2/2b/Wavelet_Bior2.2.svg/510px-Wavelet_Bior2.2.svg.png" \* MERGEFORMATINET </w:instrText>
      </w:r>
      <w:r w:rsidR="007733F1">
        <w:fldChar w:fldCharType="separate"/>
      </w:r>
      <w:r w:rsidR="00732A62">
        <w:fldChar w:fldCharType="begin"/>
      </w:r>
      <w:r w:rsidR="00732A62">
        <w:instrText xml:space="preserve"> INCLUDEPICTURE  "https://upload.wikimedia.org/wikipedia/commons/thumb/2/2b/Wavelet_Bior2.2.svg/510px-Wavelet_Bior2.2.svg.png" \* MERGEFORMATINET </w:instrText>
      </w:r>
      <w:r w:rsidR="00732A62">
        <w:fldChar w:fldCharType="separate"/>
      </w:r>
      <w:r w:rsidR="00CF089B">
        <w:fldChar w:fldCharType="begin"/>
      </w:r>
      <w:r w:rsidR="00CF089B">
        <w:instrText xml:space="preserve"> INCLUDEPICTURE  "https://upload.wikimedia.org/wikipedia/commons/thumb/2/2b/Wavelet_Bior2.2.svg/510px-Wavelet_Bior2.2.svg.png" \* MERGEFORMATINET </w:instrText>
      </w:r>
      <w:r w:rsidR="00CF089B">
        <w:fldChar w:fldCharType="separate"/>
      </w:r>
      <w:r w:rsidR="005546EA">
        <w:fldChar w:fldCharType="begin"/>
      </w:r>
      <w:r w:rsidR="005546EA">
        <w:instrText xml:space="preserve"> INCLUDEPICTURE  "https://upload.wikimedia.org/wikipedia/commons/thumb/2/2b/Wavelet_Bior2.2.svg/510px-Wavelet_Bior2.2.svg.png" \* MERGEFORMATINET </w:instrText>
      </w:r>
      <w:r w:rsidR="005546EA">
        <w:fldChar w:fldCharType="separate"/>
      </w:r>
      <w:r w:rsidR="00BE5C5F">
        <w:fldChar w:fldCharType="begin"/>
      </w:r>
      <w:r w:rsidR="00BE5C5F">
        <w:instrText xml:space="preserve"> INCLUDEPICTURE  "https://upload.wikimedia.org/wikipedia/commons/thumb/2/2b/Wavelet_Bior2.2.svg/510px-Wavelet_Bior2.2.svg.png" \* MERGEFORMATINET </w:instrText>
      </w:r>
      <w:r w:rsidR="00BE5C5F">
        <w:fldChar w:fldCharType="separate"/>
      </w:r>
      <w:r w:rsidR="004F557D">
        <w:fldChar w:fldCharType="begin"/>
      </w:r>
      <w:r w:rsidR="004F557D">
        <w:instrText xml:space="preserve"> INCLUDEPICTURE  "https://upload.wikimedia.org/wikipedia/commons/thumb/2/2b/Wavelet_Bior2.2.svg/510px-Wavelet_Bior2.2.svg.png" \* MERGEFORMATINET </w:instrText>
      </w:r>
      <w:r w:rsidR="004F557D">
        <w:fldChar w:fldCharType="separate"/>
      </w:r>
      <w:r w:rsidR="009101E7">
        <w:fldChar w:fldCharType="begin"/>
      </w:r>
      <w:r w:rsidR="009101E7">
        <w:instrText xml:space="preserve"> INCLUDEPICTURE  "https://upload.wikimedia.org/wikipedia/commons/thumb/2/2b/Wavelet_Bior2.2.svg/510px-Wavelet_Bior2.2.svg.png" \* MERGEFORMATINET </w:instrText>
      </w:r>
      <w:r w:rsidR="009101E7">
        <w:fldChar w:fldCharType="separate"/>
      </w:r>
      <w:r w:rsidR="00F439F9">
        <w:fldChar w:fldCharType="begin"/>
      </w:r>
      <w:r w:rsidR="00F439F9">
        <w:instrText xml:space="preserve"> INCLUDEPICTURE  "https://upload.wikimedia.org/wikipedia/commons/thumb/2/2b/Wavelet_Bior2.2.svg/510px-Wavelet_Bior2.2.svg.png" \* MERGEFORMATINET </w:instrText>
      </w:r>
      <w:r w:rsidR="00F439F9">
        <w:fldChar w:fldCharType="separate"/>
      </w:r>
      <w:r w:rsidR="00D24794">
        <w:fldChar w:fldCharType="begin"/>
      </w:r>
      <w:r w:rsidR="00D24794">
        <w:instrText xml:space="preserve"> INCLUDEPICTURE  "https://upload.wikimedia.org/wikipedia/commons/thumb/2/2b/Wavelet_Bior2.2.svg/510px-Wavelet_Bior2.2.svg.png" \* MERGEFORMATINET </w:instrText>
      </w:r>
      <w:r w:rsidR="00D24794">
        <w:fldChar w:fldCharType="separate"/>
      </w:r>
      <w:r w:rsidR="00ED5A72">
        <w:fldChar w:fldCharType="begin"/>
      </w:r>
      <w:r w:rsidR="00ED5A72">
        <w:instrText xml:space="preserve"> INCLUDEPICTURE  "https://upload.wikimedia.org/wikipedia/commons/thumb/2/2b/Wavelet_Bior2.2.svg/510px-Wavelet_Bior2.2.svg.png" \* MERGEFORMATINET </w:instrText>
      </w:r>
      <w:r w:rsidR="00ED5A72">
        <w:fldChar w:fldCharType="separate"/>
      </w:r>
      <w:r w:rsidR="00115717">
        <w:fldChar w:fldCharType="begin"/>
      </w:r>
      <w:r w:rsidR="00115717">
        <w:instrText xml:space="preserve"> INCLUDEPICTURE  "https://upload.wikimedia.org/wikipedia/commons/thumb/2/2b/Wavelet_Bior2.2.svg/510px-Wavelet_Bior2.2.svg.png" \* MERGEFORMATINET </w:instrText>
      </w:r>
      <w:r w:rsidR="00115717">
        <w:fldChar w:fldCharType="separate"/>
      </w:r>
      <w:r w:rsidR="00AF21C4">
        <w:fldChar w:fldCharType="begin"/>
      </w:r>
      <w:r w:rsidR="00AF21C4">
        <w:instrText xml:space="preserve"> INCLUDEPICTURE  "https://upload.wikimedia.org/wikipedia/commons/thumb/2/2b/Wavelet_Bior2.2.svg/510px-Wavelet_Bior2.2.svg.png" \* MERGEFORMATINET </w:instrText>
      </w:r>
      <w:r w:rsidR="00AF21C4">
        <w:fldChar w:fldCharType="separate"/>
      </w:r>
      <w:r w:rsidR="007C3B60">
        <w:pict w14:anchorId="69686D8A">
          <v:shape id="_x0000_i1051" type="#_x0000_t75" alt="" style="width:237pt;height:204.5pt" o:bordertopcolor="this" o:borderleftcolor="this" o:borderbottomcolor="this" o:borderrightcolor="this">
            <v:imagedata r:id="rId38" r:href="rId39" grayscale="t" bilevel="t"/>
          </v:shape>
        </w:pict>
      </w:r>
      <w:r w:rsidR="00AF21C4">
        <w:fldChar w:fldCharType="end"/>
      </w:r>
      <w:r w:rsidR="00115717">
        <w:fldChar w:fldCharType="end"/>
      </w:r>
      <w:r w:rsidR="00ED5A72">
        <w:fldChar w:fldCharType="end"/>
      </w:r>
      <w:r w:rsidR="00D24794">
        <w:fldChar w:fldCharType="end"/>
      </w:r>
      <w:r w:rsidR="00F439F9">
        <w:fldChar w:fldCharType="end"/>
      </w:r>
      <w:r w:rsidR="009101E7">
        <w:fldChar w:fldCharType="end"/>
      </w:r>
      <w:r w:rsidR="004F557D">
        <w:fldChar w:fldCharType="end"/>
      </w:r>
      <w:r w:rsidR="00BE5C5F">
        <w:fldChar w:fldCharType="end"/>
      </w:r>
      <w:r w:rsidR="005546EA">
        <w:fldChar w:fldCharType="end"/>
      </w:r>
      <w:r w:rsidR="00CF089B">
        <w:fldChar w:fldCharType="end"/>
      </w:r>
      <w:r w:rsidR="00732A62">
        <w:fldChar w:fldCharType="end"/>
      </w:r>
      <w:r w:rsidR="007733F1">
        <w:fldChar w:fldCharType="end"/>
      </w:r>
      <w:r w:rsidR="0013216E">
        <w:fldChar w:fldCharType="end"/>
      </w:r>
      <w:r w:rsidR="00E831CF">
        <w:fldChar w:fldCharType="end"/>
      </w:r>
      <w:r w:rsidR="00B716A7">
        <w:fldChar w:fldCharType="end"/>
      </w:r>
      <w:r w:rsidR="00664A22">
        <w:fldChar w:fldCharType="end"/>
      </w:r>
      <w:r w:rsidR="008F2B6F">
        <w:fldChar w:fldCharType="end"/>
      </w:r>
      <w:r w:rsidR="00BD7551">
        <w:fldChar w:fldCharType="end"/>
      </w:r>
      <w:r w:rsidR="00096291">
        <w:fldChar w:fldCharType="end"/>
      </w:r>
      <w:r w:rsidR="00566FB8">
        <w:fldChar w:fldCharType="end"/>
      </w:r>
      <w:r w:rsidR="00A14CF0">
        <w:fldChar w:fldCharType="end"/>
      </w:r>
      <w:r>
        <w:fldChar w:fldCharType="end"/>
      </w:r>
    </w:p>
    <w:p w14:paraId="1F861629" w14:textId="29FD3D3B" w:rsidR="006614F0" w:rsidRDefault="006614F0" w:rsidP="006614F0">
      <w:pPr>
        <w:pStyle w:val="Obrzek"/>
      </w:pPr>
      <w:bookmarkStart w:id="105" w:name="_Toc459721502"/>
      <w:r>
        <w:t>Vlnka BiorSpline 2.2 (standard JPEG 2000)</w:t>
      </w:r>
      <w:bookmarkEnd w:id="105"/>
    </w:p>
    <w:p w14:paraId="225D0379" w14:textId="16F60605" w:rsidR="00CD375C" w:rsidRPr="00877884" w:rsidRDefault="00CD375C" w:rsidP="00877884">
      <w:pPr>
        <w:numPr>
          <w:ilvl w:val="0"/>
          <w:numId w:val="21"/>
        </w:numPr>
        <w:rPr>
          <w:b/>
        </w:rPr>
      </w:pPr>
      <w:r w:rsidRPr="00877884">
        <w:rPr>
          <w:b/>
        </w:rPr>
        <w:t>Vlnky Reverse BiorSpline</w:t>
      </w:r>
    </w:p>
    <w:p w14:paraId="11049DAA" w14:textId="5D82DD64" w:rsidR="009133FD" w:rsidRDefault="009133FD" w:rsidP="009133FD">
      <w:r>
        <w:t>Popsány v odstavci výše.</w:t>
      </w:r>
      <w:r w:rsidR="005D0994">
        <w:t xml:space="preserve"> Navazují a vycházejí ve svém návrhu z biortogonálních vlnek. Snahou je opět vytvořit vlnky – vlnkové funkce, které budou sestavy na základě ortonormální báze.</w:t>
      </w:r>
    </w:p>
    <w:p w14:paraId="0129DD23" w14:textId="77777777" w:rsidR="00725B3B" w:rsidRDefault="00725B3B" w:rsidP="009133FD"/>
    <w:p w14:paraId="3AB95EEB" w14:textId="0FF57230" w:rsidR="00725B3B" w:rsidRDefault="007C3B60" w:rsidP="00725B3B">
      <w:pPr>
        <w:jc w:val="center"/>
      </w:pPr>
      <w:r>
        <w:pict w14:anchorId="55663069">
          <v:shape id="_x0000_i1052" type="#_x0000_t75" style="width:257.5pt;height:185pt">
            <v:imagedata r:id="rId40" o:title="chart"/>
          </v:shape>
        </w:pict>
      </w:r>
    </w:p>
    <w:p w14:paraId="562A5A87" w14:textId="71F430C5" w:rsidR="00725B3B" w:rsidRPr="009133FD" w:rsidRDefault="00725B3B" w:rsidP="00725B3B">
      <w:pPr>
        <w:pStyle w:val="Obrzek"/>
      </w:pPr>
      <w:bookmarkStart w:id="106" w:name="_Toc459721503"/>
      <w:r>
        <w:t>Vlnka Revese bior spline 2.2</w:t>
      </w:r>
      <w:bookmarkEnd w:id="106"/>
    </w:p>
    <w:p w14:paraId="643D6600" w14:textId="12A2B13B" w:rsidR="00B631A7" w:rsidRDefault="00B631A7" w:rsidP="00B631A7">
      <w:pPr>
        <w:pStyle w:val="Nadpis4"/>
        <w:numPr>
          <w:ilvl w:val="0"/>
          <w:numId w:val="21"/>
        </w:numPr>
      </w:pPr>
      <w:r>
        <w:t xml:space="preserve">Vlnka </w:t>
      </w:r>
      <w:r w:rsidR="00C1114F">
        <w:t>Meyerova – digitální aproximace</w:t>
      </w:r>
    </w:p>
    <w:p w14:paraId="7309FF1A" w14:textId="122F34EA" w:rsidR="00C1114F" w:rsidRDefault="00C1114F" w:rsidP="00C1114F">
      <w:r>
        <w:t>Diskrétní aproximace Meyerovy vlnky, která je ortogonální symetrická podobná Shannonově vlnce. Na rozdíl od ní však nedělí spektrum tak ostře. Vlnku lze použít pro CWT i DWT. Obvykle se počítá ve frekvenční oblasti.</w:t>
      </w:r>
    </w:p>
    <w:p w14:paraId="618C7F48" w14:textId="77777777" w:rsidR="00C1114F" w:rsidRDefault="00C1114F" w:rsidP="00C1114F">
      <w:r>
        <w:lastRenderedPageBreak/>
        <w:t>Vlastnosti:</w:t>
      </w:r>
    </w:p>
    <w:p w14:paraId="65FBCA4A" w14:textId="77777777" w:rsidR="00C1114F" w:rsidRDefault="00C1114F" w:rsidP="00C63967">
      <w:pPr>
        <w:numPr>
          <w:ilvl w:val="0"/>
          <w:numId w:val="35"/>
        </w:numPr>
      </w:pPr>
      <w:r>
        <w:t>symetrická</w:t>
      </w:r>
    </w:p>
    <w:p w14:paraId="078C709F" w14:textId="77777777" w:rsidR="00C1114F" w:rsidRDefault="00C1114F" w:rsidP="00C63967">
      <w:pPr>
        <w:numPr>
          <w:ilvl w:val="0"/>
          <w:numId w:val="35"/>
        </w:numPr>
      </w:pPr>
      <w:r>
        <w:t>ortogonální, biortogonální</w:t>
      </w:r>
    </w:p>
    <w:p w14:paraId="19E0E245" w14:textId="4943E427" w:rsidR="00C1114F" w:rsidRDefault="00C1114F" w:rsidP="00C63967">
      <w:pPr>
        <w:numPr>
          <w:ilvl w:val="0"/>
          <w:numId w:val="35"/>
        </w:numPr>
      </w:pPr>
      <w:r>
        <w:t>nemá kompaktní nosič (diskrétní aproximace má)</w:t>
      </w:r>
    </w:p>
    <w:p w14:paraId="4C947FA3" w14:textId="4B66A9F1" w:rsidR="009102B6" w:rsidRDefault="009102B6" w:rsidP="009102B6">
      <w:pPr>
        <w:ind w:left="1060" w:firstLine="0"/>
        <w:jc w:val="center"/>
      </w:pPr>
      <w:r>
        <w:fldChar w:fldCharType="begin"/>
      </w:r>
      <w:r>
        <w:instrText xml:space="preserve"> INCLUDEPICTURE "https://upload.wikimedia.org/wikipedia/commons/thumb/2/26/Wavelet_Meyr.svg/510px-Wavelet_Meyr.svg.png" \* MERGEFORMATINET </w:instrText>
      </w:r>
      <w:r>
        <w:fldChar w:fldCharType="separate"/>
      </w:r>
      <w:r w:rsidR="00A14CF0">
        <w:fldChar w:fldCharType="begin"/>
      </w:r>
      <w:r w:rsidR="00A14CF0">
        <w:instrText xml:space="preserve"> INCLUDEPICTURE  "https://upload.wikimedia.org/wikipedia/commons/thumb/2/26/Wavelet_Meyr.svg/510px-Wavelet_Meyr.svg.png" \* MERGEFORMATINET </w:instrText>
      </w:r>
      <w:r w:rsidR="00A14CF0">
        <w:fldChar w:fldCharType="separate"/>
      </w:r>
      <w:r w:rsidR="00566FB8">
        <w:fldChar w:fldCharType="begin"/>
      </w:r>
      <w:r w:rsidR="00566FB8">
        <w:instrText xml:space="preserve"> INCLUDEPICTURE  "https://upload.wikimedia.org/wikipedia/commons/thumb/2/26/Wavelet_Meyr.svg/510px-Wavelet_Meyr.svg.png" \* MERGEFORMATINET </w:instrText>
      </w:r>
      <w:r w:rsidR="00566FB8">
        <w:fldChar w:fldCharType="separate"/>
      </w:r>
      <w:r w:rsidR="00096291">
        <w:fldChar w:fldCharType="begin"/>
      </w:r>
      <w:r w:rsidR="00096291">
        <w:instrText xml:space="preserve"> INCLUDEPICTURE  "https://upload.wikimedia.org/wikipedia/commons/thumb/2/26/Wavelet_Meyr.svg/510px-Wavelet_Meyr.svg.png" \* MERGEFORMATINET </w:instrText>
      </w:r>
      <w:r w:rsidR="00096291">
        <w:fldChar w:fldCharType="separate"/>
      </w:r>
      <w:r w:rsidR="00BD7551">
        <w:fldChar w:fldCharType="begin"/>
      </w:r>
      <w:r w:rsidR="00BD7551">
        <w:instrText xml:space="preserve"> INCLUDEPICTURE  "https://upload.wikimedia.org/wikipedia/commons/thumb/2/26/Wavelet_Meyr.svg/510px-Wavelet_Meyr.svg.png" \* MERGEFORMATINET </w:instrText>
      </w:r>
      <w:r w:rsidR="00BD7551">
        <w:fldChar w:fldCharType="separate"/>
      </w:r>
      <w:r w:rsidR="008F2B6F">
        <w:fldChar w:fldCharType="begin"/>
      </w:r>
      <w:r w:rsidR="008F2B6F">
        <w:instrText xml:space="preserve"> INCLUDEPICTURE  "https://upload.wikimedia.org/wikipedia/commons/thumb/2/26/Wavelet_Meyr.svg/510px-Wavelet_Meyr.svg.png" \* MERGEFORMATINET </w:instrText>
      </w:r>
      <w:r w:rsidR="008F2B6F">
        <w:fldChar w:fldCharType="separate"/>
      </w:r>
      <w:r w:rsidR="00664A22">
        <w:fldChar w:fldCharType="begin"/>
      </w:r>
      <w:r w:rsidR="00664A22">
        <w:instrText xml:space="preserve"> INCLUDEPICTURE  "https://upload.wikimedia.org/wikipedia/commons/thumb/2/26/Wavelet_Meyr.svg/510px-Wavelet_Meyr.svg.png" \* MERGEFORMATINET </w:instrText>
      </w:r>
      <w:r w:rsidR="00664A22">
        <w:fldChar w:fldCharType="separate"/>
      </w:r>
      <w:r w:rsidR="00B716A7">
        <w:fldChar w:fldCharType="begin"/>
      </w:r>
      <w:r w:rsidR="00B716A7">
        <w:instrText xml:space="preserve"> INCLUDEPICTURE  "https://upload.wikimedia.org/wikipedia/commons/thumb/2/26/Wavelet_Meyr.svg/510px-Wavelet_Meyr.svg.png" \* MERGEFORMATINET </w:instrText>
      </w:r>
      <w:r w:rsidR="00B716A7">
        <w:fldChar w:fldCharType="separate"/>
      </w:r>
      <w:r w:rsidR="00E831CF">
        <w:fldChar w:fldCharType="begin"/>
      </w:r>
      <w:r w:rsidR="00E831CF">
        <w:instrText xml:space="preserve"> INCLUDEPICTURE  "https://upload.wikimedia.org/wikipedia/commons/thumb/2/26/Wavelet_Meyr.svg/510px-Wavelet_Meyr.svg.png" \* MERGEFORMATINET </w:instrText>
      </w:r>
      <w:r w:rsidR="00E831CF">
        <w:fldChar w:fldCharType="separate"/>
      </w:r>
      <w:r w:rsidR="0013216E">
        <w:fldChar w:fldCharType="begin"/>
      </w:r>
      <w:r w:rsidR="0013216E">
        <w:instrText xml:space="preserve"> INCLUDEPICTURE  "https://upload.wikimedia.org/wikipedia/commons/thumb/2/26/Wavelet_Meyr.svg/510px-Wavelet_Meyr.svg.png" \* MERGEFORMATINET </w:instrText>
      </w:r>
      <w:r w:rsidR="0013216E">
        <w:fldChar w:fldCharType="separate"/>
      </w:r>
      <w:r w:rsidR="007733F1">
        <w:fldChar w:fldCharType="begin"/>
      </w:r>
      <w:r w:rsidR="007733F1">
        <w:instrText xml:space="preserve"> INCLUDEPICTURE  "https://upload.wikimedia.org/wikipedia/commons/thumb/2/26/Wavelet_Meyr.svg/510px-Wavelet_Meyr.svg.png" \* MERGEFORMATINET </w:instrText>
      </w:r>
      <w:r w:rsidR="007733F1">
        <w:fldChar w:fldCharType="separate"/>
      </w:r>
      <w:r w:rsidR="00732A62">
        <w:fldChar w:fldCharType="begin"/>
      </w:r>
      <w:r w:rsidR="00732A62">
        <w:instrText xml:space="preserve"> INCLUDEPICTURE  "https://upload.wikimedia.org/wikipedia/commons/thumb/2/26/Wavelet_Meyr.svg/510px-Wavelet_Meyr.svg.png" \* MERGEFORMATINET </w:instrText>
      </w:r>
      <w:r w:rsidR="00732A62">
        <w:fldChar w:fldCharType="separate"/>
      </w:r>
      <w:r w:rsidR="00CF089B">
        <w:fldChar w:fldCharType="begin"/>
      </w:r>
      <w:r w:rsidR="00CF089B">
        <w:instrText xml:space="preserve"> INCLUDEPICTURE  "https://upload.wikimedia.org/wikipedia/commons/thumb/2/26/Wavelet_Meyr.svg/510px-Wavelet_Meyr.svg.png" \* MERGEFORMATINET </w:instrText>
      </w:r>
      <w:r w:rsidR="00CF089B">
        <w:fldChar w:fldCharType="separate"/>
      </w:r>
      <w:r w:rsidR="005546EA">
        <w:fldChar w:fldCharType="begin"/>
      </w:r>
      <w:r w:rsidR="005546EA">
        <w:instrText xml:space="preserve"> INCLUDEPICTURE  "https://upload.wikimedia.org/wikipedia/commons/thumb/2/26/Wavelet_Meyr.svg/510px-Wavelet_Meyr.svg.png" \* MERGEFORMATINET </w:instrText>
      </w:r>
      <w:r w:rsidR="005546EA">
        <w:fldChar w:fldCharType="separate"/>
      </w:r>
      <w:r w:rsidR="00BE5C5F">
        <w:fldChar w:fldCharType="begin"/>
      </w:r>
      <w:r w:rsidR="00BE5C5F">
        <w:instrText xml:space="preserve"> INCLUDEPICTURE  "https://upload.wikimedia.org/wikipedia/commons/thumb/2/26/Wavelet_Meyr.svg/510px-Wavelet_Meyr.svg.png" \* MERGEFORMATINET </w:instrText>
      </w:r>
      <w:r w:rsidR="00BE5C5F">
        <w:fldChar w:fldCharType="separate"/>
      </w:r>
      <w:r w:rsidR="004F557D">
        <w:fldChar w:fldCharType="begin"/>
      </w:r>
      <w:r w:rsidR="004F557D">
        <w:instrText xml:space="preserve"> INCLUDEPICTURE  "https://upload.wikimedia.org/wikipedia/commons/thumb/2/26/Wavelet_Meyr.svg/510px-Wavelet_Meyr.svg.png" \* MERGEFORMATINET </w:instrText>
      </w:r>
      <w:r w:rsidR="004F557D">
        <w:fldChar w:fldCharType="separate"/>
      </w:r>
      <w:r w:rsidR="009101E7">
        <w:fldChar w:fldCharType="begin"/>
      </w:r>
      <w:r w:rsidR="009101E7">
        <w:instrText xml:space="preserve"> INCLUDEPICTURE  "https://upload.wikimedia.org/wikipedia/commons/thumb/2/26/Wavelet_Meyr.svg/510px-Wavelet_Meyr.svg.png" \* MERGEFORMATINET </w:instrText>
      </w:r>
      <w:r w:rsidR="009101E7">
        <w:fldChar w:fldCharType="separate"/>
      </w:r>
      <w:r w:rsidR="00F439F9">
        <w:fldChar w:fldCharType="begin"/>
      </w:r>
      <w:r w:rsidR="00F439F9">
        <w:instrText xml:space="preserve"> INCLUDEPICTURE  "https://upload.wikimedia.org/wikipedia/commons/thumb/2/26/Wavelet_Meyr.svg/510px-Wavelet_Meyr.svg.png" \* MERGEFORMATINET </w:instrText>
      </w:r>
      <w:r w:rsidR="00F439F9">
        <w:fldChar w:fldCharType="separate"/>
      </w:r>
      <w:r w:rsidR="00D24794">
        <w:fldChar w:fldCharType="begin"/>
      </w:r>
      <w:r w:rsidR="00D24794">
        <w:instrText xml:space="preserve"> INCLUDEPICTURE  "https://upload.wikimedia.org/wikipedia/commons/thumb/2/26/Wavelet_Meyr.svg/510px-Wavelet_Meyr.svg.png" \* MERGEFORMATINET </w:instrText>
      </w:r>
      <w:r w:rsidR="00D24794">
        <w:fldChar w:fldCharType="separate"/>
      </w:r>
      <w:r w:rsidR="00ED5A72">
        <w:fldChar w:fldCharType="begin"/>
      </w:r>
      <w:r w:rsidR="00ED5A72">
        <w:instrText xml:space="preserve"> INCLUDEPICTURE  "https://upload.wikimedia.org/wikipedia/commons/thumb/2/26/Wavelet_Meyr.svg/510px-Wavelet_Meyr.svg.png" \* MERGEFORMATINET </w:instrText>
      </w:r>
      <w:r w:rsidR="00ED5A72">
        <w:fldChar w:fldCharType="separate"/>
      </w:r>
      <w:r w:rsidR="00115717">
        <w:fldChar w:fldCharType="begin"/>
      </w:r>
      <w:r w:rsidR="00115717">
        <w:instrText xml:space="preserve"> INCLUDEPICTURE  "https://upload.wikimedia.org/wikipedia/commons/thumb/2/26/Wavelet_Meyr.svg/510px-Wavelet_Meyr.svg.png" \* MERGEFORMATINET </w:instrText>
      </w:r>
      <w:r w:rsidR="00115717">
        <w:fldChar w:fldCharType="separate"/>
      </w:r>
      <w:r w:rsidR="00AF21C4">
        <w:fldChar w:fldCharType="begin"/>
      </w:r>
      <w:r w:rsidR="00AF21C4">
        <w:instrText xml:space="preserve"> INCLUDEPICTURE  "https://upload.wikimedia.org/wikipedia/commons/thumb/2/26/Wavelet_Meyr.svg/510px-Wavelet_Meyr.svg.png" \* MERGEFORMATINET </w:instrText>
      </w:r>
      <w:r w:rsidR="00AF21C4">
        <w:fldChar w:fldCharType="separate"/>
      </w:r>
      <w:r w:rsidR="007C3B60">
        <w:pict w14:anchorId="47E875F9">
          <v:shape id="_x0000_i1053" type="#_x0000_t75" alt="" style="width:220pt;height:188pt">
            <v:imagedata r:id="rId41" r:href="rId42" grayscale="t" bilevel="t"/>
          </v:shape>
        </w:pict>
      </w:r>
      <w:r w:rsidR="00AF21C4">
        <w:fldChar w:fldCharType="end"/>
      </w:r>
      <w:r w:rsidR="00115717">
        <w:fldChar w:fldCharType="end"/>
      </w:r>
      <w:r w:rsidR="00ED5A72">
        <w:fldChar w:fldCharType="end"/>
      </w:r>
      <w:r w:rsidR="00D24794">
        <w:fldChar w:fldCharType="end"/>
      </w:r>
      <w:r w:rsidR="00F439F9">
        <w:fldChar w:fldCharType="end"/>
      </w:r>
      <w:r w:rsidR="009101E7">
        <w:fldChar w:fldCharType="end"/>
      </w:r>
      <w:r w:rsidR="004F557D">
        <w:fldChar w:fldCharType="end"/>
      </w:r>
      <w:r w:rsidR="00BE5C5F">
        <w:fldChar w:fldCharType="end"/>
      </w:r>
      <w:r w:rsidR="005546EA">
        <w:fldChar w:fldCharType="end"/>
      </w:r>
      <w:r w:rsidR="00CF089B">
        <w:fldChar w:fldCharType="end"/>
      </w:r>
      <w:r w:rsidR="00732A62">
        <w:fldChar w:fldCharType="end"/>
      </w:r>
      <w:r w:rsidR="007733F1">
        <w:fldChar w:fldCharType="end"/>
      </w:r>
      <w:r w:rsidR="0013216E">
        <w:fldChar w:fldCharType="end"/>
      </w:r>
      <w:r w:rsidR="00E831CF">
        <w:fldChar w:fldCharType="end"/>
      </w:r>
      <w:r w:rsidR="00B716A7">
        <w:fldChar w:fldCharType="end"/>
      </w:r>
      <w:r w:rsidR="00664A22">
        <w:fldChar w:fldCharType="end"/>
      </w:r>
      <w:r w:rsidR="008F2B6F">
        <w:fldChar w:fldCharType="end"/>
      </w:r>
      <w:r w:rsidR="00BD7551">
        <w:fldChar w:fldCharType="end"/>
      </w:r>
      <w:r w:rsidR="00096291">
        <w:fldChar w:fldCharType="end"/>
      </w:r>
      <w:r w:rsidR="00566FB8">
        <w:fldChar w:fldCharType="end"/>
      </w:r>
      <w:r w:rsidR="00A14CF0">
        <w:fldChar w:fldCharType="end"/>
      </w:r>
      <w:r>
        <w:fldChar w:fldCharType="end"/>
      </w:r>
    </w:p>
    <w:p w14:paraId="0F3BD656" w14:textId="4B0DD402" w:rsidR="000B7F8B" w:rsidRDefault="000B7F8B" w:rsidP="000B7F8B">
      <w:pPr>
        <w:pStyle w:val="Obrzek"/>
      </w:pPr>
      <w:bookmarkStart w:id="107" w:name="_Toc459721504"/>
      <w:r>
        <w:t>Meyerova vlnka</w:t>
      </w:r>
      <w:bookmarkEnd w:id="107"/>
    </w:p>
    <w:p w14:paraId="631DE961" w14:textId="685851CD" w:rsidR="00BE479D" w:rsidRDefault="00BE479D" w:rsidP="00BE479D">
      <w:pPr>
        <w:pStyle w:val="Nadpis2"/>
      </w:pPr>
      <w:bookmarkStart w:id="108" w:name="_Toc459721447"/>
      <w:r>
        <w:t>Zpracování dat prostřednictvím autoregresního modelu a časově závislých dat</w:t>
      </w:r>
      <w:bookmarkEnd w:id="108"/>
    </w:p>
    <w:p w14:paraId="1F471C16" w14:textId="35370CC6" w:rsidR="00BE479D" w:rsidRDefault="00BE479D" w:rsidP="00BE479D">
      <w:r>
        <w:t>Na základě výše popsaných metod byla zařazena i metoda, jejímž základem je autoregresní modelování.</w:t>
      </w:r>
      <w:r w:rsidR="00C14EDB">
        <w:t xml:space="preserve"> Tak jako u každého zpracování dat je třeba provést i u dat, která pochází z audio záznamů jakýsi statistický popis a souhrn. Jelikož se jedná o data, která jsou primárně závislá na čase, nabízí se možnost využití časových řad. Avšak jak již bylo popsáno v oddíle dva této práce</w:t>
      </w:r>
      <w:r w:rsidR="00C44207">
        <w:t>,</w:t>
      </w:r>
      <w:r w:rsidR="00C14EDB">
        <w:t xml:space="preserve"> základem zpracování audio signálu prost</w:t>
      </w:r>
      <w:r w:rsidR="00C44207">
        <w:t>řednictvím metod, jejichž jádro výpočtu</w:t>
      </w:r>
      <w:r w:rsidR="00C14EDB">
        <w:t xml:space="preserve"> je obsahem metod matematické statistiky, je mezi hojně užívanými metodami</w:t>
      </w:r>
      <w:r w:rsidR="00C44207">
        <w:t xml:space="preserve"> právě</w:t>
      </w:r>
      <w:r w:rsidR="00C14EDB">
        <w:t xml:space="preserve"> </w:t>
      </w:r>
      <w:r w:rsidR="00C14EDB">
        <w:rPr>
          <w:i/>
        </w:rPr>
        <w:t xml:space="preserve">Lineární regrese </w:t>
      </w:r>
      <w:r w:rsidR="00C14EDB">
        <w:t xml:space="preserve">a s ní spojené </w:t>
      </w:r>
      <w:r w:rsidR="00C14EDB">
        <w:rPr>
          <w:i/>
        </w:rPr>
        <w:t>autoregresní modelování.</w:t>
      </w:r>
      <w:r w:rsidR="00C44207">
        <w:rPr>
          <w:i/>
        </w:rPr>
        <w:t xml:space="preserve"> </w:t>
      </w:r>
      <w:r w:rsidR="00C44207">
        <w:t>Tudíž další zkoumání potvrdilo užitečnost metod autoregresního modelování.</w:t>
      </w:r>
    </w:p>
    <w:p w14:paraId="248D0AC9" w14:textId="41F36AD3" w:rsidR="004A0A0C" w:rsidRDefault="00C44207" w:rsidP="0072376F">
      <w:r>
        <w:t xml:space="preserve">Metody autoregresního modelování bývají často zařazovány mezi tzv. </w:t>
      </w:r>
      <w:r>
        <w:rPr>
          <w:i/>
        </w:rPr>
        <w:t>Parametrické metody.</w:t>
      </w:r>
      <w:r>
        <w:t xml:space="preserve"> </w:t>
      </w:r>
      <w:r w:rsidR="00BD7551">
        <w:t>Tyto metody jsou z</w:t>
      </w:r>
      <w:r w:rsidR="0072376F">
        <w:t xml:space="preserve">aloženy na výpočtu autoregresního modelu časové řady vzorků, které jsou považovány za výstup lineárního </w:t>
      </w:r>
      <w:r w:rsidR="0072376F">
        <w:lastRenderedPageBreak/>
        <w:t xml:space="preserve">dynamického systému se vstupním signálem typu bílého šumu. Spektrum výstupního signálu je pak dáno frekvenční přenosovou funkcí této soustavy a faktorem zesílení, který je dán součinem rozptylu vstupního bílého šumu a dvojnásobku vzorkovací periody. </w:t>
      </w:r>
    </w:p>
    <w:p w14:paraId="3255FE77" w14:textId="292DB0E7" w:rsidR="004A0A0C" w:rsidRDefault="004A0A0C" w:rsidP="004A0A0C">
      <w:pPr>
        <w:pStyle w:val="Nadpis2"/>
      </w:pPr>
      <w:bookmarkStart w:id="109" w:name="_Toc459721448"/>
      <w:r>
        <w:t>Autoregresní model</w:t>
      </w:r>
      <w:bookmarkEnd w:id="109"/>
    </w:p>
    <w:p w14:paraId="58E86908" w14:textId="5DC9986D" w:rsidR="004A0A0C" w:rsidRDefault="004A0A0C" w:rsidP="004A0A0C">
      <w:r>
        <w:t>Autoregresní model časové řady je založen na poznatku, že každá hodnota v časové řadě, je v relaci (závislosti) s předchozími hodnotami této řady.</w:t>
      </w:r>
    </w:p>
    <w:p w14:paraId="19E9881C" w14:textId="3B47A508" w:rsidR="004A0A0C" w:rsidRDefault="004A0A0C" w:rsidP="004A0A0C">
      <w:r w:rsidRPr="004A0A0C">
        <w:t xml:space="preserve">Autoregresní model AR(p) </w:t>
      </w:r>
      <w:r>
        <w:t>ř</w:t>
      </w:r>
      <w:r w:rsidR="00F408E6">
        <w:t>ádu p je možno definovat</w:t>
      </w:r>
      <w:r w:rsidRPr="004A0A0C">
        <w:t xml:space="preserve"> takto:</w:t>
      </w:r>
    </w:p>
    <w:tbl>
      <w:tblPr>
        <w:tblW w:w="5000" w:type="pct"/>
        <w:tblLook w:val="04A0" w:firstRow="1" w:lastRow="0" w:firstColumn="1" w:lastColumn="0" w:noHBand="0" w:noVBand="1"/>
      </w:tblPr>
      <w:tblGrid>
        <w:gridCol w:w="1426"/>
        <w:gridCol w:w="6654"/>
        <w:gridCol w:w="1426"/>
      </w:tblGrid>
      <w:tr w:rsidR="004A0A0C" w:rsidRPr="00DB5D66" w14:paraId="43926DDB" w14:textId="77777777" w:rsidTr="008833CA">
        <w:tc>
          <w:tcPr>
            <w:tcW w:w="750" w:type="pct"/>
            <w:shd w:val="clear" w:color="auto" w:fill="auto"/>
            <w:vAlign w:val="center"/>
          </w:tcPr>
          <w:p w14:paraId="68D4AB0E" w14:textId="77777777" w:rsidR="004A0A0C" w:rsidRPr="00DB5D66" w:rsidRDefault="004A0A0C" w:rsidP="008833CA">
            <w:pPr>
              <w:pStyle w:val="Zkladntext"/>
              <w:kinsoku w:val="0"/>
              <w:overflowPunct w:val="0"/>
              <w:spacing w:before="169" w:line="359" w:lineRule="auto"/>
              <w:ind w:right="109" w:firstLine="283"/>
              <w:rPr>
                <w:spacing w:val="-1"/>
              </w:rPr>
            </w:pPr>
          </w:p>
        </w:tc>
        <w:tc>
          <w:tcPr>
            <w:tcW w:w="3500" w:type="pct"/>
            <w:shd w:val="clear" w:color="auto" w:fill="auto"/>
            <w:vAlign w:val="center"/>
            <w:hideMark/>
          </w:tcPr>
          <w:p w14:paraId="41B32063" w14:textId="316F8CD1" w:rsidR="004A0A0C" w:rsidRPr="00DB5D66" w:rsidRDefault="007C3B60" w:rsidP="008833CA">
            <w:pPr>
              <w:pStyle w:val="Zkladntext"/>
              <w:kinsoku w:val="0"/>
              <w:overflowPunct w:val="0"/>
              <w:spacing w:before="169" w:line="359" w:lineRule="auto"/>
              <w:ind w:right="109" w:firstLine="283"/>
              <w:rPr>
                <w:spacing w:val="-1"/>
              </w:rPr>
            </w:pPr>
            <w:r>
              <w:rPr>
                <w:spacing w:val="-1"/>
              </w:rPr>
              <w:pict w14:anchorId="0532FA01">
                <v:shape id="_x0000_i1054" type="#_x0000_t75" style="width:231.5pt;height:22.5pt">
                  <v:imagedata r:id="rId43" o:title=""/>
                </v:shape>
              </w:pict>
            </w:r>
          </w:p>
        </w:tc>
        <w:tc>
          <w:tcPr>
            <w:tcW w:w="750" w:type="pct"/>
            <w:shd w:val="clear" w:color="auto" w:fill="auto"/>
            <w:vAlign w:val="center"/>
          </w:tcPr>
          <w:p w14:paraId="0FEE49D0" w14:textId="77777777" w:rsidR="004A0A0C" w:rsidRPr="00DB5D66" w:rsidRDefault="004A0A0C" w:rsidP="008833CA">
            <w:pPr>
              <w:pStyle w:val="Zkladntext"/>
              <w:numPr>
                <w:ilvl w:val="0"/>
                <w:numId w:val="5"/>
              </w:numPr>
              <w:kinsoku w:val="0"/>
              <w:overflowPunct w:val="0"/>
              <w:spacing w:before="169" w:line="359" w:lineRule="auto"/>
              <w:ind w:right="109"/>
              <w:rPr>
                <w:spacing w:val="-1"/>
              </w:rPr>
            </w:pPr>
          </w:p>
        </w:tc>
      </w:tr>
    </w:tbl>
    <w:p w14:paraId="6E289654" w14:textId="77777777" w:rsidR="004A0A0C" w:rsidRDefault="004A0A0C" w:rsidP="004A0A0C"/>
    <w:p w14:paraId="1561FB4A" w14:textId="42B4E439" w:rsidR="004A0A0C" w:rsidRDefault="003874B8" w:rsidP="004A0A0C">
      <w:r>
        <w:t>kde b</w:t>
      </w:r>
      <w:r>
        <w:rPr>
          <w:vertAlign w:val="subscript"/>
        </w:rPr>
        <w:t>1</w:t>
      </w:r>
      <w:r>
        <w:t>, b</w:t>
      </w:r>
      <w:r>
        <w:rPr>
          <w:vertAlign w:val="subscript"/>
        </w:rPr>
        <w:t xml:space="preserve">2 </w:t>
      </w:r>
      <w:r>
        <w:t>… b</w:t>
      </w:r>
      <w:r>
        <w:rPr>
          <w:vertAlign w:val="subscript"/>
        </w:rPr>
        <w:t>p</w:t>
      </w:r>
      <w:r>
        <w:rPr>
          <w:vertAlign w:val="subscript"/>
        </w:rPr>
        <w:tab/>
      </w:r>
      <w:r>
        <w:t>koeficienty autoregresního procesu</w:t>
      </w:r>
    </w:p>
    <w:p w14:paraId="30A43A32" w14:textId="70FC2046" w:rsidR="003874B8" w:rsidRDefault="003874B8" w:rsidP="004A0A0C">
      <w:r>
        <w:tab/>
        <w:t xml:space="preserve"> ε</w:t>
      </w:r>
      <w:r>
        <w:rPr>
          <w:vertAlign w:val="subscript"/>
        </w:rPr>
        <w:t>t</w:t>
      </w:r>
      <w:r>
        <w:rPr>
          <w:vertAlign w:val="subscript"/>
        </w:rPr>
        <w:tab/>
      </w:r>
      <w:r>
        <w:rPr>
          <w:vertAlign w:val="subscript"/>
        </w:rPr>
        <w:tab/>
      </w:r>
      <w:r>
        <w:t>bílý šum (současná hodnota)</w:t>
      </w:r>
    </w:p>
    <w:p w14:paraId="136F0B21" w14:textId="527001AA" w:rsidR="003874B8" w:rsidRDefault="003874B8" w:rsidP="004A0A0C">
      <w:r>
        <w:tab/>
        <w:t xml:space="preserve"> </w:t>
      </w:r>
      <w:r>
        <w:rPr>
          <w:i/>
        </w:rPr>
        <w:t>y</w:t>
      </w:r>
      <w:r>
        <w:rPr>
          <w:i/>
          <w:vertAlign w:val="subscript"/>
        </w:rPr>
        <w:t>t</w:t>
      </w:r>
      <w:r>
        <w:rPr>
          <w:i/>
          <w:vertAlign w:val="subscript"/>
        </w:rPr>
        <w:tab/>
      </w:r>
      <w:r>
        <w:rPr>
          <w:i/>
          <w:vertAlign w:val="subscript"/>
        </w:rPr>
        <w:tab/>
      </w:r>
      <w:r>
        <w:t>nová hodnota řady vypočtená na základě předchozích hodnot</w:t>
      </w:r>
    </w:p>
    <w:p w14:paraId="2DFCBD30" w14:textId="11444C87" w:rsidR="003874B8" w:rsidRDefault="003874B8" w:rsidP="004A0A0C"/>
    <w:p w14:paraId="20D54591" w14:textId="3638D7FF" w:rsidR="003874B8" w:rsidRPr="003874B8" w:rsidRDefault="003874B8" w:rsidP="004A0A0C">
      <w:r>
        <w:t>nebo pomocí operátoru zpětného posunutí B lze autoregresní model zapsat jako</w:t>
      </w:r>
      <w:r>
        <w:tab/>
      </w:r>
    </w:p>
    <w:tbl>
      <w:tblPr>
        <w:tblW w:w="5000" w:type="pct"/>
        <w:tblLook w:val="04A0" w:firstRow="1" w:lastRow="0" w:firstColumn="1" w:lastColumn="0" w:noHBand="0" w:noVBand="1"/>
      </w:tblPr>
      <w:tblGrid>
        <w:gridCol w:w="1426"/>
        <w:gridCol w:w="6654"/>
        <w:gridCol w:w="1426"/>
      </w:tblGrid>
      <w:tr w:rsidR="003874B8" w:rsidRPr="00DB5D66" w14:paraId="16420C1B" w14:textId="77777777" w:rsidTr="008833CA">
        <w:tc>
          <w:tcPr>
            <w:tcW w:w="750" w:type="pct"/>
            <w:shd w:val="clear" w:color="auto" w:fill="auto"/>
            <w:vAlign w:val="center"/>
          </w:tcPr>
          <w:p w14:paraId="4B0D38AA" w14:textId="77777777" w:rsidR="003874B8" w:rsidRPr="00DB5D66" w:rsidRDefault="003874B8" w:rsidP="008833CA">
            <w:pPr>
              <w:pStyle w:val="Zkladntext"/>
              <w:kinsoku w:val="0"/>
              <w:overflowPunct w:val="0"/>
              <w:spacing w:before="169" w:line="359" w:lineRule="auto"/>
              <w:ind w:right="109" w:firstLine="283"/>
              <w:rPr>
                <w:spacing w:val="-1"/>
              </w:rPr>
            </w:pPr>
          </w:p>
        </w:tc>
        <w:tc>
          <w:tcPr>
            <w:tcW w:w="3500" w:type="pct"/>
            <w:shd w:val="clear" w:color="auto" w:fill="auto"/>
            <w:vAlign w:val="center"/>
            <w:hideMark/>
          </w:tcPr>
          <w:p w14:paraId="5543B470" w14:textId="31ECA643" w:rsidR="003874B8" w:rsidRPr="003874B8" w:rsidRDefault="003874B8" w:rsidP="003874B8">
            <w:pPr>
              <w:pStyle w:val="Zkladntext"/>
              <w:kinsoku w:val="0"/>
              <w:overflowPunct w:val="0"/>
              <w:spacing w:before="169" w:line="359" w:lineRule="auto"/>
              <w:ind w:right="109" w:firstLine="283"/>
              <w:rPr>
                <w:i/>
                <w:spacing w:val="-1"/>
                <w:sz w:val="36"/>
                <w:szCs w:val="36"/>
                <w:vertAlign w:val="subscript"/>
              </w:rPr>
            </w:pPr>
            <w:r>
              <w:rPr>
                <w:i/>
                <w:spacing w:val="-1"/>
                <w:sz w:val="36"/>
                <w:szCs w:val="36"/>
              </w:rPr>
              <w:t xml:space="preserve">                    </w:t>
            </w:r>
            <w:r w:rsidRPr="003874B8">
              <w:rPr>
                <w:i/>
                <w:spacing w:val="-1"/>
                <w:sz w:val="36"/>
                <w:szCs w:val="36"/>
              </w:rPr>
              <w:t>b</w:t>
            </w:r>
            <w:r w:rsidRPr="003874B8">
              <w:rPr>
                <w:spacing w:val="-1"/>
                <w:sz w:val="36"/>
                <w:szCs w:val="36"/>
              </w:rPr>
              <w:t>(</w:t>
            </w:r>
            <w:r w:rsidRPr="003874B8">
              <w:rPr>
                <w:i/>
                <w:spacing w:val="-1"/>
                <w:sz w:val="36"/>
                <w:szCs w:val="36"/>
              </w:rPr>
              <w:t>B</w:t>
            </w:r>
            <w:r w:rsidRPr="003874B8">
              <w:rPr>
                <w:spacing w:val="-1"/>
                <w:sz w:val="36"/>
                <w:szCs w:val="36"/>
              </w:rPr>
              <w:t>).</w:t>
            </w:r>
            <w:r w:rsidRPr="003874B8">
              <w:rPr>
                <w:i/>
                <w:spacing w:val="-1"/>
                <w:sz w:val="36"/>
                <w:szCs w:val="36"/>
              </w:rPr>
              <w:t>y</w:t>
            </w:r>
            <w:r w:rsidRPr="003874B8">
              <w:rPr>
                <w:i/>
                <w:spacing w:val="-1"/>
                <w:sz w:val="36"/>
                <w:szCs w:val="36"/>
                <w:vertAlign w:val="subscript"/>
              </w:rPr>
              <w:t xml:space="preserve">t </w:t>
            </w:r>
            <w:r w:rsidRPr="003874B8">
              <w:rPr>
                <w:i/>
                <w:spacing w:val="-1"/>
                <w:sz w:val="36"/>
                <w:szCs w:val="36"/>
              </w:rPr>
              <w:t>=ε</w:t>
            </w:r>
            <w:r w:rsidRPr="003874B8">
              <w:rPr>
                <w:i/>
                <w:spacing w:val="-1"/>
                <w:sz w:val="36"/>
                <w:szCs w:val="36"/>
                <w:vertAlign w:val="subscript"/>
              </w:rPr>
              <w:t>t</w:t>
            </w:r>
          </w:p>
        </w:tc>
        <w:tc>
          <w:tcPr>
            <w:tcW w:w="750" w:type="pct"/>
            <w:shd w:val="clear" w:color="auto" w:fill="auto"/>
            <w:vAlign w:val="center"/>
          </w:tcPr>
          <w:p w14:paraId="216E0EFF" w14:textId="77777777" w:rsidR="003874B8" w:rsidRPr="00DB5D66" w:rsidRDefault="003874B8" w:rsidP="008833CA">
            <w:pPr>
              <w:pStyle w:val="Zkladntext"/>
              <w:numPr>
                <w:ilvl w:val="0"/>
                <w:numId w:val="5"/>
              </w:numPr>
              <w:kinsoku w:val="0"/>
              <w:overflowPunct w:val="0"/>
              <w:spacing w:before="169" w:line="359" w:lineRule="auto"/>
              <w:ind w:right="109"/>
              <w:rPr>
                <w:spacing w:val="-1"/>
              </w:rPr>
            </w:pPr>
          </w:p>
        </w:tc>
      </w:tr>
    </w:tbl>
    <w:p w14:paraId="60C8F1B8" w14:textId="1CD1346F" w:rsidR="003874B8" w:rsidRPr="003874B8" w:rsidRDefault="003874B8" w:rsidP="004A0A0C"/>
    <w:p w14:paraId="05F24E3F" w14:textId="1C1246B9" w:rsidR="004A0A0C" w:rsidRDefault="00363381" w:rsidP="004A0A0C">
      <w:r>
        <w:t>Kde b(B) je tzv. autoregresní operátor.</w:t>
      </w:r>
    </w:p>
    <w:p w14:paraId="042FEB52" w14:textId="09A335A2" w:rsidR="00363381" w:rsidRDefault="00363381" w:rsidP="004A0A0C">
      <w:r>
        <w:t xml:space="preserve">Je nutno k tomuto zápisu poznamenat, že operátor zpětného posunutí </w:t>
      </w:r>
      <w:r>
        <w:rPr>
          <w:b/>
        </w:rPr>
        <w:t xml:space="preserve">B </w:t>
      </w:r>
      <w:r>
        <w:t>je pro lineární proces definován takto:</w:t>
      </w:r>
    </w:p>
    <w:tbl>
      <w:tblPr>
        <w:tblW w:w="5000" w:type="pct"/>
        <w:tblLook w:val="04A0" w:firstRow="1" w:lastRow="0" w:firstColumn="1" w:lastColumn="0" w:noHBand="0" w:noVBand="1"/>
      </w:tblPr>
      <w:tblGrid>
        <w:gridCol w:w="1426"/>
        <w:gridCol w:w="6654"/>
        <w:gridCol w:w="1426"/>
      </w:tblGrid>
      <w:tr w:rsidR="0052193E" w:rsidRPr="00DB5D66" w14:paraId="66E6E83A" w14:textId="77777777" w:rsidTr="008833CA">
        <w:tc>
          <w:tcPr>
            <w:tcW w:w="750" w:type="pct"/>
            <w:shd w:val="clear" w:color="auto" w:fill="auto"/>
            <w:vAlign w:val="center"/>
          </w:tcPr>
          <w:p w14:paraId="623B7690" w14:textId="77777777" w:rsidR="0052193E" w:rsidRPr="00DB5D66" w:rsidRDefault="0052193E" w:rsidP="008833CA">
            <w:pPr>
              <w:pStyle w:val="Zkladntext"/>
              <w:kinsoku w:val="0"/>
              <w:overflowPunct w:val="0"/>
              <w:spacing w:before="169" w:line="359" w:lineRule="auto"/>
              <w:ind w:right="109" w:firstLine="283"/>
              <w:rPr>
                <w:spacing w:val="-1"/>
              </w:rPr>
            </w:pPr>
          </w:p>
        </w:tc>
        <w:tc>
          <w:tcPr>
            <w:tcW w:w="3500" w:type="pct"/>
            <w:shd w:val="clear" w:color="auto" w:fill="auto"/>
            <w:vAlign w:val="center"/>
            <w:hideMark/>
          </w:tcPr>
          <w:p w14:paraId="1E406661" w14:textId="49127516" w:rsidR="0052193E" w:rsidRPr="003874B8" w:rsidRDefault="0052193E" w:rsidP="0052193E">
            <w:pPr>
              <w:pStyle w:val="Zkladntext"/>
              <w:kinsoku w:val="0"/>
              <w:overflowPunct w:val="0"/>
              <w:spacing w:before="169" w:line="359" w:lineRule="auto"/>
              <w:ind w:right="109" w:firstLine="283"/>
              <w:rPr>
                <w:i/>
                <w:spacing w:val="-1"/>
                <w:sz w:val="36"/>
                <w:szCs w:val="36"/>
                <w:vertAlign w:val="subscript"/>
              </w:rPr>
            </w:pPr>
            <w:r>
              <w:rPr>
                <w:i/>
                <w:spacing w:val="-1"/>
                <w:sz w:val="36"/>
                <w:szCs w:val="36"/>
              </w:rPr>
              <w:t xml:space="preserve">                    </w:t>
            </w:r>
            <w:r w:rsidRPr="003874B8">
              <w:rPr>
                <w:i/>
                <w:spacing w:val="-1"/>
                <w:sz w:val="36"/>
                <w:szCs w:val="36"/>
              </w:rPr>
              <w:t>B</w:t>
            </w:r>
            <w:r w:rsidRPr="003874B8">
              <w:rPr>
                <w:spacing w:val="-1"/>
                <w:sz w:val="36"/>
                <w:szCs w:val="36"/>
              </w:rPr>
              <w:t>.</w:t>
            </w:r>
            <w:r w:rsidRPr="003874B8">
              <w:rPr>
                <w:i/>
                <w:spacing w:val="-1"/>
                <w:sz w:val="36"/>
                <w:szCs w:val="36"/>
              </w:rPr>
              <w:t>y</w:t>
            </w:r>
            <w:r w:rsidRPr="003874B8">
              <w:rPr>
                <w:i/>
                <w:spacing w:val="-1"/>
                <w:sz w:val="36"/>
                <w:szCs w:val="36"/>
                <w:vertAlign w:val="subscript"/>
              </w:rPr>
              <w:t xml:space="preserve">t </w:t>
            </w:r>
            <w:r w:rsidRPr="003874B8">
              <w:rPr>
                <w:i/>
                <w:spacing w:val="-1"/>
                <w:sz w:val="36"/>
                <w:szCs w:val="36"/>
              </w:rPr>
              <w:t>= y</w:t>
            </w:r>
            <w:r w:rsidRPr="003874B8">
              <w:rPr>
                <w:i/>
                <w:spacing w:val="-1"/>
                <w:sz w:val="36"/>
                <w:szCs w:val="36"/>
                <w:vertAlign w:val="subscript"/>
              </w:rPr>
              <w:t>t</w:t>
            </w:r>
            <w:r>
              <w:rPr>
                <w:i/>
                <w:spacing w:val="-1"/>
                <w:sz w:val="36"/>
                <w:szCs w:val="36"/>
                <w:vertAlign w:val="subscript"/>
              </w:rPr>
              <w:t>-1</w:t>
            </w:r>
          </w:p>
        </w:tc>
        <w:tc>
          <w:tcPr>
            <w:tcW w:w="750" w:type="pct"/>
            <w:shd w:val="clear" w:color="auto" w:fill="auto"/>
            <w:vAlign w:val="center"/>
          </w:tcPr>
          <w:p w14:paraId="27A45894" w14:textId="77777777" w:rsidR="0052193E" w:rsidRPr="00DB5D66" w:rsidRDefault="0052193E" w:rsidP="008833CA">
            <w:pPr>
              <w:pStyle w:val="Zkladntext"/>
              <w:numPr>
                <w:ilvl w:val="0"/>
                <w:numId w:val="5"/>
              </w:numPr>
              <w:kinsoku w:val="0"/>
              <w:overflowPunct w:val="0"/>
              <w:spacing w:before="169" w:line="359" w:lineRule="auto"/>
              <w:ind w:right="109"/>
              <w:rPr>
                <w:spacing w:val="-1"/>
              </w:rPr>
            </w:pPr>
          </w:p>
        </w:tc>
      </w:tr>
    </w:tbl>
    <w:p w14:paraId="554D503B" w14:textId="7580D2DF" w:rsidR="0052193E" w:rsidRDefault="0052193E" w:rsidP="004A0A0C">
      <w:r>
        <w:t>a lze jej aplikovat vícenásobně jako</w:t>
      </w:r>
    </w:p>
    <w:p w14:paraId="048D49A2" w14:textId="77777777" w:rsidR="00363381" w:rsidRPr="00363381" w:rsidRDefault="00363381" w:rsidP="004A0A0C"/>
    <w:tbl>
      <w:tblPr>
        <w:tblW w:w="5000" w:type="pct"/>
        <w:tblLook w:val="04A0" w:firstRow="1" w:lastRow="0" w:firstColumn="1" w:lastColumn="0" w:noHBand="0" w:noVBand="1"/>
      </w:tblPr>
      <w:tblGrid>
        <w:gridCol w:w="1426"/>
        <w:gridCol w:w="6654"/>
        <w:gridCol w:w="1426"/>
      </w:tblGrid>
      <w:tr w:rsidR="0052193E" w:rsidRPr="00DB5D66" w14:paraId="778184FF" w14:textId="77777777" w:rsidTr="008833CA">
        <w:tc>
          <w:tcPr>
            <w:tcW w:w="750" w:type="pct"/>
            <w:shd w:val="clear" w:color="auto" w:fill="auto"/>
            <w:vAlign w:val="center"/>
          </w:tcPr>
          <w:p w14:paraId="21A6D5E9" w14:textId="77777777" w:rsidR="0052193E" w:rsidRPr="00DB5D66" w:rsidRDefault="0052193E" w:rsidP="008833CA">
            <w:pPr>
              <w:pStyle w:val="Zkladntext"/>
              <w:kinsoku w:val="0"/>
              <w:overflowPunct w:val="0"/>
              <w:spacing w:before="169" w:line="359" w:lineRule="auto"/>
              <w:ind w:right="109" w:firstLine="283"/>
              <w:rPr>
                <w:spacing w:val="-1"/>
              </w:rPr>
            </w:pPr>
          </w:p>
        </w:tc>
        <w:tc>
          <w:tcPr>
            <w:tcW w:w="3500" w:type="pct"/>
            <w:shd w:val="clear" w:color="auto" w:fill="auto"/>
            <w:vAlign w:val="center"/>
            <w:hideMark/>
          </w:tcPr>
          <w:p w14:paraId="186908DD" w14:textId="7889829F" w:rsidR="0052193E" w:rsidRPr="003874B8" w:rsidRDefault="0052193E" w:rsidP="008833CA">
            <w:pPr>
              <w:pStyle w:val="Zkladntext"/>
              <w:kinsoku w:val="0"/>
              <w:overflowPunct w:val="0"/>
              <w:spacing w:before="169" w:line="359" w:lineRule="auto"/>
              <w:ind w:right="109" w:firstLine="283"/>
              <w:rPr>
                <w:i/>
                <w:spacing w:val="-1"/>
                <w:sz w:val="36"/>
                <w:szCs w:val="36"/>
                <w:vertAlign w:val="subscript"/>
              </w:rPr>
            </w:pPr>
            <w:r>
              <w:rPr>
                <w:i/>
                <w:spacing w:val="-1"/>
                <w:sz w:val="36"/>
                <w:szCs w:val="36"/>
              </w:rPr>
              <w:t xml:space="preserve">                    </w:t>
            </w:r>
            <w:r w:rsidRPr="003874B8">
              <w:rPr>
                <w:i/>
                <w:spacing w:val="-1"/>
                <w:sz w:val="36"/>
                <w:szCs w:val="36"/>
              </w:rPr>
              <w:t>B</w:t>
            </w:r>
            <w:r>
              <w:rPr>
                <w:i/>
                <w:spacing w:val="-1"/>
                <w:sz w:val="36"/>
                <w:szCs w:val="36"/>
                <w:vertAlign w:val="superscript"/>
              </w:rPr>
              <w:t>j</w:t>
            </w:r>
            <w:r w:rsidRPr="003874B8">
              <w:rPr>
                <w:spacing w:val="-1"/>
                <w:sz w:val="36"/>
                <w:szCs w:val="36"/>
              </w:rPr>
              <w:t>.</w:t>
            </w:r>
            <w:r w:rsidRPr="003874B8">
              <w:rPr>
                <w:i/>
                <w:spacing w:val="-1"/>
                <w:sz w:val="36"/>
                <w:szCs w:val="36"/>
              </w:rPr>
              <w:t>y</w:t>
            </w:r>
            <w:r w:rsidRPr="003874B8">
              <w:rPr>
                <w:i/>
                <w:spacing w:val="-1"/>
                <w:sz w:val="36"/>
                <w:szCs w:val="36"/>
                <w:vertAlign w:val="subscript"/>
              </w:rPr>
              <w:t xml:space="preserve">t </w:t>
            </w:r>
            <w:r w:rsidRPr="003874B8">
              <w:rPr>
                <w:i/>
                <w:spacing w:val="-1"/>
                <w:sz w:val="36"/>
                <w:szCs w:val="36"/>
              </w:rPr>
              <w:t>= y</w:t>
            </w:r>
            <w:r w:rsidRPr="003874B8">
              <w:rPr>
                <w:i/>
                <w:spacing w:val="-1"/>
                <w:sz w:val="36"/>
                <w:szCs w:val="36"/>
                <w:vertAlign w:val="subscript"/>
              </w:rPr>
              <w:t>t</w:t>
            </w:r>
            <w:r>
              <w:rPr>
                <w:i/>
                <w:spacing w:val="-1"/>
                <w:sz w:val="36"/>
                <w:szCs w:val="36"/>
                <w:vertAlign w:val="subscript"/>
              </w:rPr>
              <w:t>-1</w:t>
            </w:r>
          </w:p>
        </w:tc>
        <w:tc>
          <w:tcPr>
            <w:tcW w:w="750" w:type="pct"/>
            <w:shd w:val="clear" w:color="auto" w:fill="auto"/>
            <w:vAlign w:val="center"/>
          </w:tcPr>
          <w:p w14:paraId="1085C920" w14:textId="77777777" w:rsidR="0052193E" w:rsidRPr="00DB5D66" w:rsidRDefault="0052193E" w:rsidP="008833CA">
            <w:pPr>
              <w:pStyle w:val="Zkladntext"/>
              <w:numPr>
                <w:ilvl w:val="0"/>
                <w:numId w:val="5"/>
              </w:numPr>
              <w:kinsoku w:val="0"/>
              <w:overflowPunct w:val="0"/>
              <w:spacing w:before="169" w:line="359" w:lineRule="auto"/>
              <w:ind w:right="109"/>
              <w:rPr>
                <w:spacing w:val="-1"/>
              </w:rPr>
            </w:pPr>
          </w:p>
        </w:tc>
      </w:tr>
    </w:tbl>
    <w:p w14:paraId="258024E6" w14:textId="2B1A0787" w:rsidR="004A0A0C" w:rsidRDefault="0052193E" w:rsidP="004A0A0C">
      <w:r>
        <w:lastRenderedPageBreak/>
        <w:t>z toho pak vyplývá zápis AR(p) ve tvaru výrazu (11).</w:t>
      </w:r>
    </w:p>
    <w:p w14:paraId="7EBB3686" w14:textId="1963AE98" w:rsidR="0052193E" w:rsidRDefault="00F147AF" w:rsidP="00CA24B6">
      <w:r>
        <w:t xml:space="preserve">Proces AR(p) </w:t>
      </w:r>
      <w:r w:rsidR="00CA24B6">
        <w:t>odpovídá lineárnímu procesu zapsanému již v invertovaném tvaru (s konečným počtem nenulových parametrů). Proces AR(p) je stacionární, jestliže všechny koeficienty polynomu b(B) leží vně jednotkového kruhu (v komplexní rovině).</w:t>
      </w:r>
    </w:p>
    <w:p w14:paraId="0721530C" w14:textId="774802F0" w:rsidR="008833CA" w:rsidRDefault="008833CA" w:rsidP="008833CA">
      <w:r>
        <w:t>Pod stacionaritou časové řady rozumíme to, že charakter této řady zůstává v čase stejný (včetně udržování konstantní úrovně) [</w:t>
      </w:r>
      <w:r w:rsidR="00377E87">
        <w:t>26, 27</w:t>
      </w:r>
      <w:r>
        <w:t>].</w:t>
      </w:r>
    </w:p>
    <w:p w14:paraId="20A5B49D" w14:textId="5A397A71" w:rsidR="00D46751" w:rsidRDefault="00D46751" w:rsidP="00D46751">
      <w:r>
        <w:t>Invertibilní proces nazýváme lineární proces, který umožnuje zápis ve tvaru, kdy jeho současná hodnota je vyjádřena pomocí minulých hodnot a současné hodnoty bílého šumu. Invertibilita má stěžejní význam pro konstrukci předpovědí.</w:t>
      </w:r>
    </w:p>
    <w:p w14:paraId="6A1B1D96" w14:textId="05E7FD16" w:rsidR="00AE44A2" w:rsidRDefault="00AE44A2" w:rsidP="00AE44A2">
      <w:pPr>
        <w:pStyle w:val="Nadpis4"/>
      </w:pPr>
      <w:r>
        <w:t>Použití AR modelu</w:t>
      </w:r>
    </w:p>
    <w:p w14:paraId="2FE4F32F" w14:textId="31ABD65D" w:rsidR="00AE44A2" w:rsidRDefault="00AE44A2" w:rsidP="00AE44A2">
      <w:pPr>
        <w:numPr>
          <w:ilvl w:val="0"/>
          <w:numId w:val="39"/>
        </w:numPr>
      </w:pPr>
      <w:r>
        <w:t>pro parametrickou spektrální analýzu</w:t>
      </w:r>
    </w:p>
    <w:p w14:paraId="284B7365" w14:textId="0A6EAB67" w:rsidR="00AE44A2" w:rsidRDefault="00AE44A2" w:rsidP="00AE44A2">
      <w:pPr>
        <w:numPr>
          <w:ilvl w:val="0"/>
          <w:numId w:val="39"/>
        </w:numPr>
      </w:pPr>
      <w:r>
        <w:t>fyzikální modely (např. rozpoznávání řeči)</w:t>
      </w:r>
    </w:p>
    <w:p w14:paraId="52B2432B" w14:textId="2058DD36" w:rsidR="00AE44A2" w:rsidRDefault="00AE44A2" w:rsidP="00AE44A2">
      <w:pPr>
        <w:numPr>
          <w:ilvl w:val="0"/>
          <w:numId w:val="39"/>
        </w:numPr>
      </w:pPr>
      <w:r>
        <w:t>modely se sinusovým průběhem</w:t>
      </w:r>
    </w:p>
    <w:p w14:paraId="0C2B2A80" w14:textId="789F9B1B" w:rsidR="00AE44A2" w:rsidRDefault="00AE44A2" w:rsidP="00AE44A2">
      <w:pPr>
        <w:numPr>
          <w:ilvl w:val="0"/>
          <w:numId w:val="39"/>
        </w:numPr>
      </w:pPr>
      <w:r>
        <w:t>signálové filtry</w:t>
      </w:r>
    </w:p>
    <w:p w14:paraId="1E0E5AB7" w14:textId="33149587" w:rsidR="00AE44A2" w:rsidRDefault="00AE44A2" w:rsidP="00AE44A2">
      <w:pPr>
        <w:numPr>
          <w:ilvl w:val="0"/>
          <w:numId w:val="39"/>
        </w:numPr>
      </w:pPr>
      <w:r>
        <w:t>modelování vyvíjejících se širokopásmových signálů (signály, jejíž spektra se v čase vyvíjejí – např. únavový test materiálu)</w:t>
      </w:r>
    </w:p>
    <w:p w14:paraId="2F1369C5" w14:textId="0FE0C57F" w:rsidR="006C28AC" w:rsidRDefault="00AE44A2" w:rsidP="006C28AC">
      <w:pPr>
        <w:numPr>
          <w:ilvl w:val="0"/>
          <w:numId w:val="39"/>
        </w:numPr>
      </w:pPr>
      <w:r>
        <w:t>zpracování signálu EKG nebo vyšetřování mozkové aktivity – signály EEG</w:t>
      </w:r>
    </w:p>
    <w:p w14:paraId="3D054113" w14:textId="77777777" w:rsidR="006C28AC" w:rsidRPr="001961BE" w:rsidRDefault="006C28AC" w:rsidP="006C28AC">
      <w:pPr>
        <w:rPr>
          <w:lang w:val="en-GB"/>
        </w:rPr>
      </w:pPr>
    </w:p>
    <w:p w14:paraId="380AEDAC" w14:textId="77777777" w:rsidR="00AE44A2" w:rsidRPr="004A0A0C" w:rsidRDefault="00AE44A2" w:rsidP="00D46751"/>
    <w:p w14:paraId="115A134C" w14:textId="77777777" w:rsidR="00F408E6" w:rsidRDefault="0072376F" w:rsidP="0072376F">
      <w:r>
        <w:t>K výpočtu autoregresního modelu lze použít několik metod. Metody, které byly použity v této práci, vycházejí z možností, které nabízí programové prostředí Matlab. Vlivem parametrů, které dovoluje použít Matlab</w:t>
      </w:r>
      <w:r w:rsidR="00630E76">
        <w:t xml:space="preserve"> v rámci výpočtu autoregresního modelu</w:t>
      </w:r>
      <w:r>
        <w:t xml:space="preserve">, budou </w:t>
      </w:r>
      <w:r w:rsidR="00630E76">
        <w:t>popsány jen a pouze dané parametry</w:t>
      </w:r>
      <w:r>
        <w:t>.</w:t>
      </w:r>
      <w:r w:rsidR="00630E76">
        <w:t xml:space="preserve"> Toto je dáno rozsahem této disertační práce, neboť autoregresní modelování v současné době prožívá dynamický vývoj</w:t>
      </w:r>
      <w:r w:rsidR="00506606">
        <w:t>,</w:t>
      </w:r>
      <w:r w:rsidR="00630E76">
        <w:t xml:space="preserve"> a pokud by se práce zabýval</w:t>
      </w:r>
      <w:r w:rsidR="00BD7551">
        <w:t>a</w:t>
      </w:r>
      <w:r w:rsidR="00630E76">
        <w:t xml:space="preserve"> skutečně do hloubky danou teorií</w:t>
      </w:r>
      <w:r w:rsidR="00BD7551">
        <w:t xml:space="preserve"> autoregresního modelování</w:t>
      </w:r>
      <w:r w:rsidR="00630E76">
        <w:t xml:space="preserve"> a jejím aktuálním stavem, došlo</w:t>
      </w:r>
      <w:r w:rsidR="00BD7551">
        <w:t xml:space="preserve"> by, </w:t>
      </w:r>
      <w:r w:rsidR="00BD7551">
        <w:lastRenderedPageBreak/>
        <w:t>přinejmenším,</w:t>
      </w:r>
      <w:r w:rsidR="00630E76">
        <w:t xml:space="preserve"> ke vz</w:t>
      </w:r>
      <w:r w:rsidR="00F408E6">
        <w:t xml:space="preserve">niku nové disertační práce. </w:t>
      </w:r>
    </w:p>
    <w:p w14:paraId="1BF1DDF3" w14:textId="629C85A1" w:rsidR="00C44207" w:rsidRPr="00245C09" w:rsidRDefault="00F408E6" w:rsidP="0072376F">
      <w:pPr>
        <w:rPr>
          <w:sz w:val="30"/>
        </w:rPr>
      </w:pPr>
      <w:r>
        <w:t>Informace</w:t>
      </w:r>
      <w:r w:rsidR="00630E76">
        <w:t xml:space="preserve"> zmiňované</w:t>
      </w:r>
      <w:r>
        <w:t xml:space="preserve"> v předchozím odstavci</w:t>
      </w:r>
      <w:r w:rsidR="00630E76">
        <w:t xml:space="preserve"> j</w:t>
      </w:r>
      <w:r>
        <w:t>sou</w:t>
      </w:r>
      <w:r w:rsidR="00630E76">
        <w:t xml:space="preserve"> platné i pro další metody popisované v předchozích, ale i násle</w:t>
      </w:r>
      <w:r w:rsidR="002D6C8D">
        <w:t xml:space="preserve">dujících oddílech této kapitoly. Nejprve bude popsán parametr </w:t>
      </w:r>
      <w:r w:rsidR="002D6C8D">
        <w:rPr>
          <w:i/>
        </w:rPr>
        <w:t>approach</w:t>
      </w:r>
      <w:r w:rsidR="00D46751">
        <w:rPr>
          <w:i/>
        </w:rPr>
        <w:t xml:space="preserve"> (odhad parametrů) </w:t>
      </w:r>
      <w:r w:rsidR="00D46751">
        <w:t xml:space="preserve">autoregresního modelu, který je součástí příkazu </w:t>
      </w:r>
      <w:r w:rsidR="00D46751">
        <w:rPr>
          <w:i/>
        </w:rPr>
        <w:t>ar</w:t>
      </w:r>
      <w:r w:rsidR="00D46751">
        <w:t xml:space="preserve"> v prostředí Matlab.</w:t>
      </w:r>
      <w:r w:rsidR="00245C09">
        <w:t xml:space="preserve"> Další použitý parametr </w:t>
      </w:r>
      <w:r w:rsidR="00245C09">
        <w:rPr>
          <w:i/>
        </w:rPr>
        <w:t>okénkování (ošetření hodnot vně vyšetřovaného úseku dat)</w:t>
      </w:r>
      <w:r w:rsidR="00245C09">
        <w:t xml:space="preserve"> není na popis nijak složitý proto jsou jeho modifikace zmíněny až při popisu aplikace </w:t>
      </w:r>
      <w:r w:rsidR="00245C09">
        <w:rPr>
          <w:i/>
        </w:rPr>
        <w:t xml:space="preserve">TimeSeriesApp </w:t>
      </w:r>
      <w:r w:rsidR="00245C09">
        <w:t>v kapitole 5.1.6.</w:t>
      </w:r>
    </w:p>
    <w:p w14:paraId="5CB28A9E" w14:textId="730CC762" w:rsidR="003742A9" w:rsidRPr="002D6C8D" w:rsidRDefault="00D46751" w:rsidP="0072376F">
      <w:r>
        <w:t>Mezi možné metody odha</w:t>
      </w:r>
      <w:r w:rsidR="00AC79C5">
        <w:t>du parametrů AR modelu patří:</w:t>
      </w:r>
    </w:p>
    <w:p w14:paraId="55685DA2" w14:textId="4AF41804" w:rsidR="00234FFE" w:rsidRDefault="00630E76" w:rsidP="00630E76">
      <w:pPr>
        <w:pStyle w:val="Nadpis3"/>
      </w:pPr>
      <w:bookmarkStart w:id="110" w:name="_Toc459721449"/>
      <w:r>
        <w:t>Burgova metoda</w:t>
      </w:r>
      <w:bookmarkEnd w:id="110"/>
    </w:p>
    <w:p w14:paraId="114A3D35" w14:textId="551699AD" w:rsidR="00C103E0" w:rsidRDefault="00C103E0" w:rsidP="00C103E0">
      <w:r>
        <w:t>U této metody se parametry modelu řádu p zjišťují pomocí reflexních koeficientů k</w:t>
      </w:r>
      <w:r w:rsidRPr="00245C09">
        <w:rPr>
          <w:i/>
          <w:vertAlign w:val="subscript"/>
        </w:rPr>
        <w:t>m</w:t>
      </w:r>
      <w:r>
        <w:t>, jejichž hodnoty se vypočítají pomocí chyb dopředné f</w:t>
      </w:r>
      <w:r w:rsidRPr="00245C09">
        <w:rPr>
          <w:i/>
          <w:vertAlign w:val="subscript"/>
        </w:rPr>
        <w:t>m</w:t>
      </w:r>
      <w:r>
        <w:t>(n) a zpětné predikce b</w:t>
      </w:r>
      <w:r w:rsidR="00245C09">
        <w:rPr>
          <w:i/>
          <w:vertAlign w:val="subscript"/>
        </w:rPr>
        <w:t>m</w:t>
      </w:r>
      <w:r>
        <w:t xml:space="preserve">(n) ze signálu délky N. Index </w:t>
      </w:r>
      <w:r w:rsidRPr="00245C09">
        <w:rPr>
          <w:i/>
        </w:rPr>
        <w:t>m</w:t>
      </w:r>
      <w:r>
        <w:t xml:space="preserve"> značí řád filtru, který je v mřížovém uspořádání [30].</w:t>
      </w:r>
    </w:p>
    <w:p w14:paraId="7BD7EB0E" w14:textId="47EFE148" w:rsidR="009601BE" w:rsidRDefault="007C3B60" w:rsidP="00C103E0">
      <w:r>
        <w:pict w14:anchorId="6D1E1F8F">
          <v:shape id="_x0000_i1055" type="#_x0000_t75" style="width:464.5pt;height:122.5pt">
            <v:imagedata r:id="rId44" o:title=""/>
          </v:shape>
        </w:pict>
      </w:r>
    </w:p>
    <w:p w14:paraId="5E108986" w14:textId="648461F4" w:rsidR="00C103E0" w:rsidRDefault="00C103E0" w:rsidP="00C103E0">
      <w:pPr>
        <w:pStyle w:val="Obrzek"/>
      </w:pPr>
      <w:bookmarkStart w:id="111" w:name="_Toc459721505"/>
      <w:r>
        <w:t>Mřížové uspořádání filtru</w:t>
      </w:r>
      <w:bookmarkEnd w:id="111"/>
    </w:p>
    <w:p w14:paraId="45AEB617" w14:textId="566D3AE3" w:rsidR="00824A30" w:rsidRDefault="00824A30" w:rsidP="00824A30">
      <w:pPr>
        <w:rPr>
          <w:rFonts w:eastAsia="TimesNewRomanPSMT"/>
        </w:rPr>
      </w:pPr>
      <w:r>
        <w:rPr>
          <w:rFonts w:eastAsia="TimesNewRomanPSMT"/>
        </w:rPr>
        <w:t xml:space="preserve">Výchozím bodem této metody je chyba predikce pro nultý </w:t>
      </w:r>
      <w:r>
        <w:rPr>
          <w:rFonts w:eastAsia="TimesNewRomanPSMT" w:hint="eastAsia"/>
        </w:rPr>
        <w:t>ř</w:t>
      </w:r>
      <w:r>
        <w:rPr>
          <w:rFonts w:eastAsia="TimesNewRomanPSMT"/>
        </w:rPr>
        <w:t>ád.</w:t>
      </w:r>
    </w:p>
    <w:tbl>
      <w:tblPr>
        <w:tblW w:w="5000" w:type="pct"/>
        <w:tblLook w:val="04A0" w:firstRow="1" w:lastRow="0" w:firstColumn="1" w:lastColumn="0" w:noHBand="0" w:noVBand="1"/>
      </w:tblPr>
      <w:tblGrid>
        <w:gridCol w:w="1426"/>
        <w:gridCol w:w="6654"/>
        <w:gridCol w:w="1426"/>
      </w:tblGrid>
      <w:tr w:rsidR="00824A30" w:rsidRPr="00DB5D66" w14:paraId="1163C50B" w14:textId="77777777" w:rsidTr="005546EA">
        <w:tc>
          <w:tcPr>
            <w:tcW w:w="750" w:type="pct"/>
            <w:shd w:val="clear" w:color="auto" w:fill="auto"/>
            <w:vAlign w:val="center"/>
          </w:tcPr>
          <w:p w14:paraId="04DA3784" w14:textId="77777777" w:rsidR="00824A30" w:rsidRPr="00DB5D66" w:rsidRDefault="00824A30" w:rsidP="005546EA">
            <w:pPr>
              <w:pStyle w:val="Zkladntext"/>
              <w:kinsoku w:val="0"/>
              <w:overflowPunct w:val="0"/>
              <w:spacing w:before="169" w:line="359" w:lineRule="auto"/>
              <w:ind w:right="109" w:firstLine="283"/>
              <w:rPr>
                <w:spacing w:val="-1"/>
              </w:rPr>
            </w:pPr>
          </w:p>
        </w:tc>
        <w:tc>
          <w:tcPr>
            <w:tcW w:w="3500" w:type="pct"/>
            <w:shd w:val="clear" w:color="auto" w:fill="auto"/>
            <w:vAlign w:val="center"/>
            <w:hideMark/>
          </w:tcPr>
          <w:p w14:paraId="42907C0C" w14:textId="5BC1BBB3" w:rsidR="00824A30" w:rsidRPr="003874B8" w:rsidRDefault="00824A30" w:rsidP="005546EA">
            <w:pPr>
              <w:pStyle w:val="Zkladntext"/>
              <w:kinsoku w:val="0"/>
              <w:overflowPunct w:val="0"/>
              <w:spacing w:before="169" w:line="359" w:lineRule="auto"/>
              <w:ind w:right="109" w:firstLine="283"/>
              <w:rPr>
                <w:i/>
                <w:spacing w:val="-1"/>
                <w:sz w:val="36"/>
                <w:szCs w:val="36"/>
                <w:vertAlign w:val="subscript"/>
              </w:rPr>
            </w:pPr>
            <w:r>
              <w:rPr>
                <w:i/>
                <w:spacing w:val="-1"/>
                <w:sz w:val="36"/>
                <w:szCs w:val="36"/>
              </w:rPr>
              <w:t xml:space="preserve">                    </w:t>
            </w:r>
            <w:r w:rsidR="007C3B60">
              <w:rPr>
                <w:noProof/>
              </w:rPr>
              <w:pict w14:anchorId="62FE84F3">
                <v:shape id="_x0000_i1056" type="#_x0000_t75" style="width:180.5pt;height:39pt;visibility:visible;mso-wrap-style:square">
                  <v:imagedata r:id="rId45" o:title=""/>
                </v:shape>
              </w:pict>
            </w:r>
          </w:p>
        </w:tc>
        <w:tc>
          <w:tcPr>
            <w:tcW w:w="750" w:type="pct"/>
            <w:shd w:val="clear" w:color="auto" w:fill="auto"/>
            <w:vAlign w:val="center"/>
          </w:tcPr>
          <w:p w14:paraId="3BF3C1EF" w14:textId="77777777" w:rsidR="00824A30" w:rsidRPr="00DB5D66" w:rsidRDefault="00824A30" w:rsidP="005546EA">
            <w:pPr>
              <w:pStyle w:val="Zkladntext"/>
              <w:numPr>
                <w:ilvl w:val="0"/>
                <w:numId w:val="5"/>
              </w:numPr>
              <w:kinsoku w:val="0"/>
              <w:overflowPunct w:val="0"/>
              <w:spacing w:before="169" w:line="359" w:lineRule="auto"/>
              <w:ind w:right="109"/>
              <w:rPr>
                <w:spacing w:val="-1"/>
              </w:rPr>
            </w:pPr>
          </w:p>
        </w:tc>
      </w:tr>
    </w:tbl>
    <w:p w14:paraId="3778F5B3" w14:textId="3CDC61D9" w:rsidR="00824A30" w:rsidRDefault="008B6DA7" w:rsidP="00824A30">
      <w:r w:rsidRPr="008B6DA7">
        <w:t>Pro m=1,2,...,p se vykonají následující výpočty</w:t>
      </w:r>
      <w:r>
        <w:t>.</w:t>
      </w:r>
    </w:p>
    <w:p w14:paraId="6DA298F9" w14:textId="7365D4C0" w:rsidR="008B6DA7" w:rsidRDefault="008B6DA7" w:rsidP="008B6DA7">
      <w:pPr>
        <w:numPr>
          <w:ilvl w:val="3"/>
          <w:numId w:val="7"/>
        </w:numPr>
        <w:ind w:left="1560"/>
      </w:pPr>
      <w:r w:rsidRPr="008B6DA7">
        <w:t>Výpočet m-tého koeficientu dle vztahu</w:t>
      </w:r>
    </w:p>
    <w:tbl>
      <w:tblPr>
        <w:tblW w:w="5000" w:type="pct"/>
        <w:tblLook w:val="04A0" w:firstRow="1" w:lastRow="0" w:firstColumn="1" w:lastColumn="0" w:noHBand="0" w:noVBand="1"/>
      </w:tblPr>
      <w:tblGrid>
        <w:gridCol w:w="1426"/>
        <w:gridCol w:w="6654"/>
        <w:gridCol w:w="1426"/>
      </w:tblGrid>
      <w:tr w:rsidR="008B6DA7" w:rsidRPr="00DB5D66" w14:paraId="3BB4C526" w14:textId="77777777" w:rsidTr="005546EA">
        <w:tc>
          <w:tcPr>
            <w:tcW w:w="750" w:type="pct"/>
            <w:shd w:val="clear" w:color="auto" w:fill="auto"/>
            <w:vAlign w:val="center"/>
          </w:tcPr>
          <w:p w14:paraId="2F081DB3" w14:textId="77777777" w:rsidR="008B6DA7" w:rsidRPr="00DB5D66" w:rsidRDefault="008B6DA7" w:rsidP="005546EA">
            <w:pPr>
              <w:pStyle w:val="Zkladntext"/>
              <w:kinsoku w:val="0"/>
              <w:overflowPunct w:val="0"/>
              <w:spacing w:before="169" w:line="359" w:lineRule="auto"/>
              <w:ind w:right="109" w:firstLine="283"/>
              <w:rPr>
                <w:spacing w:val="-1"/>
              </w:rPr>
            </w:pPr>
          </w:p>
        </w:tc>
        <w:tc>
          <w:tcPr>
            <w:tcW w:w="3500" w:type="pct"/>
            <w:shd w:val="clear" w:color="auto" w:fill="auto"/>
            <w:vAlign w:val="center"/>
            <w:hideMark/>
          </w:tcPr>
          <w:p w14:paraId="65683950" w14:textId="66904C02" w:rsidR="008B6DA7" w:rsidRPr="003874B8" w:rsidRDefault="008B6DA7" w:rsidP="005546EA">
            <w:pPr>
              <w:pStyle w:val="Zkladntext"/>
              <w:kinsoku w:val="0"/>
              <w:overflowPunct w:val="0"/>
              <w:spacing w:before="169" w:line="359" w:lineRule="auto"/>
              <w:ind w:right="109" w:firstLine="283"/>
              <w:rPr>
                <w:i/>
                <w:spacing w:val="-1"/>
                <w:sz w:val="36"/>
                <w:szCs w:val="36"/>
                <w:vertAlign w:val="subscript"/>
              </w:rPr>
            </w:pPr>
            <w:r>
              <w:rPr>
                <w:i/>
                <w:spacing w:val="-1"/>
                <w:sz w:val="36"/>
                <w:szCs w:val="36"/>
              </w:rPr>
              <w:t xml:space="preserve">                    </w:t>
            </w:r>
            <w:r w:rsidR="007C3B60">
              <w:rPr>
                <w:noProof/>
              </w:rPr>
              <w:pict w14:anchorId="17B765BD">
                <v:shape id="_x0000_i1057" type="#_x0000_t75" style="width:204.5pt;height:84pt">
                  <v:imagedata r:id="rId46" o:title=""/>
                </v:shape>
              </w:pict>
            </w:r>
          </w:p>
        </w:tc>
        <w:tc>
          <w:tcPr>
            <w:tcW w:w="750" w:type="pct"/>
            <w:shd w:val="clear" w:color="auto" w:fill="auto"/>
            <w:vAlign w:val="center"/>
          </w:tcPr>
          <w:p w14:paraId="6A6B915E" w14:textId="77777777" w:rsidR="008B6DA7" w:rsidRPr="00DB5D66" w:rsidRDefault="008B6DA7" w:rsidP="005546EA">
            <w:pPr>
              <w:pStyle w:val="Zkladntext"/>
              <w:numPr>
                <w:ilvl w:val="0"/>
                <w:numId w:val="5"/>
              </w:numPr>
              <w:kinsoku w:val="0"/>
              <w:overflowPunct w:val="0"/>
              <w:spacing w:before="169" w:line="359" w:lineRule="auto"/>
              <w:ind w:right="109"/>
              <w:rPr>
                <w:spacing w:val="-1"/>
              </w:rPr>
            </w:pPr>
          </w:p>
        </w:tc>
      </w:tr>
    </w:tbl>
    <w:p w14:paraId="595691F7" w14:textId="26DB1297" w:rsidR="008B6DA7" w:rsidRDefault="008B6DA7" w:rsidP="005546EA">
      <w:pPr>
        <w:numPr>
          <w:ilvl w:val="3"/>
          <w:numId w:val="7"/>
        </w:numPr>
        <w:ind w:left="1418"/>
      </w:pPr>
      <w:r>
        <w:t xml:space="preserve">Výpočet chyby dopředné a zpětné predikce </w:t>
      </w:r>
      <w:r w:rsidRPr="008B6DA7">
        <w:rPr>
          <w:i/>
        </w:rPr>
        <w:t>m</w:t>
      </w:r>
      <w:r>
        <w:t>-tého řádu</w:t>
      </w:r>
    </w:p>
    <w:tbl>
      <w:tblPr>
        <w:tblW w:w="5000" w:type="pct"/>
        <w:tblLook w:val="04A0" w:firstRow="1" w:lastRow="0" w:firstColumn="1" w:lastColumn="0" w:noHBand="0" w:noVBand="1"/>
      </w:tblPr>
      <w:tblGrid>
        <w:gridCol w:w="1119"/>
        <w:gridCol w:w="7267"/>
        <w:gridCol w:w="1120"/>
      </w:tblGrid>
      <w:tr w:rsidR="008B6DA7" w:rsidRPr="00DB5D66" w14:paraId="5C127C3A" w14:textId="77777777" w:rsidTr="005546EA">
        <w:tc>
          <w:tcPr>
            <w:tcW w:w="750" w:type="pct"/>
            <w:shd w:val="clear" w:color="auto" w:fill="auto"/>
            <w:vAlign w:val="center"/>
          </w:tcPr>
          <w:p w14:paraId="231811ED" w14:textId="77777777" w:rsidR="008B6DA7" w:rsidRPr="00DB5D66" w:rsidRDefault="008B6DA7" w:rsidP="005546EA">
            <w:pPr>
              <w:pStyle w:val="Zkladntext"/>
              <w:kinsoku w:val="0"/>
              <w:overflowPunct w:val="0"/>
              <w:spacing w:before="169" w:line="359" w:lineRule="auto"/>
              <w:ind w:right="109" w:firstLine="283"/>
              <w:rPr>
                <w:spacing w:val="-1"/>
              </w:rPr>
            </w:pPr>
          </w:p>
        </w:tc>
        <w:tc>
          <w:tcPr>
            <w:tcW w:w="3500" w:type="pct"/>
            <w:shd w:val="clear" w:color="auto" w:fill="auto"/>
            <w:vAlign w:val="center"/>
            <w:hideMark/>
          </w:tcPr>
          <w:p w14:paraId="6D746818" w14:textId="41291842" w:rsidR="008B6DA7" w:rsidRPr="003874B8" w:rsidRDefault="007C3B60" w:rsidP="005546EA">
            <w:pPr>
              <w:pStyle w:val="Zkladntext"/>
              <w:kinsoku w:val="0"/>
              <w:overflowPunct w:val="0"/>
              <w:spacing w:before="169" w:line="359" w:lineRule="auto"/>
              <w:ind w:right="109" w:firstLine="283"/>
              <w:rPr>
                <w:i/>
                <w:spacing w:val="-1"/>
                <w:sz w:val="36"/>
                <w:szCs w:val="36"/>
                <w:vertAlign w:val="subscript"/>
              </w:rPr>
            </w:pPr>
            <w:r>
              <w:rPr>
                <w:noProof/>
              </w:rPr>
              <w:pict w14:anchorId="26F125B0">
                <v:shape id="_x0000_i1058" type="#_x0000_t75" style="width:347pt;height:42pt;visibility:visible;mso-wrap-style:square">
                  <v:imagedata r:id="rId47" o:title=""/>
                </v:shape>
              </w:pict>
            </w:r>
          </w:p>
        </w:tc>
        <w:tc>
          <w:tcPr>
            <w:tcW w:w="750" w:type="pct"/>
            <w:shd w:val="clear" w:color="auto" w:fill="auto"/>
            <w:vAlign w:val="center"/>
          </w:tcPr>
          <w:p w14:paraId="25CA46FF" w14:textId="77777777" w:rsidR="008B6DA7" w:rsidRPr="00DB5D66" w:rsidRDefault="008B6DA7" w:rsidP="005546EA">
            <w:pPr>
              <w:pStyle w:val="Zkladntext"/>
              <w:numPr>
                <w:ilvl w:val="0"/>
                <w:numId w:val="5"/>
              </w:numPr>
              <w:kinsoku w:val="0"/>
              <w:overflowPunct w:val="0"/>
              <w:spacing w:before="169" w:line="359" w:lineRule="auto"/>
              <w:ind w:right="109"/>
              <w:rPr>
                <w:spacing w:val="-1"/>
              </w:rPr>
            </w:pPr>
          </w:p>
        </w:tc>
      </w:tr>
    </w:tbl>
    <w:p w14:paraId="2FF64535" w14:textId="608E977D" w:rsidR="008B6DA7" w:rsidRPr="00824A30" w:rsidRDefault="008B6DA7" w:rsidP="00824A30">
      <w:r>
        <w:tab/>
      </w:r>
      <w:r>
        <w:tab/>
      </w:r>
      <w:r>
        <w:tab/>
      </w:r>
      <w:r>
        <w:tab/>
      </w:r>
    </w:p>
    <w:p w14:paraId="6F9FB95D" w14:textId="28B11947" w:rsidR="004403F5" w:rsidRPr="008B6DA7" w:rsidRDefault="008B6DA7" w:rsidP="004403F5">
      <w:r>
        <w:t xml:space="preserve">Pomocí koeficientů </w:t>
      </w:r>
      <w:r>
        <w:rPr>
          <w:i/>
        </w:rPr>
        <w:t>k</w:t>
      </w:r>
      <w:r>
        <w:rPr>
          <w:i/>
          <w:vertAlign w:val="subscript"/>
        </w:rPr>
        <w:t>m</w:t>
      </w:r>
      <w:r>
        <w:rPr>
          <w:i/>
        </w:rPr>
        <w:t xml:space="preserve"> </w:t>
      </w:r>
      <w:r>
        <w:t>zjistíme hodnoty parametrů modelu dle vztahu</w:t>
      </w:r>
    </w:p>
    <w:tbl>
      <w:tblPr>
        <w:tblW w:w="5000" w:type="pct"/>
        <w:tblLook w:val="04A0" w:firstRow="1" w:lastRow="0" w:firstColumn="1" w:lastColumn="0" w:noHBand="0" w:noVBand="1"/>
      </w:tblPr>
      <w:tblGrid>
        <w:gridCol w:w="839"/>
        <w:gridCol w:w="7829"/>
        <w:gridCol w:w="838"/>
      </w:tblGrid>
      <w:tr w:rsidR="008B6DA7" w:rsidRPr="00DB5D66" w14:paraId="09C47898" w14:textId="77777777" w:rsidTr="008B6DA7">
        <w:tc>
          <w:tcPr>
            <w:tcW w:w="441" w:type="pct"/>
            <w:shd w:val="clear" w:color="auto" w:fill="auto"/>
            <w:vAlign w:val="center"/>
          </w:tcPr>
          <w:p w14:paraId="17693896" w14:textId="77777777" w:rsidR="008B6DA7" w:rsidRPr="00DB5D66" w:rsidRDefault="008B6DA7" w:rsidP="005546EA">
            <w:pPr>
              <w:pStyle w:val="Zkladntext"/>
              <w:kinsoku w:val="0"/>
              <w:overflowPunct w:val="0"/>
              <w:spacing w:before="169" w:line="359" w:lineRule="auto"/>
              <w:ind w:right="109" w:firstLine="283"/>
              <w:rPr>
                <w:spacing w:val="-1"/>
              </w:rPr>
            </w:pPr>
          </w:p>
        </w:tc>
        <w:tc>
          <w:tcPr>
            <w:tcW w:w="4118" w:type="pct"/>
            <w:shd w:val="clear" w:color="auto" w:fill="auto"/>
            <w:vAlign w:val="center"/>
            <w:hideMark/>
          </w:tcPr>
          <w:tbl>
            <w:tblPr>
              <w:tblW w:w="5000" w:type="pct"/>
              <w:tblLook w:val="04A0" w:firstRow="1" w:lastRow="0" w:firstColumn="1" w:lastColumn="0" w:noHBand="0" w:noVBand="1"/>
            </w:tblPr>
            <w:tblGrid>
              <w:gridCol w:w="291"/>
              <w:gridCol w:w="6963"/>
              <w:gridCol w:w="359"/>
            </w:tblGrid>
            <w:tr w:rsidR="003D2DDE" w:rsidRPr="00DB5D66" w14:paraId="53089A3E" w14:textId="77777777" w:rsidTr="003D2DDE">
              <w:trPr>
                <w:trHeight w:val="1215"/>
              </w:trPr>
              <w:tc>
                <w:tcPr>
                  <w:tcW w:w="191" w:type="pct"/>
                  <w:shd w:val="clear" w:color="auto" w:fill="auto"/>
                  <w:vAlign w:val="center"/>
                </w:tcPr>
                <w:p w14:paraId="574F0881" w14:textId="77777777" w:rsidR="008B6DA7" w:rsidRPr="00DB5D66" w:rsidRDefault="008B6DA7" w:rsidP="008B6DA7">
                  <w:pPr>
                    <w:pStyle w:val="Zkladntext"/>
                    <w:kinsoku w:val="0"/>
                    <w:overflowPunct w:val="0"/>
                    <w:spacing w:before="169" w:line="359" w:lineRule="auto"/>
                    <w:ind w:right="109" w:firstLine="283"/>
                    <w:rPr>
                      <w:spacing w:val="-1"/>
                    </w:rPr>
                  </w:pPr>
                </w:p>
              </w:tc>
              <w:tc>
                <w:tcPr>
                  <w:tcW w:w="4573" w:type="pct"/>
                  <w:shd w:val="clear" w:color="auto" w:fill="auto"/>
                  <w:vAlign w:val="center"/>
                  <w:hideMark/>
                </w:tcPr>
                <w:p w14:paraId="0E062B3C" w14:textId="74A18C81" w:rsidR="008B6DA7" w:rsidRPr="003874B8" w:rsidRDefault="007C3B60" w:rsidP="008B6DA7">
                  <w:pPr>
                    <w:pStyle w:val="Zkladntext"/>
                    <w:kinsoku w:val="0"/>
                    <w:overflowPunct w:val="0"/>
                    <w:spacing w:before="169" w:line="359" w:lineRule="auto"/>
                    <w:ind w:right="109" w:firstLine="283"/>
                    <w:rPr>
                      <w:i/>
                      <w:spacing w:val="-1"/>
                      <w:sz w:val="36"/>
                      <w:szCs w:val="36"/>
                      <w:vertAlign w:val="subscript"/>
                    </w:rPr>
                  </w:pPr>
                  <w:r>
                    <w:rPr>
                      <w:noProof/>
                    </w:rPr>
                    <w:pict w14:anchorId="577F19EB">
                      <v:shape id="_x0000_i1059" type="#_x0000_t75" style="width:324pt;height:45.5pt;visibility:visible;mso-wrap-style:square">
                        <v:imagedata r:id="rId48" o:title=""/>
                      </v:shape>
                    </w:pict>
                  </w:r>
                </w:p>
              </w:tc>
              <w:tc>
                <w:tcPr>
                  <w:tcW w:w="236" w:type="pct"/>
                  <w:shd w:val="clear" w:color="auto" w:fill="auto"/>
                  <w:vAlign w:val="center"/>
                </w:tcPr>
                <w:p w14:paraId="1DB565A1" w14:textId="77777777" w:rsidR="008B6DA7" w:rsidRPr="00DB5D66" w:rsidRDefault="008B6DA7" w:rsidP="003D2DDE">
                  <w:pPr>
                    <w:pStyle w:val="Zkladntext"/>
                    <w:kinsoku w:val="0"/>
                    <w:overflowPunct w:val="0"/>
                    <w:spacing w:before="169" w:line="359" w:lineRule="auto"/>
                    <w:ind w:right="109" w:firstLine="0"/>
                    <w:rPr>
                      <w:spacing w:val="-1"/>
                    </w:rPr>
                  </w:pPr>
                </w:p>
              </w:tc>
            </w:tr>
          </w:tbl>
          <w:p w14:paraId="3AAC9D45" w14:textId="310AEA3C" w:rsidR="008B6DA7" w:rsidRPr="003874B8" w:rsidRDefault="008B6DA7" w:rsidP="005546EA">
            <w:pPr>
              <w:pStyle w:val="Zkladntext"/>
              <w:kinsoku w:val="0"/>
              <w:overflowPunct w:val="0"/>
              <w:spacing w:before="169" w:line="359" w:lineRule="auto"/>
              <w:ind w:right="109" w:firstLine="283"/>
              <w:rPr>
                <w:i/>
                <w:spacing w:val="-1"/>
                <w:sz w:val="36"/>
                <w:szCs w:val="36"/>
                <w:vertAlign w:val="subscript"/>
              </w:rPr>
            </w:pPr>
          </w:p>
        </w:tc>
        <w:tc>
          <w:tcPr>
            <w:tcW w:w="441" w:type="pct"/>
            <w:shd w:val="clear" w:color="auto" w:fill="auto"/>
            <w:vAlign w:val="center"/>
          </w:tcPr>
          <w:p w14:paraId="0B1A448C" w14:textId="77777777" w:rsidR="008B6DA7" w:rsidRPr="00DB5D66" w:rsidRDefault="008B6DA7" w:rsidP="005546EA">
            <w:pPr>
              <w:pStyle w:val="Zkladntext"/>
              <w:numPr>
                <w:ilvl w:val="0"/>
                <w:numId w:val="5"/>
              </w:numPr>
              <w:kinsoku w:val="0"/>
              <w:overflowPunct w:val="0"/>
              <w:spacing w:before="169" w:line="359" w:lineRule="auto"/>
              <w:ind w:right="109"/>
              <w:rPr>
                <w:spacing w:val="-1"/>
              </w:rPr>
            </w:pPr>
          </w:p>
        </w:tc>
      </w:tr>
    </w:tbl>
    <w:p w14:paraId="29C1E428" w14:textId="77777777" w:rsidR="003D2DDE" w:rsidRDefault="003D2DDE" w:rsidP="008B6DA7"/>
    <w:p w14:paraId="599D3927" w14:textId="42D7D557" w:rsidR="003D2DDE" w:rsidRDefault="008B6DA7" w:rsidP="008B6DA7">
      <w:r>
        <w:t>kde a</w:t>
      </w:r>
      <w:r w:rsidR="003D2DDE">
        <w:rPr>
          <w:vertAlign w:val="subscript"/>
        </w:rPr>
        <w:t>m</w:t>
      </w:r>
      <w:r>
        <w:t>(</w:t>
      </w:r>
      <w:r w:rsidRPr="003D2DDE">
        <w:rPr>
          <w:i/>
        </w:rPr>
        <w:t>l</w:t>
      </w:r>
      <w:r>
        <w:t xml:space="preserve">) je </w:t>
      </w:r>
      <w:r w:rsidRPr="003D2DDE">
        <w:rPr>
          <w:i/>
        </w:rPr>
        <w:t>l</w:t>
      </w:r>
      <w:r>
        <w:t>-tý parametr m-tého řádu modelu. Pro výpočet výkonové spektrální hustoty potřebujeme</w:t>
      </w:r>
      <w:r w:rsidR="003D2DDE">
        <w:t xml:space="preserve"> </w:t>
      </w:r>
      <w:r>
        <w:t xml:space="preserve">znát kvadratickou chybu </w:t>
      </w:r>
      <w:r w:rsidRPr="003D2DDE">
        <w:rPr>
          <w:i/>
        </w:rPr>
        <w:t>E</w:t>
      </w:r>
      <w:r w:rsidR="003D2DDE">
        <w:rPr>
          <w:i/>
          <w:vertAlign w:val="subscript"/>
        </w:rPr>
        <w:t>p</w:t>
      </w:r>
      <w:r>
        <w:t xml:space="preserve">, která nahradí rozptyl </w:t>
      </w:r>
      <w:r w:rsidRPr="003D2DDE">
        <w:rPr>
          <w:i/>
        </w:rPr>
        <w:t>σ</w:t>
      </w:r>
      <w:r w:rsidR="003D2DDE" w:rsidRPr="003D2DDE">
        <w:rPr>
          <w:i/>
          <w:vertAlign w:val="superscript"/>
        </w:rPr>
        <w:t>2</w:t>
      </w:r>
      <w:r>
        <w:t xml:space="preserve"> ve vztahu </w:t>
      </w:r>
      <w:r w:rsidR="003D2DDE">
        <w:t xml:space="preserve">spektrální výkonové hustoty </w:t>
      </w:r>
      <w:r w:rsidR="003D2DDE" w:rsidRPr="003D2DDE">
        <w:rPr>
          <w:i/>
        </w:rPr>
        <w:t>ar</w:t>
      </w:r>
      <w:r w:rsidR="003D2DDE">
        <w:t xml:space="preserve"> modelu</w:t>
      </w:r>
      <w:r>
        <w:t xml:space="preserve">. </w:t>
      </w:r>
    </w:p>
    <w:tbl>
      <w:tblPr>
        <w:tblW w:w="5000" w:type="pct"/>
        <w:tblLook w:val="04A0" w:firstRow="1" w:lastRow="0" w:firstColumn="1" w:lastColumn="0" w:noHBand="0" w:noVBand="1"/>
      </w:tblPr>
      <w:tblGrid>
        <w:gridCol w:w="1426"/>
        <w:gridCol w:w="6654"/>
        <w:gridCol w:w="1426"/>
      </w:tblGrid>
      <w:tr w:rsidR="003D2DDE" w:rsidRPr="00DB5D66" w14:paraId="5AA11B9E" w14:textId="77777777" w:rsidTr="005546EA">
        <w:tc>
          <w:tcPr>
            <w:tcW w:w="750" w:type="pct"/>
            <w:shd w:val="clear" w:color="auto" w:fill="auto"/>
            <w:vAlign w:val="center"/>
          </w:tcPr>
          <w:p w14:paraId="098434B9" w14:textId="77777777" w:rsidR="003D2DDE" w:rsidRPr="00DB5D66" w:rsidRDefault="003D2DDE" w:rsidP="005546EA">
            <w:pPr>
              <w:pStyle w:val="Zkladntext"/>
              <w:kinsoku w:val="0"/>
              <w:overflowPunct w:val="0"/>
              <w:spacing w:before="169" w:line="359" w:lineRule="auto"/>
              <w:ind w:right="109" w:firstLine="283"/>
              <w:rPr>
                <w:spacing w:val="-1"/>
              </w:rPr>
            </w:pPr>
          </w:p>
        </w:tc>
        <w:tc>
          <w:tcPr>
            <w:tcW w:w="3500" w:type="pct"/>
            <w:shd w:val="clear" w:color="auto" w:fill="auto"/>
            <w:vAlign w:val="center"/>
            <w:hideMark/>
          </w:tcPr>
          <w:p w14:paraId="2FE74C57" w14:textId="57A57F2D" w:rsidR="003D2DDE" w:rsidRPr="003874B8" w:rsidRDefault="007C3B60" w:rsidP="003D2DDE">
            <w:pPr>
              <w:pStyle w:val="Zkladntext"/>
              <w:kinsoku w:val="0"/>
              <w:overflowPunct w:val="0"/>
              <w:spacing w:before="169" w:line="359" w:lineRule="auto"/>
              <w:ind w:right="109" w:firstLine="283"/>
              <w:jc w:val="center"/>
              <w:rPr>
                <w:i/>
                <w:spacing w:val="-1"/>
                <w:sz w:val="36"/>
                <w:szCs w:val="36"/>
                <w:vertAlign w:val="subscript"/>
              </w:rPr>
            </w:pPr>
            <w:r>
              <w:rPr>
                <w:noProof/>
              </w:rPr>
              <w:pict w14:anchorId="3EAC1407">
                <v:shape id="_x0000_i1060" type="#_x0000_t75" style="width:166pt;height:68.5pt;visibility:visible;mso-wrap-style:square">
                  <v:imagedata r:id="rId49" o:title=""/>
                </v:shape>
              </w:pict>
            </w:r>
          </w:p>
        </w:tc>
        <w:tc>
          <w:tcPr>
            <w:tcW w:w="750" w:type="pct"/>
            <w:shd w:val="clear" w:color="auto" w:fill="auto"/>
            <w:vAlign w:val="center"/>
          </w:tcPr>
          <w:p w14:paraId="576862BF" w14:textId="77777777" w:rsidR="003D2DDE" w:rsidRPr="00DB5D66" w:rsidRDefault="003D2DDE" w:rsidP="005546EA">
            <w:pPr>
              <w:pStyle w:val="Zkladntext"/>
              <w:numPr>
                <w:ilvl w:val="0"/>
                <w:numId w:val="5"/>
              </w:numPr>
              <w:kinsoku w:val="0"/>
              <w:overflowPunct w:val="0"/>
              <w:spacing w:before="169" w:line="359" w:lineRule="auto"/>
              <w:ind w:right="109"/>
              <w:rPr>
                <w:spacing w:val="-1"/>
              </w:rPr>
            </w:pPr>
          </w:p>
        </w:tc>
      </w:tr>
    </w:tbl>
    <w:p w14:paraId="6D204005" w14:textId="77777777" w:rsidR="003D2DDE" w:rsidRDefault="003D2DDE" w:rsidP="008B6DA7"/>
    <w:p w14:paraId="298D0D0C" w14:textId="28D30F05" w:rsidR="006D048F" w:rsidRDefault="008B6DA7" w:rsidP="008B6DA7">
      <w:r>
        <w:t>Jmenovatel vztahu (</w:t>
      </w:r>
      <w:r w:rsidR="003D2DDE">
        <w:t>1</w:t>
      </w:r>
      <w:r>
        <w:t>5) můžeme</w:t>
      </w:r>
      <w:r w:rsidR="003D2DDE">
        <w:t xml:space="preserve"> nahradit součtem </w:t>
      </w:r>
      <w:r w:rsidR="005147C6" w:rsidRPr="005147C6">
        <w:rPr>
          <w:i/>
          <w:szCs w:val="28"/>
        </w:rPr>
        <w:t>E</w:t>
      </w:r>
      <w:r w:rsidR="005147C6" w:rsidRPr="005147C6">
        <w:rPr>
          <w:i/>
          <w:szCs w:val="28"/>
          <w:vertAlign w:val="superscript"/>
        </w:rPr>
        <w:t>f</w:t>
      </w:r>
      <w:r w:rsidR="005147C6" w:rsidRPr="005147C6">
        <w:rPr>
          <w:i/>
          <w:szCs w:val="28"/>
          <w:vertAlign w:val="subscript"/>
        </w:rPr>
        <w:t>m-1</w:t>
      </w:r>
      <w:r w:rsidR="005147C6">
        <w:rPr>
          <w:szCs w:val="28"/>
        </w:rPr>
        <w:t>+</w:t>
      </w:r>
      <w:r w:rsidR="005147C6" w:rsidRPr="005147C6">
        <w:rPr>
          <w:i/>
          <w:szCs w:val="28"/>
        </w:rPr>
        <w:t xml:space="preserve"> E</w:t>
      </w:r>
      <w:r w:rsidR="005147C6">
        <w:rPr>
          <w:i/>
          <w:szCs w:val="28"/>
          <w:vertAlign w:val="superscript"/>
        </w:rPr>
        <w:t>b</w:t>
      </w:r>
      <w:r w:rsidR="005147C6" w:rsidRPr="005147C6">
        <w:rPr>
          <w:i/>
          <w:szCs w:val="28"/>
          <w:vertAlign w:val="subscript"/>
        </w:rPr>
        <w:t>m-1</w:t>
      </w:r>
      <w:r>
        <w:t>, což je kvadratická chyba dopředné a zpětné predikce pro m=1,...,p.</w:t>
      </w:r>
      <w:r w:rsidR="003D2DDE">
        <w:t xml:space="preserve"> </w:t>
      </w:r>
      <w:r>
        <w:t>Celková kvadratická chyba je dána vztahem</w:t>
      </w:r>
      <w:r w:rsidR="005147C6">
        <w:t xml:space="preserve"> [30]</w:t>
      </w:r>
    </w:p>
    <w:tbl>
      <w:tblPr>
        <w:tblW w:w="5033" w:type="pct"/>
        <w:tblLook w:val="04A0" w:firstRow="1" w:lastRow="0" w:firstColumn="1" w:lastColumn="0" w:noHBand="0" w:noVBand="1"/>
      </w:tblPr>
      <w:tblGrid>
        <w:gridCol w:w="1436"/>
        <w:gridCol w:w="6698"/>
        <w:gridCol w:w="1435"/>
      </w:tblGrid>
      <w:tr w:rsidR="005147C6" w:rsidRPr="00DB5D66" w14:paraId="4B49988A" w14:textId="77777777" w:rsidTr="005147C6">
        <w:trPr>
          <w:trHeight w:val="237"/>
        </w:trPr>
        <w:tc>
          <w:tcPr>
            <w:tcW w:w="750" w:type="pct"/>
            <w:shd w:val="clear" w:color="auto" w:fill="auto"/>
            <w:vAlign w:val="center"/>
          </w:tcPr>
          <w:p w14:paraId="0F5CAB25" w14:textId="77777777" w:rsidR="005147C6" w:rsidRPr="00DB5D66" w:rsidRDefault="005147C6" w:rsidP="005546EA">
            <w:pPr>
              <w:pStyle w:val="Zkladntext"/>
              <w:kinsoku w:val="0"/>
              <w:overflowPunct w:val="0"/>
              <w:spacing w:before="169" w:line="359" w:lineRule="auto"/>
              <w:ind w:right="109" w:firstLine="283"/>
              <w:rPr>
                <w:spacing w:val="-1"/>
              </w:rPr>
            </w:pPr>
          </w:p>
        </w:tc>
        <w:tc>
          <w:tcPr>
            <w:tcW w:w="3500" w:type="pct"/>
            <w:shd w:val="clear" w:color="auto" w:fill="auto"/>
            <w:vAlign w:val="center"/>
            <w:hideMark/>
          </w:tcPr>
          <w:p w14:paraId="711E5646" w14:textId="2A05AF97" w:rsidR="005147C6" w:rsidRPr="003874B8" w:rsidRDefault="007C3B60" w:rsidP="005546EA">
            <w:pPr>
              <w:pStyle w:val="Zkladntext"/>
              <w:kinsoku w:val="0"/>
              <w:overflowPunct w:val="0"/>
              <w:spacing w:before="169" w:line="359" w:lineRule="auto"/>
              <w:ind w:right="109" w:firstLine="283"/>
              <w:jc w:val="center"/>
              <w:rPr>
                <w:i/>
                <w:spacing w:val="-1"/>
                <w:sz w:val="36"/>
                <w:szCs w:val="36"/>
                <w:vertAlign w:val="subscript"/>
              </w:rPr>
            </w:pPr>
            <w:r>
              <w:rPr>
                <w:noProof/>
              </w:rPr>
              <w:pict w14:anchorId="1CF9E727">
                <v:shape id="_x0000_i1061" type="#_x0000_t75" style="width:84pt;height:20pt">
                  <v:imagedata r:id="rId50" o:title=""/>
                </v:shape>
              </w:pict>
            </w:r>
          </w:p>
        </w:tc>
        <w:tc>
          <w:tcPr>
            <w:tcW w:w="750" w:type="pct"/>
            <w:shd w:val="clear" w:color="auto" w:fill="auto"/>
            <w:vAlign w:val="center"/>
          </w:tcPr>
          <w:p w14:paraId="33E09F3C" w14:textId="77777777" w:rsidR="005147C6" w:rsidRPr="00DB5D66" w:rsidRDefault="005147C6" w:rsidP="005546EA">
            <w:pPr>
              <w:pStyle w:val="Zkladntext"/>
              <w:numPr>
                <w:ilvl w:val="0"/>
                <w:numId w:val="5"/>
              </w:numPr>
              <w:kinsoku w:val="0"/>
              <w:overflowPunct w:val="0"/>
              <w:spacing w:before="169" w:line="359" w:lineRule="auto"/>
              <w:ind w:right="109"/>
              <w:rPr>
                <w:spacing w:val="-1"/>
              </w:rPr>
            </w:pPr>
          </w:p>
        </w:tc>
      </w:tr>
    </w:tbl>
    <w:p w14:paraId="63FA9354" w14:textId="1151DE94" w:rsidR="005147C6" w:rsidRDefault="005147C6" w:rsidP="008B6DA7"/>
    <w:p w14:paraId="2E1DC066" w14:textId="1D824DCA" w:rsidR="005147C6" w:rsidRPr="006D048F" w:rsidRDefault="005147C6" w:rsidP="008B6DA7">
      <w:r>
        <w:t xml:space="preserve">Dosazením parametrů </w:t>
      </w:r>
      <w:r>
        <w:rPr>
          <w:i/>
        </w:rPr>
        <w:t>a</w:t>
      </w:r>
      <w:r>
        <w:t xml:space="preserve"> a kvadratické chyby do vztahu (18) získáme výkonovou spektrální hustotu pro Burgovu metodu.</w:t>
      </w:r>
    </w:p>
    <w:p w14:paraId="216DB899" w14:textId="77777777" w:rsidR="00705F1E" w:rsidRPr="00705F1E" w:rsidRDefault="00705F1E" w:rsidP="00705F1E"/>
    <w:p w14:paraId="57DE4E1D" w14:textId="5B63D089" w:rsidR="00BD7551" w:rsidRDefault="002D6C8D" w:rsidP="002D6C8D">
      <w:pPr>
        <w:pStyle w:val="Nadpis3"/>
      </w:pPr>
      <w:bookmarkStart w:id="112" w:name="_Toc459721450"/>
      <w:r>
        <w:lastRenderedPageBreak/>
        <w:t>Dopředně-reverzní přístup – Forward-backward approach</w:t>
      </w:r>
      <w:bookmarkEnd w:id="112"/>
    </w:p>
    <w:p w14:paraId="1F440804" w14:textId="1A1377A2" w:rsidR="00295F27" w:rsidRPr="00295F27" w:rsidRDefault="00295F27" w:rsidP="00295F27">
      <w:pPr>
        <w:rPr>
          <w:lang w:val="en-GB"/>
        </w:rPr>
      </w:pPr>
      <w:r>
        <w:t>V rámci tohoto přístupu je minimalizován</w:t>
      </w:r>
      <w:r w:rsidR="00AC6D33">
        <w:t>a suma</w:t>
      </w:r>
      <w:r>
        <w:t xml:space="preserve"> souč</w:t>
      </w:r>
      <w:r w:rsidR="00AC6D33">
        <w:t>tu</w:t>
      </w:r>
      <w:r>
        <w:t xml:space="preserve"> nejmenších čtverců</w:t>
      </w:r>
      <w:r w:rsidR="00AC6D33">
        <w:t xml:space="preserve"> jako kritéria pro dopředný model a analogicky i pro zpětno-vazební model. </w:t>
      </w:r>
    </w:p>
    <w:p w14:paraId="0789339E" w14:textId="77777777" w:rsidR="003B78A8" w:rsidRPr="003B78A8" w:rsidRDefault="003B78A8" w:rsidP="003B78A8"/>
    <w:p w14:paraId="358E44E1" w14:textId="068428E1" w:rsidR="00234FFE" w:rsidRDefault="00234FFE" w:rsidP="00234FFE">
      <w:pPr>
        <w:pStyle w:val="Nadpis3"/>
      </w:pPr>
      <w:bookmarkStart w:id="113" w:name="_Toc459721451"/>
      <w:r>
        <w:t>Využití geometrické mřížky</w:t>
      </w:r>
      <w:bookmarkEnd w:id="113"/>
    </w:p>
    <w:p w14:paraId="1720E368" w14:textId="624755A9" w:rsidR="00234FFE" w:rsidRDefault="00234FFE" w:rsidP="00234FFE">
      <w:r>
        <w:t>Základ algoritmu je podobný výpočtu prostřednictvím Burgovy metody. Namísto harmonického průměru (převrácená hodnota aritmetického průměru) predikční chyby, ale využívá průměr geometrický. Tento je dán jako n-tá odmocnina součinů členů dané posloupnosti, kdy n je počet těchto členů.</w:t>
      </w:r>
    </w:p>
    <w:p w14:paraId="489ADD66" w14:textId="00C92420" w:rsidR="002D6C8D" w:rsidRDefault="002D6C8D" w:rsidP="00664A22">
      <w:pPr>
        <w:pStyle w:val="Nadpis3"/>
      </w:pPr>
      <w:bookmarkStart w:id="114" w:name="_Toc459721452"/>
      <w:r>
        <w:t>Metoda nejmenších čtverců</w:t>
      </w:r>
      <w:bookmarkEnd w:id="114"/>
    </w:p>
    <w:p w14:paraId="3F7B86BD" w14:textId="6526B4AE" w:rsidR="001961BE" w:rsidRDefault="001961BE" w:rsidP="001961BE">
      <w:r>
        <w:t>Cílem výpočtu je určit parametry modelu tak, aby rozptyl chyby modelu nabýval minima. Neznámé parametry jsou řešením přeurčené (více rovnic než neznámých) soustavy rovnic</w:t>
      </w:r>
    </w:p>
    <w:tbl>
      <w:tblPr>
        <w:tblW w:w="5000" w:type="pct"/>
        <w:tblLook w:val="04A0" w:firstRow="1" w:lastRow="0" w:firstColumn="1" w:lastColumn="0" w:noHBand="0" w:noVBand="1"/>
      </w:tblPr>
      <w:tblGrid>
        <w:gridCol w:w="1426"/>
        <w:gridCol w:w="6654"/>
        <w:gridCol w:w="1426"/>
      </w:tblGrid>
      <w:tr w:rsidR="001961BE" w:rsidRPr="00DB5D66" w14:paraId="31225ECD" w14:textId="77777777" w:rsidTr="00664A22">
        <w:tc>
          <w:tcPr>
            <w:tcW w:w="750" w:type="pct"/>
            <w:shd w:val="clear" w:color="auto" w:fill="auto"/>
            <w:vAlign w:val="center"/>
          </w:tcPr>
          <w:p w14:paraId="3E31CDED" w14:textId="77777777" w:rsidR="001961BE" w:rsidRPr="00DB5D66" w:rsidRDefault="001961BE" w:rsidP="00664A22">
            <w:pPr>
              <w:pStyle w:val="Zkladntext"/>
              <w:kinsoku w:val="0"/>
              <w:overflowPunct w:val="0"/>
              <w:spacing w:before="169" w:line="359" w:lineRule="auto"/>
              <w:ind w:right="109" w:firstLine="283"/>
              <w:rPr>
                <w:spacing w:val="-1"/>
              </w:rPr>
            </w:pPr>
          </w:p>
        </w:tc>
        <w:tc>
          <w:tcPr>
            <w:tcW w:w="3500" w:type="pct"/>
            <w:shd w:val="clear" w:color="auto" w:fill="auto"/>
            <w:vAlign w:val="center"/>
            <w:hideMark/>
          </w:tcPr>
          <w:p w14:paraId="17B5C15C" w14:textId="1B1633E6" w:rsidR="001961BE" w:rsidRPr="001961BE" w:rsidRDefault="001961BE" w:rsidP="001961BE">
            <w:pPr>
              <w:pStyle w:val="Zkladntext"/>
              <w:kinsoku w:val="0"/>
              <w:overflowPunct w:val="0"/>
              <w:spacing w:before="169" w:line="359" w:lineRule="auto"/>
              <w:ind w:right="109" w:firstLine="283"/>
              <w:rPr>
                <w:i/>
                <w:spacing w:val="-1"/>
                <w:sz w:val="36"/>
                <w:szCs w:val="36"/>
              </w:rPr>
            </w:pPr>
            <w:r>
              <w:rPr>
                <w:i/>
                <w:spacing w:val="-1"/>
                <w:sz w:val="36"/>
                <w:szCs w:val="36"/>
              </w:rPr>
              <w:t xml:space="preserve">                    Aa=b</w:t>
            </w:r>
          </w:p>
        </w:tc>
        <w:tc>
          <w:tcPr>
            <w:tcW w:w="750" w:type="pct"/>
            <w:shd w:val="clear" w:color="auto" w:fill="auto"/>
            <w:vAlign w:val="center"/>
          </w:tcPr>
          <w:p w14:paraId="32C7AC1B" w14:textId="77777777" w:rsidR="001961BE" w:rsidRPr="00DB5D66" w:rsidRDefault="001961BE" w:rsidP="00664A22">
            <w:pPr>
              <w:pStyle w:val="Zkladntext"/>
              <w:numPr>
                <w:ilvl w:val="0"/>
                <w:numId w:val="5"/>
              </w:numPr>
              <w:kinsoku w:val="0"/>
              <w:overflowPunct w:val="0"/>
              <w:spacing w:before="169" w:line="359" w:lineRule="auto"/>
              <w:ind w:right="109"/>
              <w:rPr>
                <w:spacing w:val="-1"/>
              </w:rPr>
            </w:pPr>
          </w:p>
        </w:tc>
      </w:tr>
    </w:tbl>
    <w:p w14:paraId="18EE5D32" w14:textId="298FB44F" w:rsidR="001961BE" w:rsidRDefault="001961BE" w:rsidP="001961BE">
      <w:r>
        <w:t xml:space="preserve">Kde </w:t>
      </w:r>
      <w:r>
        <w:rPr>
          <w:i/>
        </w:rPr>
        <w:t>A</w:t>
      </w:r>
      <w:r>
        <w:t xml:space="preserve"> je obecně obdélníková matice soustavy, jejíž sloupce obsahují vzorky signálu postupně posunuté o jeden vzorek</w:t>
      </w:r>
    </w:p>
    <w:p w14:paraId="7D795575" w14:textId="03671A0B" w:rsidR="001961BE" w:rsidRPr="001961BE" w:rsidRDefault="001961BE" w:rsidP="001961BE"/>
    <w:tbl>
      <w:tblPr>
        <w:tblW w:w="5000" w:type="pct"/>
        <w:tblBorders>
          <w:insideH w:val="single" w:sz="4" w:space="0" w:color="auto"/>
        </w:tblBorders>
        <w:tblLook w:val="04A0" w:firstRow="1" w:lastRow="0" w:firstColumn="1" w:lastColumn="0" w:noHBand="0" w:noVBand="1"/>
      </w:tblPr>
      <w:tblGrid>
        <w:gridCol w:w="1426"/>
        <w:gridCol w:w="6654"/>
        <w:gridCol w:w="1426"/>
      </w:tblGrid>
      <w:tr w:rsidR="001961BE" w:rsidRPr="00DB5D66" w14:paraId="514349CA" w14:textId="77777777" w:rsidTr="00674CF8">
        <w:tc>
          <w:tcPr>
            <w:tcW w:w="750" w:type="pct"/>
            <w:shd w:val="clear" w:color="auto" w:fill="auto"/>
            <w:vAlign w:val="center"/>
          </w:tcPr>
          <w:p w14:paraId="0B8D4CD5" w14:textId="77777777" w:rsidR="001961BE" w:rsidRPr="00DB5D66" w:rsidRDefault="001961BE" w:rsidP="00664A22">
            <w:pPr>
              <w:pStyle w:val="Zkladntext"/>
              <w:kinsoku w:val="0"/>
              <w:overflowPunct w:val="0"/>
              <w:spacing w:before="169" w:line="359" w:lineRule="auto"/>
              <w:ind w:right="109" w:firstLine="283"/>
              <w:rPr>
                <w:spacing w:val="-1"/>
              </w:rPr>
            </w:pPr>
          </w:p>
        </w:tc>
        <w:tc>
          <w:tcPr>
            <w:tcW w:w="3500" w:type="pct"/>
            <w:shd w:val="clear" w:color="auto" w:fill="auto"/>
            <w:vAlign w:val="center"/>
            <w:hideMark/>
          </w:tcPr>
          <w:p w14:paraId="46C950E2" w14:textId="0289A426" w:rsidR="001961BE" w:rsidRPr="001961BE" w:rsidRDefault="007C3B60" w:rsidP="001961BE">
            <w:pPr>
              <w:pStyle w:val="Zkladntext"/>
              <w:kinsoku w:val="0"/>
              <w:overflowPunct w:val="0"/>
              <w:spacing w:before="169" w:line="359" w:lineRule="auto"/>
              <w:ind w:right="109" w:firstLine="283"/>
              <w:jc w:val="center"/>
              <w:rPr>
                <w:i/>
                <w:spacing w:val="-1"/>
                <w:sz w:val="36"/>
                <w:szCs w:val="36"/>
              </w:rPr>
            </w:pPr>
            <w:r>
              <w:rPr>
                <w:i/>
                <w:spacing w:val="-1"/>
                <w:sz w:val="36"/>
                <w:szCs w:val="36"/>
              </w:rPr>
              <w:pict w14:anchorId="6C261417">
                <v:shape id="_x0000_i1062" type="#_x0000_t75" style="width:269pt;height:122.5pt">
                  <v:imagedata r:id="rId51" o:title=""/>
                </v:shape>
              </w:pict>
            </w:r>
          </w:p>
        </w:tc>
        <w:tc>
          <w:tcPr>
            <w:tcW w:w="750" w:type="pct"/>
            <w:shd w:val="clear" w:color="auto" w:fill="auto"/>
            <w:vAlign w:val="center"/>
          </w:tcPr>
          <w:p w14:paraId="3430DAB6" w14:textId="77777777" w:rsidR="001961BE" w:rsidRPr="00DB5D66" w:rsidRDefault="001961BE" w:rsidP="00664A22">
            <w:pPr>
              <w:pStyle w:val="Zkladntext"/>
              <w:numPr>
                <w:ilvl w:val="0"/>
                <w:numId w:val="5"/>
              </w:numPr>
              <w:kinsoku w:val="0"/>
              <w:overflowPunct w:val="0"/>
              <w:spacing w:before="169" w:line="359" w:lineRule="auto"/>
              <w:ind w:right="109"/>
              <w:rPr>
                <w:spacing w:val="-1"/>
              </w:rPr>
            </w:pPr>
          </w:p>
        </w:tc>
      </w:tr>
    </w:tbl>
    <w:p w14:paraId="136C5158" w14:textId="0F46716E" w:rsidR="00C44207" w:rsidRDefault="00F9560D" w:rsidP="00BE479D">
      <w:r w:rsidRPr="00664A22">
        <w:rPr>
          <w:i/>
        </w:rPr>
        <w:t xml:space="preserve">a </w:t>
      </w:r>
      <w:r w:rsidRPr="00664A22">
        <w:t>je ve</w:t>
      </w:r>
      <w:r w:rsidR="00664A22">
        <w:t>k</w:t>
      </w:r>
      <w:r w:rsidRPr="00664A22">
        <w:t xml:space="preserve">tor neznámých parametrů a </w:t>
      </w:r>
      <w:r w:rsidRPr="00664A22">
        <w:rPr>
          <w:i/>
        </w:rPr>
        <w:t>b</w:t>
      </w:r>
      <w:r w:rsidRPr="00664A22">
        <w:t xml:space="preserve"> je vektor pravých stran. Pro</w:t>
      </w:r>
      <w:r w:rsidR="00664A22" w:rsidRPr="00664A22">
        <w:t xml:space="preserve"> transponované vektory platí</w:t>
      </w:r>
    </w:p>
    <w:tbl>
      <w:tblPr>
        <w:tblW w:w="5000" w:type="pct"/>
        <w:tblBorders>
          <w:insideH w:val="single" w:sz="4" w:space="0" w:color="auto"/>
        </w:tblBorders>
        <w:tblLook w:val="04A0" w:firstRow="1" w:lastRow="0" w:firstColumn="1" w:lastColumn="0" w:noHBand="0" w:noVBand="1"/>
      </w:tblPr>
      <w:tblGrid>
        <w:gridCol w:w="1426"/>
        <w:gridCol w:w="6654"/>
        <w:gridCol w:w="1426"/>
      </w:tblGrid>
      <w:tr w:rsidR="00664A22" w:rsidRPr="00DB5D66" w14:paraId="071D0E24" w14:textId="77777777" w:rsidTr="00664A22">
        <w:tc>
          <w:tcPr>
            <w:tcW w:w="750" w:type="pct"/>
            <w:shd w:val="clear" w:color="auto" w:fill="auto"/>
            <w:vAlign w:val="center"/>
          </w:tcPr>
          <w:p w14:paraId="1C1572F0" w14:textId="77777777" w:rsidR="00664A22" w:rsidRPr="00DB5D66" w:rsidRDefault="00664A22" w:rsidP="00664A22">
            <w:pPr>
              <w:pStyle w:val="Zkladntext"/>
              <w:kinsoku w:val="0"/>
              <w:overflowPunct w:val="0"/>
              <w:spacing w:before="169" w:line="359" w:lineRule="auto"/>
              <w:ind w:right="109" w:firstLine="283"/>
              <w:rPr>
                <w:spacing w:val="-1"/>
              </w:rPr>
            </w:pPr>
          </w:p>
        </w:tc>
        <w:tc>
          <w:tcPr>
            <w:tcW w:w="3500" w:type="pct"/>
            <w:shd w:val="clear" w:color="auto" w:fill="auto"/>
            <w:vAlign w:val="center"/>
            <w:hideMark/>
          </w:tcPr>
          <w:p w14:paraId="7DE71E67" w14:textId="044ED057" w:rsidR="00664A22" w:rsidRPr="00664A22" w:rsidRDefault="00664A22" w:rsidP="00664A22">
            <w:pPr>
              <w:pStyle w:val="Zkladntext"/>
              <w:kinsoku w:val="0"/>
              <w:overflowPunct w:val="0"/>
              <w:spacing w:before="169" w:line="359" w:lineRule="auto"/>
              <w:ind w:right="109" w:firstLine="283"/>
              <w:jc w:val="center"/>
              <w:rPr>
                <w:i/>
                <w:spacing w:val="-1"/>
                <w:sz w:val="36"/>
                <w:szCs w:val="36"/>
              </w:rPr>
            </w:pPr>
            <w:r>
              <w:rPr>
                <w:b/>
                <w:i/>
                <w:spacing w:val="-1"/>
                <w:sz w:val="36"/>
                <w:szCs w:val="36"/>
              </w:rPr>
              <w:t>a</w:t>
            </w:r>
            <w:r>
              <w:rPr>
                <w:i/>
                <w:spacing w:val="-1"/>
                <w:sz w:val="36"/>
                <w:szCs w:val="36"/>
                <w:vertAlign w:val="superscript"/>
              </w:rPr>
              <w:t>T</w:t>
            </w:r>
            <w:r>
              <w:rPr>
                <w:i/>
                <w:spacing w:val="-1"/>
                <w:sz w:val="36"/>
                <w:szCs w:val="36"/>
              </w:rPr>
              <w:t>=(a</w:t>
            </w:r>
            <w:r>
              <w:rPr>
                <w:i/>
                <w:spacing w:val="-1"/>
                <w:sz w:val="36"/>
                <w:szCs w:val="36"/>
                <w:vertAlign w:val="subscript"/>
              </w:rPr>
              <w:t>1</w:t>
            </w:r>
            <w:r>
              <w:rPr>
                <w:i/>
                <w:spacing w:val="-1"/>
                <w:sz w:val="36"/>
                <w:szCs w:val="36"/>
              </w:rPr>
              <w:t xml:space="preserve"> a</w:t>
            </w:r>
            <w:r>
              <w:rPr>
                <w:i/>
                <w:spacing w:val="-1"/>
                <w:sz w:val="36"/>
                <w:szCs w:val="36"/>
                <w:vertAlign w:val="subscript"/>
              </w:rPr>
              <w:t xml:space="preserve">2 </w:t>
            </w:r>
            <w:r>
              <w:rPr>
                <w:i/>
                <w:spacing w:val="-1"/>
                <w:sz w:val="36"/>
                <w:szCs w:val="36"/>
              </w:rPr>
              <w:t xml:space="preserve"> … a</w:t>
            </w:r>
            <w:r>
              <w:rPr>
                <w:i/>
                <w:spacing w:val="-1"/>
                <w:sz w:val="36"/>
                <w:szCs w:val="36"/>
                <w:vertAlign w:val="subscript"/>
              </w:rPr>
              <w:t>M</w:t>
            </w:r>
            <w:r>
              <w:rPr>
                <w:i/>
                <w:spacing w:val="-1"/>
                <w:sz w:val="36"/>
                <w:szCs w:val="36"/>
              </w:rPr>
              <w:t xml:space="preserve"> ), </w:t>
            </w:r>
            <w:r>
              <w:rPr>
                <w:b/>
                <w:i/>
                <w:spacing w:val="-1"/>
                <w:sz w:val="36"/>
                <w:szCs w:val="36"/>
              </w:rPr>
              <w:t>b</w:t>
            </w:r>
            <w:r>
              <w:rPr>
                <w:i/>
                <w:spacing w:val="-1"/>
                <w:sz w:val="36"/>
                <w:szCs w:val="36"/>
                <w:vertAlign w:val="superscript"/>
              </w:rPr>
              <w:t>T</w:t>
            </w:r>
            <w:r>
              <w:rPr>
                <w:i/>
                <w:spacing w:val="-1"/>
                <w:sz w:val="36"/>
                <w:szCs w:val="36"/>
              </w:rPr>
              <w:t>=(y</w:t>
            </w:r>
            <w:r>
              <w:rPr>
                <w:i/>
                <w:spacing w:val="-1"/>
                <w:sz w:val="36"/>
                <w:szCs w:val="36"/>
                <w:vertAlign w:val="subscript"/>
              </w:rPr>
              <w:t>1</w:t>
            </w:r>
            <w:r>
              <w:rPr>
                <w:i/>
                <w:spacing w:val="-1"/>
                <w:sz w:val="36"/>
                <w:szCs w:val="36"/>
              </w:rPr>
              <w:t xml:space="preserve"> y</w:t>
            </w:r>
            <w:r>
              <w:rPr>
                <w:i/>
                <w:spacing w:val="-1"/>
                <w:sz w:val="36"/>
                <w:szCs w:val="36"/>
                <w:vertAlign w:val="subscript"/>
              </w:rPr>
              <w:t xml:space="preserve">2 </w:t>
            </w:r>
            <w:r>
              <w:rPr>
                <w:i/>
                <w:spacing w:val="-1"/>
                <w:sz w:val="36"/>
                <w:szCs w:val="36"/>
              </w:rPr>
              <w:t xml:space="preserve"> … y</w:t>
            </w:r>
            <w:r>
              <w:rPr>
                <w:i/>
                <w:spacing w:val="-1"/>
                <w:sz w:val="36"/>
                <w:szCs w:val="36"/>
                <w:vertAlign w:val="subscript"/>
              </w:rPr>
              <w:t>n-1</w:t>
            </w:r>
            <w:r>
              <w:rPr>
                <w:i/>
                <w:spacing w:val="-1"/>
                <w:sz w:val="36"/>
                <w:szCs w:val="36"/>
              </w:rPr>
              <w:t xml:space="preserve"> ) </w:t>
            </w:r>
          </w:p>
        </w:tc>
        <w:tc>
          <w:tcPr>
            <w:tcW w:w="750" w:type="pct"/>
            <w:shd w:val="clear" w:color="auto" w:fill="auto"/>
            <w:vAlign w:val="center"/>
          </w:tcPr>
          <w:p w14:paraId="26863E9F" w14:textId="77777777" w:rsidR="00664A22" w:rsidRPr="00DB5D66" w:rsidRDefault="00664A22" w:rsidP="00664A22">
            <w:pPr>
              <w:pStyle w:val="Zkladntext"/>
              <w:numPr>
                <w:ilvl w:val="0"/>
                <w:numId w:val="5"/>
              </w:numPr>
              <w:kinsoku w:val="0"/>
              <w:overflowPunct w:val="0"/>
              <w:spacing w:before="169" w:line="359" w:lineRule="auto"/>
              <w:ind w:right="109"/>
              <w:rPr>
                <w:spacing w:val="-1"/>
              </w:rPr>
            </w:pPr>
          </w:p>
        </w:tc>
      </w:tr>
    </w:tbl>
    <w:p w14:paraId="1C7A4C40" w14:textId="4A903DD1" w:rsidR="00664A22" w:rsidRDefault="00664A22" w:rsidP="00BE479D">
      <w:r>
        <w:t xml:space="preserve">Řešení této rovnice je dáno soustavou normálních rovnic, jejichž řešení je </w:t>
      </w:r>
      <w:r>
        <w:lastRenderedPageBreak/>
        <w:t>následující</w:t>
      </w:r>
    </w:p>
    <w:tbl>
      <w:tblPr>
        <w:tblW w:w="5000" w:type="pct"/>
        <w:tblBorders>
          <w:insideH w:val="single" w:sz="4" w:space="0" w:color="auto"/>
        </w:tblBorders>
        <w:tblLook w:val="04A0" w:firstRow="1" w:lastRow="0" w:firstColumn="1" w:lastColumn="0" w:noHBand="0" w:noVBand="1"/>
      </w:tblPr>
      <w:tblGrid>
        <w:gridCol w:w="1426"/>
        <w:gridCol w:w="6654"/>
        <w:gridCol w:w="1426"/>
      </w:tblGrid>
      <w:tr w:rsidR="00664A22" w:rsidRPr="00DB5D66" w14:paraId="57332232" w14:textId="77777777" w:rsidTr="00664A22">
        <w:tc>
          <w:tcPr>
            <w:tcW w:w="750" w:type="pct"/>
            <w:shd w:val="clear" w:color="auto" w:fill="auto"/>
            <w:vAlign w:val="center"/>
          </w:tcPr>
          <w:p w14:paraId="294F2384" w14:textId="77777777" w:rsidR="00664A22" w:rsidRPr="00DB5D66" w:rsidRDefault="00664A22" w:rsidP="00664A22">
            <w:pPr>
              <w:pStyle w:val="Zkladntext"/>
              <w:kinsoku w:val="0"/>
              <w:overflowPunct w:val="0"/>
              <w:spacing w:before="169" w:line="359" w:lineRule="auto"/>
              <w:ind w:right="109" w:firstLine="283"/>
              <w:rPr>
                <w:spacing w:val="-1"/>
              </w:rPr>
            </w:pPr>
          </w:p>
        </w:tc>
        <w:tc>
          <w:tcPr>
            <w:tcW w:w="3500" w:type="pct"/>
            <w:shd w:val="clear" w:color="auto" w:fill="auto"/>
            <w:vAlign w:val="center"/>
            <w:hideMark/>
          </w:tcPr>
          <w:p w14:paraId="5C1239FF" w14:textId="1CEE6512" w:rsidR="00664A22" w:rsidRPr="00664A22" w:rsidRDefault="00664A22" w:rsidP="00664A22">
            <w:pPr>
              <w:pStyle w:val="Zkladntext"/>
              <w:kinsoku w:val="0"/>
              <w:overflowPunct w:val="0"/>
              <w:spacing w:before="169" w:line="359" w:lineRule="auto"/>
              <w:ind w:right="109" w:firstLine="283"/>
              <w:jc w:val="center"/>
              <w:rPr>
                <w:i/>
                <w:spacing w:val="-1"/>
                <w:sz w:val="36"/>
                <w:szCs w:val="36"/>
              </w:rPr>
            </w:pPr>
            <w:r>
              <w:rPr>
                <w:b/>
                <w:i/>
                <w:spacing w:val="-1"/>
                <w:sz w:val="36"/>
                <w:szCs w:val="36"/>
              </w:rPr>
              <w:t>a=</w:t>
            </w:r>
            <w:r>
              <w:rPr>
                <w:b/>
                <w:spacing w:val="-1"/>
                <w:sz w:val="36"/>
                <w:szCs w:val="36"/>
              </w:rPr>
              <w:t>(A</w:t>
            </w:r>
            <w:r w:rsidRPr="00664A22">
              <w:rPr>
                <w:spacing w:val="-1"/>
                <w:sz w:val="36"/>
                <w:szCs w:val="36"/>
                <w:vertAlign w:val="superscript"/>
              </w:rPr>
              <w:t>T</w:t>
            </w:r>
            <w:r>
              <w:rPr>
                <w:b/>
                <w:spacing w:val="-1"/>
                <w:sz w:val="36"/>
                <w:szCs w:val="36"/>
              </w:rPr>
              <w:t>.A)</w:t>
            </w:r>
            <w:r w:rsidRPr="00664A22">
              <w:rPr>
                <w:spacing w:val="-1"/>
                <w:sz w:val="36"/>
                <w:szCs w:val="36"/>
                <w:vertAlign w:val="superscript"/>
              </w:rPr>
              <w:t>-1</w:t>
            </w:r>
            <w:r>
              <w:rPr>
                <w:b/>
                <w:spacing w:val="-1"/>
                <w:sz w:val="36"/>
                <w:szCs w:val="36"/>
              </w:rPr>
              <w:t xml:space="preserve"> A</w:t>
            </w:r>
            <w:r>
              <w:rPr>
                <w:spacing w:val="-1"/>
                <w:sz w:val="36"/>
                <w:szCs w:val="36"/>
                <w:vertAlign w:val="superscript"/>
              </w:rPr>
              <w:t>T</w:t>
            </w:r>
            <w:r>
              <w:rPr>
                <w:b/>
                <w:spacing w:val="-1"/>
                <w:sz w:val="36"/>
                <w:szCs w:val="36"/>
              </w:rPr>
              <w:t>b</w:t>
            </w:r>
            <w:r>
              <w:rPr>
                <w:i/>
                <w:spacing w:val="-1"/>
                <w:sz w:val="36"/>
                <w:szCs w:val="36"/>
              </w:rPr>
              <w:t xml:space="preserve"> </w:t>
            </w:r>
          </w:p>
        </w:tc>
        <w:tc>
          <w:tcPr>
            <w:tcW w:w="750" w:type="pct"/>
            <w:shd w:val="clear" w:color="auto" w:fill="auto"/>
            <w:vAlign w:val="center"/>
          </w:tcPr>
          <w:p w14:paraId="4247CA92" w14:textId="77777777" w:rsidR="00664A22" w:rsidRPr="00DB5D66" w:rsidRDefault="00664A22" w:rsidP="00664A22">
            <w:pPr>
              <w:pStyle w:val="Zkladntext"/>
              <w:numPr>
                <w:ilvl w:val="0"/>
                <w:numId w:val="5"/>
              </w:numPr>
              <w:kinsoku w:val="0"/>
              <w:overflowPunct w:val="0"/>
              <w:spacing w:before="169" w:line="359" w:lineRule="auto"/>
              <w:ind w:right="109"/>
              <w:rPr>
                <w:spacing w:val="-1"/>
              </w:rPr>
            </w:pPr>
          </w:p>
        </w:tc>
      </w:tr>
    </w:tbl>
    <w:p w14:paraId="1AA056B7" w14:textId="77AB451B" w:rsidR="00664A22" w:rsidRDefault="00664A22" w:rsidP="00BE479D">
      <w:r>
        <w:t xml:space="preserve">Lze zdůraznit, že se invertuje čtvercová matice místo obdélníkové matice </w:t>
      </w:r>
      <w:r>
        <w:rPr>
          <w:b/>
        </w:rPr>
        <w:t>A</w:t>
      </w:r>
      <w:r>
        <w:t>. Pro metodu nejmenších čtverců se s výhodou používá QR rozklad matice</w:t>
      </w:r>
    </w:p>
    <w:tbl>
      <w:tblPr>
        <w:tblW w:w="5000" w:type="pct"/>
        <w:tblBorders>
          <w:insideH w:val="single" w:sz="4" w:space="0" w:color="auto"/>
        </w:tblBorders>
        <w:tblLook w:val="04A0" w:firstRow="1" w:lastRow="0" w:firstColumn="1" w:lastColumn="0" w:noHBand="0" w:noVBand="1"/>
      </w:tblPr>
      <w:tblGrid>
        <w:gridCol w:w="1426"/>
        <w:gridCol w:w="6654"/>
        <w:gridCol w:w="1426"/>
      </w:tblGrid>
      <w:tr w:rsidR="00664A22" w:rsidRPr="00DB5D66" w14:paraId="14444F72" w14:textId="77777777" w:rsidTr="00664A22">
        <w:tc>
          <w:tcPr>
            <w:tcW w:w="750" w:type="pct"/>
            <w:shd w:val="clear" w:color="auto" w:fill="auto"/>
            <w:vAlign w:val="center"/>
          </w:tcPr>
          <w:p w14:paraId="6C6B88C5" w14:textId="77777777" w:rsidR="00664A22" w:rsidRPr="00DB5D66" w:rsidRDefault="00664A22" w:rsidP="00664A22">
            <w:pPr>
              <w:pStyle w:val="Zkladntext"/>
              <w:kinsoku w:val="0"/>
              <w:overflowPunct w:val="0"/>
              <w:spacing w:before="169" w:line="359" w:lineRule="auto"/>
              <w:ind w:right="109" w:firstLine="283"/>
              <w:rPr>
                <w:spacing w:val="-1"/>
              </w:rPr>
            </w:pPr>
          </w:p>
        </w:tc>
        <w:tc>
          <w:tcPr>
            <w:tcW w:w="3500" w:type="pct"/>
            <w:shd w:val="clear" w:color="auto" w:fill="auto"/>
            <w:vAlign w:val="center"/>
            <w:hideMark/>
          </w:tcPr>
          <w:p w14:paraId="746AD7F6" w14:textId="0148E315" w:rsidR="00664A22" w:rsidRPr="00664A22" w:rsidRDefault="00664A22" w:rsidP="00664A22">
            <w:pPr>
              <w:pStyle w:val="Zkladntext"/>
              <w:kinsoku w:val="0"/>
              <w:overflowPunct w:val="0"/>
              <w:spacing w:before="169" w:line="359" w:lineRule="auto"/>
              <w:ind w:right="109" w:firstLine="283"/>
              <w:jc w:val="center"/>
              <w:rPr>
                <w:spacing w:val="-1"/>
                <w:sz w:val="36"/>
                <w:szCs w:val="36"/>
              </w:rPr>
            </w:pPr>
            <w:r>
              <w:rPr>
                <w:b/>
                <w:spacing w:val="-1"/>
                <w:sz w:val="36"/>
                <w:szCs w:val="36"/>
              </w:rPr>
              <w:t>A=QR</w:t>
            </w:r>
          </w:p>
        </w:tc>
        <w:tc>
          <w:tcPr>
            <w:tcW w:w="750" w:type="pct"/>
            <w:shd w:val="clear" w:color="auto" w:fill="auto"/>
            <w:vAlign w:val="center"/>
          </w:tcPr>
          <w:p w14:paraId="41EBF5DF" w14:textId="77777777" w:rsidR="00664A22" w:rsidRPr="00DB5D66" w:rsidRDefault="00664A22" w:rsidP="00664A22">
            <w:pPr>
              <w:pStyle w:val="Zkladntext"/>
              <w:numPr>
                <w:ilvl w:val="0"/>
                <w:numId w:val="5"/>
              </w:numPr>
              <w:kinsoku w:val="0"/>
              <w:overflowPunct w:val="0"/>
              <w:spacing w:before="169" w:line="359" w:lineRule="auto"/>
              <w:ind w:right="109"/>
              <w:rPr>
                <w:spacing w:val="-1"/>
              </w:rPr>
            </w:pPr>
          </w:p>
        </w:tc>
      </w:tr>
    </w:tbl>
    <w:p w14:paraId="0CAFDBCD" w14:textId="539455DB" w:rsidR="00664A22" w:rsidRDefault="00664A22" w:rsidP="00BE479D">
      <w:r>
        <w:t xml:space="preserve">Kde </w:t>
      </w:r>
      <w:r>
        <w:rPr>
          <w:b/>
        </w:rPr>
        <w:t>Q</w:t>
      </w:r>
      <w:r>
        <w:t xml:space="preserve"> je ortogonální matice (součin s transponovanou maticí má za výsledek jednotkovou matici) a </w:t>
      </w:r>
      <w:r>
        <w:rPr>
          <w:b/>
        </w:rPr>
        <w:t>R</w:t>
      </w:r>
      <w:r>
        <w:t xml:space="preserve"> je horní trojúhelníková matice. Výpočet neznámého vektoru podle výrazu (17) se pak zjednoduší na vzorec</w:t>
      </w:r>
    </w:p>
    <w:tbl>
      <w:tblPr>
        <w:tblW w:w="5000" w:type="pct"/>
        <w:tblBorders>
          <w:insideH w:val="single" w:sz="4" w:space="0" w:color="auto"/>
        </w:tblBorders>
        <w:tblLook w:val="04A0" w:firstRow="1" w:lastRow="0" w:firstColumn="1" w:lastColumn="0" w:noHBand="0" w:noVBand="1"/>
      </w:tblPr>
      <w:tblGrid>
        <w:gridCol w:w="1426"/>
        <w:gridCol w:w="6654"/>
        <w:gridCol w:w="1426"/>
      </w:tblGrid>
      <w:tr w:rsidR="00035652" w:rsidRPr="00DB5D66" w14:paraId="70E3D0CD" w14:textId="77777777" w:rsidTr="00B716A7">
        <w:tc>
          <w:tcPr>
            <w:tcW w:w="750" w:type="pct"/>
            <w:shd w:val="clear" w:color="auto" w:fill="auto"/>
            <w:vAlign w:val="center"/>
          </w:tcPr>
          <w:p w14:paraId="2514E3CD" w14:textId="77777777" w:rsidR="00035652" w:rsidRPr="00DB5D66" w:rsidRDefault="00035652" w:rsidP="00B716A7">
            <w:pPr>
              <w:pStyle w:val="Zkladntext"/>
              <w:kinsoku w:val="0"/>
              <w:overflowPunct w:val="0"/>
              <w:spacing w:before="169" w:line="359" w:lineRule="auto"/>
              <w:ind w:right="109" w:firstLine="283"/>
              <w:rPr>
                <w:spacing w:val="-1"/>
              </w:rPr>
            </w:pPr>
          </w:p>
        </w:tc>
        <w:tc>
          <w:tcPr>
            <w:tcW w:w="3500" w:type="pct"/>
            <w:shd w:val="clear" w:color="auto" w:fill="auto"/>
            <w:vAlign w:val="center"/>
            <w:hideMark/>
          </w:tcPr>
          <w:p w14:paraId="2D73FB87" w14:textId="2A45FF00" w:rsidR="00035652" w:rsidRPr="00035652" w:rsidRDefault="00035652" w:rsidP="00B716A7">
            <w:pPr>
              <w:pStyle w:val="Zkladntext"/>
              <w:kinsoku w:val="0"/>
              <w:overflowPunct w:val="0"/>
              <w:spacing w:before="169" w:line="359" w:lineRule="auto"/>
              <w:ind w:right="109" w:firstLine="283"/>
              <w:jc w:val="center"/>
              <w:rPr>
                <w:b/>
                <w:spacing w:val="-1"/>
                <w:sz w:val="36"/>
                <w:szCs w:val="36"/>
              </w:rPr>
            </w:pPr>
            <w:r>
              <w:rPr>
                <w:b/>
                <w:spacing w:val="-1"/>
                <w:sz w:val="36"/>
                <w:szCs w:val="36"/>
              </w:rPr>
              <w:t>A=R</w:t>
            </w:r>
            <w:r>
              <w:rPr>
                <w:spacing w:val="-1"/>
                <w:sz w:val="36"/>
                <w:szCs w:val="36"/>
                <w:vertAlign w:val="superscript"/>
              </w:rPr>
              <w:t>-1</w:t>
            </w:r>
            <w:r>
              <w:rPr>
                <w:b/>
                <w:spacing w:val="-1"/>
                <w:sz w:val="36"/>
                <w:szCs w:val="36"/>
              </w:rPr>
              <w:t>Q</w:t>
            </w:r>
            <w:r>
              <w:rPr>
                <w:i/>
                <w:spacing w:val="-1"/>
                <w:sz w:val="36"/>
                <w:szCs w:val="36"/>
                <w:vertAlign w:val="superscript"/>
              </w:rPr>
              <w:t>T</w:t>
            </w:r>
            <w:r>
              <w:rPr>
                <w:b/>
                <w:spacing w:val="-1"/>
                <w:sz w:val="36"/>
                <w:szCs w:val="36"/>
              </w:rPr>
              <w:t>b</w:t>
            </w:r>
          </w:p>
        </w:tc>
        <w:tc>
          <w:tcPr>
            <w:tcW w:w="750" w:type="pct"/>
            <w:shd w:val="clear" w:color="auto" w:fill="auto"/>
            <w:vAlign w:val="center"/>
          </w:tcPr>
          <w:p w14:paraId="55852B88" w14:textId="77777777" w:rsidR="00035652" w:rsidRPr="00DB5D66" w:rsidRDefault="00035652" w:rsidP="00B716A7">
            <w:pPr>
              <w:pStyle w:val="Zkladntext"/>
              <w:numPr>
                <w:ilvl w:val="0"/>
                <w:numId w:val="5"/>
              </w:numPr>
              <w:kinsoku w:val="0"/>
              <w:overflowPunct w:val="0"/>
              <w:spacing w:before="169" w:line="359" w:lineRule="auto"/>
              <w:ind w:right="109"/>
              <w:rPr>
                <w:spacing w:val="-1"/>
              </w:rPr>
            </w:pPr>
          </w:p>
        </w:tc>
      </w:tr>
    </w:tbl>
    <w:p w14:paraId="5CCC7225" w14:textId="19AC55CD" w:rsidR="002607C3" w:rsidRDefault="00035652" w:rsidP="00BE479D">
      <w:r>
        <w:t>Ke QR rozkladu obecně obdélníkové matice lze použít Gram</w:t>
      </w:r>
      <w:r w:rsidR="00245C09">
        <w:t>ův</w:t>
      </w:r>
      <w:r>
        <w:t>-</w:t>
      </w:r>
      <w:commentRangeStart w:id="115"/>
      <w:r>
        <w:t>Schmidtův</w:t>
      </w:r>
      <w:commentRangeEnd w:id="115"/>
      <w:r w:rsidR="00245C09">
        <w:rPr>
          <w:rStyle w:val="Odkaznakoment"/>
        </w:rPr>
        <w:commentReference w:id="115"/>
      </w:r>
      <w:r>
        <w:t xml:space="preserve"> algoritmus nebo jeho modifikovanou verzi a nebo </w:t>
      </w:r>
      <w:commentRangeStart w:id="116"/>
      <w:r>
        <w:t>Householderovu matici</w:t>
      </w:r>
      <w:commentRangeEnd w:id="116"/>
      <w:r w:rsidR="00245C09">
        <w:rPr>
          <w:rStyle w:val="Odkaznakoment"/>
        </w:rPr>
        <w:commentReference w:id="116"/>
      </w:r>
      <w:r>
        <w:t xml:space="preserve"> [</w:t>
      </w:r>
      <w:r w:rsidR="00890FCB">
        <w:t>28</w:t>
      </w:r>
      <w:r>
        <w:t>] [</w:t>
      </w:r>
      <w:r w:rsidR="00890FCB">
        <w:t>29</w:t>
      </w:r>
      <w:r>
        <w:t>].</w:t>
      </w:r>
    </w:p>
    <w:p w14:paraId="011E3271" w14:textId="77777777" w:rsidR="00410852" w:rsidRDefault="00410852" w:rsidP="00BE479D"/>
    <w:p w14:paraId="48451DF9" w14:textId="455EBFA2" w:rsidR="00946894" w:rsidRDefault="00946894" w:rsidP="00946894">
      <w:pPr>
        <w:pStyle w:val="Nadpis3"/>
      </w:pPr>
      <w:bookmarkStart w:id="117" w:name="_Toc459721453"/>
      <w:r>
        <w:t>Využití Yule-Walkerových rovnic</w:t>
      </w:r>
      <w:bookmarkEnd w:id="117"/>
    </w:p>
    <w:p w14:paraId="252D3502" w14:textId="19CB8574" w:rsidR="00946894" w:rsidRPr="00946894" w:rsidRDefault="00D53ADD" w:rsidP="00946894">
      <w:r>
        <w:rPr>
          <w:rFonts w:eastAsia="TimesNewRomanPSMT"/>
        </w:rPr>
        <w:t>Yule-Walkerova metoda bý</w:t>
      </w:r>
      <w:r w:rsidR="00245C09">
        <w:rPr>
          <w:rFonts w:eastAsia="TimesNewRomanPSMT"/>
        </w:rPr>
        <w:t>vá</w:t>
      </w:r>
      <w:r w:rsidRPr="00D53ADD">
        <w:rPr>
          <w:rFonts w:eastAsia="TimesNewRomanPSMT"/>
        </w:rPr>
        <w:t xml:space="preserve"> rovněž</w:t>
      </w:r>
      <w:r>
        <w:rPr>
          <w:rFonts w:eastAsia="TimesNewRomanPSMT"/>
        </w:rPr>
        <w:t xml:space="preserve"> nazývá</w:t>
      </w:r>
      <w:r w:rsidRPr="00D53ADD">
        <w:rPr>
          <w:rFonts w:eastAsia="TimesNewRomanPSMT"/>
        </w:rPr>
        <w:t>na metodou autokorelač</w:t>
      </w:r>
      <w:r>
        <w:rPr>
          <w:rFonts w:eastAsia="TimesNewRomanPSMT"/>
        </w:rPr>
        <w:t xml:space="preserve">ní. Tohoto přívlastku se jí dostalo díky tomu, že parametry AR modelu jsou řešeny pomocí autokorelačních koeficientů </w:t>
      </w:r>
      <w:r>
        <w:rPr>
          <w:rFonts w:eastAsia="TimesNewRomanPSMT"/>
          <w:i/>
        </w:rPr>
        <w:t xml:space="preserve">rxx, </w:t>
      </w:r>
      <w:r>
        <w:rPr>
          <w:rFonts w:eastAsia="TimesNewRomanPSMT"/>
        </w:rPr>
        <w:t xml:space="preserve">které jsou získány z původních vzorků signálu </w:t>
      </w:r>
      <w:r>
        <w:rPr>
          <w:rFonts w:eastAsia="TimesNewRomanPSMT"/>
          <w:i/>
        </w:rPr>
        <w:t xml:space="preserve">x [n]. </w:t>
      </w:r>
      <w:r>
        <w:rPr>
          <w:rFonts w:eastAsia="TimesNewRomanPSMT"/>
        </w:rPr>
        <w:t xml:space="preserve">Tyto koeficienty jsou zapsány do </w:t>
      </w:r>
      <w:commentRangeStart w:id="118"/>
      <w:r>
        <w:rPr>
          <w:rFonts w:eastAsia="TimesNewRomanPSMT"/>
        </w:rPr>
        <w:t>Toeplitzovy</w:t>
      </w:r>
      <w:commentRangeEnd w:id="118"/>
      <w:r w:rsidR="004B6BCC">
        <w:rPr>
          <w:rStyle w:val="Odkaznakoment"/>
        </w:rPr>
        <w:commentReference w:id="118"/>
      </w:r>
      <w:r>
        <w:rPr>
          <w:rFonts w:eastAsia="TimesNewRomanPSMT"/>
        </w:rPr>
        <w:t xml:space="preserve"> matice a vyřešeny pomocí Levinson-</w:t>
      </w:r>
      <w:commentRangeStart w:id="119"/>
      <w:r>
        <w:rPr>
          <w:rFonts w:eastAsia="TimesNewRomanPSMT"/>
        </w:rPr>
        <w:t>Durbinovy</w:t>
      </w:r>
      <w:commentRangeEnd w:id="119"/>
      <w:r w:rsidR="008E3174">
        <w:rPr>
          <w:rStyle w:val="Odkaznakoment"/>
        </w:rPr>
        <w:commentReference w:id="119"/>
      </w:r>
      <w:r>
        <w:rPr>
          <w:rFonts w:eastAsia="TimesNewRomanPSMT"/>
        </w:rPr>
        <w:t xml:space="preserve"> </w:t>
      </w:r>
      <w:commentRangeStart w:id="120"/>
      <w:r>
        <w:rPr>
          <w:rFonts w:eastAsia="TimesNewRomanPSMT"/>
        </w:rPr>
        <w:t>rekurze</w:t>
      </w:r>
      <w:commentRangeEnd w:id="120"/>
      <w:r w:rsidR="00900CD4">
        <w:rPr>
          <w:rStyle w:val="Odkaznakoment"/>
        </w:rPr>
        <w:commentReference w:id="120"/>
      </w:r>
      <w:r>
        <w:rPr>
          <w:rFonts w:eastAsia="TimesNewRomanPSMT"/>
        </w:rPr>
        <w:t>.</w:t>
      </w:r>
      <w:r w:rsidR="00410852">
        <w:rPr>
          <w:rFonts w:eastAsia="TimesNewRomanPSMT"/>
        </w:rPr>
        <w:t xml:space="preserve"> </w:t>
      </w:r>
    </w:p>
    <w:p w14:paraId="4897C8C6" w14:textId="7AA9D56D" w:rsidR="00664A22" w:rsidRPr="00664A22" w:rsidRDefault="00664A22" w:rsidP="00BE479D">
      <w:pPr>
        <w:rPr>
          <w:i/>
          <w:vertAlign w:val="superscript"/>
        </w:rPr>
      </w:pPr>
    </w:p>
    <w:p w14:paraId="395B9C6E" w14:textId="77777777" w:rsidR="00EC2E3F" w:rsidRDefault="00EC2E3F" w:rsidP="00CA3549">
      <w:pPr>
        <w:pStyle w:val="Nadpis2"/>
      </w:pPr>
      <w:bookmarkStart w:id="121" w:name="_Toc459721454"/>
      <w:bookmarkEnd w:id="88"/>
      <w:r>
        <w:t>Identifikace problému pomocí odlehlých hodnot (outlierů)</w:t>
      </w:r>
      <w:bookmarkEnd w:id="121"/>
    </w:p>
    <w:p w14:paraId="319AB0A5" w14:textId="27D4AD8D" w:rsidR="002F7287" w:rsidRDefault="002F7287" w:rsidP="002F7287">
      <w:r>
        <w:t xml:space="preserve">V souboru statistických dat se často vyskytují pozorování, která </w:t>
      </w:r>
      <w:commentRangeStart w:id="122"/>
      <w:r>
        <w:t>nápadně</w:t>
      </w:r>
      <w:commentRangeEnd w:id="122"/>
      <w:r>
        <w:rPr>
          <w:rStyle w:val="Odkaznakoment"/>
        </w:rPr>
        <w:commentReference w:id="122"/>
      </w:r>
      <w:r>
        <w:t xml:space="preserve"> vybočují z řady ostatních údajů nebo se s ostatními údaji zdají být nekonsistentní. Taková pozorování nazýváme odlehlá – anglicky outliers. Klíčová jsou slova „zdají se být“ – tato pozorování totiž můžeme nebo nemusíme podrobit pečlivému </w:t>
      </w:r>
      <w:r>
        <w:lastRenderedPageBreak/>
        <w:t>zkoumání. Některá z těchto pozorování jsou pravá a opravdu patří do daného souboru dat, byť mají extrémní hodnoty. Pokud ale tahle skutečnost neplatí, jedná se o kontaminanty nebo také pozorování z jiného rozložení (případně vzniklá kvůli lidské chybě) a právě kontaminanty můžou zkreslovat závěry o daném souboru dat. O každém nápadně odlehlém pozorování je tedy nutné se rozhodnout, zda ho odmítnout (s rizikem ztráty skutečných a mnohdy i zásadních údajů) nebo ho přijmout</w:t>
      </w:r>
      <w:r w:rsidR="00A02BF0">
        <w:t xml:space="preserve"> </w:t>
      </w:r>
      <w:r>
        <w:t xml:space="preserve">(s rizikem kontaminace). [22] </w:t>
      </w:r>
    </w:p>
    <w:p w14:paraId="1677813C" w14:textId="1A1B35E0" w:rsidR="002F7287" w:rsidRDefault="002F7287" w:rsidP="002F7287">
      <w:r>
        <w:t xml:space="preserve"> Ne všechny kontaminanty se nacházejí na horních nebo spodních okrajích,</w:t>
      </w:r>
      <w:r w:rsidR="000A1032">
        <w:t xml:space="preserve"> </w:t>
      </w:r>
    </w:p>
    <w:p w14:paraId="57863EE7" w14:textId="77777777" w:rsidR="000A1032" w:rsidRDefault="002F7287" w:rsidP="00D7177D">
      <w:r>
        <w:t xml:space="preserve">mohou se také vyskytnout uprostřed souboru dat, a tedy není možné je odhalit pomocí jednoduchých testů. Jednou z možností, jak je vypátrat, je nejprve zjistit, zda se v souboru dat nenachází více rozdělení, pak by dané odlehlé pozorování mohlo ležet uprostřed celku, ale zároveň být vysokým extrémem (a možná i kontaminantem) ve </w:t>
      </w:r>
      <w:r w:rsidR="000A1032">
        <w:t xml:space="preserve">svém rozdělení. </w:t>
      </w:r>
    </w:p>
    <w:p w14:paraId="2371EFBA" w14:textId="1BD30D5B" w:rsidR="00B6603F" w:rsidRDefault="00B6603F" w:rsidP="00D7177D">
      <w:r>
        <w:t xml:space="preserve">Výše popsaný text zmiňuje outliery (odlehlé hodnoty) jako spíše negativní součást každého vyhodnocení datového toku. V našem případě datového toku v závislosti na čase. V rámci </w:t>
      </w:r>
      <w:r w:rsidR="00B5373A">
        <w:t>problematiky, kterou</w:t>
      </w:r>
      <w:r>
        <w:t xml:space="preserve"> se zabývá tato práce</w:t>
      </w:r>
      <w:r w:rsidR="00B5373A">
        <w:t>,</w:t>
      </w:r>
      <w:r>
        <w:t xml:space="preserve"> byly outliery shledány jako velmi užitečné, protože právě tyto odlehlé hodnoty ve většině případů identifikovaly poslechově problematická místa ve zkoumaných audio datech.</w:t>
      </w:r>
    </w:p>
    <w:p w14:paraId="63620F48" w14:textId="1A7790CC" w:rsidR="00D7177D" w:rsidRDefault="004B5FA0" w:rsidP="00D7177D">
      <w:r>
        <w:t>Prostředn</w:t>
      </w:r>
      <w:r w:rsidR="00874613">
        <w:t>ictvím autoregresního modelování</w:t>
      </w:r>
      <w:r w:rsidR="0034746C">
        <w:t xml:space="preserve"> a následného hledání odlehlých hodnot v datech </w:t>
      </w:r>
      <w:r w:rsidR="00887AF3">
        <w:t xml:space="preserve">autoregresního modelu </w:t>
      </w:r>
      <w:r w:rsidR="00D7177D">
        <w:t>byly získány velmi dobré</w:t>
      </w:r>
      <w:r w:rsidR="0034746C">
        <w:t xml:space="preserve"> výsledky. </w:t>
      </w:r>
      <w:r w:rsidR="00887AF3">
        <w:t>Na základě zapůj</w:t>
      </w:r>
      <w:r w:rsidR="00C71E5A">
        <w:t>čených audio dat, která poskytli</w:t>
      </w:r>
      <w:r w:rsidR="00887AF3">
        <w:t xml:space="preserve"> pracovníci Českého rozhlasu</w:t>
      </w:r>
      <w:r w:rsidR="00FB6834">
        <w:t>,</w:t>
      </w:r>
      <w:r w:rsidR="00887AF3">
        <w:t xml:space="preserve"> bylo zjištěno, že kombinace autoregresního modelu, časových řad a následné identifikace residuí</w:t>
      </w:r>
      <w:r w:rsidR="00FB6834">
        <w:t>, lépe odlehlých hodnot</w:t>
      </w:r>
      <w:r w:rsidR="00B5373A">
        <w:t>,</w:t>
      </w:r>
      <w:r w:rsidR="00887AF3">
        <w:t xml:space="preserve"> v daném modelu poskytuje jedny z lepších výsledků pro identifikaci míst, kde jsou poskytnutá audio data poškozena.</w:t>
      </w:r>
      <w:r w:rsidR="00EB2390">
        <w:t xml:space="preserve"> Mezi nejznámější sof</w:t>
      </w:r>
      <w:r w:rsidR="008B4B05">
        <w:t>twarová prostředí pro matematickou statistiku</w:t>
      </w:r>
      <w:r w:rsidR="00EB2390">
        <w:t xml:space="preserve"> patří SAS studio a R jazyk a jeho vývojové prostředí R </w:t>
      </w:r>
      <w:commentRangeStart w:id="123"/>
      <w:r w:rsidR="00EB2390">
        <w:t>studio</w:t>
      </w:r>
      <w:commentRangeEnd w:id="123"/>
      <w:r w:rsidR="00EB2390">
        <w:rPr>
          <w:rStyle w:val="Odkaznakoment"/>
        </w:rPr>
        <w:commentReference w:id="123"/>
      </w:r>
      <w:r w:rsidR="00EB2390">
        <w:t>.</w:t>
      </w:r>
      <w:r w:rsidR="00C71E5A">
        <w:t xml:space="preserve"> Blíže viz. kapitola 5.9.1.</w:t>
      </w:r>
    </w:p>
    <w:p w14:paraId="03C8B242" w14:textId="16E34C10" w:rsidR="001D3D7B" w:rsidRDefault="001D3D7B" w:rsidP="001D3D7B">
      <w:pPr>
        <w:pStyle w:val="Nadpis2"/>
      </w:pPr>
      <w:bookmarkStart w:id="124" w:name="_Toc459721455"/>
      <w:r>
        <w:lastRenderedPageBreak/>
        <w:t>Využití databáze pro zpracování výsledků</w:t>
      </w:r>
      <w:bookmarkEnd w:id="124"/>
    </w:p>
    <w:p w14:paraId="65D30C28" w14:textId="311A3033" w:rsidR="00A47EE9" w:rsidRDefault="00A47EE9" w:rsidP="00A47EE9">
      <w:r>
        <w:t>Pro zpracování výsledků jednotlivých testů byla vytvořena databáze</w:t>
      </w:r>
      <w:r w:rsidR="0006091C">
        <w:t xml:space="preserve"> s tabulkami</w:t>
      </w:r>
      <w:r>
        <w:t xml:space="preserve"> jednotlivých metod, která umožňuje provádět vyhodnocování  a sumarizaci jednotlivých identifikací na základě uživatelem stanovených kritérií.</w:t>
      </w:r>
      <w:r w:rsidR="00BB45F6">
        <w:t xml:space="preserve"> Použití technologie jsou popsány níže v tomto oddíle.</w:t>
      </w:r>
    </w:p>
    <w:p w14:paraId="54B7E73F" w14:textId="77777777" w:rsidR="0006091C" w:rsidRDefault="0006091C" w:rsidP="00A47EE9"/>
    <w:p w14:paraId="6469FE58" w14:textId="458B4D88" w:rsidR="001D3D7B" w:rsidRDefault="001D3D7B" w:rsidP="001D3D7B">
      <w:pPr>
        <w:pStyle w:val="Nadpis3"/>
      </w:pPr>
      <w:bookmarkStart w:id="125" w:name="_Toc459721456"/>
      <w:r>
        <w:t>Apache HTTP server</w:t>
      </w:r>
      <w:bookmarkEnd w:id="125"/>
    </w:p>
    <w:p w14:paraId="4C288F48" w14:textId="3A2080C4" w:rsidR="001D3D7B" w:rsidRDefault="001D3D7B" w:rsidP="001D3D7B">
      <w:r>
        <w:t xml:space="preserve">Apache HTTP server </w:t>
      </w:r>
      <w:r w:rsidRPr="001D3D7B">
        <w:t>je softwarový webový server s otevřeným kódem pro GNU/Linux, BSD, Solaris, Mac OS X, Microsoft Windows a další platformy. V současné době dodává prohlížečům na celém světě většinu internetových stránek</w:t>
      </w:r>
      <w:r w:rsidR="00911729">
        <w:t xml:space="preserve"> [14]</w:t>
      </w:r>
      <w:r w:rsidR="00C27D7A">
        <w:t>.</w:t>
      </w:r>
    </w:p>
    <w:p w14:paraId="0BF8C2F0" w14:textId="77777777" w:rsidR="0006091C" w:rsidRDefault="0006091C" w:rsidP="001D3D7B"/>
    <w:p w14:paraId="6A671F39" w14:textId="12181BDD" w:rsidR="00935232" w:rsidRDefault="00935232" w:rsidP="00935232">
      <w:pPr>
        <w:pStyle w:val="Nadpis3"/>
      </w:pPr>
      <w:bookmarkStart w:id="126" w:name="_Toc459721457"/>
      <w:r>
        <w:t>MySQL server</w:t>
      </w:r>
      <w:bookmarkEnd w:id="126"/>
    </w:p>
    <w:p w14:paraId="41F1A6AE" w14:textId="704F7CAC" w:rsidR="00935232" w:rsidRDefault="00935232" w:rsidP="00935232">
      <w:r>
        <w:t>Open source databázový server, který disponuje funkcemi pro správ</w:t>
      </w:r>
      <w:r w:rsidR="00D7622A">
        <w:t>u</w:t>
      </w:r>
      <w:r>
        <w:t xml:space="preserve"> dat a datových proměnných.</w:t>
      </w:r>
    </w:p>
    <w:p w14:paraId="29A2C377" w14:textId="5F74B799" w:rsidR="00935232" w:rsidRDefault="00935232" w:rsidP="00935232">
      <w:r>
        <w:t>MySQL je databázový systém, vytvořený švédskou firmou MySQL AB, nyní vlastněný společností Sun Microsystems, dceřinou společností Oracle Corporation. Jeho hlavními autory jsou Michael „Monty“ Widenius a David Axmark. Je považován za úspěšného průkopníka dvojího licencování – je k dispozici jak pod bezplatnou licencí GPL, tak pod komerční placenou licencí.</w:t>
      </w:r>
    </w:p>
    <w:p w14:paraId="5830F1E5" w14:textId="1BB44246" w:rsidR="00935232" w:rsidRDefault="00935232" w:rsidP="00935232">
      <w:r>
        <w:t>MySQL je multiplatformní databáze. Komunikace s ní probíhá – jak už název napovídá – pomocí jazyka SQL. Podobně jako u ostatních SQL databází se jedná o dialekt tohoto jazyka s některými rozšířeními.</w:t>
      </w:r>
    </w:p>
    <w:p w14:paraId="2CB02847" w14:textId="3E6B6E2C" w:rsidR="00935232" w:rsidRDefault="00935232" w:rsidP="00935232">
      <w:r>
        <w:t>Pro svou snadnou implementovatelnost (lze jej instalovat na Linux, MS Windows, ale i další operační systémy), výkon a především díky tomu, že se jedná o volně šiřitelný software, má vysoký podíl na v současné době používaných databázích. Velmi oblíbená a často nasazovaná je kombinace Linux, Apache, MySQL a PHP, jako základní software webového serveru („technologie LAMP“).</w:t>
      </w:r>
    </w:p>
    <w:p w14:paraId="12AD0A18" w14:textId="07EFFF75" w:rsidR="00AB54D1" w:rsidRDefault="00935232" w:rsidP="00935232">
      <w:r>
        <w:lastRenderedPageBreak/>
        <w:t>MySQL bylo od počátku optimalizováno především na rychlost, a to i za cenu některých zjednodušení: má jen jednoduché způsoby zálohování, a až donedávna nepodporovalo pohledy, triggery, a uložené procedury. Tyto vlastnosti jsou doplňovány teprve v posledních letech, kdy začaly nejčastějším uživatelům produktu – programátorům webových stránek – již poněkud scházet [15]</w:t>
      </w:r>
      <w:r w:rsidR="00AE4998">
        <w:t>, [16]</w:t>
      </w:r>
      <w:r>
        <w:t>.</w:t>
      </w:r>
      <w:r w:rsidR="0011121A">
        <w:t xml:space="preserve"> Součástí serveru je utilita PHPMyAdmin, která umožňuje uživatelsky přívětivou správu data uložených na MySQL serveru.</w:t>
      </w:r>
    </w:p>
    <w:p w14:paraId="553507D2" w14:textId="6ED7C55D" w:rsidR="00CA1CB0" w:rsidRDefault="00CC011B" w:rsidP="00CC011B">
      <w:pPr>
        <w:pStyle w:val="Nadpis1"/>
      </w:pPr>
      <w:bookmarkStart w:id="127" w:name="_Toc459721458"/>
      <w:r>
        <w:lastRenderedPageBreak/>
        <w:t>Hlavní výsledky práce</w:t>
      </w:r>
      <w:bookmarkEnd w:id="127"/>
    </w:p>
    <w:p w14:paraId="66BB790B" w14:textId="3B514EBD" w:rsidR="00CB62F5" w:rsidRDefault="00CB62F5" w:rsidP="00CB62F5">
      <w:pPr>
        <w:pStyle w:val="Zkladntext"/>
      </w:pPr>
      <w:r>
        <w:t>Mezi hlavní výsledky práce patří mimo jiné aplikace DisApp (Discrete Identification Signal Application) ,která prostřednictvím čtyř základních postupů provádí identifikaci krátkodobých impulsních poškození v audio datech (záznamech). V rámci této kapitoly bude popsána nejen aplikace samotná a její užívání ale také hlavní výsledky, kterých bylo dosaženo právě prostřednictvím této aplikace. Součástí popisu získaných výsledků budou ta</w:t>
      </w:r>
      <w:r w:rsidR="00A62250">
        <w:t>ké obrazové informace – výstupy z DisApp.</w:t>
      </w:r>
    </w:p>
    <w:p w14:paraId="1AADAB5F" w14:textId="0735D8FE" w:rsidR="0059538C" w:rsidRPr="00CB62F5" w:rsidRDefault="0059538C" w:rsidP="00CB62F5">
      <w:pPr>
        <w:pStyle w:val="Zkladntext"/>
      </w:pPr>
      <w:r>
        <w:t xml:space="preserve">Pro vývoj aplikace bylo využito prostředí Matlab (Matrix laboratory). Tento software je navržen a vyvíjen především pro potřeby vědeckotechnických výpočtů. </w:t>
      </w:r>
      <w:r w:rsidRPr="0059538C">
        <w:t>MATLAB umožňuje počítání s maticemi, vykreslování 2D i 3D grafů funkcí, implementaci algoritmů, počítačovou simulaci, analýzu a prezentaci dat i vytváření aplikací včetně uživatelského rozhraní.</w:t>
      </w:r>
      <w:r w:rsidR="00FA4D03">
        <w:t xml:space="preserve"> Taktéž disponuje rozhraními pro další programovací jazyky, čímž umožňuje další rozšíření již tak bohatých programových a výpočetních možností, kterými disponuje ve svém základním návrhu.</w:t>
      </w:r>
    </w:p>
    <w:p w14:paraId="57C862C2" w14:textId="77777777" w:rsidR="00CA1CB0" w:rsidRDefault="00CA1CB0" w:rsidP="00CA1CB0">
      <w:pPr>
        <w:pStyle w:val="Nadpis2"/>
      </w:pPr>
      <w:bookmarkStart w:id="128" w:name="_Toc459721459"/>
      <w:r>
        <w:t>Popis hlavní aplikace (DisApp)</w:t>
      </w:r>
      <w:bookmarkEnd w:id="128"/>
    </w:p>
    <w:p w14:paraId="7B0E513F" w14:textId="544FC4E2" w:rsidR="00CA1CB0" w:rsidRDefault="00CA1CB0" w:rsidP="00CA1CB0">
      <w:r>
        <w:t xml:space="preserve">Aplikace slouží pro identifikaci </w:t>
      </w:r>
      <w:r w:rsidR="00365DF7">
        <w:t xml:space="preserve">krátkodobých </w:t>
      </w:r>
      <w:r>
        <w:t>impulsní</w:t>
      </w:r>
      <w:r w:rsidR="00365DF7">
        <w:t>ch</w:t>
      </w:r>
      <w:r>
        <w:t xml:space="preserve"> </w:t>
      </w:r>
      <w:r w:rsidR="00365DF7">
        <w:t>poškození</w:t>
      </w:r>
      <w:r>
        <w:t xml:space="preserve"> pomocí několika rozlišovacích algoritmů v</w:t>
      </w:r>
      <w:r w:rsidR="00D7622A">
        <w:t> </w:t>
      </w:r>
      <w:r>
        <w:t>libovolném</w:t>
      </w:r>
      <w:r w:rsidR="00D7622A">
        <w:t>, uživatelem vybraném,</w:t>
      </w:r>
      <w:r>
        <w:t xml:space="preserve"> audio vzorku.</w:t>
      </w:r>
    </w:p>
    <w:p w14:paraId="686B2200" w14:textId="463BAFD8" w:rsidR="00383138" w:rsidRDefault="00D7622A" w:rsidP="00D7622A">
      <w:pPr>
        <w:pStyle w:val="Nadpis3"/>
      </w:pPr>
      <w:r>
        <w:br w:type="page"/>
      </w:r>
      <w:bookmarkStart w:id="129" w:name="_Toc459721460"/>
      <w:r w:rsidR="007972E2">
        <w:lastRenderedPageBreak/>
        <w:t>Hlavní okno aplikace</w:t>
      </w:r>
      <w:bookmarkEnd w:id="129"/>
    </w:p>
    <w:p w14:paraId="1CBEDCCA" w14:textId="1FEDFCB3" w:rsidR="00CB54BA" w:rsidRDefault="007C3B60" w:rsidP="00CB54BA">
      <w:pPr>
        <w:rPr>
          <w:noProof/>
        </w:rPr>
      </w:pPr>
      <w:r>
        <w:rPr>
          <w:noProof/>
        </w:rPr>
        <w:pict w14:anchorId="1FB77622">
          <v:shape id="_x0000_i1063" type="#_x0000_t75" style="width:449pt;height:340.5pt;visibility:visible;mso-wrap-style:square">
            <v:imagedata r:id="rId52" o:title=""/>
          </v:shape>
        </w:pict>
      </w:r>
    </w:p>
    <w:p w14:paraId="2B247464" w14:textId="680354F7" w:rsidR="00B8531E" w:rsidRDefault="00B8531E" w:rsidP="00B8531E">
      <w:pPr>
        <w:pStyle w:val="Obrzek"/>
      </w:pPr>
      <w:bookmarkStart w:id="130" w:name="_Toc459721506"/>
      <w:r>
        <w:t>Hlavní okno aplikace DisApp</w:t>
      </w:r>
      <w:bookmarkEnd w:id="130"/>
    </w:p>
    <w:p w14:paraId="720754B3" w14:textId="3F6A6C8E" w:rsidR="0049241E" w:rsidRDefault="007972E2" w:rsidP="0049241E">
      <w:r w:rsidRPr="007972E2">
        <w:t xml:space="preserve">Na obrázku </w:t>
      </w:r>
      <w:r w:rsidR="00F65C58">
        <w:t>výše</w:t>
      </w:r>
      <w:r w:rsidR="00B3503D">
        <w:t xml:space="preserve"> </w:t>
      </w:r>
      <w:r w:rsidRPr="007972E2">
        <w:t>vidíme hlavní okno aplikace. V horní části okna uživate</w:t>
      </w:r>
      <w:r>
        <w:t>l pro</w:t>
      </w:r>
      <w:r w:rsidRPr="007972E2">
        <w:t xml:space="preserve">vede výběr audio dat, </w:t>
      </w:r>
      <w:r w:rsidR="00F9560D" w:rsidRPr="007972E2">
        <w:t>která</w:t>
      </w:r>
      <w:r w:rsidRPr="007972E2">
        <w:t xml:space="preserve"> chce zpracovat</w:t>
      </w:r>
      <w:r>
        <w:t>. Prostřednictvím tlačítka „</w:t>
      </w:r>
      <w:r w:rsidRPr="007972E2">
        <w:rPr>
          <w:i/>
        </w:rPr>
        <w:t>Zobrazit soubor</w:t>
      </w:r>
      <w:r>
        <w:t>“ provede zobrazení signálového toku dat. Prostřednictvím tlačítka „</w:t>
      </w:r>
      <w:r w:rsidRPr="007972E2">
        <w:rPr>
          <w:i/>
        </w:rPr>
        <w:t>Přehrát</w:t>
      </w:r>
      <w:r>
        <w:rPr>
          <w:i/>
          <w:lang w:val="en-GB"/>
        </w:rPr>
        <w:t xml:space="preserve"> </w:t>
      </w:r>
      <w:r w:rsidRPr="007972E2">
        <w:rPr>
          <w:i/>
          <w:lang w:val="en-GB"/>
        </w:rPr>
        <w:t>soubor</w:t>
      </w:r>
      <w:r>
        <w:t>“ jsou audio data směřována na audio výstup a spuštěna jako digitální audio záznam.</w:t>
      </w:r>
      <w:r w:rsidR="0049241E">
        <w:t xml:space="preserve"> </w:t>
      </w:r>
      <w:bookmarkStart w:id="131" w:name="_Toc389469878"/>
      <w:bookmarkStart w:id="132" w:name="_Toc389469881"/>
      <w:bookmarkStart w:id="133" w:name="OLE_LINK6"/>
      <w:r w:rsidR="000839D6">
        <w:rPr>
          <w:lang w:val="en-GB"/>
        </w:rPr>
        <w:t>P</w:t>
      </w:r>
      <w:r w:rsidR="00283FAB">
        <w:rPr>
          <w:lang w:val="en-GB"/>
        </w:rPr>
        <w:t xml:space="preserve">rostřednictvím </w:t>
      </w:r>
      <w:r w:rsidR="000839D6">
        <w:rPr>
          <w:lang w:val="en-GB"/>
        </w:rPr>
        <w:t>výběrového seznamu</w:t>
      </w:r>
      <w:r w:rsidR="00283FAB">
        <w:rPr>
          <w:lang w:val="en-GB"/>
        </w:rPr>
        <w:t xml:space="preserve"> </w:t>
      </w:r>
      <w:r w:rsidR="000839D6">
        <w:rPr>
          <w:lang w:val="en-GB"/>
        </w:rPr>
        <w:t>“</w:t>
      </w:r>
      <w:r w:rsidR="00283FAB">
        <w:rPr>
          <w:i/>
          <w:lang w:val="en-GB"/>
        </w:rPr>
        <w:t>Výběr metody pro identifikaci problému</w:t>
      </w:r>
      <w:r w:rsidR="000839D6">
        <w:rPr>
          <w:i/>
          <w:lang w:val="en-GB"/>
        </w:rPr>
        <w:t>”</w:t>
      </w:r>
      <w:r w:rsidR="00283FAB">
        <w:rPr>
          <w:i/>
          <w:lang w:val="en-GB"/>
        </w:rPr>
        <w:t xml:space="preserve"> </w:t>
      </w:r>
      <w:r w:rsidR="00283FAB">
        <w:t>uživatel zvolí, kterou z metod hodlá použít. V rámci užití celé aplikace se samozřejmě</w:t>
      </w:r>
      <w:r w:rsidR="005328EA">
        <w:t xml:space="preserve"> doporučuje, aby uživatel postupně využil služeb všech metod aplikace z důvodu co nejrelevantnějších výsledků. Na základě takto získaných výsledků pak uživatel vyhodnotí prostřednictvím informací z databáze, zda místo poškození se nachází tam, kde předpokláda</w:t>
      </w:r>
      <w:r w:rsidR="000B257E">
        <w:t>l</w:t>
      </w:r>
      <w:r w:rsidR="005328EA">
        <w:t xml:space="preserve"> po použití prvních metod, resp. po prvotním poslechu daného audio souboru.</w:t>
      </w:r>
    </w:p>
    <w:p w14:paraId="76DA089F" w14:textId="5F31A9C9" w:rsidR="0070776A" w:rsidRDefault="0070776A" w:rsidP="0070776A">
      <w:pPr>
        <w:pStyle w:val="Nadpis3"/>
      </w:pPr>
      <w:bookmarkStart w:id="134" w:name="_Toc459721461"/>
      <w:r>
        <w:lastRenderedPageBreak/>
        <w:t>Výběr jednotlivých metod</w:t>
      </w:r>
      <w:bookmarkEnd w:id="134"/>
    </w:p>
    <w:p w14:paraId="0F4B7BE8" w14:textId="44AE6221" w:rsidR="0070776A" w:rsidRDefault="0070776A" w:rsidP="0070776A">
      <w:r>
        <w:t xml:space="preserve">Metody lze vybrat prostřednictvím rozbalovacího seznamu, který je na obrázku níže. </w:t>
      </w:r>
    </w:p>
    <w:p w14:paraId="3781F11F" w14:textId="2D0C62E9" w:rsidR="0070776A" w:rsidRDefault="007C3B60" w:rsidP="0070776A">
      <w:pPr>
        <w:jc w:val="center"/>
        <w:rPr>
          <w:noProof/>
        </w:rPr>
      </w:pPr>
      <w:r>
        <w:rPr>
          <w:noProof/>
        </w:rPr>
        <w:pict w14:anchorId="0F0C1086">
          <v:shape id="_x0000_i1064" type="#_x0000_t75" style="width:273pt;height:129.5pt;visibility:visible;mso-wrap-style:square">
            <v:imagedata r:id="rId53" o:title="" croptop="44456f" cropbottom="12776f" cropleft="2226f" cropright="50977f"/>
          </v:shape>
        </w:pict>
      </w:r>
    </w:p>
    <w:p w14:paraId="5B796D7F" w14:textId="70C1D38C" w:rsidR="0070776A" w:rsidRPr="0070776A" w:rsidRDefault="0070776A" w:rsidP="0070776A">
      <w:pPr>
        <w:pStyle w:val="Obrzek"/>
      </w:pPr>
      <w:bookmarkStart w:id="135" w:name="_Toc459721507"/>
      <w:r>
        <w:t>Výběr identifikační metody</w:t>
      </w:r>
      <w:bookmarkEnd w:id="135"/>
    </w:p>
    <w:p w14:paraId="549BE0FB" w14:textId="5FE78BF7" w:rsidR="001A76F8" w:rsidRDefault="0070776A" w:rsidP="0049241E">
      <w:r>
        <w:t>K výběru jsou celkem čtyři základní metody:</w:t>
      </w:r>
    </w:p>
    <w:p w14:paraId="50F15DC5" w14:textId="48D4EADA" w:rsidR="0070776A" w:rsidRDefault="0070776A" w:rsidP="0070776A">
      <w:pPr>
        <w:numPr>
          <w:ilvl w:val="0"/>
          <w:numId w:val="22"/>
        </w:numPr>
      </w:pPr>
      <w:r>
        <w:t>Euclid Identification</w:t>
      </w:r>
    </w:p>
    <w:p w14:paraId="2B427C05" w14:textId="4EF75807" w:rsidR="0070776A" w:rsidRDefault="0070776A" w:rsidP="0070776A">
      <w:pPr>
        <w:numPr>
          <w:ilvl w:val="0"/>
          <w:numId w:val="22"/>
        </w:numPr>
      </w:pPr>
      <w:r>
        <w:t xml:space="preserve">Double </w:t>
      </w:r>
      <w:r w:rsidR="00160F67">
        <w:t>Convolution</w:t>
      </w:r>
      <w:r>
        <w:t xml:space="preserve"> Identification</w:t>
      </w:r>
    </w:p>
    <w:p w14:paraId="390F022A" w14:textId="138EA297" w:rsidR="0070776A" w:rsidRDefault="0070776A" w:rsidP="0070776A">
      <w:pPr>
        <w:numPr>
          <w:ilvl w:val="0"/>
          <w:numId w:val="22"/>
        </w:numPr>
      </w:pPr>
      <w:r>
        <w:t>Wavelet Transformation Identification</w:t>
      </w:r>
    </w:p>
    <w:p w14:paraId="0891D6FD" w14:textId="44E54FB3" w:rsidR="0070776A" w:rsidRDefault="0070776A" w:rsidP="0070776A">
      <w:pPr>
        <w:numPr>
          <w:ilvl w:val="0"/>
          <w:numId w:val="22"/>
        </w:numPr>
      </w:pPr>
      <w:r>
        <w:t>TimeSeries Identification</w:t>
      </w:r>
    </w:p>
    <w:p w14:paraId="2C2F5BAC" w14:textId="4ED598F9" w:rsidR="0070776A" w:rsidRDefault="0070776A" w:rsidP="0070776A">
      <w:pPr>
        <w:pStyle w:val="Zkladntext"/>
      </w:pPr>
      <w:r>
        <w:t xml:space="preserve">Prostřednictvím tlačítka </w:t>
      </w:r>
      <w:r>
        <w:rPr>
          <w:i/>
        </w:rPr>
        <w:t xml:space="preserve">Identifikace chyby </w:t>
      </w:r>
      <w:r>
        <w:t>j</w:t>
      </w:r>
      <w:r w:rsidR="00DF0077">
        <w:t>e</w:t>
      </w:r>
      <w:r>
        <w:t xml:space="preserve"> po té volán</w:t>
      </w:r>
      <w:r w:rsidR="00DF0077">
        <w:t>a</w:t>
      </w:r>
      <w:r>
        <w:t xml:space="preserve"> </w:t>
      </w:r>
      <w:r w:rsidR="00DF0077">
        <w:t>uživatelem vybraná</w:t>
      </w:r>
      <w:r>
        <w:t xml:space="preserve"> metod</w:t>
      </w:r>
      <w:r w:rsidR="00DF0077">
        <w:t>a</w:t>
      </w:r>
      <w:r>
        <w:t>. První dvě metody své výsledky zobrazí přímo do formuláře hlavního okna aplikace. Třetí a čtvrtá metoda své výsledky pak zpracují prostřednictvím svých vlastních formulářů</w:t>
      </w:r>
      <w:r w:rsidR="00CA4DF9">
        <w:t xml:space="preserve"> a aplikací</w:t>
      </w:r>
      <w:r>
        <w:t>.</w:t>
      </w:r>
      <w:r w:rsidR="002D7227">
        <w:t xml:space="preserve"> Obě tyto metody dovolují totiž podrobněji parametrizovat svá vlastní funkční nastavení. Bude popsáno dále.</w:t>
      </w:r>
    </w:p>
    <w:p w14:paraId="33C7EBC7" w14:textId="72FB97EA" w:rsidR="00AD49E5" w:rsidRDefault="00AD49E5" w:rsidP="00AD49E5">
      <w:pPr>
        <w:pStyle w:val="Nadpis3"/>
      </w:pPr>
      <w:bookmarkStart w:id="136" w:name="_Toc459721462"/>
      <w:r>
        <w:t>Spodní část hlavního dialogového okna DisApp</w:t>
      </w:r>
      <w:bookmarkEnd w:id="136"/>
    </w:p>
    <w:p w14:paraId="38FFD210" w14:textId="0C51AF65" w:rsidR="00AD49E5" w:rsidRDefault="00AD49E5" w:rsidP="00AD49E5">
      <w:r>
        <w:t xml:space="preserve">V této části uživatel vidí výše popsaný výběr metod spolu s tlačítkem pro spuštění samotného procesu identifikace. Dále po pravé straně je to rozbalovací seznam hodnot pro základní parametrizaci metod </w:t>
      </w:r>
      <w:r>
        <w:rPr>
          <w:i/>
        </w:rPr>
        <w:t xml:space="preserve">Euclid identification </w:t>
      </w:r>
      <w:r>
        <w:t xml:space="preserve">a </w:t>
      </w:r>
      <w:r>
        <w:rPr>
          <w:i/>
        </w:rPr>
        <w:t xml:space="preserve">Double </w:t>
      </w:r>
      <w:r w:rsidR="00160F67">
        <w:rPr>
          <w:i/>
        </w:rPr>
        <w:t>Convolution</w:t>
      </w:r>
      <w:r>
        <w:t>. Umožňuje nastavit počet hodnot identifikovaných a následně zobrazovaných v tabulce, která je níže. Tato tabulka nese název</w:t>
      </w:r>
      <w:r w:rsidR="007F7599">
        <w:t xml:space="preserve"> </w:t>
      </w:r>
      <w:r w:rsidR="007F7599">
        <w:rPr>
          <w:i/>
        </w:rPr>
        <w:t>Tabulka odlehlých hodnot.</w:t>
      </w:r>
      <w:r w:rsidR="007F7599">
        <w:t xml:space="preserve"> V této tabulce se zobrazí</w:t>
      </w:r>
      <w:r w:rsidR="00AB0102">
        <w:t xml:space="preserve"> uživa</w:t>
      </w:r>
      <w:r w:rsidR="00CA4DF9">
        <w:t>telem určený počet hodnot, které</w:t>
      </w:r>
      <w:r w:rsidR="00AB0102">
        <w:t xml:space="preserve"> vykazují příznaky, že by se mohlo jednat o poškozené vzorky. Ať už v případě užití metody </w:t>
      </w:r>
      <w:r w:rsidR="00AB0102">
        <w:rPr>
          <w:i/>
        </w:rPr>
        <w:lastRenderedPageBreak/>
        <w:t xml:space="preserve">Euclid Identification, </w:t>
      </w:r>
      <w:r w:rsidR="00AB0102">
        <w:t xml:space="preserve">tak v případě užití metody </w:t>
      </w:r>
      <w:r w:rsidR="00AB0102">
        <w:rPr>
          <w:i/>
        </w:rPr>
        <w:t xml:space="preserve">Double </w:t>
      </w:r>
      <w:r w:rsidR="00160F67">
        <w:rPr>
          <w:i/>
        </w:rPr>
        <w:t>Convolution</w:t>
      </w:r>
      <w:r w:rsidR="00AB0102">
        <w:rPr>
          <w:i/>
        </w:rPr>
        <w:t>.</w:t>
      </w:r>
      <w:r w:rsidR="0064198F">
        <w:t xml:space="preserve"> V prvním sloupci je zobrazena hodnota vzorku na ose y, v druhém sloupci pak hodnota na ose x přepočítaná na časový údaj ve vteřinách.</w:t>
      </w:r>
      <w:r w:rsidR="0045206E">
        <w:t xml:space="preserve"> </w:t>
      </w:r>
    </w:p>
    <w:p w14:paraId="6A7DCCA7" w14:textId="77777777" w:rsidR="00CA4DF9" w:rsidRDefault="0045206E" w:rsidP="00122C0A">
      <w:r>
        <w:t>Další informaci, která se zobrazí uživateli</w:t>
      </w:r>
      <w:r w:rsidR="00FF55D6">
        <w:t>,</w:t>
      </w:r>
      <w:r>
        <w:t xml:space="preserve"> je hodnota času, jakou potřeboval vybraný algoritmus pro výpočet. Jedná se o prvek, který je v dialogu pojmenován </w:t>
      </w:r>
      <w:r>
        <w:rPr>
          <w:i/>
        </w:rPr>
        <w:t>Doba zpracování.</w:t>
      </w:r>
      <w:r>
        <w:t xml:space="preserve"> </w:t>
      </w:r>
      <w:r w:rsidR="00FF55D6">
        <w:t>Dalšími prvky tohoto oddílu hlavního okna jsou čtyři tlačítka.</w:t>
      </w:r>
      <w:r w:rsidR="00FF55D6">
        <w:rPr>
          <w:i/>
        </w:rPr>
        <w:t xml:space="preserve"> Spustit režim restaurace </w:t>
      </w:r>
      <w:r w:rsidR="00FF55D6">
        <w:t xml:space="preserve">tlačítko </w:t>
      </w:r>
      <w:r w:rsidR="001D3D7B">
        <w:t>zobrazí druhou základní část hlavního dialogového okna pro režim restaurace. Aktuálně je tento režim ve stavu vývoje.</w:t>
      </w:r>
    </w:p>
    <w:p w14:paraId="7498B78C" w14:textId="77777777" w:rsidR="00CA4DF9" w:rsidRDefault="001D3D7B" w:rsidP="00122C0A">
      <w:r>
        <w:t xml:space="preserve"> Hlavní náplní tohoto oddílu </w:t>
      </w:r>
      <w:r w:rsidR="00122C0A">
        <w:t xml:space="preserve">DisApp </w:t>
      </w:r>
      <w:r>
        <w:t>bude převzít seznam hodnot označených jako poškozené vzorky a tyto spolu s restauračními výpočty upravit tak, aby při další identifikaci byly, tyto původně poškozené vzorky, již označeny jako vzorky bez poškození.</w:t>
      </w:r>
    </w:p>
    <w:p w14:paraId="5482736F" w14:textId="77777777" w:rsidR="00CA4DF9" w:rsidRDefault="00CA4DF9" w:rsidP="00122C0A">
      <w:r>
        <w:t>Tlačítko</w:t>
      </w:r>
      <w:r w:rsidR="001D3D7B">
        <w:t xml:space="preserve"> </w:t>
      </w:r>
      <w:r w:rsidR="001D3D7B">
        <w:rPr>
          <w:i/>
        </w:rPr>
        <w:t xml:space="preserve">Uložit výsledky do databáze </w:t>
      </w:r>
      <w:r w:rsidR="001D3D7B">
        <w:t>provede uložení vzorků do databáze.</w:t>
      </w:r>
      <w:r w:rsidR="003A3717">
        <w:t xml:space="preserve"> Webový a databázový server jsou stručně popsány v oddíle 4.</w:t>
      </w:r>
      <w:commentRangeStart w:id="137"/>
      <w:r w:rsidR="003A3717">
        <w:t>7</w:t>
      </w:r>
      <w:commentRangeEnd w:id="137"/>
      <w:r w:rsidR="003A3717">
        <w:rPr>
          <w:rStyle w:val="Odkaznakoment"/>
        </w:rPr>
        <w:commentReference w:id="137"/>
      </w:r>
      <w:r w:rsidR="003A3717">
        <w:t xml:space="preserve">. </w:t>
      </w:r>
    </w:p>
    <w:p w14:paraId="699A10ED" w14:textId="62D07677" w:rsidR="00C04E08" w:rsidRDefault="003A3717" w:rsidP="00122C0A">
      <w:r>
        <w:rPr>
          <w:i/>
        </w:rPr>
        <w:t xml:space="preserve">Zobrazit odlehlé hodnoty v grafu </w:t>
      </w:r>
      <w:r>
        <w:t>překreslí hodnoty z tabulky</w:t>
      </w:r>
      <w:r>
        <w:rPr>
          <w:i/>
        </w:rPr>
        <w:t xml:space="preserve"> Tabulka odlehlých hodnot </w:t>
      </w:r>
      <w:r>
        <w:t>do grafu spolu s jejich jednoznačným zvýrazněním v grafu, tak, aby uživatel získal představu, kde jsou předpokládány poškozen</w:t>
      </w:r>
      <w:r w:rsidR="00C04E08">
        <w:t>á</w:t>
      </w:r>
      <w:r>
        <w:t xml:space="preserve"> audio data.</w:t>
      </w:r>
      <w:r w:rsidR="00C04E08">
        <w:t xml:space="preserve"> Tabulka obsahuje hodnoty, které se jeví prostřednictvím vybraného výpočetního algoritmu jako odliš</w:t>
      </w:r>
      <w:r w:rsidR="004C0863">
        <w:t>né, resp</w:t>
      </w:r>
      <w:r w:rsidR="00F9560D">
        <w:t>.</w:t>
      </w:r>
      <w:r w:rsidR="004C0863">
        <w:t xml:space="preserve"> s výrazně jinou hodnotou, než mají ostatní vzorky.</w:t>
      </w:r>
      <w:r w:rsidR="00C04E08">
        <w:t xml:space="preserve"> Tato odlišnost je dána především amplitudou a energií, které vypočítal vybraný algoritmus. Tudíž je možné, že se zde nachází nejen hodnoty, které jsou hodnotami krátkodobého impulsního poškození, ale také hodnoty prudkých akustických změn.</w:t>
      </w:r>
      <w:r w:rsidR="00CA4DF9">
        <w:t xml:space="preserve"> Podobných výsledků dosahují i komerčně dostupné aplikace.</w:t>
      </w:r>
      <w:r w:rsidR="00122C0A">
        <w:t xml:space="preserve"> Tlačítko </w:t>
      </w:r>
      <w:r w:rsidR="00122C0A">
        <w:rPr>
          <w:i/>
        </w:rPr>
        <w:t xml:space="preserve">Vyhodnocení </w:t>
      </w:r>
      <w:r w:rsidR="00122C0A">
        <w:t>zobrazí dialog s výsledky identifikačních testů. Viz. Dále.</w:t>
      </w:r>
    </w:p>
    <w:p w14:paraId="6A7480EF" w14:textId="77777777" w:rsidR="003A3717" w:rsidRPr="003A3717" w:rsidRDefault="003A3717" w:rsidP="00AD49E5"/>
    <w:p w14:paraId="5C6DA2CC" w14:textId="7E5BBD6D" w:rsidR="00C42C0F" w:rsidRDefault="007C3B60" w:rsidP="00F71F3E">
      <w:pPr>
        <w:pStyle w:val="Zkladntext"/>
        <w:jc w:val="center"/>
        <w:rPr>
          <w:noProof/>
        </w:rPr>
      </w:pPr>
      <w:r>
        <w:rPr>
          <w:noProof/>
        </w:rPr>
        <w:lastRenderedPageBreak/>
        <w:pict w14:anchorId="21E71057">
          <v:shape id="_x0000_i1065" type="#_x0000_t75" style="width:442pt;height:204.5pt;visibility:visible;mso-wrap-style:square">
            <v:imagedata r:id="rId54" o:title="" croptop="44634f" cropright="33174f"/>
          </v:shape>
        </w:pict>
      </w:r>
    </w:p>
    <w:p w14:paraId="7537AADD" w14:textId="450863F4" w:rsidR="0068306A" w:rsidRDefault="00F71F3E" w:rsidP="00F71F3E">
      <w:pPr>
        <w:pStyle w:val="Obrzek"/>
      </w:pPr>
      <w:bookmarkStart w:id="138" w:name="_Toc459721508"/>
      <w:r>
        <w:t>Spodní část hlavního dialogového okna</w:t>
      </w:r>
      <w:bookmarkEnd w:id="138"/>
    </w:p>
    <w:p w14:paraId="7B5D6BF9" w14:textId="0005BB39" w:rsidR="000A5CA9" w:rsidRDefault="0068306A" w:rsidP="0068306A">
      <w:pPr>
        <w:pStyle w:val="Nadpis3"/>
      </w:pPr>
      <w:r>
        <w:br w:type="page"/>
      </w:r>
      <w:bookmarkStart w:id="139" w:name="_Toc459721463"/>
      <w:r w:rsidR="000A5CA9">
        <w:lastRenderedPageBreak/>
        <w:t>WaveletApp</w:t>
      </w:r>
      <w:bookmarkEnd w:id="139"/>
    </w:p>
    <w:p w14:paraId="76EC3B44" w14:textId="002D8E47" w:rsidR="004027BC" w:rsidRDefault="004027BC" w:rsidP="004027BC">
      <w:r>
        <w:t>Tato aplikace slouží pro identifikaci krátkodobých impulsních poškození prostřednictvím vlnkové transformace, která je popsána v kapitole 4.</w:t>
      </w:r>
      <w:commentRangeStart w:id="140"/>
      <w:r>
        <w:t>5</w:t>
      </w:r>
      <w:commentRangeEnd w:id="140"/>
      <w:r>
        <w:rPr>
          <w:rStyle w:val="Odkaznakoment"/>
        </w:rPr>
        <w:commentReference w:id="140"/>
      </w:r>
      <w:r>
        <w:t>.</w:t>
      </w:r>
    </w:p>
    <w:p w14:paraId="6EB7DFA1" w14:textId="510106C3" w:rsidR="004027BC" w:rsidRDefault="004027BC" w:rsidP="004027BC">
      <w:r>
        <w:t>Tento dialog je součástí aplikace DisApp a je j</w:t>
      </w:r>
      <w:r w:rsidR="00183C22">
        <w:t>ejím submodulem, stejně jako TimeSeriesApp</w:t>
      </w:r>
      <w:r w:rsidR="00A5723A">
        <w:t>.</w:t>
      </w:r>
      <w:r>
        <w:t xml:space="preserve"> Prostřednictvím okna uživatel modifikuje parametry pro výpočet vlnkové transformace.</w:t>
      </w:r>
      <w:r w:rsidR="00BF4C4F">
        <w:t xml:space="preserve"> Prostřednictvím rozevíracího seznamu</w:t>
      </w:r>
      <w:r w:rsidR="00A24DBD">
        <w:t xml:space="preserve"> </w:t>
      </w:r>
      <w:r w:rsidR="00A24DBD">
        <w:rPr>
          <w:i/>
        </w:rPr>
        <w:t xml:space="preserve">Výběr vlny </w:t>
      </w:r>
      <w:r w:rsidR="00A24DBD">
        <w:t>uživatel vybere typ vlnky</w:t>
      </w:r>
      <w:r w:rsidR="00093830">
        <w:t>.</w:t>
      </w:r>
      <w:r w:rsidR="00A24DBD">
        <w:t xml:space="preserve"> </w:t>
      </w:r>
      <w:r w:rsidR="00093830">
        <w:t>P</w:t>
      </w:r>
      <w:r w:rsidR="00A24DBD">
        <w:t>okud</w:t>
      </w:r>
      <w:r w:rsidR="00093830">
        <w:t xml:space="preserve"> </w:t>
      </w:r>
      <w:r w:rsidR="00BF4C4F">
        <w:t>vlnka může být vyššího řádu nebo může být číselně nastaven řád dané vlnky</w:t>
      </w:r>
      <w:r w:rsidR="00093830">
        <w:t>,</w:t>
      </w:r>
      <w:r w:rsidR="00BF4C4F">
        <w:t xml:space="preserve"> může uživatel vybrat příslušnou hodnotu prostřednictvím rozevíracího seznamu </w:t>
      </w:r>
      <w:r w:rsidR="00BF4C4F">
        <w:rPr>
          <w:i/>
        </w:rPr>
        <w:t>Modifikace vlnky</w:t>
      </w:r>
      <w:r w:rsidR="00BF4C4F">
        <w:t>, kterou považuje za vhodnou nebo hodnotu, která se mu osvědčila při předchozích pokusech.</w:t>
      </w:r>
    </w:p>
    <w:p w14:paraId="16527D03" w14:textId="20B7DD2F" w:rsidR="00BF4C4F" w:rsidRDefault="00BF4C4F" w:rsidP="004027BC">
      <w:r>
        <w:t xml:space="preserve">Dále může nastavit </w:t>
      </w:r>
      <w:r>
        <w:rPr>
          <w:i/>
        </w:rPr>
        <w:t>Citlivost algoritmu.</w:t>
      </w:r>
      <w:r>
        <w:t xml:space="preserve"> Tedy určit kolik hodnotově odlišných vzorků má nastavená modifikace vlnkové transformace zobrazit.</w:t>
      </w:r>
    </w:p>
    <w:p w14:paraId="48AD0501" w14:textId="7E083E9D" w:rsidR="00BF4C4F" w:rsidRPr="00FA5486" w:rsidRDefault="00BF4C4F" w:rsidP="004027BC">
      <w:pPr>
        <w:rPr>
          <w:i/>
        </w:rPr>
      </w:pPr>
      <w:r>
        <w:t xml:space="preserve">Graf slouží k zobrazení výsledných koeficientů. Zde je třeba poznamenat, že z výsledků a hodnot, které vrací funkce </w:t>
      </w:r>
      <w:r>
        <w:rPr>
          <w:i/>
        </w:rPr>
        <w:t xml:space="preserve">dwt, </w:t>
      </w:r>
      <w:r>
        <w:t xml:space="preserve"> </w:t>
      </w:r>
      <w:r w:rsidR="00FA5486">
        <w:t>jsou použity koeficienty, které jsou výsle</w:t>
      </w:r>
      <w:r w:rsidR="00183C22">
        <w:t>dkem výpočtu kvadraturně zrcadlových filtrů. V rámci zkoumání a následného testování získaných výsledků byl pro identifikaci krátkodobého impulsního poškození vybrán výsledek, který z dvojice vypočtených kvadraturně-zrcadlových filtrů zastupuje horní propust. Tedy pro identifikaci byly vybrány tzv.</w:t>
      </w:r>
      <w:r w:rsidR="00FA5486">
        <w:t xml:space="preserve"> </w:t>
      </w:r>
      <w:r w:rsidR="00FA5486">
        <w:rPr>
          <w:i/>
        </w:rPr>
        <w:t>koeficienty detailů DWT (cD).</w:t>
      </w:r>
    </w:p>
    <w:p w14:paraId="56939E24" w14:textId="0082B59E" w:rsidR="000A5CA9" w:rsidRDefault="007C3B60" w:rsidP="000A5CA9">
      <w:pPr>
        <w:rPr>
          <w:noProof/>
        </w:rPr>
      </w:pPr>
      <w:r>
        <w:rPr>
          <w:noProof/>
        </w:rPr>
        <w:lastRenderedPageBreak/>
        <w:pict w14:anchorId="69955E13">
          <v:shape id="_x0000_i1066" type="#_x0000_t75" style="width:467.5pt;height:556pt;visibility:visible;mso-wrap-style:square">
            <v:imagedata r:id="rId55" o:title=""/>
          </v:shape>
        </w:pict>
      </w:r>
    </w:p>
    <w:p w14:paraId="67EEC5B9" w14:textId="1B26B2C0" w:rsidR="004027BC" w:rsidRDefault="004027BC" w:rsidP="004027BC">
      <w:pPr>
        <w:pStyle w:val="Obrzek"/>
      </w:pPr>
      <w:bookmarkStart w:id="141" w:name="_Toc459721509"/>
      <w:r>
        <w:t>WaveletApp – dialogové okno aplikace</w:t>
      </w:r>
      <w:bookmarkEnd w:id="141"/>
    </w:p>
    <w:p w14:paraId="3C20ACE6" w14:textId="2678BB4F" w:rsidR="000A5CA9" w:rsidRDefault="000A5CA9" w:rsidP="000A5CA9">
      <w:pPr>
        <w:rPr>
          <w:noProof/>
        </w:rPr>
      </w:pPr>
    </w:p>
    <w:p w14:paraId="00B6846B" w14:textId="64E17E43" w:rsidR="000A5CA9" w:rsidRDefault="000A5CA9" w:rsidP="000A5CA9">
      <w:pPr>
        <w:rPr>
          <w:noProof/>
        </w:rPr>
      </w:pPr>
    </w:p>
    <w:p w14:paraId="39B5CC32" w14:textId="77777777" w:rsidR="000A5CA9" w:rsidRDefault="000A5CA9" w:rsidP="000A5CA9">
      <w:pPr>
        <w:rPr>
          <w:noProof/>
        </w:rPr>
      </w:pPr>
    </w:p>
    <w:p w14:paraId="0CCCD704" w14:textId="77777777" w:rsidR="000A5CA9" w:rsidRPr="000A5CA9" w:rsidRDefault="000A5CA9" w:rsidP="000A5CA9"/>
    <w:p w14:paraId="32F7BB98" w14:textId="652BE4F1" w:rsidR="000A5CA9" w:rsidRDefault="000A5CA9" w:rsidP="000A5CA9">
      <w:pPr>
        <w:pStyle w:val="Nadpis3"/>
      </w:pPr>
      <w:bookmarkStart w:id="142" w:name="_Toc459721464"/>
      <w:r>
        <w:lastRenderedPageBreak/>
        <w:t>TimeSeriesApp</w:t>
      </w:r>
      <w:bookmarkEnd w:id="142"/>
    </w:p>
    <w:p w14:paraId="1C28D055" w14:textId="220A1657" w:rsidR="00DE7399" w:rsidRDefault="00DE7399" w:rsidP="00DE7399">
      <w:r>
        <w:t>Tato aplikace slouží pro identifikaci krátkodobých impulsních poškození prostřednictvím autoregresního modelování, které je popsáno v kapitole 4.</w:t>
      </w:r>
      <w:r>
        <w:rPr>
          <w:rStyle w:val="Odkaznakoment"/>
        </w:rPr>
        <w:commentReference w:id="143"/>
      </w:r>
      <w:r>
        <w:t>6</w:t>
      </w:r>
      <w:r w:rsidR="00A5723A">
        <w:t xml:space="preserve"> a 4.7</w:t>
      </w:r>
      <w:r>
        <w:t>.</w:t>
      </w:r>
    </w:p>
    <w:p w14:paraId="48EE30A8" w14:textId="39EB2AF8" w:rsidR="00DE7399" w:rsidRDefault="00DE7399" w:rsidP="00D91684">
      <w:r>
        <w:t xml:space="preserve">Tento dialog je součástí aplikace DisApp a je jejím submodulem. Prostřednictvím okna uživatel modifikuje parametry pro výpočet </w:t>
      </w:r>
      <w:r w:rsidR="00BF31AF">
        <w:t>a nastavení autoregresního modelu zpracovávaného signálu</w:t>
      </w:r>
      <w:r>
        <w:t xml:space="preserve">. Prostřednictvím </w:t>
      </w:r>
      <w:r w:rsidR="00D158B6">
        <w:t>editačního okna</w:t>
      </w:r>
      <w:r>
        <w:t xml:space="preserve"> </w:t>
      </w:r>
      <w:r w:rsidR="00D91684">
        <w:rPr>
          <w:i/>
        </w:rPr>
        <w:t>Vložte řád autoregresního modelu zpracovávaných dat</w:t>
      </w:r>
      <w:r w:rsidR="00D91684">
        <w:t xml:space="preserve"> ve formě Edit boxu vybízí uživatele</w:t>
      </w:r>
      <w:r w:rsidR="004960F6">
        <w:t xml:space="preserve"> </w:t>
      </w:r>
      <w:r w:rsidR="00D91684">
        <w:t xml:space="preserve">k zadání řádu autoregresního modelu. Uživatel může zadat libovolnou hodnotu. Doporučují se hodnoty </w:t>
      </w:r>
      <w:r w:rsidR="00027923">
        <w:t>v rozsahu 0-100. S tím, že pokud</w:t>
      </w:r>
      <w:r w:rsidR="00D91684">
        <w:t xml:space="preserve"> uživatel předpokládá, že je nutné vytvořit diferenciální rovnici, která bude mít 100</w:t>
      </w:r>
      <w:r w:rsidR="00027923">
        <w:t xml:space="preserve"> členů, měl by zvážit, zda je to skutečně nutné</w:t>
      </w:r>
      <w:r w:rsidR="00D91684">
        <w:t>. Výpočet se sice zpřesní, ale také velmi zpomalí. Data, která potom mají v reálném čase trvání např. 45 vteřin, jsou zpracovávána např. 25 minut. Tato informace má svou důležitost, protože data, která mají být vyšetřena</w:t>
      </w:r>
      <w:r w:rsidR="00A82C06">
        <w:t>,</w:t>
      </w:r>
      <w:r w:rsidR="00D91684">
        <w:t xml:space="preserve"> jsou v objemu, který se blíží několika desítkám ter</w:t>
      </w:r>
      <w:r w:rsidR="00D158B6">
        <w:t>r</w:t>
      </w:r>
      <w:r w:rsidR="00D91684">
        <w:t>a</w:t>
      </w:r>
      <w:r w:rsidR="00A82C06">
        <w:t xml:space="preserve"> </w:t>
      </w:r>
      <w:r w:rsidR="00D91684">
        <w:t xml:space="preserve">bajtů. </w:t>
      </w:r>
      <w:r w:rsidR="00027923">
        <w:t xml:space="preserve">Tudíž je třeba brát v potaz, jak rychle budou jednotlivé datové audio soubory vyšetřeny. </w:t>
      </w:r>
      <w:r w:rsidR="00D91684">
        <w:t>Dalším parametrem, který uživatel může vybrat je, zjednodušeně řečeno, výchozím výpočetním algoritmem, resp. jeho modifikací.</w:t>
      </w:r>
      <w:r w:rsidR="00096291">
        <w:t xml:space="preserve"> </w:t>
      </w:r>
      <w:r w:rsidR="008E7C74">
        <w:t xml:space="preserve">Mezi parametry, které nám umožňují modifikovat výpočetní </w:t>
      </w:r>
      <w:r w:rsidR="00027923">
        <w:t>základ (jádro algoritmu) patří Burgova metoda,</w:t>
      </w:r>
      <w:r w:rsidR="00F408E6">
        <w:t xml:space="preserve"> dopředně-zpětnovazební přístup,</w:t>
      </w:r>
      <w:r w:rsidR="00027923">
        <w:t xml:space="preserve"> metoda nejmenších </w:t>
      </w:r>
      <w:commentRangeStart w:id="144"/>
      <w:r w:rsidR="00027923">
        <w:t>čtverců</w:t>
      </w:r>
      <w:commentRangeEnd w:id="144"/>
      <w:r w:rsidR="00234FFE">
        <w:rPr>
          <w:rStyle w:val="Odkaznakoment"/>
        </w:rPr>
        <w:commentReference w:id="144"/>
      </w:r>
      <w:r w:rsidR="00F408E6">
        <w:t>,</w:t>
      </w:r>
      <w:r w:rsidR="00F408E6">
        <w:rPr>
          <w:lang w:val="en-GB"/>
        </w:rPr>
        <w:t xml:space="preserve"> využití</w:t>
      </w:r>
      <w:r w:rsidR="00F408E6">
        <w:t xml:space="preserve"> geometrické mřížky a výpočet s využitím Yule-Walkerových rovnic.</w:t>
      </w:r>
      <w:r w:rsidR="005E5613">
        <w:t xml:space="preserve"> Podrobněji jsou tyto postupy popsány v kapitole 4.7.</w:t>
      </w:r>
      <w:r w:rsidR="00A82C06">
        <w:t xml:space="preserve"> Poslední co může v rámci parametrizace autoregresního modelování uživatel nastavit je, jak budou vyšetřena data mimo zpracovávanou datovou oblast. Jak tedy</w:t>
      </w:r>
      <w:r w:rsidR="00D158B6">
        <w:t xml:space="preserve"> budou</w:t>
      </w:r>
      <w:r w:rsidR="00A82C06">
        <w:t xml:space="preserve"> </w:t>
      </w:r>
      <w:r w:rsidR="00D158B6">
        <w:t>brány v potaz (</w:t>
      </w:r>
      <w:r w:rsidR="00A82C06">
        <w:t>„okénkovány“</w:t>
      </w:r>
      <w:r w:rsidR="00D158B6">
        <w:t>)</w:t>
      </w:r>
      <w:r w:rsidR="00A82C06">
        <w:t xml:space="preserve"> prostory, se kterými se</w:t>
      </w:r>
      <w:r w:rsidR="003D5B4B">
        <w:t xml:space="preserve"> aktuálně nepracuje.</w:t>
      </w:r>
    </w:p>
    <w:p w14:paraId="311E00B1" w14:textId="20B5DBF6" w:rsidR="00A82C06" w:rsidRPr="00A82C06" w:rsidRDefault="00A82C06" w:rsidP="00A82C06">
      <w:pPr>
        <w:numPr>
          <w:ilvl w:val="0"/>
          <w:numId w:val="41"/>
        </w:numPr>
      </w:pPr>
      <w:r>
        <w:rPr>
          <w:i/>
        </w:rPr>
        <w:t>No windowing –</w:t>
      </w:r>
      <w:r w:rsidR="00BE5C5F">
        <w:rPr>
          <w:i/>
        </w:rPr>
        <w:t xml:space="preserve"> </w:t>
      </w:r>
      <w:r w:rsidR="00BE5C5F">
        <w:t>pro výpočet jsou použita jen data, která jsou součástí vyšetřovaného úseku zpracovávaného signálu</w:t>
      </w:r>
      <w:r>
        <w:rPr>
          <w:i/>
        </w:rPr>
        <w:t xml:space="preserve"> </w:t>
      </w:r>
    </w:p>
    <w:p w14:paraId="7FCF2BD9" w14:textId="608E73C2" w:rsidR="00A82C06" w:rsidRPr="00A82C06" w:rsidRDefault="00A82C06" w:rsidP="00A82C06">
      <w:pPr>
        <w:numPr>
          <w:ilvl w:val="0"/>
          <w:numId w:val="41"/>
        </w:numPr>
      </w:pPr>
      <w:r>
        <w:rPr>
          <w:i/>
        </w:rPr>
        <w:t xml:space="preserve">Postwindowing </w:t>
      </w:r>
      <w:r w:rsidR="00BE5C5F">
        <w:rPr>
          <w:i/>
        </w:rPr>
        <w:t>–</w:t>
      </w:r>
      <w:r>
        <w:rPr>
          <w:i/>
        </w:rPr>
        <w:t xml:space="preserve"> </w:t>
      </w:r>
      <w:r w:rsidR="00BE5C5F">
        <w:t xml:space="preserve">Chybějící koncové hodnoty vyšetřovaného úseku </w:t>
      </w:r>
      <w:r w:rsidR="00BE5C5F">
        <w:lastRenderedPageBreak/>
        <w:t>zpracovávaného signálu jsou nahrazeny nulami a sumace výpočtu je rozšířena až k pozici čas N+n, kdy N je počet pozorování</w:t>
      </w:r>
    </w:p>
    <w:p w14:paraId="76C942B9" w14:textId="09D50C2A" w:rsidR="00A82C06" w:rsidRPr="00A82C06" w:rsidRDefault="00A82C06" w:rsidP="00A82C06">
      <w:pPr>
        <w:numPr>
          <w:ilvl w:val="0"/>
          <w:numId w:val="41"/>
        </w:numPr>
      </w:pPr>
      <w:r>
        <w:rPr>
          <w:i/>
        </w:rPr>
        <w:t xml:space="preserve">Pre and Postwindowing </w:t>
      </w:r>
      <w:r w:rsidR="00513025">
        <w:rPr>
          <w:i/>
        </w:rPr>
        <w:t>–</w:t>
      </w:r>
      <w:r>
        <w:rPr>
          <w:i/>
        </w:rPr>
        <w:t xml:space="preserve"> </w:t>
      </w:r>
      <w:r w:rsidR="00513025">
        <w:t>Tento přístup je využit v případě použití algoritmu, který vychází z Yule-Walkerových rovnic</w:t>
      </w:r>
    </w:p>
    <w:p w14:paraId="6B8121EC" w14:textId="18D98AAF" w:rsidR="00A82C06" w:rsidRPr="00A82C06" w:rsidRDefault="00521236" w:rsidP="00A82C06">
      <w:pPr>
        <w:numPr>
          <w:ilvl w:val="0"/>
          <w:numId w:val="41"/>
        </w:numPr>
      </w:pPr>
      <w:r>
        <w:rPr>
          <w:i/>
        </w:rPr>
        <w:t>Pre</w:t>
      </w:r>
      <w:r w:rsidR="00A82C06">
        <w:rPr>
          <w:i/>
        </w:rPr>
        <w:t xml:space="preserve">windowing </w:t>
      </w:r>
      <w:r>
        <w:rPr>
          <w:i/>
        </w:rPr>
        <w:t>–</w:t>
      </w:r>
      <w:r w:rsidR="00A82C06">
        <w:rPr>
          <w:i/>
        </w:rPr>
        <w:t xml:space="preserve"> </w:t>
      </w:r>
      <w:r>
        <w:t>Chybějící poslední hodnoty jsou nahrazeny nulami, takže sumace výpočtu může být provedena od úplného počátku pozorování.</w:t>
      </w:r>
    </w:p>
    <w:p w14:paraId="5FFAEE88" w14:textId="4D3C44D0" w:rsidR="00DE7399" w:rsidRPr="00DE7399" w:rsidRDefault="00DE7399" w:rsidP="00DE7399">
      <w:r>
        <w:t xml:space="preserve"> </w:t>
      </w:r>
    </w:p>
    <w:p w14:paraId="76BFBC9B" w14:textId="4CEF2A1E" w:rsidR="00F644B0" w:rsidRDefault="007C3B60" w:rsidP="00F644B0">
      <w:pPr>
        <w:rPr>
          <w:noProof/>
        </w:rPr>
      </w:pPr>
      <w:r>
        <w:rPr>
          <w:noProof/>
        </w:rPr>
        <w:lastRenderedPageBreak/>
        <w:pict w14:anchorId="118F1CA4">
          <v:shape id="_x0000_i1067" type="#_x0000_t75" style="width:464.5pt;height:560pt;visibility:visible;mso-wrap-style:square">
            <v:imagedata r:id="rId56" o:title=""/>
          </v:shape>
        </w:pict>
      </w:r>
    </w:p>
    <w:p w14:paraId="0E2FAF0C" w14:textId="12CB3D03" w:rsidR="00BF31AF" w:rsidRPr="00F644B0" w:rsidRDefault="00BF31AF" w:rsidP="00BF31AF">
      <w:pPr>
        <w:pStyle w:val="Obrzek"/>
      </w:pPr>
      <w:bookmarkStart w:id="145" w:name="_Toc459721510"/>
      <w:r>
        <w:t>TimeSeriesApp – dialogové okno aplikace</w:t>
      </w:r>
      <w:bookmarkEnd w:id="145"/>
    </w:p>
    <w:p w14:paraId="544A6E5B" w14:textId="6ACE1097" w:rsidR="000A5CA9" w:rsidRDefault="000A5CA9" w:rsidP="000A5CA9">
      <w:pPr>
        <w:rPr>
          <w:noProof/>
        </w:rPr>
      </w:pPr>
    </w:p>
    <w:p w14:paraId="5E423DE1" w14:textId="636D916D" w:rsidR="00E23E53" w:rsidRDefault="00E23E53" w:rsidP="000A5CA9">
      <w:pPr>
        <w:rPr>
          <w:noProof/>
        </w:rPr>
      </w:pPr>
    </w:p>
    <w:p w14:paraId="7D70E4AD" w14:textId="58D4361B" w:rsidR="00E23E53" w:rsidRDefault="00E23E53" w:rsidP="000A5CA9">
      <w:pPr>
        <w:rPr>
          <w:noProof/>
        </w:rPr>
      </w:pPr>
    </w:p>
    <w:p w14:paraId="7C85A2D2" w14:textId="171AD4AB" w:rsidR="003A3717" w:rsidRDefault="003A3717" w:rsidP="0068306A">
      <w:pPr>
        <w:pStyle w:val="Nadpis3"/>
      </w:pPr>
      <w:bookmarkStart w:id="146" w:name="_Toc459721465"/>
      <w:r>
        <w:lastRenderedPageBreak/>
        <w:t>Dialog Vyhodnocení</w:t>
      </w:r>
      <w:bookmarkEnd w:id="146"/>
      <w:r w:rsidR="002E750A">
        <w:tab/>
      </w:r>
    </w:p>
    <w:p w14:paraId="7DA73FE3" w14:textId="405B9E51" w:rsidR="00641020" w:rsidRDefault="007C3B60" w:rsidP="00641020">
      <w:pPr>
        <w:rPr>
          <w:noProof/>
        </w:rPr>
      </w:pPr>
      <w:r>
        <w:rPr>
          <w:noProof/>
        </w:rPr>
        <w:pict w14:anchorId="4614B384">
          <v:shape id="_x0000_i1068" type="#_x0000_t75" style="width:464.5pt;height:332pt;visibility:visible;mso-wrap-style:square">
            <v:imagedata r:id="rId57" o:title=""/>
          </v:shape>
        </w:pict>
      </w:r>
    </w:p>
    <w:p w14:paraId="15D560F2" w14:textId="1BE69CA7" w:rsidR="00641020" w:rsidRDefault="00641020" w:rsidP="00641020">
      <w:pPr>
        <w:pStyle w:val="Obrzek"/>
      </w:pPr>
      <w:bookmarkStart w:id="147" w:name="_Toc459721511"/>
      <w:r>
        <w:t>Výchozí zobrazení dialogu Vyhodnocení</w:t>
      </w:r>
      <w:bookmarkEnd w:id="147"/>
    </w:p>
    <w:p w14:paraId="79147EA4" w14:textId="21188EEB" w:rsidR="00641020" w:rsidRDefault="00641020" w:rsidP="00641020">
      <w:r>
        <w:t>Výchozí zobrazení</w:t>
      </w:r>
      <w:r w:rsidR="00332DAB">
        <w:t xml:space="preserve"> dialogu je patrné z obrázku č. 23</w:t>
      </w:r>
      <w:r>
        <w:t>. Ve výběrovém seznamu uživatel zvolí, se kterým vzorkem hodlá pracovat. Tyto vzorky jsou načteny z databáze aplikace. Tedy, v tomto seznamu se zobrazí jen ty vzorky, které uživatel již z</w:t>
      </w:r>
      <w:r w:rsidR="00BB6678">
        <w:t>pracoval – provedl identifikaci a výsledky výpočtu neopomněl uložit do databáze.</w:t>
      </w:r>
      <w:r>
        <w:t xml:space="preserve"> Ze seznamu </w:t>
      </w:r>
      <w:r>
        <w:rPr>
          <w:i/>
        </w:rPr>
        <w:t>Seřadit podle:</w:t>
      </w:r>
      <w:r>
        <w:t xml:space="preserve"> uživatel vybere kritérium, podle kterého chce výsledky seřadit.</w:t>
      </w:r>
    </w:p>
    <w:p w14:paraId="7EE799D2" w14:textId="23D7E188" w:rsidR="00641020" w:rsidRPr="00641020" w:rsidRDefault="007C3B60" w:rsidP="00641020">
      <w:r>
        <w:rPr>
          <w:noProof/>
        </w:rPr>
        <w:lastRenderedPageBreak/>
        <w:pict w14:anchorId="24B3E153">
          <v:shape id="_x0000_i1069" type="#_x0000_t75" style="width:465pt;height:272.5pt;visibility:visible;mso-wrap-style:square">
            <v:imagedata r:id="rId58" o:title=""/>
          </v:shape>
        </w:pict>
      </w:r>
    </w:p>
    <w:p w14:paraId="7CE3E743" w14:textId="4657E8C3" w:rsidR="00641020" w:rsidRPr="00641020" w:rsidRDefault="00060838" w:rsidP="00060838">
      <w:pPr>
        <w:pStyle w:val="Obrzek"/>
      </w:pPr>
      <w:bookmarkStart w:id="148" w:name="_Toc459721512"/>
      <w:r>
        <w:t>Zobrazení výsledků z databáze</w:t>
      </w:r>
      <w:bookmarkEnd w:id="148"/>
    </w:p>
    <w:p w14:paraId="056F21C1" w14:textId="4BB6ED6C" w:rsidR="003A3717" w:rsidRPr="003A3717" w:rsidRDefault="00BB6678" w:rsidP="003A3717">
      <w:r>
        <w:t>Na obrázku č. 24</w:t>
      </w:r>
      <w:r w:rsidR="00060838">
        <w:t xml:space="preserve"> jsou zobrazeny výsledky, které uživatel získal po nastavení kritéria (v tomto případě je třídícím kritériem algoritmus zpracování – zkráceně metoda)</w:t>
      </w:r>
      <w:r w:rsidR="0001777B">
        <w:t xml:space="preserve"> a stisku tlačítka </w:t>
      </w:r>
      <w:r w:rsidR="0001777B">
        <w:rPr>
          <w:i/>
        </w:rPr>
        <w:t>Vytvořit tabulku výsledků.</w:t>
      </w:r>
      <w:r w:rsidR="0001777B">
        <w:t xml:space="preserve"> </w:t>
      </w:r>
      <w:r w:rsidR="00AF1256">
        <w:t>Dalšími kritérii, vedle metody jsou ještě Citlivost algoritmu - počet zobrazených odlehlých hodnot, datum - kdy byl daný identifikační pokus zpracován a v neposlední řadě čas, tedy jako dlouho trval příslušný identifikační pokus.</w:t>
      </w:r>
    </w:p>
    <w:p w14:paraId="737CBEDE" w14:textId="77777777" w:rsidR="00F71F3E" w:rsidRPr="00F71F3E" w:rsidRDefault="00F71F3E" w:rsidP="00F71F3E"/>
    <w:p w14:paraId="4C7C27BA" w14:textId="0A7C49E1" w:rsidR="00962F45" w:rsidRDefault="002D7227" w:rsidP="00962F45">
      <w:pPr>
        <w:pStyle w:val="Nadpis2"/>
      </w:pPr>
      <w:r>
        <w:br w:type="page"/>
      </w:r>
      <w:bookmarkStart w:id="149" w:name="_Toc459721466"/>
      <w:r w:rsidR="00962F45">
        <w:lastRenderedPageBreak/>
        <w:t>Problém rozlišitelnosti krátkodobé</w:t>
      </w:r>
      <w:r w:rsidR="000E1237">
        <w:t>ho impulsního poškození a náhlé</w:t>
      </w:r>
      <w:r w:rsidR="00962F45">
        <w:t xml:space="preserve"> akustické změny</w:t>
      </w:r>
      <w:bookmarkEnd w:id="149"/>
    </w:p>
    <w:p w14:paraId="4C121466" w14:textId="77777777" w:rsidR="00962F45" w:rsidRDefault="00962F45" w:rsidP="00962F45">
      <w:r>
        <w:t>Problém odlišnosti poškození a prudkých akustických změn byl na základě rešeršní činnosti, zkoumání a následného testování prostřednictvím vzniklé DisApp shledán jako velmi obtížný, v jistých ohledech přesahující rámec této disertační práce.</w:t>
      </w:r>
    </w:p>
    <w:p w14:paraId="0DA306AC" w14:textId="74872990" w:rsidR="00962F45" w:rsidRDefault="00962F45" w:rsidP="00962F45">
      <w:r>
        <w:t>Jak již bylo zmíněno na jiných místech této disertační práce. Základním problémem je, že není možno před samotným zkoumáním ani předem specifikovat, co přesně je třeba identifikovat jak</w:t>
      </w:r>
      <w:r w:rsidR="00AA7C42">
        <w:t>o krátkodobé impulsní poškození, resp. co vlastně vůbec hledáme.</w:t>
      </w:r>
    </w:p>
    <w:p w14:paraId="6582222B" w14:textId="77777777" w:rsidR="005B2C0B" w:rsidRDefault="00962F45" w:rsidP="009A12C3">
      <w:r>
        <w:t xml:space="preserve">Je totiž mnoho druhů prudkých akustických změn, které jsou hraničními jevy na poli akustického vyhodnocení, jež není možno považovat za krátkodobé impulsní poškození, i když se tak na první poslech mohou zdát. Např. ruchové jevy typu zavření dveří, ruchy přírodních jevů apod. Dva dříve zmiňované akustické ruchy jsou zřetelným příkladem. Mezi ty méně známé a také na první poslech běžným uživatelem </w:t>
      </w:r>
      <w:r w:rsidR="005B2C0B">
        <w:t xml:space="preserve">málo </w:t>
      </w:r>
      <w:r>
        <w:t xml:space="preserve">vnímané </w:t>
      </w:r>
      <w:r w:rsidR="005B2C0B">
        <w:t>patří mimo jiné</w:t>
      </w:r>
      <w:r>
        <w:t xml:space="preserve"> např. znělé souhlásky typu t, d.</w:t>
      </w:r>
      <w:r w:rsidR="005B2C0B">
        <w:t xml:space="preserve"> </w:t>
      </w:r>
    </w:p>
    <w:p w14:paraId="38024A35" w14:textId="28E82FAF" w:rsidR="005B2C0B" w:rsidRDefault="005B2C0B" w:rsidP="009A12C3">
      <w:r>
        <w:t>Problematika lidské řeči by samozřejmě vydala na samostatnou kapitolu, možná i práci, která se bude zabývat jen a právě zpracováním lidské řeči. Dokladem toho jsou četná vědecká pracoviště nejen u nás, ale i v zahraničí zabývající se jen a pouze zpracováním řečových signálů. Pro potřeby této disertace jen stačí zmínit, že řeč se jeví jako jeden z akusticky ne</w:t>
      </w:r>
      <w:r w:rsidR="00A724A8">
        <w:t>j</w:t>
      </w:r>
      <w:r>
        <w:t xml:space="preserve">pestřejších jevů a proto zpracování </w:t>
      </w:r>
      <w:r w:rsidR="00A724A8">
        <w:t>řečových signálů</w:t>
      </w:r>
      <w:r>
        <w:t xml:space="preserve"> patří mezi ty obtížnější</w:t>
      </w:r>
      <w:r w:rsidR="00A724A8">
        <w:t xml:space="preserve">, ne-li </w:t>
      </w:r>
      <w:r w:rsidR="00E82BB4">
        <w:t xml:space="preserve">skutečně </w:t>
      </w:r>
      <w:r w:rsidR="00A724A8">
        <w:t>obtížné</w:t>
      </w:r>
      <w:r>
        <w:t xml:space="preserve"> úkoly. </w:t>
      </w:r>
    </w:p>
    <w:p w14:paraId="1D1A11D1" w14:textId="2D60A84C" w:rsidR="00962F45" w:rsidRDefault="009A12C3" w:rsidP="009A12C3">
      <w:r>
        <w:t xml:space="preserve"> Dalšími méně patrnými, ale akusticky výraznými</w:t>
      </w:r>
      <w:r w:rsidR="00E82BB4">
        <w:t>, co do náhlých změn dynamiky hry,</w:t>
      </w:r>
      <w:r>
        <w:t xml:space="preserve"> jsou, mimo jiné, hudební nástroje, které mají výrazný nástup tónu s minimálním dozvukem. Do této skupiny patří většina strunných nástrojů, na </w:t>
      </w:r>
      <w:r>
        <w:lastRenderedPageBreak/>
        <w:t xml:space="preserve">které se nehraje smyčcem. Např. kytara, harfa, banjo, a další. </w:t>
      </w:r>
    </w:p>
    <w:p w14:paraId="74270434" w14:textId="05D096BB" w:rsidR="00A724A8" w:rsidRDefault="00A724A8" w:rsidP="009A12C3">
      <w:r>
        <w:t>Z důvodů výše zmíněných je zřejmé, proč stanovení pravidel  a postupů pro rozpoznání krátkodobého impulsní poškození v porovnání s výraznou akustickou změnou, která je, na rozdíl od impulsního poškození, žádoucí součástí audio záznamu, se jeví jako velmi nesnadný, resp. velmi obtížně proveditelný úkol.</w:t>
      </w:r>
    </w:p>
    <w:p w14:paraId="2E333A09" w14:textId="07F93F06" w:rsidR="00A724A8" w:rsidRDefault="00A724A8" w:rsidP="009A12C3">
      <w:r>
        <w:t>Vlivem daný</w:t>
      </w:r>
      <w:r w:rsidR="00CA64F5">
        <w:t>ch</w:t>
      </w:r>
      <w:r>
        <w:t xml:space="preserve"> skutečností proto většina identifikačních metod pracuje tak, že mezi krátkodobé impulsní poškození zařadí i náhlé akustické změny zpracovávaného audio souboru.</w:t>
      </w:r>
      <w:r w:rsidR="00CA64F5">
        <w:t xml:space="preserve"> Bohužel se jedná o vedlejší nechtěný jev.</w:t>
      </w:r>
    </w:p>
    <w:p w14:paraId="624B7A77" w14:textId="11F95954" w:rsidR="00A724A8" w:rsidRDefault="00A724A8" w:rsidP="009A12C3">
      <w:r>
        <w:t>Tímto způsobem pracují i moduly a pluginy obsažené v komerčních audio editorech jako jsou např. Adobe Audition či Sony SoundForge nebo Steinberg Wavelab.</w:t>
      </w:r>
    </w:p>
    <w:p w14:paraId="343D1BF5" w14:textId="77EEBEC9" w:rsidR="00860A71" w:rsidRDefault="000B5A44" w:rsidP="002D7227">
      <w:pPr>
        <w:pStyle w:val="Nadpis2"/>
      </w:pPr>
      <w:bookmarkStart w:id="150" w:name="_Toc459721467"/>
      <w:r>
        <w:t xml:space="preserve">Výsledky výpočtu </w:t>
      </w:r>
      <w:r w:rsidR="00860A71" w:rsidRPr="000D50DA">
        <w:t>vzdálenosti</w:t>
      </w:r>
      <w:r>
        <w:t xml:space="preserve"> vzorků audiodat</w:t>
      </w:r>
      <w:r w:rsidR="00860A71" w:rsidRPr="000D50DA">
        <w:t xml:space="preserve"> pomoc</w:t>
      </w:r>
      <w:bookmarkEnd w:id="131"/>
      <w:r w:rsidR="0049241E">
        <w:t>í algoritmu „Euclid Identification“</w:t>
      </w:r>
      <w:bookmarkEnd w:id="150"/>
    </w:p>
    <w:p w14:paraId="30C0D09D" w14:textId="31E01299" w:rsidR="00541F4D" w:rsidRPr="00E01C7E" w:rsidRDefault="00541F4D" w:rsidP="00541F4D">
      <w:r>
        <w:t>V hlavním okně DisApp uživatel zvolí</w:t>
      </w:r>
      <w:r w:rsidR="00530E7A">
        <w:t xml:space="preserve"> v</w:t>
      </w:r>
      <w:r w:rsidR="000B5A44">
        <w:t xml:space="preserve"> rozbalovacím </w:t>
      </w:r>
      <w:r w:rsidR="00530E7A">
        <w:t xml:space="preserve">seznamu, který je popsán v předchozím oddílu, první metodu </w:t>
      </w:r>
      <w:r w:rsidR="00530E7A">
        <w:rPr>
          <w:i/>
        </w:rPr>
        <w:t>Euclid Identification</w:t>
      </w:r>
      <w:r w:rsidR="006B7140">
        <w:rPr>
          <w:i/>
        </w:rPr>
        <w:t>.</w:t>
      </w:r>
      <w:r w:rsidR="008A607C">
        <w:t xml:space="preserve"> Uživatel má dále možnost částečné parametrizace prostřednictvím rozbalovacího seznamu </w:t>
      </w:r>
      <w:r w:rsidR="008A607C">
        <w:rPr>
          <w:i/>
        </w:rPr>
        <w:t>Citlivost algoritmu</w:t>
      </w:r>
      <w:r w:rsidR="008A607C">
        <w:t>, v němž může zvolit počet hodnot, které chce zobrazit do tabulky a následně zobrazit do výsledného grafu.</w:t>
      </w:r>
      <w:r w:rsidR="009C46EF">
        <w:t xml:space="preserve"> Pro samotný výpočet prostřednictvím uživatelem vybrané metody je třeba stisknou tlačítko </w:t>
      </w:r>
      <w:r w:rsidR="009C46EF">
        <w:rPr>
          <w:i/>
        </w:rPr>
        <w:t>Identifikace chyby.</w:t>
      </w:r>
      <w:r w:rsidR="00E01C7E">
        <w:rPr>
          <w:i/>
        </w:rPr>
        <w:t xml:space="preserve"> </w:t>
      </w:r>
      <w:r w:rsidR="00E01C7E">
        <w:t xml:space="preserve"> Po stisku tohoto tlačítka se zobrazí výsledky nejen v hlavním okně grafu. Graf vypočtených hodnot je dále zobrazen v samostatném okně.</w:t>
      </w:r>
    </w:p>
    <w:p w14:paraId="33879943" w14:textId="635812FF" w:rsidR="00530E7A" w:rsidRDefault="007C3B60" w:rsidP="00F50E42">
      <w:pPr>
        <w:jc w:val="center"/>
        <w:rPr>
          <w:noProof/>
        </w:rPr>
      </w:pPr>
      <w:r>
        <w:rPr>
          <w:noProof/>
        </w:rPr>
        <w:lastRenderedPageBreak/>
        <w:pict w14:anchorId="2DCFD439">
          <v:shape id="_x0000_i1070" type="#_x0000_t75" style="width:345.5pt;height:347.5pt;visibility:visible;mso-wrap-style:square">
            <v:imagedata r:id="rId59" o:title="" cropright="18977f"/>
          </v:shape>
        </w:pict>
      </w:r>
    </w:p>
    <w:p w14:paraId="2303FF47" w14:textId="7C364C2C" w:rsidR="00530E7A" w:rsidRDefault="00530E7A" w:rsidP="00530E7A">
      <w:pPr>
        <w:pStyle w:val="Obrzek"/>
      </w:pPr>
      <w:bookmarkStart w:id="151" w:name="_Toc459721513"/>
      <w:r>
        <w:t>Výběr první metody pro identifikace chyby</w:t>
      </w:r>
      <w:bookmarkEnd w:id="151"/>
    </w:p>
    <w:p w14:paraId="4A1536F5" w14:textId="70EE0D6C" w:rsidR="00E01C7E" w:rsidRPr="00E01C7E" w:rsidRDefault="00E01C7E" w:rsidP="00946957">
      <w:pPr>
        <w:pStyle w:val="Nadpis2"/>
      </w:pPr>
      <w:bookmarkStart w:id="152" w:name="_Toc459721468"/>
      <w:r>
        <w:t>Euclid Identification algoritmus</w:t>
      </w:r>
      <w:bookmarkEnd w:id="152"/>
    </w:p>
    <w:p w14:paraId="3269C286" w14:textId="2CF1E696" w:rsidR="00E4357C" w:rsidRDefault="00CB54BA" w:rsidP="00123530">
      <w:pPr>
        <w:pStyle w:val="Zkladntext"/>
        <w:kinsoku w:val="0"/>
        <w:overflowPunct w:val="0"/>
        <w:spacing w:before="169"/>
        <w:ind w:right="109" w:firstLine="283"/>
        <w:rPr>
          <w:spacing w:val="-1"/>
        </w:rPr>
      </w:pPr>
      <w:r>
        <w:rPr>
          <w:spacing w:val="-1"/>
        </w:rPr>
        <w:t xml:space="preserve">    </w:t>
      </w:r>
      <w:r w:rsidR="00860A71" w:rsidRPr="000D50DA">
        <w:rPr>
          <w:spacing w:val="-1"/>
        </w:rPr>
        <w:t xml:space="preserve">Jak je patrno z následujících obrázků, jsou výsledky vyhledávání </w:t>
      </w:r>
      <w:r w:rsidR="004D569C">
        <w:rPr>
          <w:spacing w:val="-1"/>
        </w:rPr>
        <w:t xml:space="preserve">krátkodobého </w:t>
      </w:r>
      <w:r w:rsidR="00860A71" w:rsidRPr="000D50DA">
        <w:rPr>
          <w:spacing w:val="-1"/>
        </w:rPr>
        <w:t xml:space="preserve">impulsního </w:t>
      </w:r>
      <w:r w:rsidR="004D569C">
        <w:rPr>
          <w:spacing w:val="-1"/>
        </w:rPr>
        <w:t>poškození</w:t>
      </w:r>
      <w:r w:rsidR="00860A71" w:rsidRPr="000D50DA">
        <w:rPr>
          <w:spacing w:val="-1"/>
        </w:rPr>
        <w:t xml:space="preserve"> více než zřejmé a tudíž identifikační část algoritmu pracuje spolehlivě. Zcela bez problémů vyhledává poškození jak ve velmi jednoznačných vzorcích audio dat, jako je např. dlouhé akustické plochy smyčcových nástrojů, tak v mluvené řeči. V rámci akustické odlišnosti výše zmiňovaných vzorků, není problém nalézt impulsní </w:t>
      </w:r>
      <w:r w:rsidR="004D569C">
        <w:rPr>
          <w:spacing w:val="-1"/>
        </w:rPr>
        <w:t>poškození</w:t>
      </w:r>
      <w:r w:rsidR="00860A71" w:rsidRPr="000D50DA">
        <w:rPr>
          <w:spacing w:val="-1"/>
        </w:rPr>
        <w:t xml:space="preserve"> v záznamech, které obsahují minimum amplitudových a frekvenčních změn. Naopak je tomu u řeči, která obsahuje mnoho nejen amplitudových, ale i frekvenčních změn, protože každá vyslovovaná hláska má své specifické amplitudové a frekvenční vlastnosti a navíc jsou tyto vlastnosti ještě specificky modifikovány fyziognomickými </w:t>
      </w:r>
      <w:r w:rsidR="00860A71" w:rsidRPr="000D50DA">
        <w:rPr>
          <w:spacing w:val="-1"/>
        </w:rPr>
        <w:lastRenderedPageBreak/>
        <w:t>dispozicemi jednotlivých mluvčích. Proto je analýza audio záznamu mluveného slova jedna z</w:t>
      </w:r>
      <w:r w:rsidR="00860A71">
        <w:rPr>
          <w:spacing w:val="-1"/>
        </w:rPr>
        <w:t xml:space="preserve"> těch </w:t>
      </w:r>
      <w:r w:rsidR="00860A71" w:rsidRPr="000D50DA">
        <w:rPr>
          <w:spacing w:val="-1"/>
        </w:rPr>
        <w:t>obtížnějších.</w:t>
      </w:r>
      <w:r w:rsidR="00F50E42">
        <w:rPr>
          <w:spacing w:val="-1"/>
        </w:rPr>
        <w:t xml:space="preserve"> Jednotlivé volání funkce zobrazí výsledek vždy do nového dialogového okna spolu s grafem zpracovaných hodnot. Tato funkčnost umožňuje uživateli vidět výsledky spolu s popisky vedle sebe a dovoluje mu, ihned po provedení požadovaných výpočtů, provést prvotní visuální komparaci výsledků. Ať už se jedná o komparaci metod nad jedním audio vzorkem nebo komparaci různých audio dat a jejich zpracování prostřednictvím jedné metody.</w:t>
      </w:r>
    </w:p>
    <w:p w14:paraId="378AAE4F" w14:textId="002F75DD" w:rsidR="00123530" w:rsidRPr="000D50DA" w:rsidRDefault="00E4357C" w:rsidP="00E4357C">
      <w:pPr>
        <w:pStyle w:val="Zkladntext"/>
        <w:kinsoku w:val="0"/>
        <w:overflowPunct w:val="0"/>
        <w:spacing w:before="169"/>
        <w:ind w:right="109" w:firstLine="283"/>
        <w:jc w:val="center"/>
        <w:rPr>
          <w:spacing w:val="-1"/>
        </w:rPr>
      </w:pPr>
      <w:r>
        <w:rPr>
          <w:spacing w:val="-1"/>
        </w:rPr>
        <w:br w:type="page"/>
      </w:r>
      <w:r w:rsidR="007C3B60">
        <w:rPr>
          <w:noProof/>
        </w:rPr>
        <w:lastRenderedPageBreak/>
        <w:pict w14:anchorId="1547C1DD">
          <v:shape id="_x0000_i1071" type="#_x0000_t75" style="width:423pt;height:380pt;visibility:visible;mso-wrap-style:square">
            <v:imagedata r:id="rId60" o:title=""/>
          </v:shape>
        </w:pict>
      </w:r>
    </w:p>
    <w:p w14:paraId="1E586E37" w14:textId="74022902" w:rsidR="00860A71" w:rsidRPr="000D50DA" w:rsidRDefault="00860A71" w:rsidP="00D67A7B">
      <w:pPr>
        <w:pStyle w:val="Obrzek"/>
      </w:pPr>
      <w:r w:rsidRPr="000D50DA">
        <w:t xml:space="preserve"> </w:t>
      </w:r>
      <w:bookmarkStart w:id="153" w:name="_Toc389469831"/>
      <w:bookmarkStart w:id="154" w:name="_Toc459721514"/>
      <w:r w:rsidR="00FA26BF">
        <w:t>Euclid Identification</w:t>
      </w:r>
      <w:r w:rsidRPr="000D50DA">
        <w:t xml:space="preserve"> – operní zpěv, klavír</w:t>
      </w:r>
      <w:bookmarkEnd w:id="153"/>
      <w:bookmarkEnd w:id="154"/>
    </w:p>
    <w:p w14:paraId="4188FE29" w14:textId="445DF301" w:rsidR="00860A71" w:rsidRPr="000D50DA" w:rsidRDefault="00860A71" w:rsidP="00860A71">
      <w:pPr>
        <w:pStyle w:val="Zkladntext"/>
        <w:kinsoku w:val="0"/>
        <w:overflowPunct w:val="0"/>
        <w:spacing w:before="169" w:line="359" w:lineRule="auto"/>
        <w:ind w:right="109" w:firstLine="283"/>
        <w:rPr>
          <w:spacing w:val="-1"/>
        </w:rPr>
      </w:pPr>
      <w:r w:rsidRPr="000D50DA">
        <w:rPr>
          <w:spacing w:val="-1"/>
        </w:rPr>
        <w:t xml:space="preserve">Na </w:t>
      </w:r>
      <w:r w:rsidR="00753236">
        <w:rPr>
          <w:spacing w:val="-1"/>
        </w:rPr>
        <w:t>obrázku</w:t>
      </w:r>
      <w:r w:rsidRPr="000D50DA">
        <w:rPr>
          <w:spacing w:val="-1"/>
        </w:rPr>
        <w:t xml:space="preserve"> </w:t>
      </w:r>
      <w:r w:rsidR="00CA64F5">
        <w:rPr>
          <w:spacing w:val="-1"/>
        </w:rPr>
        <w:t>č. 26</w:t>
      </w:r>
      <w:r w:rsidRPr="000D50DA">
        <w:rPr>
          <w:spacing w:val="-1"/>
        </w:rPr>
        <w:t xml:space="preserve"> vidíme, že prostřednictvím vytvořeného identifikačního algoritmu je možno zcela jednoz</w:t>
      </w:r>
      <w:r w:rsidR="004D569C">
        <w:rPr>
          <w:spacing w:val="-1"/>
        </w:rPr>
        <w:t>načně identifikovat impulsní poškození</w:t>
      </w:r>
      <w:r w:rsidRPr="000D50DA">
        <w:rPr>
          <w:spacing w:val="-1"/>
        </w:rPr>
        <w:t xml:space="preserve"> v čase 2.8 s. Identifikace proběhla na vzorku, který obsahuje ženský klasický (operní) zpěv s doprovodem kla</w:t>
      </w:r>
      <w:r w:rsidR="004D569C">
        <w:rPr>
          <w:spacing w:val="-1"/>
        </w:rPr>
        <w:t>víru. Je patrné, že impulsní poškození</w:t>
      </w:r>
      <w:r w:rsidRPr="000D50DA">
        <w:rPr>
          <w:spacing w:val="-1"/>
        </w:rPr>
        <w:t xml:space="preserve"> v daném vzorku lze jednoznačně identifikovat. Dalším zkoumáním bylo zjištěno, že pokud by se jednalo o jakýkoliv přirozený zvuk vysoké amplitudy a krátkého t</w:t>
      </w:r>
      <w:r w:rsidR="004D569C">
        <w:rPr>
          <w:spacing w:val="-1"/>
        </w:rPr>
        <w:t>rvání lze jej od impulsního poškození</w:t>
      </w:r>
      <w:r w:rsidRPr="000D50DA">
        <w:rPr>
          <w:spacing w:val="-1"/>
        </w:rPr>
        <w:t xml:space="preserve"> jednoznačně identifikovat díky dozvuku. Jinými slovy např. úder na jakýkoliv bicí nástroj zanechává amplitudové stopy v podobě dozvuku, kdežto impulsní </w:t>
      </w:r>
      <w:r w:rsidR="004D569C">
        <w:rPr>
          <w:spacing w:val="-1"/>
        </w:rPr>
        <w:t>poškození</w:t>
      </w:r>
      <w:r w:rsidRPr="000D50DA">
        <w:rPr>
          <w:spacing w:val="-1"/>
        </w:rPr>
        <w:t xml:space="preserve"> tyto stopy nezanechává a proto je patrno i tomto případě, že v čase 2,8 se jedná o impulsní </w:t>
      </w:r>
      <w:r w:rsidR="004D569C">
        <w:rPr>
          <w:spacing w:val="-1"/>
        </w:rPr>
        <w:t>poškození</w:t>
      </w:r>
      <w:r w:rsidR="00CA64F5">
        <w:rPr>
          <w:spacing w:val="-1"/>
        </w:rPr>
        <w:t>.</w:t>
      </w:r>
    </w:p>
    <w:p w14:paraId="3F8B3DFE" w14:textId="7B66243A" w:rsidR="00860A71" w:rsidRPr="000D50DA" w:rsidRDefault="007C3B60" w:rsidP="00860A71">
      <w:pPr>
        <w:pStyle w:val="Zkladntext"/>
        <w:kinsoku w:val="0"/>
        <w:overflowPunct w:val="0"/>
        <w:spacing w:before="169" w:line="359" w:lineRule="auto"/>
        <w:ind w:right="109" w:firstLine="283"/>
        <w:jc w:val="center"/>
        <w:rPr>
          <w:spacing w:val="-1"/>
        </w:rPr>
      </w:pPr>
      <w:r>
        <w:rPr>
          <w:noProof/>
        </w:rPr>
        <w:lastRenderedPageBreak/>
        <w:pict w14:anchorId="440B2A64">
          <v:shape id="_x0000_i1072" type="#_x0000_t75" style="width:423pt;height:380pt;visibility:visible;mso-wrap-style:square">
            <v:imagedata r:id="rId61" o:title=""/>
          </v:shape>
        </w:pict>
      </w:r>
    </w:p>
    <w:p w14:paraId="5BD5FD9B" w14:textId="356C2281" w:rsidR="00860A71" w:rsidRPr="000D50DA" w:rsidRDefault="00860A71" w:rsidP="00860A71">
      <w:pPr>
        <w:pStyle w:val="Obrzek"/>
      </w:pPr>
      <w:r w:rsidRPr="000D50DA">
        <w:t xml:space="preserve"> </w:t>
      </w:r>
      <w:bookmarkStart w:id="155" w:name="_Toc389469832"/>
      <w:bookmarkStart w:id="156" w:name="_Toc459721515"/>
      <w:r w:rsidR="00FA26BF">
        <w:t>Euclid Identification</w:t>
      </w:r>
      <w:r w:rsidRPr="000D50DA">
        <w:t xml:space="preserve"> – sólová kytara</w:t>
      </w:r>
      <w:bookmarkEnd w:id="155"/>
      <w:bookmarkEnd w:id="156"/>
    </w:p>
    <w:p w14:paraId="6916EB21" w14:textId="77777777" w:rsidR="00960CD5" w:rsidRDefault="00860A71" w:rsidP="00960CD5">
      <w:pPr>
        <w:pStyle w:val="Zkladntext"/>
        <w:kinsoku w:val="0"/>
        <w:overflowPunct w:val="0"/>
        <w:spacing w:before="169" w:line="359" w:lineRule="auto"/>
        <w:ind w:right="109" w:firstLine="283"/>
        <w:rPr>
          <w:spacing w:val="-1"/>
        </w:rPr>
      </w:pPr>
      <w:r w:rsidRPr="000D50DA">
        <w:rPr>
          <w:spacing w:val="-1"/>
        </w:rPr>
        <w:t xml:space="preserve">Na obr. </w:t>
      </w:r>
      <w:r w:rsidR="00CA64F5">
        <w:rPr>
          <w:spacing w:val="-1"/>
        </w:rPr>
        <w:t>27</w:t>
      </w:r>
      <w:r w:rsidRPr="000D50DA">
        <w:rPr>
          <w:spacing w:val="-1"/>
        </w:rPr>
        <w:t xml:space="preserve">  lze spatřit další</w:t>
      </w:r>
      <w:r w:rsidR="00960CD5">
        <w:rPr>
          <w:spacing w:val="-1"/>
        </w:rPr>
        <w:t>, jak již bylo uvedeno výše,</w:t>
      </w:r>
      <w:r w:rsidRPr="000D50DA">
        <w:rPr>
          <w:spacing w:val="-1"/>
        </w:rPr>
        <w:t xml:space="preserve"> pro analýzu a identifikaci velmi specifický hudební nástroj. Jedná se </w:t>
      </w:r>
      <w:r w:rsidR="00960CD5">
        <w:rPr>
          <w:spacing w:val="-1"/>
        </w:rPr>
        <w:t xml:space="preserve">o </w:t>
      </w:r>
      <w:r w:rsidRPr="000D50DA">
        <w:rPr>
          <w:spacing w:val="-1"/>
        </w:rPr>
        <w:t xml:space="preserve">klasickou kytaru, jejíž amplitudová a frekvenční charakteristika je specifická z důvodu silného nástupu tónu a minimálního dozvuku již zahraných tónů. Lze tedy konstatovat, že pokud by vytvořený algoritmus počítal např. jen obálku daného signálu, velmi lehce by mohlo dojít k záměně impulsního </w:t>
      </w:r>
      <w:r w:rsidR="004D569C">
        <w:rPr>
          <w:spacing w:val="-1"/>
        </w:rPr>
        <w:t>poškození</w:t>
      </w:r>
      <w:r w:rsidRPr="000D50DA">
        <w:rPr>
          <w:spacing w:val="-1"/>
        </w:rPr>
        <w:t xml:space="preserve"> a regulérně hraného tónu. Dalším specifikem tohoto konkrétního zkoumaného vzorku je</w:t>
      </w:r>
      <w:r w:rsidR="004D569C">
        <w:rPr>
          <w:spacing w:val="-1"/>
        </w:rPr>
        <w:t>, že identifikovan</w:t>
      </w:r>
      <w:r w:rsidR="00960CD5">
        <w:rPr>
          <w:spacing w:val="-1"/>
        </w:rPr>
        <w:t>é</w:t>
      </w:r>
      <w:r w:rsidR="004D569C">
        <w:rPr>
          <w:spacing w:val="-1"/>
        </w:rPr>
        <w:t xml:space="preserve"> impulsní poškození</w:t>
      </w:r>
      <w:r w:rsidR="00960CD5">
        <w:rPr>
          <w:spacing w:val="-1"/>
        </w:rPr>
        <w:t xml:space="preserve"> je několikanásobné</w:t>
      </w:r>
      <w:r w:rsidRPr="000D50DA">
        <w:rPr>
          <w:spacing w:val="-1"/>
        </w:rPr>
        <w:t>. V tomto případě čtyřnásobn</w:t>
      </w:r>
      <w:r w:rsidR="00960CD5">
        <w:rPr>
          <w:spacing w:val="-1"/>
        </w:rPr>
        <w:t>é</w:t>
      </w:r>
      <w:r w:rsidRPr="000D50DA">
        <w:rPr>
          <w:spacing w:val="-1"/>
        </w:rPr>
        <w:t>.</w:t>
      </w:r>
      <w:r w:rsidR="00960CD5">
        <w:rPr>
          <w:spacing w:val="-1"/>
        </w:rPr>
        <w:t xml:space="preserve"> Patrnější je tato násobnost při detailnějším pohledu na graf.</w:t>
      </w:r>
      <w:r w:rsidRPr="000D50DA">
        <w:rPr>
          <w:spacing w:val="-1"/>
        </w:rPr>
        <w:t xml:space="preserve"> Opět lze ale vycházet z toho, že je počítána euklidovská vzdálenost mezi jednotlivými sousedními vzorky a tudíž není prob</w:t>
      </w:r>
      <w:r w:rsidR="004D569C">
        <w:rPr>
          <w:spacing w:val="-1"/>
        </w:rPr>
        <w:t>lémem identifikovat impulsní poškození</w:t>
      </w:r>
      <w:r w:rsidRPr="000D50DA">
        <w:rPr>
          <w:spacing w:val="-1"/>
        </w:rPr>
        <w:t xml:space="preserve"> zcela jednoznačně v čase 1.1 </w:t>
      </w:r>
      <w:r w:rsidRPr="000D50DA">
        <w:rPr>
          <w:spacing w:val="-1"/>
        </w:rPr>
        <w:lastRenderedPageBreak/>
        <w:t>sekundy. Kdežto v čase 1.9 s je zřejmé, že se jedná o prudkou změnu dynamiky hry na nástroj samotný. Neboť je možno za maximálními amplitudami spatřit další vysoké hodnoty amplitud představujících dozvuk a další dynamicky silné tóny.</w:t>
      </w:r>
      <w:bookmarkStart w:id="157" w:name="_Toc439847143"/>
      <w:bookmarkEnd w:id="157"/>
    </w:p>
    <w:p w14:paraId="02C664D0" w14:textId="00F019B7" w:rsidR="006C2FDB" w:rsidRDefault="00860A71" w:rsidP="00960CD5">
      <w:pPr>
        <w:pStyle w:val="Zkladntext"/>
        <w:kinsoku w:val="0"/>
        <w:overflowPunct w:val="0"/>
        <w:spacing w:before="169" w:line="359" w:lineRule="auto"/>
        <w:ind w:right="109" w:firstLine="283"/>
        <w:rPr>
          <w:spacing w:val="-1"/>
        </w:rPr>
      </w:pPr>
      <w:r w:rsidRPr="000D50DA">
        <w:rPr>
          <w:spacing w:val="-1"/>
        </w:rPr>
        <w:t>Na obrázk</w:t>
      </w:r>
      <w:r w:rsidR="00960CD5">
        <w:rPr>
          <w:spacing w:val="-1"/>
        </w:rPr>
        <w:t>u 28</w:t>
      </w:r>
      <w:r w:rsidRPr="000D50DA">
        <w:rPr>
          <w:spacing w:val="-1"/>
        </w:rPr>
        <w:t xml:space="preserve"> je pat</w:t>
      </w:r>
      <w:r w:rsidR="004D569C">
        <w:rPr>
          <w:spacing w:val="-1"/>
        </w:rPr>
        <w:t>rná identifikace impulsního poškození</w:t>
      </w:r>
      <w:r w:rsidRPr="000D50DA">
        <w:rPr>
          <w:spacing w:val="-1"/>
        </w:rPr>
        <w:t xml:space="preserve"> v audio záznamu mluveného slova. </w:t>
      </w:r>
      <w:r w:rsidR="00960CD5">
        <w:rPr>
          <w:spacing w:val="-1"/>
        </w:rPr>
        <w:t xml:space="preserve">I když se jedná o </w:t>
      </w:r>
      <w:r w:rsidRPr="000D50DA">
        <w:rPr>
          <w:spacing w:val="-1"/>
        </w:rPr>
        <w:t>mluvu školeného mluvčího, v tomto případě herce Luďka Munzara, opět je víc, než zřejmé, kde se nachází</w:t>
      </w:r>
      <w:r w:rsidR="00A342DF">
        <w:rPr>
          <w:spacing w:val="-1"/>
        </w:rPr>
        <w:t xml:space="preserve"> </w:t>
      </w:r>
      <w:r w:rsidRPr="000D50DA">
        <w:rPr>
          <w:spacing w:val="-1"/>
        </w:rPr>
        <w:t>poškození.</w:t>
      </w:r>
      <w:r w:rsidR="00960CD5">
        <w:rPr>
          <w:spacing w:val="-1"/>
        </w:rPr>
        <w:t xml:space="preserve"> Je třeba podotknout, že většina herců disponuje daleko l</w:t>
      </w:r>
      <w:r w:rsidR="005546C2">
        <w:rPr>
          <w:spacing w:val="-1"/>
        </w:rPr>
        <w:t>e</w:t>
      </w:r>
      <w:r w:rsidR="00960CD5">
        <w:rPr>
          <w:spacing w:val="-1"/>
        </w:rPr>
        <w:t>pší dikcí, než běžný mluvčí, neboť většina jejich studia je věnována právě tréninku výslovnosti. Tím ovšem se záznam takové mluvy stává</w:t>
      </w:r>
      <w:r w:rsidR="005546C2">
        <w:rPr>
          <w:spacing w:val="-1"/>
        </w:rPr>
        <w:t xml:space="preserve"> komplikovanějším ve smyslu zpracování zaznamenaného signálu, neboť záznam, co se týče signálových špiček a rozdílů amplitud, je daleko členitější.</w:t>
      </w:r>
      <w:r w:rsidR="00960CD5">
        <w:rPr>
          <w:spacing w:val="-1"/>
        </w:rPr>
        <w:t xml:space="preserve"> </w:t>
      </w:r>
      <w:r w:rsidRPr="000D50DA">
        <w:rPr>
          <w:spacing w:val="-1"/>
        </w:rPr>
        <w:t>I když</w:t>
      </w:r>
      <w:r w:rsidR="005546C2">
        <w:rPr>
          <w:spacing w:val="-1"/>
        </w:rPr>
        <w:t xml:space="preserve"> tedy</w:t>
      </w:r>
      <w:r w:rsidRPr="000D50DA">
        <w:rPr>
          <w:spacing w:val="-1"/>
        </w:rPr>
        <w:t xml:space="preserve"> daný mluvčí má velmi výraznou dikci jednotlivých souhlásek a vyvolává tak v záznamu velké amplitudové a frekvenční skoky v krátkých časových úsecích, algoritmus opět bez problémů identifikuje krátkodob</w:t>
      </w:r>
      <w:r w:rsidR="004D569C">
        <w:rPr>
          <w:spacing w:val="-1"/>
        </w:rPr>
        <w:t>é impulsní poškození</w:t>
      </w:r>
      <w:r w:rsidRPr="000D50DA">
        <w:rPr>
          <w:spacing w:val="-1"/>
        </w:rPr>
        <w:t xml:space="preserve"> v čase 2,6 s.</w:t>
      </w:r>
    </w:p>
    <w:p w14:paraId="60EFAE95" w14:textId="2B74353D" w:rsidR="00A342DF" w:rsidRDefault="006C2FDB" w:rsidP="00860A71">
      <w:pPr>
        <w:pStyle w:val="Zkladntext"/>
        <w:kinsoku w:val="0"/>
        <w:overflowPunct w:val="0"/>
        <w:spacing w:before="169" w:line="359" w:lineRule="auto"/>
        <w:ind w:right="109" w:firstLine="283"/>
        <w:rPr>
          <w:noProof/>
        </w:rPr>
      </w:pPr>
      <w:r w:rsidRPr="00504F9E">
        <w:rPr>
          <w:noProof/>
        </w:rPr>
        <w:lastRenderedPageBreak/>
        <w:t xml:space="preserve"> </w:t>
      </w:r>
      <w:r w:rsidR="007C3B60">
        <w:rPr>
          <w:noProof/>
        </w:rPr>
        <w:pict w14:anchorId="671D1AC4">
          <v:shape id="_x0000_i1073" type="#_x0000_t75" style="width:412pt;height:369.5pt;visibility:visible;mso-wrap-style:square">
            <v:imagedata r:id="rId62" o:title=""/>
          </v:shape>
        </w:pict>
      </w:r>
    </w:p>
    <w:p w14:paraId="4A25D425" w14:textId="58EEC485" w:rsidR="00813DB0" w:rsidRPr="000D50DA" w:rsidRDefault="00813DB0" w:rsidP="00813DB0">
      <w:pPr>
        <w:pStyle w:val="Obrzek"/>
      </w:pPr>
      <w:bookmarkStart w:id="158" w:name="_Toc459721516"/>
      <w:r>
        <w:t>Euclid Identification – mluvené slovo</w:t>
      </w:r>
      <w:bookmarkEnd w:id="158"/>
    </w:p>
    <w:p w14:paraId="70510EE2" w14:textId="378C28B7" w:rsidR="005546C2" w:rsidRDefault="00860A71" w:rsidP="00860A71">
      <w:pPr>
        <w:pStyle w:val="Zkladntext"/>
        <w:kinsoku w:val="0"/>
        <w:overflowPunct w:val="0"/>
        <w:spacing w:before="169" w:line="359" w:lineRule="auto"/>
        <w:ind w:right="109" w:firstLine="283"/>
        <w:rPr>
          <w:spacing w:val="-1"/>
        </w:rPr>
      </w:pPr>
      <w:r w:rsidRPr="000D50DA">
        <w:rPr>
          <w:spacing w:val="-1"/>
        </w:rPr>
        <w:t>Na základě experimentů s výše zmiňovaný</w:t>
      </w:r>
      <w:r w:rsidR="005546C2">
        <w:rPr>
          <w:spacing w:val="-1"/>
        </w:rPr>
        <w:t>mi vzorky</w:t>
      </w:r>
      <w:r w:rsidRPr="000D50DA">
        <w:rPr>
          <w:spacing w:val="-1"/>
        </w:rPr>
        <w:t xml:space="preserve">, které autorovi poskytli pracovníci Českého rozhlasu v Praze, byl vyhledávací algoritmus </w:t>
      </w:r>
      <w:r w:rsidR="000305A4">
        <w:rPr>
          <w:spacing w:val="-1"/>
        </w:rPr>
        <w:t xml:space="preserve">Euclid Identification </w:t>
      </w:r>
      <w:r w:rsidRPr="000D50DA">
        <w:rPr>
          <w:spacing w:val="-1"/>
        </w:rPr>
        <w:t>shledán v</w:t>
      </w:r>
      <w:r w:rsidR="00AD3A51">
        <w:rPr>
          <w:spacing w:val="-1"/>
        </w:rPr>
        <w:t xml:space="preserve"> počátcích zkoumání </w:t>
      </w:r>
      <w:r w:rsidRPr="000D50DA">
        <w:rPr>
          <w:spacing w:val="-1"/>
        </w:rPr>
        <w:t>jako vyhovující pro další vývoj a optimalizaci.</w:t>
      </w:r>
      <w:r w:rsidR="005546C2">
        <w:rPr>
          <w:spacing w:val="-1"/>
        </w:rPr>
        <w:t xml:space="preserve"> </w:t>
      </w:r>
      <w:r>
        <w:rPr>
          <w:spacing w:val="-1"/>
        </w:rPr>
        <w:t>K tomuto ne zcela adekvátnímu závěru dospěl autor po prvních konzultacích s pracovníky Českého rozhlasu</w:t>
      </w:r>
      <w:r w:rsidR="005546C2">
        <w:rPr>
          <w:spacing w:val="-1"/>
        </w:rPr>
        <w:t>.</w:t>
      </w:r>
      <w:r w:rsidR="00DB637E">
        <w:rPr>
          <w:spacing w:val="-1"/>
        </w:rPr>
        <w:t xml:space="preserve"> </w:t>
      </w:r>
    </w:p>
    <w:p w14:paraId="79A1452E" w14:textId="6E759C17" w:rsidR="00DB637E" w:rsidRDefault="00DB637E" w:rsidP="00860A71">
      <w:pPr>
        <w:pStyle w:val="Zkladntext"/>
        <w:kinsoku w:val="0"/>
        <w:overflowPunct w:val="0"/>
        <w:spacing w:before="169" w:line="359" w:lineRule="auto"/>
        <w:ind w:right="109" w:firstLine="283"/>
        <w:rPr>
          <w:spacing w:val="-1"/>
        </w:rPr>
      </w:pPr>
      <w:r>
        <w:rPr>
          <w:spacing w:val="-1"/>
        </w:rPr>
        <w:t>Spolu s dalšími vzorky, ke kterým mimo jiné patří i vzorek na obrázku níže bylo poukázáno na to, že jednotlivá impulsní</w:t>
      </w:r>
      <w:r w:rsidR="00FA37FE">
        <w:rPr>
          <w:spacing w:val="-1"/>
        </w:rPr>
        <w:t xml:space="preserve"> </w:t>
      </w:r>
      <w:r>
        <w:rPr>
          <w:spacing w:val="-1"/>
        </w:rPr>
        <w:t>poškození jsou zcela variabilní a velmi proměnlivá</w:t>
      </w:r>
      <w:r w:rsidR="00B06C05">
        <w:rPr>
          <w:spacing w:val="-1"/>
        </w:rPr>
        <w:t>.</w:t>
      </w:r>
    </w:p>
    <w:p w14:paraId="2E702398" w14:textId="2D0187E3" w:rsidR="00FA37FE" w:rsidRDefault="007C1D98" w:rsidP="00860A71">
      <w:pPr>
        <w:pStyle w:val="Zkladntext"/>
        <w:kinsoku w:val="0"/>
        <w:overflowPunct w:val="0"/>
        <w:spacing w:before="169" w:line="359" w:lineRule="auto"/>
        <w:ind w:right="109" w:firstLine="283"/>
        <w:rPr>
          <w:spacing w:val="-1"/>
        </w:rPr>
      </w:pPr>
      <w:r>
        <w:rPr>
          <w:spacing w:val="-1"/>
        </w:rPr>
        <w:t xml:space="preserve">Dále bylo zjištěno, že nelze </w:t>
      </w:r>
      <w:r w:rsidR="00FA37FE">
        <w:rPr>
          <w:spacing w:val="-1"/>
        </w:rPr>
        <w:t>před samotnou identifikací určit</w:t>
      </w:r>
      <w:r>
        <w:rPr>
          <w:spacing w:val="-1"/>
        </w:rPr>
        <w:t>,</w:t>
      </w:r>
      <w:r w:rsidR="00FA37FE">
        <w:rPr>
          <w:spacing w:val="-1"/>
        </w:rPr>
        <w:t xml:space="preserve"> jak samotné impulsní poškození bude vypadat. V rámci zkoumání s </w:t>
      </w:r>
      <w:r>
        <w:rPr>
          <w:spacing w:val="-1"/>
        </w:rPr>
        <w:t>každým následujícím audiozáznamem</w:t>
      </w:r>
      <w:r w:rsidR="00FA37FE">
        <w:rPr>
          <w:spacing w:val="-1"/>
        </w:rPr>
        <w:t xml:space="preserve"> byl objevem nový tvar a nový průběh impulsního poškození. </w:t>
      </w:r>
      <w:r w:rsidR="00FA37FE">
        <w:rPr>
          <w:spacing w:val="-1"/>
        </w:rPr>
        <w:lastRenderedPageBreak/>
        <w:t>Tato poškození jsou zcela náhodná a není ani možno určit zda bude impulsní poškození pouze málo slyšitelného charakteru nebo naopak bude slyšitelné výrazně. Díky skutečně velké proměnlivosti audio dat je dokonce možné, že poškození, které v jednom audio vzorku</w:t>
      </w:r>
      <w:r w:rsidR="00AA312A">
        <w:rPr>
          <w:spacing w:val="-1"/>
        </w:rPr>
        <w:t xml:space="preserve"> je pocitově velmi málo významné, je v jiném vzorku díky zcela jiné dynamice příslušného audio záznamu patrné až nepříjemně silně. I přesto, že se, co se týče grafického vyjádření, tvarově podobá jak </w:t>
      </w:r>
      <w:r w:rsidR="00B06C05">
        <w:rPr>
          <w:spacing w:val="-1"/>
        </w:rPr>
        <w:t xml:space="preserve">v </w:t>
      </w:r>
      <w:r w:rsidR="00AA312A">
        <w:rPr>
          <w:spacing w:val="-1"/>
        </w:rPr>
        <w:t xml:space="preserve">prvním, tak </w:t>
      </w:r>
      <w:r w:rsidR="00B06C05">
        <w:rPr>
          <w:spacing w:val="-1"/>
        </w:rPr>
        <w:t>v druhém audio záznamu</w:t>
      </w:r>
      <w:r w:rsidR="00AA312A">
        <w:rPr>
          <w:spacing w:val="-1"/>
        </w:rPr>
        <w:t>.</w:t>
      </w:r>
      <w:r w:rsidR="00FA37FE">
        <w:rPr>
          <w:spacing w:val="-1"/>
        </w:rPr>
        <w:t xml:space="preserve"> </w:t>
      </w:r>
    </w:p>
    <w:p w14:paraId="6602160C" w14:textId="3A7AA7B2" w:rsidR="00E76EF3" w:rsidRDefault="007C3B60" w:rsidP="00E76EF3">
      <w:pPr>
        <w:pStyle w:val="Zkladntext"/>
        <w:kinsoku w:val="0"/>
        <w:overflowPunct w:val="0"/>
        <w:spacing w:before="169" w:line="359" w:lineRule="auto"/>
        <w:ind w:right="109" w:firstLine="283"/>
        <w:jc w:val="center"/>
        <w:rPr>
          <w:noProof/>
        </w:rPr>
      </w:pPr>
      <w:r>
        <w:rPr>
          <w:noProof/>
        </w:rPr>
        <w:pict w14:anchorId="7326D544">
          <v:shape id="_x0000_i1074" type="#_x0000_t75" style="width:413.5pt;height:440pt;visibility:visible;mso-wrap-style:square">
            <v:imagedata r:id="rId63" o:title="" cropbottom="-296f" cropright="21163f"/>
          </v:shape>
        </w:pict>
      </w:r>
    </w:p>
    <w:p w14:paraId="57CC9A9C" w14:textId="7D4BFD77" w:rsidR="00E76EF3" w:rsidRDefault="00E76EF3" w:rsidP="008F1122">
      <w:pPr>
        <w:pStyle w:val="Obrzek"/>
      </w:pPr>
      <w:bookmarkStart w:id="159" w:name="_Toc459721517"/>
      <w:r>
        <w:t>Euclid Identification – periodicky se opakující poškození</w:t>
      </w:r>
      <w:bookmarkEnd w:id="159"/>
    </w:p>
    <w:p w14:paraId="6747B8BC" w14:textId="52844245" w:rsidR="00E54A06" w:rsidRPr="00E54A06" w:rsidRDefault="00E54A06" w:rsidP="00E54A06">
      <w:r>
        <w:t xml:space="preserve">Na obrázku </w:t>
      </w:r>
      <w:r w:rsidR="00B06C05">
        <w:t>29</w:t>
      </w:r>
      <w:r>
        <w:t xml:space="preserve"> se zobrazuje </w:t>
      </w:r>
      <w:r w:rsidR="000305A4">
        <w:t>audio záznam</w:t>
      </w:r>
      <w:r>
        <w:t xml:space="preserve">, který po poslechu vykázal jeden ze </w:t>
      </w:r>
      <w:r>
        <w:lastRenderedPageBreak/>
        <w:t>skutečně zajímavých úkazů, tykající se digitalizace analogových audio dat. Chyby, které se v tomto souboru vyskytují, se periodicky opaku</w:t>
      </w:r>
      <w:r w:rsidR="00B06C05">
        <w:t>jí po cca jednadvaceti sekundách</w:t>
      </w:r>
      <w:r>
        <w:t>. Tedy</w:t>
      </w:r>
      <w:r w:rsidR="00836819">
        <w:t>,</w:t>
      </w:r>
      <w:r>
        <w:t xml:space="preserve"> </w:t>
      </w:r>
      <w:r w:rsidR="000305A4">
        <w:t>příslušné krátkodobé impulsní poškození</w:t>
      </w:r>
      <w:r>
        <w:t xml:space="preserve"> je v čase </w:t>
      </w:r>
      <w:r w:rsidR="00836819">
        <w:t xml:space="preserve">cca třetí, dvacáté </w:t>
      </w:r>
      <w:r w:rsidR="00BD4FFF">
        <w:t>druhé</w:t>
      </w:r>
      <w:r w:rsidR="00836819">
        <w:t xml:space="preserve"> a čtyřicáté </w:t>
      </w:r>
      <w:r w:rsidR="00BD4FFF">
        <w:t>třetí</w:t>
      </w:r>
      <w:r w:rsidR="00836819">
        <w:t xml:space="preserve"> vteřiny. Jak je ale patrno z grafu, který byl zobrazen po využití algoritmu výpočtu euklidovské vzdálenosti, zobrazena je</w:t>
      </w:r>
      <w:r w:rsidR="00BD4FFF">
        <w:t xml:space="preserve"> pouze chyba vyskytující se v oblasti</w:t>
      </w:r>
      <w:r w:rsidR="00836819">
        <w:t xml:space="preserve"> dvacáté třetí vteřiny. Zcela odl</w:t>
      </w:r>
      <w:r w:rsidR="00F86277">
        <w:t>išné výsledky vrací další algoritmy</w:t>
      </w:r>
      <w:r w:rsidR="00836819">
        <w:t>, kter</w:t>
      </w:r>
      <w:r w:rsidR="00BD4FFF">
        <w:t>é jsou součástí aplikace DisApp a jsou popsány v následujících oddílech a kapitolách.</w:t>
      </w:r>
    </w:p>
    <w:p w14:paraId="211009D3" w14:textId="6A4BD117" w:rsidR="00860A71" w:rsidRDefault="00AD3A51" w:rsidP="00860A71">
      <w:pPr>
        <w:pStyle w:val="Zkladntext"/>
        <w:kinsoku w:val="0"/>
        <w:overflowPunct w:val="0"/>
        <w:spacing w:before="169" w:line="359" w:lineRule="auto"/>
        <w:ind w:right="109" w:firstLine="283"/>
        <w:rPr>
          <w:spacing w:val="-1"/>
        </w:rPr>
      </w:pPr>
      <w:r>
        <w:rPr>
          <w:spacing w:val="-1"/>
        </w:rPr>
        <w:t xml:space="preserve">Na základě dalších poskytnutých </w:t>
      </w:r>
      <w:r w:rsidR="00860A71">
        <w:rPr>
          <w:spacing w:val="-1"/>
        </w:rPr>
        <w:t>audio vzorků bylo zjištěno, že nelze jakkoliv klasif</w:t>
      </w:r>
      <w:r w:rsidR="004D569C">
        <w:rPr>
          <w:spacing w:val="-1"/>
        </w:rPr>
        <w:t>ikovat nebo třídit impulsní poškození</w:t>
      </w:r>
      <w:r w:rsidR="00860A71">
        <w:rPr>
          <w:spacing w:val="-1"/>
        </w:rPr>
        <w:t xml:space="preserve"> vyskytující se v poškozených audio datech. Algoritmus vycházející z principu výpočtu euklidovské vzdálenosti se s příchodem nových poškozených audio dat jevil v některých případech jako nástroj s malou rozlišovací schopností. Bylo tedy nutností vybrat, otestovat a vyhodnotit další možné postupy, u kterých byl předpoklad, že mohou sloužit jako identifikační nástroje pro hledání impulsního </w:t>
      </w:r>
      <w:r w:rsidR="004D569C">
        <w:rPr>
          <w:spacing w:val="-1"/>
        </w:rPr>
        <w:t>poškození</w:t>
      </w:r>
      <w:r w:rsidR="00860A71">
        <w:rPr>
          <w:spacing w:val="-1"/>
        </w:rPr>
        <w:t xml:space="preserve">. Na tomto místě je nutno zopakovat, že pracovníci Českého rozhlasu do této chvíle mají sami pochybnosti o tom, které audio záznamy jsou či nejsou poškozeny a v jaké </w:t>
      </w:r>
      <w:commentRangeStart w:id="160"/>
      <w:r w:rsidR="00860A71">
        <w:rPr>
          <w:spacing w:val="-1"/>
        </w:rPr>
        <w:t>míře</w:t>
      </w:r>
      <w:commentRangeEnd w:id="160"/>
      <w:r w:rsidR="00860A71">
        <w:rPr>
          <w:rStyle w:val="Odkaznakoment"/>
        </w:rPr>
        <w:commentReference w:id="160"/>
      </w:r>
      <w:r w:rsidR="00860A71">
        <w:rPr>
          <w:spacing w:val="-1"/>
        </w:rPr>
        <w:t>. Vůbec tedy nevědí, co mohou a nemohou použít pro vysílání, a tudíž jsou nuceni v rámci prevence kontrolovat realtimovým poslechem veškerý audio materiál, který je požadován pro vysílání.</w:t>
      </w:r>
    </w:p>
    <w:p w14:paraId="2B1900C2" w14:textId="67F35124" w:rsidR="00C1737A" w:rsidRDefault="00A67B70" w:rsidP="00C1737A">
      <w:pPr>
        <w:pStyle w:val="Nadpis2"/>
      </w:pPr>
      <w:bookmarkStart w:id="161" w:name="_Toc459721469"/>
      <w:r>
        <w:t>Výsledky výpočtů dvojné konvoluce</w:t>
      </w:r>
      <w:r w:rsidR="00C1737A">
        <w:t xml:space="preserve"> nad jednotlivými audio daty</w:t>
      </w:r>
      <w:r w:rsidR="000B5A44">
        <w:t xml:space="preserve"> prostřednictvím algoritmu Double</w:t>
      </w:r>
      <w:r w:rsidR="00F86277">
        <w:t xml:space="preserve"> </w:t>
      </w:r>
      <w:r w:rsidR="00160F67">
        <w:t>Convolution</w:t>
      </w:r>
      <w:bookmarkEnd w:id="161"/>
    </w:p>
    <w:p w14:paraId="4A9CA339" w14:textId="7CD51D95" w:rsidR="00DF0077" w:rsidRDefault="00692505" w:rsidP="008F58D0">
      <w:r>
        <w:t xml:space="preserve">Další metodou, která byla použita, je dvojitá </w:t>
      </w:r>
      <w:r w:rsidR="00A67B70">
        <w:t>konvoluce</w:t>
      </w:r>
      <w:r w:rsidR="00F86277">
        <w:t>. Prostřednictvím konvoluce</w:t>
      </w:r>
      <w:r>
        <w:t xml:space="preserve"> signálu je </w:t>
      </w:r>
      <w:r w:rsidR="00DB637E">
        <w:t>totiž možno identifikovat náhlé akustické</w:t>
      </w:r>
      <w:r>
        <w:t xml:space="preserve"> změny v signálových datech. Detekce vad je vylepšena proměnnou hranicí vyhodnocování vzorků. </w:t>
      </w:r>
      <w:r w:rsidR="0012218B">
        <w:t>V DisApp má tento výpočet své samostatné funkce, které provedou požadovaný výpočet a výsledek opět zobrazí v hlavním okně DisApp.</w:t>
      </w:r>
    </w:p>
    <w:p w14:paraId="44DE5EEF" w14:textId="648372F7" w:rsidR="00DF0077" w:rsidRDefault="00DF0077" w:rsidP="0023268A">
      <w:pPr>
        <w:pStyle w:val="Nadpis2"/>
      </w:pPr>
      <w:bookmarkStart w:id="162" w:name="_Toc459721470"/>
      <w:r>
        <w:lastRenderedPageBreak/>
        <w:t>Spuštění výpočtu prostřednictvím metody Double</w:t>
      </w:r>
      <w:r w:rsidR="00160F67">
        <w:t xml:space="preserve"> Convolution</w:t>
      </w:r>
      <w:bookmarkEnd w:id="162"/>
    </w:p>
    <w:p w14:paraId="0BA6CA42" w14:textId="0F9D99B7" w:rsidR="000B5A44" w:rsidRDefault="000B5A44" w:rsidP="000B5A44">
      <w:pPr>
        <w:rPr>
          <w:i/>
        </w:rPr>
      </w:pPr>
      <w:r>
        <w:t>V hlavním okně DisApp uživatel zvolí v rozbalovacím seznamu druhou metodu Double</w:t>
      </w:r>
      <w:r w:rsidR="00F86277">
        <w:t xml:space="preserve"> </w:t>
      </w:r>
      <w:r w:rsidR="00160F67">
        <w:t>Convolution</w:t>
      </w:r>
      <w:r>
        <w:t xml:space="preserve"> a stiskne tlačítko </w:t>
      </w:r>
      <w:r>
        <w:rPr>
          <w:i/>
        </w:rPr>
        <w:t xml:space="preserve"> Identifikace chyby.</w:t>
      </w:r>
    </w:p>
    <w:p w14:paraId="39AFEB77" w14:textId="4DDF8410" w:rsidR="008C6190" w:rsidRDefault="007C3B60" w:rsidP="008C6190">
      <w:pPr>
        <w:jc w:val="center"/>
        <w:rPr>
          <w:noProof/>
        </w:rPr>
      </w:pPr>
      <w:r>
        <w:rPr>
          <w:noProof/>
        </w:rPr>
        <w:pict w14:anchorId="52E235FA">
          <v:shape id="_x0000_i1075" type="#_x0000_t75" style="width:395.5pt;height:421pt;visibility:visible;mso-wrap-style:square">
            <v:imagedata r:id="rId64" o:title="" cropright="21633f"/>
          </v:shape>
        </w:pict>
      </w:r>
    </w:p>
    <w:p w14:paraId="60478176" w14:textId="6F2743E3" w:rsidR="008C6190" w:rsidRDefault="008C6190" w:rsidP="008C6190">
      <w:pPr>
        <w:pStyle w:val="Obrzek"/>
      </w:pPr>
      <w:bookmarkStart w:id="163" w:name="_Toc459721518"/>
      <w:r>
        <w:t xml:space="preserve">Double </w:t>
      </w:r>
      <w:r w:rsidR="00160F67">
        <w:t>Convolution</w:t>
      </w:r>
      <w:r>
        <w:t xml:space="preserve"> – operní zpěv, klavír</w:t>
      </w:r>
      <w:bookmarkEnd w:id="163"/>
    </w:p>
    <w:p w14:paraId="356D4F11" w14:textId="57832F52" w:rsidR="00FA37FE" w:rsidRPr="00FA37FE" w:rsidRDefault="00FA37FE" w:rsidP="00FA37FE">
      <w:r>
        <w:t xml:space="preserve">Opět můžeme prostřednictvím grafu hodnot sledovat, že i algoritmu Double </w:t>
      </w:r>
      <w:r w:rsidR="00160F67">
        <w:t>Convolution</w:t>
      </w:r>
      <w:r>
        <w:t xml:space="preserve"> se podařilo v daném audio vzorku nalézt poškozená místa.</w:t>
      </w:r>
      <w:r w:rsidR="00BE6DFD">
        <w:t xml:space="preserve"> Výsledek výpočtu je u tohoto audio vzorku průkazný. Ne již tak průkazný je u audio vzorku na následujícím obrázku u audio vzorku sólové kytary.</w:t>
      </w:r>
    </w:p>
    <w:p w14:paraId="4BB132B6" w14:textId="4E9A4CD7" w:rsidR="009B18E5" w:rsidRDefault="007C3B60" w:rsidP="009B18E5">
      <w:pPr>
        <w:jc w:val="center"/>
        <w:rPr>
          <w:noProof/>
        </w:rPr>
      </w:pPr>
      <w:r>
        <w:rPr>
          <w:noProof/>
        </w:rPr>
        <w:lastRenderedPageBreak/>
        <w:pict w14:anchorId="4B4A3D1D">
          <v:shape id="_x0000_i1076" type="#_x0000_t75" style="width:384pt;height:406.5pt;visibility:visible;mso-wrap-style:square">
            <v:imagedata r:id="rId65" o:title="" cropright="21375f"/>
          </v:shape>
        </w:pict>
      </w:r>
    </w:p>
    <w:p w14:paraId="1735F783" w14:textId="75BDB122" w:rsidR="00FA37FE" w:rsidRDefault="009B18E5" w:rsidP="009B18E5">
      <w:pPr>
        <w:pStyle w:val="Obrzek"/>
      </w:pPr>
      <w:bookmarkStart w:id="164" w:name="_Toc459721519"/>
      <w:r>
        <w:t xml:space="preserve">Double </w:t>
      </w:r>
      <w:r w:rsidR="00160F67">
        <w:t>Convolution</w:t>
      </w:r>
      <w:r>
        <w:t xml:space="preserve"> – sólová kytara</w:t>
      </w:r>
      <w:bookmarkEnd w:id="164"/>
    </w:p>
    <w:p w14:paraId="1DB67F30" w14:textId="491EAC89" w:rsidR="00BE6DFD" w:rsidRPr="00BE6DFD" w:rsidRDefault="00BE6DFD" w:rsidP="00BE6DFD">
      <w:r>
        <w:t>Zde můžeme vidět, že nalezení krátkodo</w:t>
      </w:r>
      <w:r w:rsidR="0023268A">
        <w:t>bého impulsního poškození je sice</w:t>
      </w:r>
      <w:r>
        <w:t xml:space="preserve"> patrné, ale díky náhlé akustické změně, která se odehrává v čase cca 1,8 s. je taktéž prostřednictvím výpočtu dvojné derivace patrná právě tato prudká akustická změna, která nám</w:t>
      </w:r>
      <w:r w:rsidR="0023268A">
        <w:t>,</w:t>
      </w:r>
      <w:r>
        <w:t xml:space="preserve"> </w:t>
      </w:r>
      <w:r w:rsidR="0023268A">
        <w:t>b</w:t>
      </w:r>
      <w:r>
        <w:t xml:space="preserve">ohužel nedovolí jednoznačně prohlásit, že v čase 1,1 </w:t>
      </w:r>
      <w:r w:rsidR="00216F19">
        <w:t>se nachází krátkodobé impulsní poškození a v okolí druhé vteřiny  se nejedná o krátkodobé impulsní poškození. Na základě zkoumání dalších vzorků bylo zjištěno, že je možné konstatovat pro případ náhlých akustický</w:t>
      </w:r>
      <w:r w:rsidR="0023268A">
        <w:t>ch</w:t>
      </w:r>
      <w:r w:rsidR="00216F19">
        <w:t xml:space="preserve"> změn, že přirozený zvuk má v případě takto stanovené náhlé akustické změny vždy  dozvuk</w:t>
      </w:r>
      <w:r w:rsidR="0023268A">
        <w:t>,</w:t>
      </w:r>
      <w:r w:rsidR="00216F19">
        <w:t xml:space="preserve"> který je samozřejmě dán fyzikálními zákony týkajících se akustiky jako takové. Tedy v časové oblasti druhé vteřiny můžeme konstatovat na základě </w:t>
      </w:r>
      <w:r w:rsidR="00216F19">
        <w:lastRenderedPageBreak/>
        <w:t>daného audio záznamu, že se jedná o náhlou akustickou změnu, protože v grafickém vyjádření výše zmiňovaného vzorku je patrný dozvuk.</w:t>
      </w:r>
      <w:r w:rsidR="00A51DB4">
        <w:t xml:space="preserve"> Tento vzorek patří mezi ty, na něž je nutno aplikovat bezpodmínečně další vyvinuté algoritmy a nastavení tak, aby informace o krátkodobém impulsním poškození byl</w:t>
      </w:r>
      <w:r w:rsidR="00BC72FA">
        <w:t>a</w:t>
      </w:r>
      <w:r w:rsidR="00A51DB4">
        <w:t xml:space="preserve"> buď potvrzena</w:t>
      </w:r>
      <w:r w:rsidR="00F86277">
        <w:t>,</w:t>
      </w:r>
      <w:r w:rsidR="00A51DB4">
        <w:t xml:space="preserve"> nebo vyvrácena.</w:t>
      </w:r>
    </w:p>
    <w:p w14:paraId="774098AA" w14:textId="4E0D9895" w:rsidR="00EA45A3" w:rsidRDefault="007C3B60" w:rsidP="00D54BB8">
      <w:pPr>
        <w:jc w:val="center"/>
        <w:rPr>
          <w:noProof/>
        </w:rPr>
      </w:pPr>
      <w:r>
        <w:rPr>
          <w:noProof/>
        </w:rPr>
        <w:pict w14:anchorId="4772C78B">
          <v:shape id="_x0000_i1077" type="#_x0000_t75" style="width:400.5pt;height:417.5pt;visibility:visible;mso-wrap-style:square">
            <v:imagedata r:id="rId66" o:title="" cropright="20599f"/>
          </v:shape>
        </w:pict>
      </w:r>
    </w:p>
    <w:p w14:paraId="00E24862" w14:textId="285D3505" w:rsidR="00B55D35" w:rsidRDefault="00D54BB8" w:rsidP="00FA37FE">
      <w:pPr>
        <w:pStyle w:val="Obrzek"/>
      </w:pPr>
      <w:bookmarkStart w:id="165" w:name="_Toc459721520"/>
      <w:r>
        <w:t xml:space="preserve">Double </w:t>
      </w:r>
      <w:r w:rsidR="00160F67">
        <w:t>Convolution</w:t>
      </w:r>
      <w:r>
        <w:t xml:space="preserve"> – mluvené slovo</w:t>
      </w:r>
      <w:bookmarkEnd w:id="165"/>
    </w:p>
    <w:p w14:paraId="6F0248DD" w14:textId="2F371AF5" w:rsidR="00C1737A" w:rsidRDefault="00C307FC" w:rsidP="00C1737A">
      <w:r>
        <w:t xml:space="preserve">V záznamu řeči na obrázku výše můžeme vidět, že použití Double </w:t>
      </w:r>
      <w:r w:rsidR="00160F67">
        <w:t>Convolution</w:t>
      </w:r>
      <w:r>
        <w:t xml:space="preserve"> nám v daném audio záznamu potvrzuje výskyt krátkodobého impulsního poškození v čase cca 2,5 s. Vzhledem ale k tomu, že řeč jako taková</w:t>
      </w:r>
      <w:r w:rsidR="0023268A">
        <w:t>,</w:t>
      </w:r>
      <w:r>
        <w:t xml:space="preserve"> patří mezi silně akustický členité</w:t>
      </w:r>
      <w:r w:rsidR="00B716A7">
        <w:t>,</w:t>
      </w:r>
      <w:r>
        <w:t xml:space="preserve"> je zde opět vhodné využít ještě alespoň jeden typ výpočetního algoritmu pro potvrzení, že se skutečně jedná o krátkodobé impulsní </w:t>
      </w:r>
      <w:r>
        <w:lastRenderedPageBreak/>
        <w:t>poškození. V rámci DisApp jsou k dispozici další dva výpočetní algoritmy a to a</w:t>
      </w:r>
      <w:r w:rsidR="00B716A7">
        <w:t>lgoritmus využívající principů v</w:t>
      </w:r>
      <w:r>
        <w:t>lnkové transformace a algoritmus využívající principů autoregresního modelování. Samostatnou kapitolou je pak využití výpočtů prostřednictvím metod matematické statistiky, které jsou popsány v samostatné kapitole.</w:t>
      </w:r>
    </w:p>
    <w:p w14:paraId="20D2DFA3" w14:textId="29DE5A35" w:rsidR="00126051" w:rsidRDefault="007C3B60" w:rsidP="00907237">
      <w:pPr>
        <w:ind w:firstLine="357"/>
        <w:jc w:val="center"/>
        <w:rPr>
          <w:noProof/>
        </w:rPr>
      </w:pPr>
      <w:r>
        <w:rPr>
          <w:noProof/>
        </w:rPr>
        <w:pict w14:anchorId="01091D19">
          <v:shape id="_x0000_i1078" type="#_x0000_t75" style="width:414.5pt;height:435pt;visibility:visible;mso-wrap-style:square">
            <v:imagedata r:id="rId67" o:title="" cropright="20895f"/>
          </v:shape>
        </w:pict>
      </w:r>
    </w:p>
    <w:p w14:paraId="505D7336" w14:textId="51EF092A" w:rsidR="00907237" w:rsidRDefault="00907237" w:rsidP="00907237">
      <w:pPr>
        <w:pStyle w:val="Obrzek"/>
      </w:pPr>
      <w:bookmarkStart w:id="166" w:name="_Toc459721521"/>
      <w:r>
        <w:t xml:space="preserve">Double </w:t>
      </w:r>
      <w:r w:rsidR="00160F67">
        <w:t>Convolution</w:t>
      </w:r>
      <w:r>
        <w:t xml:space="preserve"> – periodic</w:t>
      </w:r>
      <w:r w:rsidR="006365C4">
        <w:t>ké impulsní poškození</w:t>
      </w:r>
      <w:bookmarkEnd w:id="166"/>
    </w:p>
    <w:p w14:paraId="58CA42CE" w14:textId="7C0D02FA" w:rsidR="00907237" w:rsidRDefault="00907237" w:rsidP="00907237">
      <w:r>
        <w:t>I u vzorku s periodicky se opakující chybou je patrno,</w:t>
      </w:r>
      <w:r w:rsidR="00B716A7">
        <w:t xml:space="preserve"> že krátkodobé impulsní poškození</w:t>
      </w:r>
      <w:r>
        <w:t xml:space="preserve"> je ve všech třech případech velmi proměnlivou záležitostí, která nám nedovoluje stanovit jakákoliv globální pravidla pro jednoznačnou identifikaci krátkodobých impulsních poškození</w:t>
      </w:r>
      <w:r w:rsidR="0031152A">
        <w:t xml:space="preserve"> a jejich okolí</w:t>
      </w:r>
      <w:r>
        <w:t xml:space="preserve">. V rámci tohoto vzorku a </w:t>
      </w:r>
      <w:r>
        <w:lastRenderedPageBreak/>
        <w:t>prozatímně použitých dvou výpočetních algoritmů (</w:t>
      </w:r>
      <w:r>
        <w:rPr>
          <w:i/>
        </w:rPr>
        <w:t>Euclid Identification</w:t>
      </w:r>
      <w:r>
        <w:t xml:space="preserve"> a </w:t>
      </w:r>
      <w:r>
        <w:rPr>
          <w:i/>
        </w:rPr>
        <w:t xml:space="preserve">Double </w:t>
      </w:r>
      <w:r w:rsidR="00160F67">
        <w:rPr>
          <w:i/>
        </w:rPr>
        <w:t>Convolution</w:t>
      </w:r>
      <w:r>
        <w:rPr>
          <w:i/>
        </w:rPr>
        <w:t>)</w:t>
      </w:r>
      <w:r>
        <w:t xml:space="preserve"> je patrno, že identifikace na základě výše popsané problematiky</w:t>
      </w:r>
      <w:r w:rsidR="00A948B1">
        <w:t xml:space="preserve"> není</w:t>
      </w:r>
      <w:r>
        <w:t xml:space="preserve"> nijak triviální záležitostí.</w:t>
      </w:r>
      <w:r w:rsidR="00792984">
        <w:t xml:space="preserve"> </w:t>
      </w:r>
    </w:p>
    <w:p w14:paraId="43B260CC" w14:textId="7B684BB7" w:rsidR="00792984" w:rsidRDefault="00792984" w:rsidP="00792984">
      <w:pPr>
        <w:pStyle w:val="Nadpis2"/>
      </w:pPr>
      <w:bookmarkStart w:id="167" w:name="_Toc459721471"/>
      <w:r>
        <w:t>Využití vlnkové transformace</w:t>
      </w:r>
      <w:bookmarkEnd w:id="167"/>
    </w:p>
    <w:p w14:paraId="6B4297A0" w14:textId="536C7CFC" w:rsidR="00792984" w:rsidRDefault="00792984" w:rsidP="00792984">
      <w:r>
        <w:t>Jeden z modernějších nástrojů pro zpracování signálů. Existuje</w:t>
      </w:r>
      <w:r w:rsidR="00DC0EC6">
        <w:t xml:space="preserve"> několik typů</w:t>
      </w:r>
      <w:r w:rsidR="00B716A7">
        <w:t xml:space="preserve"> (druhů vlnek)</w:t>
      </w:r>
      <w:r w:rsidR="00DC0EC6">
        <w:t xml:space="preserve">, které byly popsány v kapitole </w:t>
      </w:r>
      <w:r w:rsidR="00DC0EC6" w:rsidRPr="00DC0EC6">
        <w:rPr>
          <w:i/>
        </w:rPr>
        <w:t>4.4</w:t>
      </w:r>
      <w:r w:rsidR="00DC0EC6">
        <w:t xml:space="preserve"> </w:t>
      </w:r>
      <w:r w:rsidR="00DC0EC6" w:rsidRPr="00DC0EC6">
        <w:rPr>
          <w:i/>
        </w:rPr>
        <w:t xml:space="preserve">Vlnková </w:t>
      </w:r>
      <w:r w:rsidR="00DC0EC6">
        <w:rPr>
          <w:i/>
        </w:rPr>
        <w:t>transformace</w:t>
      </w:r>
      <w:r w:rsidR="00DC0EC6">
        <w:t xml:space="preserve">. </w:t>
      </w:r>
    </w:p>
    <w:p w14:paraId="759AFBA2" w14:textId="4FCD1C87" w:rsidR="00B8685D" w:rsidRDefault="00B8685D" w:rsidP="00792984">
      <w:r>
        <w:t xml:space="preserve">V rámci výsledné aplikace </w:t>
      </w:r>
      <w:r w:rsidR="00B716A7">
        <w:t xml:space="preserve">byla </w:t>
      </w:r>
      <w:r>
        <w:t xml:space="preserve">využita funkce </w:t>
      </w:r>
      <w:r>
        <w:rPr>
          <w:i/>
        </w:rPr>
        <w:t>dwt.</w:t>
      </w:r>
      <w:r>
        <w:t xml:space="preserve"> Tato umožňuje zpracovat signál prostřednictvím</w:t>
      </w:r>
      <w:r w:rsidR="00C66426">
        <w:t xml:space="preserve"> diskrétní (</w:t>
      </w:r>
      <w:r>
        <w:t>dyadické</w:t>
      </w:r>
      <w:r w:rsidR="00C66426">
        <w:t>)</w:t>
      </w:r>
      <w:r>
        <w:t xml:space="preserve"> vlnkové transformace.</w:t>
      </w:r>
    </w:p>
    <w:p w14:paraId="3C569C17" w14:textId="69349AAA" w:rsidR="00D962BF" w:rsidRPr="00B8685D" w:rsidRDefault="007C3B60" w:rsidP="00792984">
      <w:r>
        <w:rPr>
          <w:noProof/>
        </w:rPr>
        <w:lastRenderedPageBreak/>
        <w:pict w14:anchorId="0082E791">
          <v:shape id="_x0000_i1079" type="#_x0000_t75" style="width:451pt;height:554pt;visibility:visible;mso-wrap-style:square">
            <v:imagedata r:id="rId68" o:title=""/>
          </v:shape>
        </w:pict>
      </w:r>
    </w:p>
    <w:p w14:paraId="1671AB6C" w14:textId="277AFB12" w:rsidR="00D962BF" w:rsidRDefault="00D962BF" w:rsidP="00D962BF">
      <w:pPr>
        <w:pStyle w:val="Obrzek"/>
      </w:pPr>
      <w:bookmarkStart w:id="168" w:name="_Toc459721522"/>
      <w:r>
        <w:t>WaveletApp – operní zpěv, klavír</w:t>
      </w:r>
      <w:bookmarkEnd w:id="168"/>
    </w:p>
    <w:p w14:paraId="0307FA4E" w14:textId="275E30B7" w:rsidR="00D962BF" w:rsidRDefault="00D962BF" w:rsidP="00D962BF"/>
    <w:p w14:paraId="4F4A7A9F" w14:textId="51796D79" w:rsidR="005A2CCA" w:rsidRDefault="005A2CCA" w:rsidP="005A2CCA">
      <w:r>
        <w:t xml:space="preserve">Na obrázku </w:t>
      </w:r>
      <w:r w:rsidR="00284A79">
        <w:t>č. 34</w:t>
      </w:r>
      <w:r>
        <w:t xml:space="preserve"> jsme opět provedli analýzu vzorku ženského operního zpěvu s doprovodem klavíru. K analýze jsme použili jednu z nejznámějších vlnek Daubechiesové v modifikaci čtvrtého řádu. Dále jsme prostřednictvím parametru </w:t>
      </w:r>
      <w:r>
        <w:rPr>
          <w:i/>
        </w:rPr>
        <w:lastRenderedPageBreak/>
        <w:t xml:space="preserve">Citlivost algoritmu </w:t>
      </w:r>
      <w:r>
        <w:t xml:space="preserve"> provedli nastavení tak, aby v grafu bylo zobrazeno pět nejvíce odlehlých ho</w:t>
      </w:r>
      <w:r w:rsidR="00284A79">
        <w:t>dnot. Pro zobrazení v grafu jsme</w:t>
      </w:r>
      <w:r>
        <w:t xml:space="preserve"> využili tlačítka </w:t>
      </w:r>
      <w:r>
        <w:rPr>
          <w:i/>
        </w:rPr>
        <w:t>Zobrazit odlehlé hodnoty v grafu</w:t>
      </w:r>
      <w:r>
        <w:t xml:space="preserve">. Dále pak nastavení parametru </w:t>
      </w:r>
      <w:r>
        <w:rPr>
          <w:i/>
        </w:rPr>
        <w:t xml:space="preserve">Citlivost algoritmu </w:t>
      </w:r>
      <w:r>
        <w:t xml:space="preserve"> ovlivnilo také zápis odlehlých hodnot do databáze. Prostřednictvím tlačítka </w:t>
      </w:r>
      <w:r>
        <w:rPr>
          <w:i/>
        </w:rPr>
        <w:t xml:space="preserve"> Uložit do databáze </w:t>
      </w:r>
      <w:r>
        <w:t xml:space="preserve"> jsou dané odlehlé hodnoty, jejichž počet určil uživatel, zapsány do databáze.</w:t>
      </w:r>
    </w:p>
    <w:p w14:paraId="5ACEC9A1" w14:textId="58812C9A" w:rsidR="005A2CCA" w:rsidRDefault="005A2CCA" w:rsidP="005A2CCA"/>
    <w:p w14:paraId="6E98E2BD" w14:textId="34664716" w:rsidR="005A2CCA" w:rsidRPr="00D10A93" w:rsidRDefault="00284A79" w:rsidP="005A2CCA">
      <w:r>
        <w:t xml:space="preserve">Na </w:t>
      </w:r>
      <w:r w:rsidR="005A2CCA">
        <w:t>obrázku</w:t>
      </w:r>
      <w:r>
        <w:t xml:space="preserve"> č. 35</w:t>
      </w:r>
      <w:r w:rsidR="005A2CCA">
        <w:t xml:space="preserve"> je opět sporný audio vzorek sólové kytary s velmi významnou akustickou změnou, která se odehrává v čase cca 1,8 s. Tato akustická změn svou intenzitou předčí i intenzitu zvukové chyby, kterou vytváří krátkodobé impulsní poškození, které se objevuje v čase cca v 1,03 s. Nicméně, jak již bylo konstatováno u předchozích metod (Euclid</w:t>
      </w:r>
      <w:r w:rsidR="00AE55D1">
        <w:t xml:space="preserve"> Identification, resp. Double </w:t>
      </w:r>
      <w:r w:rsidR="00160F67">
        <w:t>Convolution</w:t>
      </w:r>
      <w:r w:rsidR="00AE55D1">
        <w:t xml:space="preserve">), zásadním rozlišovacím prvkem v rámci grafického znázornění je výrazný dozvuk jakékoliv náhlé akustické změny. U krátkodobého impulsního poškození se tento dozvuk nevyskytuje. </w:t>
      </w:r>
      <w:r w:rsidR="00F86BB2">
        <w:t>Alespoň tedy v rámci vzorků, které byly poskytnuty fonotékou Českého rozhlasu a kterých byly provedeny příslušné analýzy prostřednictvím DisApp aplikace.</w:t>
      </w:r>
    </w:p>
    <w:p w14:paraId="637F9FD7" w14:textId="5C839BDA" w:rsidR="00D962BF" w:rsidRDefault="00D962BF" w:rsidP="00D962BF"/>
    <w:p w14:paraId="3FFEDC0D" w14:textId="563D125B" w:rsidR="00D962BF" w:rsidRDefault="007C3B60" w:rsidP="00D962BF">
      <w:pPr>
        <w:rPr>
          <w:noProof/>
        </w:rPr>
      </w:pPr>
      <w:r>
        <w:rPr>
          <w:noProof/>
        </w:rPr>
        <w:lastRenderedPageBreak/>
        <w:pict w14:anchorId="193FF117">
          <v:shape id="_x0000_i1080" type="#_x0000_t75" style="width:450.5pt;height:554pt;visibility:visible;mso-wrap-style:square">
            <v:imagedata r:id="rId69" o:title=""/>
          </v:shape>
        </w:pict>
      </w:r>
    </w:p>
    <w:p w14:paraId="55FB506F" w14:textId="11093D4F" w:rsidR="00D962BF" w:rsidRDefault="00D962BF" w:rsidP="00D962BF">
      <w:pPr>
        <w:pStyle w:val="Obrzek"/>
      </w:pPr>
      <w:bookmarkStart w:id="169" w:name="_Toc459721523"/>
      <w:r>
        <w:t>WaveleApp – sólová kytara</w:t>
      </w:r>
      <w:bookmarkEnd w:id="169"/>
    </w:p>
    <w:p w14:paraId="151107B9" w14:textId="77777777" w:rsidR="00284A79" w:rsidRDefault="00284A79" w:rsidP="00971444"/>
    <w:p w14:paraId="2A81C9E1" w14:textId="184620F3" w:rsidR="00971444" w:rsidRDefault="00284A79" w:rsidP="00971444">
      <w:r>
        <w:t xml:space="preserve">Na </w:t>
      </w:r>
      <w:r w:rsidR="00E97882">
        <w:t>obrázku</w:t>
      </w:r>
      <w:r>
        <w:t xml:space="preserve"> č. 36</w:t>
      </w:r>
      <w:r w:rsidR="00E97882">
        <w:t xml:space="preserve"> je zobrazen v</w:t>
      </w:r>
      <w:r w:rsidR="007C3B60">
        <w:t>ýsledek vlnkové transformace na</w:t>
      </w:r>
      <w:r w:rsidR="00E97882">
        <w:t>d vzorkem mluveného slova herce Luďka Munzara. Jak je patrno a také již bylo zmíněno řeč jako takové je asi akusticky ne</w:t>
      </w:r>
      <w:r w:rsidR="00540630">
        <w:t>j</w:t>
      </w:r>
      <w:r w:rsidR="00E97882">
        <w:t xml:space="preserve">členitějším souvislým audio záznamem, pokud </w:t>
      </w:r>
      <w:r w:rsidR="00E97882">
        <w:lastRenderedPageBreak/>
        <w:t xml:space="preserve">samozřejmě pomineme záznamů různých ruchů a pazvuků. Zde je o to členitější, že mluvčí má školený nejen hlas, ale především dikci samotnou. Proto nalézt poškození v tomto vzorku není jednoduché. </w:t>
      </w:r>
      <w:r w:rsidR="003065DC">
        <w:t>Prostřednictvím dvou výše popsaných algoritmů a taktéž algoritmu vlnkové transformace se toto daří a dovoluje nám  s jistým stupněm pravděpodobnosti konstatovat,</w:t>
      </w:r>
      <w:r>
        <w:t xml:space="preserve"> že na daném místě v čase 2.58 s </w:t>
      </w:r>
      <w:r w:rsidR="003065DC">
        <w:t xml:space="preserve">se vyskytuje krátkodobé impulsní poškození. V čase 5.37 s už to tak jednoznačné není. Proto je nutné implementovat další algoritmy, resp. uživateli </w:t>
      </w:r>
      <w:r w:rsidR="000E16AA">
        <w:t>se nabízí využití dalších vlnek v rámci WaveletApp.</w:t>
      </w:r>
    </w:p>
    <w:p w14:paraId="743A39B7" w14:textId="77777777" w:rsidR="003065DC" w:rsidRDefault="003065DC" w:rsidP="00971444"/>
    <w:p w14:paraId="34737BC7" w14:textId="530B5355" w:rsidR="00971444" w:rsidRDefault="007C3B60" w:rsidP="00971444">
      <w:pPr>
        <w:rPr>
          <w:noProof/>
        </w:rPr>
      </w:pPr>
      <w:r>
        <w:rPr>
          <w:noProof/>
        </w:rPr>
        <w:lastRenderedPageBreak/>
        <w:pict w14:anchorId="0420C790">
          <v:shape id="_x0000_i1081" type="#_x0000_t75" style="width:454pt;height:554pt;visibility:visible;mso-wrap-style:square">
            <v:imagedata r:id="rId70" o:title=""/>
          </v:shape>
        </w:pict>
      </w:r>
    </w:p>
    <w:p w14:paraId="4CAE5685" w14:textId="1661A235" w:rsidR="00D962BF" w:rsidRDefault="00ED4F88" w:rsidP="00715C59">
      <w:pPr>
        <w:pStyle w:val="Obrzek"/>
      </w:pPr>
      <w:bookmarkStart w:id="170" w:name="_Toc459721524"/>
      <w:r>
        <w:t>WaveletApp – mluvené slovo</w:t>
      </w:r>
      <w:r w:rsidR="00881381">
        <w:t xml:space="preserve"> – vlnka db4</w:t>
      </w:r>
      <w:bookmarkEnd w:id="170"/>
    </w:p>
    <w:p w14:paraId="4990AD7D" w14:textId="77777777" w:rsidR="00284A79" w:rsidRDefault="00284A79" w:rsidP="00881381"/>
    <w:p w14:paraId="482C5D78" w14:textId="77777777" w:rsidR="00284A79" w:rsidRDefault="00284A79" w:rsidP="00881381"/>
    <w:p w14:paraId="5E835F82" w14:textId="77777777" w:rsidR="00284A79" w:rsidRDefault="00284A79" w:rsidP="00881381"/>
    <w:p w14:paraId="0A1552D4" w14:textId="77777777" w:rsidR="00284A79" w:rsidRDefault="00284A79" w:rsidP="00881381"/>
    <w:p w14:paraId="78B36922" w14:textId="21490A1A" w:rsidR="00881381" w:rsidRDefault="00881381" w:rsidP="00881381">
      <w:r>
        <w:lastRenderedPageBreak/>
        <w:t xml:space="preserve">Pokud ale přenastavíme řád vlnky Daubechiesové z hodnoty </w:t>
      </w:r>
      <w:r>
        <w:rPr>
          <w:i/>
        </w:rPr>
        <w:t>4</w:t>
      </w:r>
      <w:r>
        <w:t xml:space="preserve"> na hodnotu </w:t>
      </w:r>
      <w:r>
        <w:rPr>
          <w:i/>
        </w:rPr>
        <w:t>15.</w:t>
      </w:r>
      <w:r w:rsidR="00284A79">
        <w:rPr>
          <w:i/>
        </w:rPr>
        <w:t xml:space="preserve"> </w:t>
      </w:r>
      <w:r w:rsidR="00284A79">
        <w:t xml:space="preserve"> Tedy budeme ji daleko výrazněji dilatovat v čase,</w:t>
      </w:r>
      <w:r w:rsidR="002E1578">
        <w:t xml:space="preserve"> </w:t>
      </w:r>
      <w:r w:rsidR="00284A79">
        <w:t>tak se</w:t>
      </w:r>
      <w:r w:rsidR="002E1578">
        <w:t xml:space="preserve"> </w:t>
      </w:r>
      <w:r>
        <w:t>ze zcela pochopitelných důvodů významně promění rozlišovací schopnost vlnky a výsledek je tudíž odlišný</w:t>
      </w:r>
      <w:r w:rsidR="002E1578">
        <w:t>, v jistém ohledu i pro náš případ lepší.</w:t>
      </w:r>
      <w:r w:rsidR="00284A79">
        <w:t xml:space="preserve"> Viz. obrázek č. 37.</w:t>
      </w:r>
      <w:r w:rsidR="002E1578">
        <w:t xml:space="preserve"> Bohužel v rámci zkoumání a provedených analýz je nutno tyto výsledky konstatovat pouze jako výsledky experimentů. Tudíž nelze použít tyto výsledky analýz jako dogmata, resp. pravidla pro nastavení prostředí pro všechny audio vzorky, resp. skupinu audio vzorků.</w:t>
      </w:r>
      <w:r w:rsidR="00AA6C90">
        <w:t xml:space="preserve"> </w:t>
      </w:r>
      <w:r w:rsidR="00135C02">
        <w:t>Vlivem dalšího experimentování bylo zjištěno, že pokud se jedná o akusticky silně členěný audio záznam, je lépe použít vlnku, která není symetrická. Tedy pro řeč se lépe hodí vlnky Daubechiesové, než vlnky typu coiflet, symplet apod.</w:t>
      </w:r>
    </w:p>
    <w:p w14:paraId="5ACE3A58" w14:textId="6E154775" w:rsidR="002E1578" w:rsidRDefault="007C3B60" w:rsidP="00881381">
      <w:pPr>
        <w:rPr>
          <w:noProof/>
        </w:rPr>
      </w:pPr>
      <w:r>
        <w:rPr>
          <w:noProof/>
        </w:rPr>
        <w:lastRenderedPageBreak/>
        <w:pict w14:anchorId="277BC0C6">
          <v:shape id="_x0000_i1082" type="#_x0000_t75" style="width:458.5pt;height:546.5pt;visibility:visible;mso-wrap-style:square">
            <v:imagedata r:id="rId71" o:title=""/>
          </v:shape>
        </w:pict>
      </w:r>
    </w:p>
    <w:p w14:paraId="5EF10E9F" w14:textId="38A55162" w:rsidR="000004E4" w:rsidRDefault="000004E4" w:rsidP="000004E4">
      <w:pPr>
        <w:pStyle w:val="Obrzek"/>
      </w:pPr>
      <w:bookmarkStart w:id="171" w:name="_Toc459721525"/>
      <w:r>
        <w:t>WaveletApp – mluvené slovo – vlnka db15</w:t>
      </w:r>
      <w:bookmarkEnd w:id="171"/>
    </w:p>
    <w:p w14:paraId="2D6DAD61" w14:textId="77777777" w:rsidR="00284A79" w:rsidRDefault="00284A79" w:rsidP="00DC5B79"/>
    <w:p w14:paraId="59988047" w14:textId="77777777" w:rsidR="00284A79" w:rsidRDefault="00284A79" w:rsidP="00DC5B79"/>
    <w:p w14:paraId="392FED73" w14:textId="0939F15D" w:rsidR="00DC5B79" w:rsidRPr="000C5F9D" w:rsidRDefault="00DC3C22" w:rsidP="00DC5B79">
      <w:r>
        <w:t>V grafu, který je na obrázku č. 38,</w:t>
      </w:r>
      <w:r w:rsidR="00DC5B79">
        <w:t xml:space="preserve"> bylo opět </w:t>
      </w:r>
      <w:r>
        <w:t>zobrazeno</w:t>
      </w:r>
      <w:r w:rsidR="00DC5B79">
        <w:t xml:space="preserve"> periodicky se opakující krátkodobé impulsní poškození. </w:t>
      </w:r>
      <w:r w:rsidR="00814694">
        <w:t xml:space="preserve">Jak </w:t>
      </w:r>
      <w:r w:rsidR="00284A79">
        <w:t xml:space="preserve">je </w:t>
      </w:r>
      <w:r w:rsidR="00814694">
        <w:t>patrné</w:t>
      </w:r>
      <w:r w:rsidR="00284A79">
        <w:t>,</w:t>
      </w:r>
      <w:r w:rsidR="00814694">
        <w:t xml:space="preserve"> vlnka Daubechiesové, na rozdíl od </w:t>
      </w:r>
      <w:r w:rsidR="00814694" w:rsidRPr="00814694">
        <w:rPr>
          <w:i/>
        </w:rPr>
        <w:lastRenderedPageBreak/>
        <w:t>Euclid Identification</w:t>
      </w:r>
      <w:r w:rsidR="00814694">
        <w:t xml:space="preserve">, ve čtvrtém řádu provedla identifikaci bez problémů. Samozřejmě ale můžeme podotknout, co že jsou ostatní drobné parciální odlehlé hodnoty. Vlivem dalšího zkoumání bylo zjištěno, že opět má na tento druh vzorku velký vliv to, která vlnka, resp. který stupeň modifikace se použijí. To samé je možno prohlásit i co se týče použitých algoritmů. Tedy zda uživatel vybere </w:t>
      </w:r>
      <w:r w:rsidR="000C5F9D">
        <w:rPr>
          <w:i/>
        </w:rPr>
        <w:t xml:space="preserve">Euclid Identification, Double </w:t>
      </w:r>
      <w:r w:rsidR="00160F67">
        <w:rPr>
          <w:i/>
        </w:rPr>
        <w:t>Convolution</w:t>
      </w:r>
      <w:r w:rsidR="000C5F9D">
        <w:rPr>
          <w:i/>
        </w:rPr>
        <w:t xml:space="preserve">, WaveletApp </w:t>
      </w:r>
      <w:r w:rsidR="000C5F9D">
        <w:t xml:space="preserve">nebo </w:t>
      </w:r>
      <w:r w:rsidR="000C5F9D">
        <w:rPr>
          <w:i/>
        </w:rPr>
        <w:t>TimeSeriesApp.</w:t>
      </w:r>
      <w:r w:rsidR="000C5F9D">
        <w:t xml:space="preserve"> V rámci zkoumání a prováděných analýz lze konstatovat, že první dva algoritmy jsou ve své podstatě velmi triviálními algoritmy a slouží tedy především jako nástroje pro prvotní „hrubou“ identifikaci. Další dva, </w:t>
      </w:r>
      <w:r w:rsidR="000C5F9D">
        <w:rPr>
          <w:i/>
        </w:rPr>
        <w:t>WaveletApp a TimeSerieApp</w:t>
      </w:r>
      <w:r w:rsidR="000C5F9D">
        <w:t xml:space="preserve"> vlivem toho, že jsou parametrizovatelné v několika kritériích</w:t>
      </w:r>
      <w:r w:rsidR="009B4A97">
        <w:t>,</w:t>
      </w:r>
      <w:r w:rsidR="000C5F9D">
        <w:t xml:space="preserve"> nám dovolují upřesnit výsledky, které získáme prostřednictvím </w:t>
      </w:r>
      <w:r w:rsidR="000C5F9D">
        <w:rPr>
          <w:i/>
        </w:rPr>
        <w:t xml:space="preserve">Euclid Identification a Double </w:t>
      </w:r>
      <w:r w:rsidR="00160F67">
        <w:rPr>
          <w:i/>
        </w:rPr>
        <w:t>Convolution</w:t>
      </w:r>
      <w:r w:rsidR="000C5F9D">
        <w:rPr>
          <w:i/>
        </w:rPr>
        <w:t xml:space="preserve"> </w:t>
      </w:r>
      <w:r w:rsidR="000C5F9D">
        <w:t>algoritmů.</w:t>
      </w:r>
    </w:p>
    <w:p w14:paraId="2C584A7F" w14:textId="12771E3B" w:rsidR="00715C59" w:rsidRPr="00715C59" w:rsidRDefault="007C3B60" w:rsidP="00715C59">
      <w:r>
        <w:rPr>
          <w:noProof/>
        </w:rPr>
        <w:lastRenderedPageBreak/>
        <w:pict w14:anchorId="14DD8D01">
          <v:shape id="_x0000_i1083" type="#_x0000_t75" style="width:464.5pt;height:554pt;visibility:visible;mso-wrap-style:square">
            <v:imagedata r:id="rId72" o:title=""/>
          </v:shape>
        </w:pict>
      </w:r>
    </w:p>
    <w:p w14:paraId="02904B81" w14:textId="3CD328CF" w:rsidR="00ED4F88" w:rsidRDefault="00ED4F88" w:rsidP="00ED4F88">
      <w:pPr>
        <w:pStyle w:val="Obrzek"/>
      </w:pPr>
      <w:bookmarkStart w:id="172" w:name="_Toc459721526"/>
      <w:r>
        <w:t xml:space="preserve">WaveletApp – periodicky </w:t>
      </w:r>
      <w:r w:rsidR="00715C59">
        <w:t>se opakující poškození</w:t>
      </w:r>
      <w:r w:rsidR="005067B9">
        <w:t xml:space="preserve"> – vlnka db4</w:t>
      </w:r>
      <w:bookmarkEnd w:id="172"/>
    </w:p>
    <w:p w14:paraId="3BBFA328" w14:textId="0B882EEF" w:rsidR="000C5F9D" w:rsidRDefault="000C5F9D" w:rsidP="000C5F9D"/>
    <w:p w14:paraId="027D33B6" w14:textId="5AA30985" w:rsidR="002277E4" w:rsidRDefault="000727C6" w:rsidP="000C5F9D">
      <w:r>
        <w:t xml:space="preserve">U tohoto vzorku došlo k zajímavému zjištění při použití biortogonálních vlnek. Když byla použita vlnka bior s koeficienty 5.5 graf koeficientů se diametrálně lišil od výsledků, který byly analyzovány ostatními </w:t>
      </w:r>
      <w:commentRangeStart w:id="173"/>
      <w:r>
        <w:t>vlnkami</w:t>
      </w:r>
      <w:commentRangeEnd w:id="173"/>
      <w:r w:rsidR="005067B9">
        <w:rPr>
          <w:rStyle w:val="Odkaznakoment"/>
        </w:rPr>
        <w:commentReference w:id="173"/>
      </w:r>
      <w:r>
        <w:t>.</w:t>
      </w:r>
      <w:r w:rsidR="005067B9">
        <w:t xml:space="preserve"> Při takto nastavených </w:t>
      </w:r>
      <w:r w:rsidR="005067B9">
        <w:lastRenderedPageBreak/>
        <w:t>koeficientech (5 nulových momentů pro rozkladový filtr, 5 nulových momentů pro rekonstrukční filtr) Byly waveletové koeficienty analyzovány takto:</w:t>
      </w:r>
    </w:p>
    <w:p w14:paraId="3BB119BE" w14:textId="4DF124F2" w:rsidR="005067B9" w:rsidRDefault="007C3B60" w:rsidP="000C5F9D">
      <w:pPr>
        <w:rPr>
          <w:noProof/>
        </w:rPr>
      </w:pPr>
      <w:r>
        <w:rPr>
          <w:noProof/>
        </w:rPr>
        <w:pict w14:anchorId="0CD77F29">
          <v:shape id="_x0000_i1084" type="#_x0000_t75" style="width:473.5pt;height:565pt;visibility:visible;mso-wrap-style:square">
            <v:imagedata r:id="rId73" o:title=""/>
          </v:shape>
        </w:pict>
      </w:r>
    </w:p>
    <w:p w14:paraId="37234888" w14:textId="6DBA233F" w:rsidR="005067B9" w:rsidRDefault="005067B9" w:rsidP="005067B9">
      <w:pPr>
        <w:pStyle w:val="Obrzek"/>
      </w:pPr>
      <w:bookmarkStart w:id="174" w:name="_Toc459721527"/>
      <w:r>
        <w:t>WaveletApp – periodick</w:t>
      </w:r>
      <w:r w:rsidR="001B3E8B">
        <w:t>é</w:t>
      </w:r>
      <w:r>
        <w:t xml:space="preserve"> poškození – vlnka rbio5.5</w:t>
      </w:r>
      <w:bookmarkEnd w:id="174"/>
    </w:p>
    <w:p w14:paraId="4C15E4C6" w14:textId="2553CC1C" w:rsidR="002277E4" w:rsidRPr="000C5F9D" w:rsidRDefault="00B96DC5" w:rsidP="000C5F9D">
      <w:r>
        <w:t>Bohužel při testování takto nastavené vlnky se tyto výrazně jednoznačné výsledky nepotvrdily</w:t>
      </w:r>
      <w:r w:rsidR="00ED32EE">
        <w:t xml:space="preserve"> u dalších audio vzorků</w:t>
      </w:r>
      <w:r>
        <w:t xml:space="preserve">. Rozhodně lze ale vlivem tohoto </w:t>
      </w:r>
      <w:r>
        <w:lastRenderedPageBreak/>
        <w:t>chování WaveletApp konstatovat, že prostřednictvím vlnkové transformace je možno identifikovat krátkodobé impulsní poškození v audio datech několika druhů.</w:t>
      </w:r>
      <w:r w:rsidR="00AB40D6">
        <w:t xml:space="preserve"> I když nám před samotným zkoumáním není známa ani pozice krátkodobého impulsního poškození ani jeho samotný tvar a rozsah.</w:t>
      </w:r>
    </w:p>
    <w:p w14:paraId="6692CBBB" w14:textId="4F323EB2" w:rsidR="009B3D3D" w:rsidRDefault="009B3D3D" w:rsidP="009B3D3D">
      <w:pPr>
        <w:pStyle w:val="Nadpis2"/>
      </w:pPr>
      <w:bookmarkStart w:id="175" w:name="_Toc459721472"/>
      <w:r>
        <w:t>Autoregresní model spolu s časovými řadami</w:t>
      </w:r>
      <w:bookmarkEnd w:id="175"/>
    </w:p>
    <w:p w14:paraId="559C2467" w14:textId="584DAE2D" w:rsidR="00900CD4" w:rsidRDefault="00900CD4" w:rsidP="00900CD4">
      <w:r>
        <w:t xml:space="preserve">V tomto oddíle budeme identifikovat krátkodobé impulsní poškození prostřednictvím autoregresního modelování </w:t>
      </w:r>
      <w:r w:rsidR="00BF2903">
        <w:t>nad daty, které budou reprezentovány</w:t>
      </w:r>
      <w:r>
        <w:t xml:space="preserve"> jako časové řady. Výsledné hodnoty</w:t>
      </w:r>
      <w:r w:rsidR="00BF2903">
        <w:t xml:space="preserve"> jsou pak hodnoty grafu residuí tohoto</w:t>
      </w:r>
      <w:r>
        <w:t xml:space="preserve"> modelu.</w:t>
      </w:r>
    </w:p>
    <w:p w14:paraId="371FE8F0" w14:textId="693C015F" w:rsidR="00BF2903" w:rsidRDefault="00BF2903" w:rsidP="00900CD4">
      <w:r>
        <w:t>Defaultní testování proběhlo prostřednictvím parametrů, které byly nastaveny takto:</w:t>
      </w:r>
    </w:p>
    <w:p w14:paraId="3E0D948B" w14:textId="604695BE" w:rsidR="00BF2903" w:rsidRDefault="00BF2903" w:rsidP="00BF2903">
      <w:pPr>
        <w:numPr>
          <w:ilvl w:val="0"/>
          <w:numId w:val="40"/>
        </w:numPr>
      </w:pPr>
      <w:r>
        <w:t>Řád autoregresního modelu – 4.</w:t>
      </w:r>
    </w:p>
    <w:p w14:paraId="0EEB7D4F" w14:textId="5F0D7BDD" w:rsidR="00BF2903" w:rsidRDefault="00BF2903" w:rsidP="00BF2903">
      <w:pPr>
        <w:numPr>
          <w:ilvl w:val="0"/>
          <w:numId w:val="40"/>
        </w:numPr>
      </w:pPr>
      <w:r>
        <w:t>Metoda výpočtu – dopředně – zpětnovazební</w:t>
      </w:r>
    </w:p>
    <w:p w14:paraId="7AC69923" w14:textId="294092A0" w:rsidR="00BF2903" w:rsidRDefault="00BF2903" w:rsidP="00BF2903">
      <w:pPr>
        <w:numPr>
          <w:ilvl w:val="0"/>
          <w:numId w:val="40"/>
        </w:numPr>
      </w:pPr>
      <w:r>
        <w:t>Typ okénkování – zpracování dat před prostore a za prostorem, kde probíhá výpočet – žádné</w:t>
      </w:r>
    </w:p>
    <w:p w14:paraId="77774423" w14:textId="5FA57157" w:rsidR="00BF2903" w:rsidRDefault="00BF2903" w:rsidP="00BF2903">
      <w:pPr>
        <w:numPr>
          <w:ilvl w:val="0"/>
          <w:numId w:val="40"/>
        </w:numPr>
      </w:pPr>
      <w:r>
        <w:t>Citlivost algoritmu – uživatelem určený počet odlehlých hodnot – 5</w:t>
      </w:r>
    </w:p>
    <w:p w14:paraId="5B61BF76" w14:textId="47A7CE76" w:rsidR="00BF2903" w:rsidRPr="00055178" w:rsidRDefault="00F55ED4" w:rsidP="00BF2903">
      <w:pPr>
        <w:rPr>
          <w:i/>
        </w:rPr>
      </w:pPr>
      <w:r>
        <w:t>S takto nastavenými výchozími parametry byly provedeny prvotní identifikace krátkodobých impulsních poškození. Co je patrné především oproti předchozím</w:t>
      </w:r>
      <w:r w:rsidR="004470C0">
        <w:t xml:space="preserve"> identifikačním metodám je vyšší</w:t>
      </w:r>
      <w:r>
        <w:t xml:space="preserve"> časová </w:t>
      </w:r>
      <w:r w:rsidR="004470C0">
        <w:t>náročnost</w:t>
      </w:r>
      <w:r>
        <w:t xml:space="preserve"> pro zpracování jednotlivých vzorků. V rámci prvního vzorku není třeba polemizovat nad tím, kde se nachází krátkodobé impulsní poškození, neboť i předešlé identifikační metody poukazovaly na stejné místo. V případě tohoto vzorku není nutná další polemika ani další testování parametrizace autoregresního modelu.</w:t>
      </w:r>
      <w:r w:rsidR="00055178">
        <w:t xml:space="preserve"> Viz. obrázek</w:t>
      </w:r>
      <w:r w:rsidR="004470C0">
        <w:t xml:space="preserve"> č. 40.</w:t>
      </w:r>
    </w:p>
    <w:p w14:paraId="78A9F336" w14:textId="7FCC053B" w:rsidR="009B3D3D" w:rsidRDefault="007C3B60" w:rsidP="009B3D3D">
      <w:pPr>
        <w:rPr>
          <w:noProof/>
        </w:rPr>
      </w:pPr>
      <w:r>
        <w:rPr>
          <w:noProof/>
        </w:rPr>
        <w:lastRenderedPageBreak/>
        <w:pict w14:anchorId="61BCD485">
          <v:shape id="_x0000_i1085" type="#_x0000_t75" style="width:453pt;height:558.5pt;visibility:visible;mso-wrap-style:square">
            <v:imagedata r:id="rId74" o:title=""/>
          </v:shape>
        </w:pict>
      </w:r>
    </w:p>
    <w:p w14:paraId="2FACCE54" w14:textId="0A7761B0" w:rsidR="00443698" w:rsidRDefault="009B3D3D" w:rsidP="0013216E">
      <w:pPr>
        <w:pStyle w:val="Obrzek"/>
      </w:pPr>
      <w:bookmarkStart w:id="176" w:name="_Toc459721528"/>
      <w:r>
        <w:t>TimeSeriesApp – operní zpěv, klavír</w:t>
      </w:r>
      <w:bookmarkEnd w:id="176"/>
    </w:p>
    <w:p w14:paraId="267A1F7C" w14:textId="77777777" w:rsidR="00443698" w:rsidRDefault="00443698" w:rsidP="00FC4D8B"/>
    <w:p w14:paraId="5F1E368F" w14:textId="71961A41" w:rsidR="00FC4D8B" w:rsidRPr="00FC4D8B" w:rsidRDefault="00FC4D8B" w:rsidP="00FC4D8B">
      <w:pPr>
        <w:rPr>
          <w:sz w:val="30"/>
        </w:rPr>
      </w:pPr>
      <w:r>
        <w:t xml:space="preserve">V případě následujícího vzorku </w:t>
      </w:r>
      <w:r>
        <w:rPr>
          <w:i/>
          <w:sz w:val="30"/>
        </w:rPr>
        <w:t xml:space="preserve">(sólová kytara) </w:t>
      </w:r>
      <w:r>
        <w:rPr>
          <w:sz w:val="30"/>
        </w:rPr>
        <w:t xml:space="preserve"> a následujícího zobrazení je patrno to, co již bylo zmiňováno u předchozích identifikačních metod. Jelikož se jedná o audio vzorek, který v jedné své části je akusticky a </w:t>
      </w:r>
      <w:r>
        <w:rPr>
          <w:sz w:val="30"/>
        </w:rPr>
        <w:lastRenderedPageBreak/>
        <w:t>dynamicky velmi slabý a v další části pak dochází k prudké akustické změně, je na výsledném grafu patrné, že i autoregresní modelování identifikuje nejen krátkodobé impulsní poškození, ale také náhlou akustickou změnu. A opět je patrno jak se v tomto případě liší krátkodobé impulsní poškození od náhlé akustické změny, resp. zvýšení dynamiky hry na hudební nástroj, v tomto případě akustickou kytaru.</w:t>
      </w:r>
      <w:r w:rsidR="00147352">
        <w:rPr>
          <w:sz w:val="30"/>
        </w:rPr>
        <w:t xml:space="preserve"> Tedy krátkodobé impulsní poškození v daném audio vzorku nedisponuje jednou ze základních vlastností každého akustického signálu, tedy jeho přirozeným dozvukem. Kdežto prudký dynamický nástup (změna dynamiky hry) se projeví nejen prudkou změnou amplitudy signálu</w:t>
      </w:r>
      <w:r w:rsidR="00E831CF">
        <w:rPr>
          <w:sz w:val="30"/>
        </w:rPr>
        <w:t>, ale také příslušným dozvukem, který odpovídá akustickým vlastnostem daným nejen zdrojem akustického signálu, ale i okolního prostředí.</w:t>
      </w:r>
    </w:p>
    <w:p w14:paraId="14D793F0" w14:textId="14398807" w:rsidR="00684D49" w:rsidRDefault="007C3B60" w:rsidP="00684D49">
      <w:pPr>
        <w:rPr>
          <w:noProof/>
        </w:rPr>
      </w:pPr>
      <w:r>
        <w:rPr>
          <w:noProof/>
        </w:rPr>
        <w:lastRenderedPageBreak/>
        <w:pict w14:anchorId="008C5A6D">
          <v:shape id="_x0000_i1086" type="#_x0000_t75" style="width:451pt;height:558.5pt;visibility:visible;mso-wrap-style:square">
            <v:imagedata r:id="rId75" o:title=""/>
          </v:shape>
        </w:pict>
      </w:r>
    </w:p>
    <w:p w14:paraId="4CEF00F1" w14:textId="031054D8" w:rsidR="00684D49" w:rsidRDefault="00684D49" w:rsidP="00684D49">
      <w:pPr>
        <w:pStyle w:val="Obrzek"/>
      </w:pPr>
      <w:bookmarkStart w:id="177" w:name="_Toc459721529"/>
      <w:r>
        <w:t>TimeSeriesApp – sólová kytara</w:t>
      </w:r>
      <w:r w:rsidR="00DE3C5F">
        <w:t xml:space="preserve"> – 4. řád ar modelu</w:t>
      </w:r>
      <w:bookmarkEnd w:id="177"/>
    </w:p>
    <w:p w14:paraId="2E10C338" w14:textId="77777777" w:rsidR="002279FE" w:rsidRDefault="002279FE" w:rsidP="00E831CF"/>
    <w:p w14:paraId="03857787" w14:textId="3D262EF5" w:rsidR="00E831CF" w:rsidRPr="0013216E" w:rsidRDefault="002279FE" w:rsidP="00E831CF">
      <w:r>
        <w:t>Jiná situace nastává, když zvýšíme řád autoregresního modelu. Identifikace se tím samozřejmě zlepší. Negativní stránkou věci tohoto postupu je, že se navýší časová náročnost výpočetního algoritmu.</w:t>
      </w:r>
      <w:r w:rsidR="00823940">
        <w:t xml:space="preserve"> Dané krátkodobé impulsní poškození je </w:t>
      </w:r>
      <w:r w:rsidR="00823940">
        <w:lastRenderedPageBreak/>
        <w:t>zvýrazněno příslušným modelováním. Viz. obrázek</w:t>
      </w:r>
      <w:r w:rsidR="004470C0">
        <w:t xml:space="preserve"> č. 42</w:t>
      </w:r>
      <w:r w:rsidR="00823940">
        <w:rPr>
          <w:i/>
        </w:rPr>
        <w:t>.</w:t>
      </w:r>
      <w:r w:rsidR="0013216E">
        <w:rPr>
          <w:i/>
        </w:rPr>
        <w:t xml:space="preserve"> </w:t>
      </w:r>
      <w:r w:rsidR="0013216E">
        <w:t>V této chvíli je již patrné, že impulsní poškození se skutečně nachází na místě, které jsme předpokládali, mimo i jiné i díky tomu, že jsme příslušný audio vzorek vyšetřili</w:t>
      </w:r>
      <w:r w:rsidR="00BC3013">
        <w:t xml:space="preserve"> předchozími třemi metodami.</w:t>
      </w:r>
    </w:p>
    <w:p w14:paraId="24949F5D" w14:textId="221FC22C" w:rsidR="00B129F9" w:rsidRDefault="007C3B60" w:rsidP="00E831CF">
      <w:pPr>
        <w:rPr>
          <w:noProof/>
        </w:rPr>
      </w:pPr>
      <w:r>
        <w:rPr>
          <w:noProof/>
        </w:rPr>
        <w:pict w14:anchorId="48B68E13">
          <v:shape id="_x0000_i1087" type="#_x0000_t75" style="width:458.5pt;height:552pt;visibility:visible;mso-wrap-style:square">
            <v:imagedata r:id="rId76" o:title=""/>
          </v:shape>
        </w:pict>
      </w:r>
    </w:p>
    <w:p w14:paraId="5ACDCE33" w14:textId="748778A2" w:rsidR="001C0107" w:rsidRPr="00823940" w:rsidRDefault="001C0107" w:rsidP="001C0107">
      <w:pPr>
        <w:pStyle w:val="Obrzek"/>
      </w:pPr>
      <w:bookmarkStart w:id="178" w:name="_Toc459721530"/>
      <w:r w:rsidRPr="001C0107">
        <w:t>TimeSeriesApp – sólová kytara -10. řád ar modelu</w:t>
      </w:r>
      <w:bookmarkEnd w:id="178"/>
    </w:p>
    <w:p w14:paraId="18BF3924" w14:textId="5617BA4F" w:rsidR="00823940" w:rsidRPr="00E831CF" w:rsidRDefault="00EF4193" w:rsidP="00E831CF">
      <w:r>
        <w:lastRenderedPageBreak/>
        <w:t>Na následujícím obrázku vidíme identifikaci krátkodobého impulsního poškození v audio vzorku mluveného slova. Jak vidíme akustická členitost záznamu mluveného slova je zcela odlišná. Oproti běžným akustickým záznamům jiného druhu je její akustická proměnlivost velmi vysoká. Jak již bylo zmíněno na několika předchozích místech, je identifikace a analýza řeči jako akustického signálu velmi specifická. Vlivem obtížnosti této problematiky existují a vznikají odborná pracoviště, která se zabývají jen a právě analýzou řečových signálů.</w:t>
      </w:r>
    </w:p>
    <w:p w14:paraId="2BD2984E" w14:textId="776D51B1" w:rsidR="00EF4193" w:rsidRDefault="007C3B60" w:rsidP="00EF4193">
      <w:pPr>
        <w:rPr>
          <w:noProof/>
        </w:rPr>
      </w:pPr>
      <w:r>
        <w:rPr>
          <w:noProof/>
        </w:rPr>
        <w:lastRenderedPageBreak/>
        <w:pict w14:anchorId="4F3B2B3C">
          <v:shape id="_x0000_i1088" type="#_x0000_t75" style="width:465pt;height:558.5pt;visibility:visible;mso-wrap-style:square">
            <v:imagedata r:id="rId77" o:title=""/>
          </v:shape>
        </w:pict>
      </w:r>
    </w:p>
    <w:p w14:paraId="055ADB2F" w14:textId="269DD2F0" w:rsidR="003F3503" w:rsidRDefault="003F3503" w:rsidP="00EF4193">
      <w:pPr>
        <w:pStyle w:val="Obrzek"/>
      </w:pPr>
      <w:bookmarkStart w:id="179" w:name="_Toc459721531"/>
      <w:r>
        <w:t>TimeSeriesApp – mluvené slovo</w:t>
      </w:r>
      <w:bookmarkEnd w:id="179"/>
    </w:p>
    <w:p w14:paraId="0AB0748D" w14:textId="77777777" w:rsidR="007E709D" w:rsidRDefault="007E709D" w:rsidP="00ED32EE"/>
    <w:p w14:paraId="187BBDA3" w14:textId="5ED90835" w:rsidR="00130111" w:rsidRPr="00130111" w:rsidRDefault="00ED32EE" w:rsidP="00ED32EE">
      <w:r>
        <w:t xml:space="preserve">Posledním vzorkem v řadě, který jsme zahrnuli do kmenové analýzy je periodicky se opakující poškození. </w:t>
      </w:r>
      <w:r w:rsidR="00130111">
        <w:t xml:space="preserve">V rámci výsledného grafu je patrné, že autoregresní model si bez problémů poradil i s poškozením, které nebylo </w:t>
      </w:r>
      <w:r w:rsidR="007E709D">
        <w:t xml:space="preserve">např. </w:t>
      </w:r>
      <w:r w:rsidR="00130111">
        <w:t xml:space="preserve">pro </w:t>
      </w:r>
      <w:r w:rsidR="00130111">
        <w:lastRenderedPageBreak/>
        <w:t xml:space="preserve">metodu </w:t>
      </w:r>
      <w:r w:rsidR="00130111">
        <w:rPr>
          <w:i/>
        </w:rPr>
        <w:t>Euclid identification</w:t>
      </w:r>
      <w:r w:rsidR="00130111">
        <w:t xml:space="preserve"> průkazné. Prostřednictvím </w:t>
      </w:r>
      <w:r w:rsidR="00130111">
        <w:rPr>
          <w:i/>
        </w:rPr>
        <w:t>ar</w:t>
      </w:r>
      <w:r w:rsidR="00130111">
        <w:t xml:space="preserve"> modelu je tak doloženo periodicky se opakující krátkodobé impulsní poškození, které je patrné nejen v grafu výsledných hodnot, ale taktéž v tabulce hodnot poukazujících na anomálie v daném audio vzorku. </w:t>
      </w:r>
    </w:p>
    <w:p w14:paraId="1B219D28" w14:textId="1141E265" w:rsidR="00C43F7A" w:rsidRDefault="007C3B60" w:rsidP="00C43F7A">
      <w:pPr>
        <w:rPr>
          <w:noProof/>
        </w:rPr>
      </w:pPr>
      <w:r>
        <w:rPr>
          <w:noProof/>
        </w:rPr>
        <w:pict w14:anchorId="08D4185C">
          <v:shape id="_x0000_i1089" type="#_x0000_t75" style="width:464.5pt;height:558.5pt;visibility:visible;mso-wrap-style:square">
            <v:imagedata r:id="rId78" o:title=""/>
          </v:shape>
        </w:pict>
      </w:r>
    </w:p>
    <w:p w14:paraId="2796EF0C" w14:textId="02A9D050" w:rsidR="00C43F7A" w:rsidRPr="00C43F7A" w:rsidRDefault="00C43F7A" w:rsidP="00C43F7A">
      <w:pPr>
        <w:pStyle w:val="Obrzek"/>
      </w:pPr>
      <w:bookmarkStart w:id="180" w:name="_Toc459721532"/>
      <w:r>
        <w:t>TimeSeriesApp – periodicky se opakující poškození</w:t>
      </w:r>
      <w:bookmarkEnd w:id="180"/>
    </w:p>
    <w:p w14:paraId="3D5EBBFF" w14:textId="6B5C3D73" w:rsidR="009B0B85" w:rsidRDefault="009B0B85" w:rsidP="007B5D99">
      <w:pPr>
        <w:pStyle w:val="Nadpis2"/>
      </w:pPr>
      <w:bookmarkStart w:id="181" w:name="_Toc459721473"/>
      <w:r>
        <w:lastRenderedPageBreak/>
        <w:t>Metody matematické statistiky</w:t>
      </w:r>
      <w:bookmarkEnd w:id="181"/>
    </w:p>
    <w:p w14:paraId="5159D8A6" w14:textId="31FA72EC" w:rsidR="007528D7" w:rsidRDefault="007528D7" w:rsidP="009B0B85">
      <w:r>
        <w:t>Na počátku autor provedl testování několika statistických metod převážně souvisejících s</w:t>
      </w:r>
      <w:r w:rsidR="003F0AF9">
        <w:t> časovými řadami a jejich statistickým vyhodnocením. Byly využity nejen skripty prostředí Matlab, ale také programovací jazyk R a jeho prostředí R studio. Tento programovací jazyk je přímo určen pro statistiku a statistické výpočty. Disponuje také nutnými procedurami pro zpracování různých typů dat (multimediální, zvuková, ekonomická, apod.).</w:t>
      </w:r>
    </w:p>
    <w:p w14:paraId="591AF055" w14:textId="0151508E" w:rsidR="009B0B85" w:rsidRDefault="009B0B85" w:rsidP="009B0B85">
      <w:r>
        <w:t>V rámci těchto metod byla zvolena, resp. na počátku jako vhodná</w:t>
      </w:r>
      <w:r w:rsidR="007528D7">
        <w:t xml:space="preserve"> se</w:t>
      </w:r>
      <w:r w:rsidR="007B5D99">
        <w:t xml:space="preserve"> </w:t>
      </w:r>
      <w:r>
        <w:t>jevila metoda výpočtu odlehlých hodnot.</w:t>
      </w:r>
      <w:r w:rsidR="007B5D99">
        <w:t xml:space="preserve"> Jelikož se jedná o jednu ze standardních metod</w:t>
      </w:r>
      <w:r w:rsidR="006D0260">
        <w:t>,</w:t>
      </w:r>
      <w:r w:rsidR="007B5D99">
        <w:t xml:space="preserve"> bylo využito prostředí k tomu výpočtu </w:t>
      </w:r>
      <w:r w:rsidR="006E5BAE">
        <w:t>koncipované</w:t>
      </w:r>
      <w:r w:rsidR="007B5D99">
        <w:t>. Název prostředí je SAS</w:t>
      </w:r>
      <w:r w:rsidR="006E5BAE">
        <w:t xml:space="preserve"> studio  a jeho</w:t>
      </w:r>
      <w:r w:rsidR="007B5D99">
        <w:t xml:space="preserve"> procedura UCM.</w:t>
      </w:r>
    </w:p>
    <w:p w14:paraId="2298F6AC" w14:textId="77777777" w:rsidR="009B3D3D" w:rsidRDefault="009B3D3D" w:rsidP="009B0B85"/>
    <w:p w14:paraId="45BF195E" w14:textId="0FF53501" w:rsidR="00A948B1" w:rsidRDefault="00A948B1" w:rsidP="00A948B1">
      <w:pPr>
        <w:pStyle w:val="Nadpis3"/>
      </w:pPr>
      <w:bookmarkStart w:id="182" w:name="_Toc459721474"/>
      <w:r>
        <w:t>SAS prostředí</w:t>
      </w:r>
      <w:bookmarkEnd w:id="182"/>
    </w:p>
    <w:p w14:paraId="7145C5C5" w14:textId="77777777" w:rsidR="005301CD" w:rsidRDefault="002E1337" w:rsidP="002E1337">
      <w:r w:rsidRPr="002E1337">
        <w:t>SAS System nebo jen SAS (původně Statistical Analysis System) je integrovaný systém softwarových produktů, vyráběný firmou SAS Institute.</w:t>
      </w:r>
    </w:p>
    <w:p w14:paraId="153ABB9E" w14:textId="72924AA0" w:rsidR="005301CD" w:rsidRPr="005301CD" w:rsidRDefault="002E1337" w:rsidP="002E1337">
      <w:pPr>
        <w:rPr>
          <w:i/>
        </w:rPr>
      </w:pPr>
      <w:r w:rsidRPr="002E1337">
        <w:t xml:space="preserve"> </w:t>
      </w:r>
      <w:r w:rsidR="005301CD">
        <w:t xml:space="preserve">Mezi další takto všeobecně známé nástroje, které slouží především k výpočtům na poli matematické statistiky, patří mimo jiné i volně šiřitelný programovací jazyk </w:t>
      </w:r>
      <w:r w:rsidR="005301CD">
        <w:rPr>
          <w:i/>
        </w:rPr>
        <w:t>R.</w:t>
      </w:r>
      <w:r w:rsidR="005301CD">
        <w:t xml:space="preserve"> S tímto jazykem je i na něj navázané prostředí, které nese název </w:t>
      </w:r>
      <w:r w:rsidR="005301CD">
        <w:rPr>
          <w:i/>
        </w:rPr>
        <w:t>R studio.</w:t>
      </w:r>
    </w:p>
    <w:p w14:paraId="62AB3841" w14:textId="503C89DC" w:rsidR="002E1337" w:rsidRDefault="005301CD" w:rsidP="002E1337">
      <w:r>
        <w:t>SAS Systém s</w:t>
      </w:r>
      <w:r w:rsidR="002E1337" w:rsidRPr="002E1337">
        <w:t>louží jednak ve firmách jako databázový systém, tak jako nástroj pro analýzu a obchodní využití dat, a jednak se také používá pro statistickou analýzu dat ve vědě a technologii. Jedná se o modulární software, takže zákazník může využít jen ty části, které se hodí jemu. SAS obsahuje vlastní programovací jazyk, označovaný rovněž jako SAS</w:t>
      </w:r>
      <w:r w:rsidR="001804C6">
        <w:t xml:space="preserve"> [</w:t>
      </w:r>
      <w:r w:rsidR="00447898">
        <w:t>18</w:t>
      </w:r>
      <w:r w:rsidR="001804C6">
        <w:t>]</w:t>
      </w:r>
      <w:r w:rsidR="002E1337" w:rsidRPr="002E1337">
        <w:t>.</w:t>
      </w:r>
      <w:r w:rsidR="00CC6996">
        <w:t xml:space="preserve"> </w:t>
      </w:r>
      <w:r w:rsidR="004C7A92">
        <w:t>Tento jazyk vychází z databázového jazyka SQL.</w:t>
      </w:r>
    </w:p>
    <w:p w14:paraId="5405D75E" w14:textId="3007F10D" w:rsidR="002E1337" w:rsidRDefault="002E1337" w:rsidP="002E1337">
      <w:r>
        <w:t>SAS umožňuje provádět tyto typy úloh:</w:t>
      </w:r>
    </w:p>
    <w:p w14:paraId="3BB739DE" w14:textId="3E36AD51" w:rsidR="002E1337" w:rsidRDefault="002E1337" w:rsidP="002E1337">
      <w:pPr>
        <w:numPr>
          <w:ilvl w:val="0"/>
          <w:numId w:val="24"/>
        </w:numPr>
      </w:pPr>
      <w:r>
        <w:t>Zpracování velkoobjemových dat</w:t>
      </w:r>
    </w:p>
    <w:p w14:paraId="52A3C3E8" w14:textId="14D4148C" w:rsidR="002E1337" w:rsidRDefault="002E1337" w:rsidP="002E1337">
      <w:pPr>
        <w:numPr>
          <w:ilvl w:val="0"/>
          <w:numId w:val="24"/>
        </w:numPr>
      </w:pPr>
      <w:r>
        <w:t>Vytváření grafických výstupů ze zpracovaných dat</w:t>
      </w:r>
    </w:p>
    <w:p w14:paraId="272500DF" w14:textId="2FDDD2A6" w:rsidR="002E1337" w:rsidRDefault="002E1337" w:rsidP="002E1337">
      <w:pPr>
        <w:numPr>
          <w:ilvl w:val="0"/>
          <w:numId w:val="24"/>
        </w:numPr>
      </w:pPr>
      <w:r>
        <w:t>Statická a matematická analýza</w:t>
      </w:r>
    </w:p>
    <w:p w14:paraId="6BE6ED97" w14:textId="682EFEF1" w:rsidR="002E1337" w:rsidRDefault="002E1337" w:rsidP="002E1337">
      <w:pPr>
        <w:numPr>
          <w:ilvl w:val="0"/>
          <w:numId w:val="24"/>
        </w:numPr>
      </w:pPr>
      <w:r>
        <w:lastRenderedPageBreak/>
        <w:t>Zpracování dat pro potřeby obchodu a analýz obchodování</w:t>
      </w:r>
    </w:p>
    <w:p w14:paraId="6DF7422F" w14:textId="28C48F4C" w:rsidR="002E1337" w:rsidRDefault="002E1337" w:rsidP="002E1337">
      <w:pPr>
        <w:numPr>
          <w:ilvl w:val="0"/>
          <w:numId w:val="24"/>
        </w:numPr>
      </w:pPr>
      <w:r>
        <w:t>Operační výzkum a projekční management</w:t>
      </w:r>
    </w:p>
    <w:p w14:paraId="17BA14BA" w14:textId="3454F3D3" w:rsidR="002E1337" w:rsidRDefault="002E1337" w:rsidP="002E1337">
      <w:pPr>
        <w:numPr>
          <w:ilvl w:val="0"/>
          <w:numId w:val="24"/>
        </w:numPr>
      </w:pPr>
      <w:r>
        <w:t>Vývoj aplikací pro potřeby vyhodnocování zpracovaných dat</w:t>
      </w:r>
      <w:r w:rsidR="006B3653">
        <w:t xml:space="preserve"> [19]</w:t>
      </w:r>
    </w:p>
    <w:p w14:paraId="3A1AC1E4" w14:textId="7B088126" w:rsidR="00CC6996" w:rsidRDefault="00CC6996" w:rsidP="00CC6996">
      <w:r>
        <w:t xml:space="preserve">Pro akademickou sféru je prostředí navrženo jako Linuxový </w:t>
      </w:r>
      <w:r w:rsidR="0031152A">
        <w:t>server</w:t>
      </w:r>
      <w:r>
        <w:t>, který je spustit</w:t>
      </w:r>
      <w:r w:rsidR="0031152A">
        <w:t xml:space="preserve">elný </w:t>
      </w:r>
      <w:r>
        <w:t>a dostupný z webového rozhraní. Pokud uživatel disponuje volně šiřitelným virtuálním prostředím jakým je např. Vmware player a nebo lépe samotným Vmware prostředí</w:t>
      </w:r>
      <w:r w:rsidR="0031152A">
        <w:t>m</w:t>
      </w:r>
      <w:r w:rsidR="00AE0027">
        <w:t xml:space="preserve"> (není ale volně dostupné)</w:t>
      </w:r>
      <w:r w:rsidR="0031152A">
        <w:t>, sp</w:t>
      </w:r>
      <w:r>
        <w:t xml:space="preserve">ustí SAS </w:t>
      </w:r>
      <w:r w:rsidR="0031152A">
        <w:t>studio University Edition</w:t>
      </w:r>
      <w:r>
        <w:t xml:space="preserve"> jako virtuální server a následně přes určenou webovou adresu může </w:t>
      </w:r>
      <w:r w:rsidR="008F5D8B">
        <w:t xml:space="preserve">uživatel </w:t>
      </w:r>
      <w:r>
        <w:t>provádět jednotlivé matematické  a statistické výpočty.</w:t>
      </w:r>
    </w:p>
    <w:p w14:paraId="34BF3CB3" w14:textId="45E17202" w:rsidR="008837A1" w:rsidRDefault="008837A1" w:rsidP="00CC6996">
      <w:r>
        <w:t>Jelikož se jedná o volně dostupnou verzi, neobsahuje některé z procedur. Pro základní matematické a stati</w:t>
      </w:r>
      <w:r w:rsidR="0031152A">
        <w:t>stic</w:t>
      </w:r>
      <w:r>
        <w:t>ké analýzy ale postačuje.</w:t>
      </w:r>
    </w:p>
    <w:p w14:paraId="73A26659" w14:textId="41F3AC4B" w:rsidR="008F5D8B" w:rsidRDefault="007C3B60" w:rsidP="00CC6996">
      <w:pPr>
        <w:rPr>
          <w:noProof/>
        </w:rPr>
      </w:pPr>
      <w:r>
        <w:rPr>
          <w:noProof/>
        </w:rPr>
        <w:pict w14:anchorId="338113C1">
          <v:shape id="_x0000_i1090" type="#_x0000_t75" style="width:458pt;height:169.5pt;visibility:visible;mso-wrap-style:square">
            <v:imagedata r:id="rId79" o:title="" cropbottom="21648f"/>
          </v:shape>
        </w:pict>
      </w:r>
    </w:p>
    <w:p w14:paraId="3C258260" w14:textId="47C21B63" w:rsidR="008F5D8B" w:rsidRDefault="008F5D8B" w:rsidP="008F5D8B">
      <w:pPr>
        <w:pStyle w:val="Obrzek"/>
      </w:pPr>
      <w:bookmarkStart w:id="183" w:name="_Toc459721533"/>
      <w:r>
        <w:t>Vstupní obrazovka SAS prostředí</w:t>
      </w:r>
      <w:bookmarkEnd w:id="183"/>
    </w:p>
    <w:p w14:paraId="5B397312" w14:textId="2A8716CE" w:rsidR="001D4A33" w:rsidRDefault="00544327" w:rsidP="00544327">
      <w:pPr>
        <w:pStyle w:val="Nadpis4"/>
      </w:pPr>
      <w:r>
        <w:t>SAS UCM procedura</w:t>
      </w:r>
    </w:p>
    <w:p w14:paraId="1B829509" w14:textId="6DE2CA7F" w:rsidR="00CC6996" w:rsidRDefault="00CC6996" w:rsidP="00CC6996">
      <w:r>
        <w:t>Jak bylo zmíněno výše tato procedura, tak jako další procedury jsou samostatně aplikovatelné prostřednictvím jejich modulární</w:t>
      </w:r>
      <w:r w:rsidR="008837A1">
        <w:t>ho</w:t>
      </w:r>
      <w:r>
        <w:t xml:space="preserve"> návrhu. </w:t>
      </w:r>
      <w:r w:rsidR="008837A1">
        <w:t>Tedy jako samostatné procesy se specifickou funkčností.</w:t>
      </w:r>
    </w:p>
    <w:p w14:paraId="307F6279" w14:textId="3ED8003C" w:rsidR="008837A1" w:rsidRDefault="008837A1" w:rsidP="00CC6996">
      <w:r>
        <w:t>SAS UCM</w:t>
      </w:r>
      <w:r w:rsidR="00771570">
        <w:t xml:space="preserve"> (</w:t>
      </w:r>
      <w:r w:rsidR="00771570">
        <w:rPr>
          <w:lang w:val="en-GB"/>
        </w:rPr>
        <w:t>unobserved compoment model)</w:t>
      </w:r>
      <w:r>
        <w:t xml:space="preserve"> procedura analyzuje a na základě těchto analýz provádí zpracování dat ve formě časových řad. SAS UCM procedura provádí dekompozici časových řad na jednotlivé komponenty, jako jsou např. odlehlé hodnoty, trendy</w:t>
      </w:r>
      <w:r w:rsidR="00F51029">
        <w:t xml:space="preserve"> apod. Dále počítá základní statistické hodnoty jako např. maximum a minimum ve zpracovávaných datech, dále pak směrodatná odchylka, </w:t>
      </w:r>
      <w:r w:rsidR="00F51029">
        <w:lastRenderedPageBreak/>
        <w:t>střední kvadratická chyba</w:t>
      </w:r>
      <w:r w:rsidR="0031152A">
        <w:t xml:space="preserve"> a další</w:t>
      </w:r>
      <w:r w:rsidR="00417E70">
        <w:t xml:space="preserve"> [20]</w:t>
      </w:r>
      <w:r w:rsidR="0031152A">
        <w:t>.</w:t>
      </w:r>
    </w:p>
    <w:p w14:paraId="037A32EC" w14:textId="6F0BB889" w:rsidR="004C7A92" w:rsidRDefault="004C7A92" w:rsidP="00CC6996">
      <w:r>
        <w:t>Tato procedura se stala součástí nástrojů, které byly užity k analýze poškozených audio vzorků zapůjčených fonotékou Českého rozhlasu v Praze.</w:t>
      </w:r>
    </w:p>
    <w:p w14:paraId="2FB35F4C" w14:textId="2400ED01" w:rsidR="004C7A92" w:rsidRDefault="004C7A92" w:rsidP="00CC6996">
      <w:r>
        <w:t>V rámci využit</w:t>
      </w:r>
      <w:r w:rsidR="00566C76">
        <w:t>í SAS UCM procedury byla sestavena</w:t>
      </w:r>
      <w:r>
        <w:t xml:space="preserve"> optimální sada příkazů, které generovaly potřebné informace.</w:t>
      </w:r>
      <w:r w:rsidR="00AC422A">
        <w:t xml:space="preserve"> Vzhledem k omezenému počtu poskytnutých vzorků a také vzhledem k počátečním pokusům s audio daty byl konstatován závěr, který nijak neposílil myšlenku, že by toto prostředí mohlo být výchozím identifikačním nástrojem pro identifikaci krátkodobého impulsního poškození</w:t>
      </w:r>
      <w:r w:rsidR="00566C76">
        <w:t xml:space="preserve"> v analyzovaných audio datech</w:t>
      </w:r>
      <w:r w:rsidR="00AC422A">
        <w:t>. K testování byl vybrán vzo</w:t>
      </w:r>
      <w:r w:rsidR="00566C76">
        <w:t>rek, který je již výše zmiňován</w:t>
      </w:r>
      <w:r w:rsidR="00AC422A">
        <w:t xml:space="preserve"> a který disponuje periodicky se opakujícím krátkodobým impulsním poškozením.</w:t>
      </w:r>
    </w:p>
    <w:p w14:paraId="44897E75" w14:textId="2C818B97" w:rsidR="003219C5" w:rsidRDefault="007C3B60" w:rsidP="00610D51">
      <w:pPr>
        <w:jc w:val="center"/>
        <w:rPr>
          <w:noProof/>
        </w:rPr>
      </w:pPr>
      <w:r>
        <w:rPr>
          <w:noProof/>
        </w:rPr>
        <w:pict w14:anchorId="6F64BBF6">
          <v:shape id="_x0000_i1091" type="#_x0000_t75" style="width:396pt;height:196.5pt;visibility:visible;mso-wrap-style:square">
            <v:imagedata r:id="rId80" o:title=""/>
          </v:shape>
        </w:pict>
      </w:r>
    </w:p>
    <w:p w14:paraId="00D4DB47" w14:textId="08170702" w:rsidR="003219C5" w:rsidRDefault="003219C5" w:rsidP="003219C5">
      <w:pPr>
        <w:pStyle w:val="Obrzek"/>
      </w:pPr>
      <w:bookmarkStart w:id="184" w:name="_Toc459721534"/>
      <w:r>
        <w:t>Výřez editačního okna SAS University Edition</w:t>
      </w:r>
      <w:bookmarkEnd w:id="184"/>
    </w:p>
    <w:p w14:paraId="7674826F" w14:textId="77777777" w:rsidR="006D0260" w:rsidRPr="006D0260" w:rsidRDefault="006D0260" w:rsidP="006D0260"/>
    <w:p w14:paraId="6DAD1B61" w14:textId="616F0210" w:rsidR="00042744" w:rsidRDefault="00736C11" w:rsidP="006D0260">
      <w:pPr>
        <w:pStyle w:val="Nadpis4"/>
      </w:pPr>
      <w:commentRangeStart w:id="185"/>
      <w:r>
        <w:t>Výsledky</w:t>
      </w:r>
      <w:commentRangeEnd w:id="185"/>
      <w:r w:rsidR="005369AD">
        <w:rPr>
          <w:rStyle w:val="Odkaznakoment"/>
          <w:b w:val="0"/>
          <w:bCs w:val="0"/>
        </w:rPr>
        <w:commentReference w:id="185"/>
      </w:r>
      <w:r>
        <w:t xml:space="preserve"> výpočtů SAS UCM procedury</w:t>
      </w:r>
    </w:p>
    <w:p w14:paraId="7AAF04BD" w14:textId="3251997D" w:rsidR="00C93237" w:rsidRPr="00C93237" w:rsidRDefault="00C93237" w:rsidP="00C93237">
      <w:r>
        <w:t xml:space="preserve">V rámci popisu výsledků testování prostřednictvím SAS UCM procedury byl jako první popsán audio vzorek, ve kterém se periodicky opakuje krátkodobé impulsní poškození, i přestože v seznamu ostatních metod, resp. v seznamu analyzovaných audio vzorků se vyskytuje vždy na čtvrtém, tedy posledním místě. Toto je dáno tím, že i když je SAS software komerčním prostředím, nebyly výsledky z UCM procedury nijak uspokojivé. Prvním důvodem byly vysoké </w:t>
      </w:r>
      <w:r>
        <w:lastRenderedPageBreak/>
        <w:t>nároky na</w:t>
      </w:r>
      <w:r w:rsidR="00566C76">
        <w:t xml:space="preserve"> </w:t>
      </w:r>
      <w:r>
        <w:t>čas, i když i tyto byly</w:t>
      </w:r>
      <w:r w:rsidR="00AE0027">
        <w:t>, v závislosti na vstupních datech,</w:t>
      </w:r>
      <w:r>
        <w:t xml:space="preserve"> velmi proměnlivé. Dalším důvodem pak bylo zjištění, že procedura UCM v některých případech nedetekovala vůbec žádné outliery (odlehlé hodnoty).</w:t>
      </w:r>
      <w:r w:rsidR="00AE0027">
        <w:t xml:space="preserve"> Tedy byla méně úspěšná v detekci krátkodobého impulsního poškození, než algoritmy implementované v DisApp.</w:t>
      </w:r>
    </w:p>
    <w:p w14:paraId="3EC9AA19" w14:textId="78277746" w:rsidR="00F21EC5" w:rsidRDefault="00F21EC5" w:rsidP="00CC6996">
      <w:r>
        <w:t xml:space="preserve">Na základě provedeného výpočtu je </w:t>
      </w:r>
      <w:r w:rsidR="00736C11">
        <w:t xml:space="preserve">SAS UCM procedurou </w:t>
      </w:r>
      <w:r>
        <w:t xml:space="preserve">vytvořen log soubor, ve kterém jsou podrobné informace o tom, jak probíhal samotný výpočet. </w:t>
      </w:r>
      <w:r w:rsidR="00736C11">
        <w:t>Zda</w:t>
      </w:r>
      <w:r>
        <w:t xml:space="preserve"> nedošlo k chybám a</w:t>
      </w:r>
      <w:r w:rsidR="00736C11">
        <w:t xml:space="preserve"> další upozornění a informace.</w:t>
      </w:r>
      <w:r w:rsidR="006E01C7">
        <w:t xml:space="preserve"> Z celého log</w:t>
      </w:r>
      <w:r w:rsidR="00AE0027">
        <w:t>ovacího</w:t>
      </w:r>
      <w:r w:rsidR="006E01C7">
        <w:t xml:space="preserve"> souboru je zde zobrazena ta část, která má pro použití SAS UCM procedury, ne</w:t>
      </w:r>
      <w:r w:rsidR="00736C11">
        <w:t>j</w:t>
      </w:r>
      <w:r w:rsidR="006E01C7">
        <w:t>důležitější význam. Jedná se o informace o celkovém čase zpracování daného audio souboru. Je namístě podotknout, že celková reálná délka tohoto audio souboru je cca 53,4 s.</w:t>
      </w:r>
    </w:p>
    <w:p w14:paraId="1687A152" w14:textId="0F40D2A6" w:rsidR="006E01C7" w:rsidRDefault="006E01C7" w:rsidP="00CC6996">
      <w:r>
        <w:t>Na výřezu je patrno, jako dlouho trvalo zpracování. Z log souboru jsou zobrazeny řádky o celkovém spotřebovaném čase procedury.</w:t>
      </w:r>
    </w:p>
    <w:p w14:paraId="2B39A7C7" w14:textId="77777777" w:rsidR="006E01C7" w:rsidRPr="006E01C7" w:rsidRDefault="006E01C7" w:rsidP="006E01C7">
      <w:pPr>
        <w:rPr>
          <w:i/>
        </w:rPr>
      </w:pPr>
      <w:r w:rsidRPr="006E01C7">
        <w:rPr>
          <w:i/>
        </w:rPr>
        <w:t>NOTE: PROCEDURE UCM used (Total process time):</w:t>
      </w:r>
    </w:p>
    <w:p w14:paraId="5DE63B2F" w14:textId="77777777" w:rsidR="006E01C7" w:rsidRPr="006E01C7" w:rsidRDefault="006E01C7" w:rsidP="006E01C7">
      <w:pPr>
        <w:rPr>
          <w:i/>
        </w:rPr>
      </w:pPr>
      <w:r w:rsidRPr="006E01C7">
        <w:rPr>
          <w:i/>
        </w:rPr>
        <w:t xml:space="preserve">       real time           17:02.99</w:t>
      </w:r>
    </w:p>
    <w:p w14:paraId="64795543" w14:textId="51B41B61" w:rsidR="006E01C7" w:rsidRDefault="006E01C7" w:rsidP="006E01C7">
      <w:pPr>
        <w:rPr>
          <w:i/>
        </w:rPr>
      </w:pPr>
      <w:r w:rsidRPr="006E01C7">
        <w:rPr>
          <w:i/>
        </w:rPr>
        <w:t xml:space="preserve">       cpu time            5:55.84</w:t>
      </w:r>
    </w:p>
    <w:p w14:paraId="64CFE0EC" w14:textId="5FB935FB" w:rsidR="00566C76" w:rsidRDefault="006E01C7" w:rsidP="00CC6996">
      <w:r>
        <w:t>Celkový spotřebovaný čas je tedy 17 minut a tři vteřiny. Na základě této informace je více než zřejmé, že nasazení SAS UCM procedury pro potřeby fonotéky Českého rozhlasu v Praze není zcela optimální</w:t>
      </w:r>
      <w:r w:rsidR="00962317">
        <w:t>m</w:t>
      </w:r>
      <w:r>
        <w:t xml:space="preserve"> řešením. Při představě, že</w:t>
      </w:r>
      <w:r w:rsidR="00962317">
        <w:t xml:space="preserve"> ve fonotéce Českého rozhlasu se nachází, mimo jiné, i dvouhodinové záznamy, je nasnadě konstatovat, že vyšetření právě takto dlouhého záznamu by trvalo neúnosně dlouhou dobu.</w:t>
      </w:r>
      <w:r w:rsidR="00566C76">
        <w:t xml:space="preserve"> Také vy</w:t>
      </w:r>
      <w:r w:rsidR="00007E27">
        <w:t>v</w:t>
      </w:r>
      <w:r w:rsidR="00566C76">
        <w:t>stává myšlenka, zda by byl takový výpočet hardwarově realizovatelný ve</w:t>
      </w:r>
      <w:r w:rsidR="00007E27">
        <w:t>z</w:t>
      </w:r>
      <w:r w:rsidR="00566C76">
        <w:t>meme-li v potaz to, že v případě že daný audio záznam má vzorkovací frekvenci 44100 kHz, resp. 96 kHz, musíme počítat s tím, že na jednu vteřinu záznamu připadá 44 100, resp. 96 000 vzorků. Tedy dvouhodinový záznam di</w:t>
      </w:r>
      <w:r w:rsidR="00007E27">
        <w:t>s</w:t>
      </w:r>
      <w:r w:rsidR="00566C76">
        <w:t xml:space="preserve">ponuje celkovým počtem vzorků 3600*44100 vzorků. Což nám samozřejmě vnucuje myšlenku, že většina záznamů by měla být, pro </w:t>
      </w:r>
      <w:r w:rsidR="00566C76">
        <w:lastRenderedPageBreak/>
        <w:t>větší úspěšnost analýzy a identifikace, prováděna po částech.</w:t>
      </w:r>
    </w:p>
    <w:p w14:paraId="05F8452B" w14:textId="6B033234" w:rsidR="00F21EC5" w:rsidRDefault="00962317" w:rsidP="00CC6996">
      <w:r>
        <w:t xml:space="preserve"> Dle slov pracovníků Českého rozhlasu je archiv skutečně velký a tudíž kritérium času pro zpracování a případnou identifikaci je</w:t>
      </w:r>
      <w:r w:rsidR="00007E27">
        <w:t xml:space="preserve"> jedním z</w:t>
      </w:r>
      <w:r>
        <w:t xml:space="preserve"> prioritní</w:t>
      </w:r>
      <w:r w:rsidR="00007E27">
        <w:t>ch</w:t>
      </w:r>
      <w:r>
        <w:t xml:space="preserve"> kritéri</w:t>
      </w:r>
      <w:r w:rsidR="00007E27">
        <w:t>í</w:t>
      </w:r>
      <w:r>
        <w:t>. Vzhledem k počtu audio záznamů, které se nachází v</w:t>
      </w:r>
      <w:r w:rsidR="00754EDD">
        <w:t>e</w:t>
      </w:r>
      <w:r>
        <w:t> fonotéce Č</w:t>
      </w:r>
      <w:r w:rsidR="00A32A13">
        <w:t>eského rozhlasu</w:t>
      </w:r>
      <w:r w:rsidR="00754EDD">
        <w:t>,</w:t>
      </w:r>
      <w:r>
        <w:t xml:space="preserve"> bude, i při použití skutečně rychlých metod, identifikace krátkodobého impulsního poškození dlouhodobým procesem.</w:t>
      </w:r>
      <w:r w:rsidR="00F21EC5">
        <w:t xml:space="preserve"> </w:t>
      </w:r>
      <w:r w:rsidR="00A32A13">
        <w:t>Není tedy zcela žádoucí, aby byly využity možná velmi přesné metody ale s velmi vysokými nároky na čas.</w:t>
      </w:r>
    </w:p>
    <w:p w14:paraId="5B34B5E5" w14:textId="6FEE1892" w:rsidR="00503848" w:rsidRDefault="00F21EC5" w:rsidP="00CC6996">
      <w:r>
        <w:t>Další součástí je potom vytvořená HTML stránka, ve které jsou zobrazeny výsledky výpočtu. Pro naše potřeby je nejdůležitější část obsahující tabulku s odlehlými hodnotami (outliers).</w:t>
      </w:r>
      <w:r w:rsidR="009C27FB">
        <w:t xml:space="preserve"> </w:t>
      </w:r>
    </w:p>
    <w:tbl>
      <w:tblPr>
        <w:tblpPr w:leftFromText="141" w:rightFromText="141" w:vertAnchor="text" w:tblpXSpec="center" w:tblpY="1"/>
        <w:tblOverlap w:val="never"/>
        <w:tblW w:w="7493" w:type="dxa"/>
        <w:tblBorders>
          <w:top w:val="single" w:sz="6" w:space="0" w:color="C1C1C1"/>
          <w:left w:val="single" w:sz="6" w:space="0" w:color="C1C1C1"/>
          <w:bottom w:val="single" w:sz="2" w:space="0" w:color="C1C1C1"/>
          <w:right w:val="single" w:sz="2" w:space="0" w:color="C1C1C1"/>
        </w:tblBorders>
        <w:tblCellMar>
          <w:top w:w="15" w:type="dxa"/>
          <w:left w:w="15" w:type="dxa"/>
          <w:bottom w:w="15" w:type="dxa"/>
          <w:right w:w="15" w:type="dxa"/>
        </w:tblCellMar>
        <w:tblLook w:val="04A0" w:firstRow="1" w:lastRow="0" w:firstColumn="1" w:lastColumn="0" w:noHBand="0" w:noVBand="1"/>
      </w:tblPr>
      <w:tblGrid>
        <w:gridCol w:w="953"/>
        <w:gridCol w:w="1634"/>
        <w:gridCol w:w="972"/>
        <w:gridCol w:w="1119"/>
        <w:gridCol w:w="1187"/>
        <w:gridCol w:w="464"/>
        <w:gridCol w:w="1164"/>
      </w:tblGrid>
      <w:tr w:rsidR="00736C11" w:rsidRPr="00503848" w14:paraId="6A6E26DA" w14:textId="77777777" w:rsidTr="00503848">
        <w:trPr>
          <w:trHeight w:val="486"/>
          <w:tblHeader/>
        </w:trPr>
        <w:tc>
          <w:tcPr>
            <w:tcW w:w="0" w:type="auto"/>
            <w:gridSpan w:val="7"/>
            <w:tcBorders>
              <w:top w:val="single" w:sz="2" w:space="0" w:color="auto"/>
              <w:left w:val="single" w:sz="2" w:space="0" w:color="auto"/>
              <w:bottom w:val="single" w:sz="2" w:space="0" w:color="auto"/>
              <w:right w:val="single" w:sz="2" w:space="0" w:color="auto"/>
            </w:tcBorders>
            <w:shd w:val="clear" w:color="auto" w:fill="auto"/>
            <w:tcMar>
              <w:top w:w="45" w:type="dxa"/>
              <w:left w:w="90" w:type="dxa"/>
              <w:bottom w:w="45" w:type="dxa"/>
              <w:right w:w="90" w:type="dxa"/>
            </w:tcMar>
            <w:vAlign w:val="bottom"/>
            <w:hideMark/>
          </w:tcPr>
          <w:p w14:paraId="6EB32A64" w14:textId="77777777" w:rsidR="00365FD6" w:rsidRPr="00634A41" w:rsidRDefault="00365FD6" w:rsidP="00132F63">
            <w:pPr>
              <w:widowControl/>
              <w:autoSpaceDE/>
              <w:autoSpaceDN/>
              <w:adjustRightInd/>
              <w:spacing w:after="240" w:line="185" w:lineRule="atLeast"/>
              <w:ind w:firstLine="0"/>
              <w:jc w:val="center"/>
              <w:rPr>
                <w:bCs/>
                <w:sz w:val="22"/>
                <w:szCs w:val="22"/>
              </w:rPr>
            </w:pPr>
            <w:r w:rsidRPr="00634A41">
              <w:rPr>
                <w:bCs/>
                <w:sz w:val="22"/>
                <w:szCs w:val="22"/>
              </w:rPr>
              <w:lastRenderedPageBreak/>
              <w:t>Outlier Summary</w:t>
            </w:r>
          </w:p>
        </w:tc>
      </w:tr>
      <w:tr w:rsidR="00736C11" w:rsidRPr="00503848" w14:paraId="566FB422" w14:textId="77777777" w:rsidTr="00503848">
        <w:trPr>
          <w:trHeight w:val="719"/>
          <w:tblHeader/>
        </w:trPr>
        <w:tc>
          <w:tcPr>
            <w:tcW w:w="0" w:type="auto"/>
            <w:tcBorders>
              <w:top w:val="single" w:sz="2" w:space="0" w:color="auto"/>
              <w:left w:val="single" w:sz="2" w:space="0" w:color="auto"/>
              <w:bottom w:val="single" w:sz="2" w:space="0" w:color="auto"/>
              <w:right w:val="single" w:sz="6" w:space="0" w:color="B0B7BB"/>
            </w:tcBorders>
            <w:shd w:val="clear" w:color="auto" w:fill="auto"/>
            <w:tcMar>
              <w:top w:w="45" w:type="dxa"/>
              <w:left w:w="90" w:type="dxa"/>
              <w:bottom w:w="45" w:type="dxa"/>
              <w:right w:w="90" w:type="dxa"/>
            </w:tcMar>
            <w:vAlign w:val="bottom"/>
            <w:hideMark/>
          </w:tcPr>
          <w:p w14:paraId="1ED56206" w14:textId="77777777" w:rsidR="00365FD6" w:rsidRPr="00634A41" w:rsidRDefault="00365FD6" w:rsidP="00132F63">
            <w:pPr>
              <w:widowControl/>
              <w:autoSpaceDE/>
              <w:autoSpaceDN/>
              <w:adjustRightInd/>
              <w:spacing w:after="240" w:line="185" w:lineRule="atLeast"/>
              <w:ind w:firstLine="0"/>
              <w:jc w:val="right"/>
              <w:rPr>
                <w:bCs/>
                <w:sz w:val="22"/>
                <w:szCs w:val="22"/>
              </w:rPr>
            </w:pPr>
            <w:r w:rsidRPr="00634A41">
              <w:rPr>
                <w:bCs/>
                <w:sz w:val="22"/>
                <w:szCs w:val="22"/>
              </w:rPr>
              <w:t>Obs</w:t>
            </w:r>
          </w:p>
        </w:tc>
        <w:tc>
          <w:tcPr>
            <w:tcW w:w="0" w:type="auto"/>
            <w:tcBorders>
              <w:top w:val="single" w:sz="2" w:space="0" w:color="auto"/>
              <w:left w:val="single" w:sz="2" w:space="0" w:color="B0B7BB"/>
              <w:bottom w:val="single" w:sz="2" w:space="0" w:color="auto"/>
              <w:right w:val="single" w:sz="6" w:space="0" w:color="B0B7BB"/>
            </w:tcBorders>
            <w:shd w:val="clear" w:color="auto" w:fill="auto"/>
            <w:tcMar>
              <w:top w:w="45" w:type="dxa"/>
              <w:left w:w="90" w:type="dxa"/>
              <w:bottom w:w="45" w:type="dxa"/>
              <w:right w:w="90" w:type="dxa"/>
            </w:tcMar>
            <w:vAlign w:val="bottom"/>
            <w:hideMark/>
          </w:tcPr>
          <w:p w14:paraId="7B1E3813" w14:textId="77777777" w:rsidR="00365FD6" w:rsidRPr="00634A41" w:rsidRDefault="00365FD6" w:rsidP="00132F63">
            <w:pPr>
              <w:widowControl/>
              <w:autoSpaceDE/>
              <w:autoSpaceDN/>
              <w:adjustRightInd/>
              <w:spacing w:after="240" w:line="185" w:lineRule="atLeast"/>
              <w:ind w:firstLine="0"/>
              <w:jc w:val="left"/>
              <w:rPr>
                <w:bCs/>
                <w:sz w:val="22"/>
                <w:szCs w:val="22"/>
              </w:rPr>
            </w:pPr>
            <w:r w:rsidRPr="00634A41">
              <w:rPr>
                <w:bCs/>
                <w:sz w:val="22"/>
                <w:szCs w:val="22"/>
              </w:rPr>
              <w:t>Break Type</w:t>
            </w:r>
          </w:p>
        </w:tc>
        <w:tc>
          <w:tcPr>
            <w:tcW w:w="0" w:type="auto"/>
            <w:tcBorders>
              <w:top w:val="single" w:sz="2" w:space="0" w:color="auto"/>
              <w:left w:val="single" w:sz="2" w:space="0" w:color="B0B7BB"/>
              <w:bottom w:val="single" w:sz="2" w:space="0" w:color="auto"/>
              <w:right w:val="single" w:sz="6" w:space="0" w:color="B0B7BB"/>
            </w:tcBorders>
            <w:shd w:val="clear" w:color="auto" w:fill="auto"/>
            <w:tcMar>
              <w:top w:w="45" w:type="dxa"/>
              <w:left w:w="90" w:type="dxa"/>
              <w:bottom w:w="45" w:type="dxa"/>
              <w:right w:w="90" w:type="dxa"/>
            </w:tcMar>
            <w:vAlign w:val="bottom"/>
            <w:hideMark/>
          </w:tcPr>
          <w:p w14:paraId="515A1E12" w14:textId="77777777" w:rsidR="00365FD6" w:rsidRPr="00634A41" w:rsidRDefault="00365FD6" w:rsidP="00132F63">
            <w:pPr>
              <w:widowControl/>
              <w:autoSpaceDE/>
              <w:autoSpaceDN/>
              <w:adjustRightInd/>
              <w:spacing w:after="240" w:line="185" w:lineRule="atLeast"/>
              <w:ind w:firstLine="0"/>
              <w:jc w:val="right"/>
              <w:rPr>
                <w:bCs/>
                <w:sz w:val="22"/>
                <w:szCs w:val="22"/>
              </w:rPr>
            </w:pPr>
            <w:r w:rsidRPr="00634A41">
              <w:rPr>
                <w:bCs/>
                <w:sz w:val="22"/>
                <w:szCs w:val="22"/>
              </w:rPr>
              <w:t>Estimate</w:t>
            </w:r>
          </w:p>
        </w:tc>
        <w:tc>
          <w:tcPr>
            <w:tcW w:w="0" w:type="auto"/>
            <w:tcBorders>
              <w:top w:val="single" w:sz="2" w:space="0" w:color="auto"/>
              <w:left w:val="single" w:sz="2" w:space="0" w:color="B0B7BB"/>
              <w:bottom w:val="single" w:sz="2" w:space="0" w:color="auto"/>
              <w:right w:val="single" w:sz="6" w:space="0" w:color="B0B7BB"/>
            </w:tcBorders>
            <w:shd w:val="clear" w:color="auto" w:fill="auto"/>
            <w:tcMar>
              <w:top w:w="45" w:type="dxa"/>
              <w:left w:w="90" w:type="dxa"/>
              <w:bottom w:w="45" w:type="dxa"/>
              <w:right w:w="90" w:type="dxa"/>
            </w:tcMar>
            <w:vAlign w:val="bottom"/>
            <w:hideMark/>
          </w:tcPr>
          <w:p w14:paraId="09408B68" w14:textId="77777777" w:rsidR="00365FD6" w:rsidRPr="00634A41" w:rsidRDefault="00365FD6" w:rsidP="00132F63">
            <w:pPr>
              <w:widowControl/>
              <w:autoSpaceDE/>
              <w:autoSpaceDN/>
              <w:adjustRightInd/>
              <w:spacing w:after="240" w:line="185" w:lineRule="atLeast"/>
              <w:ind w:firstLine="0"/>
              <w:jc w:val="right"/>
              <w:rPr>
                <w:bCs/>
                <w:sz w:val="22"/>
                <w:szCs w:val="22"/>
              </w:rPr>
            </w:pPr>
            <w:r w:rsidRPr="00634A41">
              <w:rPr>
                <w:bCs/>
                <w:sz w:val="22"/>
                <w:szCs w:val="22"/>
              </w:rPr>
              <w:t>Standard</w:t>
            </w:r>
            <w:r w:rsidRPr="00634A41">
              <w:rPr>
                <w:bCs/>
                <w:sz w:val="22"/>
                <w:szCs w:val="22"/>
              </w:rPr>
              <w:br/>
              <w:t>Error</w:t>
            </w:r>
          </w:p>
        </w:tc>
        <w:tc>
          <w:tcPr>
            <w:tcW w:w="0" w:type="auto"/>
            <w:tcBorders>
              <w:top w:val="single" w:sz="2" w:space="0" w:color="auto"/>
              <w:left w:val="single" w:sz="2" w:space="0" w:color="B0B7BB"/>
              <w:bottom w:val="single" w:sz="2" w:space="0" w:color="auto"/>
              <w:right w:val="single" w:sz="6" w:space="0" w:color="B0B7BB"/>
            </w:tcBorders>
            <w:shd w:val="clear" w:color="auto" w:fill="auto"/>
            <w:tcMar>
              <w:top w:w="45" w:type="dxa"/>
              <w:left w:w="90" w:type="dxa"/>
              <w:bottom w:w="45" w:type="dxa"/>
              <w:right w:w="90" w:type="dxa"/>
            </w:tcMar>
            <w:vAlign w:val="bottom"/>
            <w:hideMark/>
          </w:tcPr>
          <w:p w14:paraId="0C30D9B8" w14:textId="77777777" w:rsidR="00365FD6" w:rsidRPr="00634A41" w:rsidRDefault="00365FD6" w:rsidP="00132F63">
            <w:pPr>
              <w:widowControl/>
              <w:autoSpaceDE/>
              <w:autoSpaceDN/>
              <w:adjustRightInd/>
              <w:spacing w:after="240" w:line="185" w:lineRule="atLeast"/>
              <w:ind w:firstLine="0"/>
              <w:jc w:val="right"/>
              <w:rPr>
                <w:bCs/>
                <w:sz w:val="22"/>
                <w:szCs w:val="22"/>
              </w:rPr>
            </w:pPr>
            <w:r w:rsidRPr="00634A41">
              <w:rPr>
                <w:bCs/>
                <w:sz w:val="22"/>
                <w:szCs w:val="22"/>
              </w:rPr>
              <w:t>Chi-Square</w:t>
            </w:r>
          </w:p>
        </w:tc>
        <w:tc>
          <w:tcPr>
            <w:tcW w:w="0" w:type="auto"/>
            <w:tcBorders>
              <w:top w:val="single" w:sz="2" w:space="0" w:color="auto"/>
              <w:left w:val="single" w:sz="2" w:space="0" w:color="B0B7BB"/>
              <w:bottom w:val="single" w:sz="2" w:space="0" w:color="auto"/>
              <w:right w:val="single" w:sz="6" w:space="0" w:color="B0B7BB"/>
            </w:tcBorders>
            <w:shd w:val="clear" w:color="auto" w:fill="auto"/>
            <w:tcMar>
              <w:top w:w="45" w:type="dxa"/>
              <w:left w:w="90" w:type="dxa"/>
              <w:bottom w:w="45" w:type="dxa"/>
              <w:right w:w="90" w:type="dxa"/>
            </w:tcMar>
            <w:vAlign w:val="bottom"/>
            <w:hideMark/>
          </w:tcPr>
          <w:p w14:paraId="491D1F84" w14:textId="77777777" w:rsidR="00365FD6" w:rsidRPr="00634A41" w:rsidRDefault="00365FD6" w:rsidP="00132F63">
            <w:pPr>
              <w:widowControl/>
              <w:autoSpaceDE/>
              <w:autoSpaceDN/>
              <w:adjustRightInd/>
              <w:spacing w:after="240" w:line="185" w:lineRule="atLeast"/>
              <w:ind w:firstLine="0"/>
              <w:jc w:val="right"/>
              <w:rPr>
                <w:bCs/>
                <w:sz w:val="22"/>
                <w:szCs w:val="22"/>
              </w:rPr>
            </w:pPr>
            <w:r w:rsidRPr="00634A41">
              <w:rPr>
                <w:bCs/>
                <w:sz w:val="22"/>
                <w:szCs w:val="22"/>
              </w:rPr>
              <w:t>DF</w:t>
            </w:r>
          </w:p>
        </w:tc>
        <w:tc>
          <w:tcPr>
            <w:tcW w:w="0" w:type="auto"/>
            <w:tcBorders>
              <w:top w:val="single" w:sz="2" w:space="0" w:color="auto"/>
              <w:left w:val="single" w:sz="2" w:space="0" w:color="B0B7BB"/>
              <w:bottom w:val="single" w:sz="2" w:space="0" w:color="auto"/>
              <w:right w:val="single" w:sz="2" w:space="0" w:color="auto"/>
            </w:tcBorders>
            <w:shd w:val="clear" w:color="auto" w:fill="auto"/>
            <w:tcMar>
              <w:top w:w="45" w:type="dxa"/>
              <w:left w:w="90" w:type="dxa"/>
              <w:bottom w:w="45" w:type="dxa"/>
              <w:right w:w="90" w:type="dxa"/>
            </w:tcMar>
            <w:vAlign w:val="bottom"/>
            <w:hideMark/>
          </w:tcPr>
          <w:p w14:paraId="7D4EE337" w14:textId="77777777" w:rsidR="00365FD6" w:rsidRPr="00634A41" w:rsidRDefault="00365FD6" w:rsidP="00132F63">
            <w:pPr>
              <w:widowControl/>
              <w:autoSpaceDE/>
              <w:autoSpaceDN/>
              <w:adjustRightInd/>
              <w:spacing w:after="240" w:line="185" w:lineRule="atLeast"/>
              <w:ind w:firstLine="0"/>
              <w:jc w:val="right"/>
              <w:rPr>
                <w:bCs/>
                <w:sz w:val="22"/>
                <w:szCs w:val="22"/>
              </w:rPr>
            </w:pPr>
            <w:r w:rsidRPr="00634A41">
              <w:rPr>
                <w:bCs/>
                <w:sz w:val="22"/>
                <w:szCs w:val="22"/>
              </w:rPr>
              <w:t>Pr &gt; ChiSq</w:t>
            </w:r>
          </w:p>
        </w:tc>
      </w:tr>
      <w:tr w:rsidR="00736C11" w:rsidRPr="00503848" w14:paraId="1DC3E4A2" w14:textId="77777777" w:rsidTr="00503848">
        <w:trPr>
          <w:trHeight w:val="475"/>
        </w:trPr>
        <w:tc>
          <w:tcPr>
            <w:tcW w:w="0" w:type="auto"/>
            <w:tcBorders>
              <w:top w:val="single" w:sz="2" w:space="0" w:color="auto"/>
              <w:left w:val="single" w:sz="2" w:space="0" w:color="auto"/>
              <w:bottom w:val="single" w:sz="2" w:space="0" w:color="auto"/>
              <w:right w:val="single" w:sz="6" w:space="0" w:color="B0B7BB"/>
            </w:tcBorders>
            <w:shd w:val="clear" w:color="auto" w:fill="auto"/>
            <w:tcMar>
              <w:top w:w="45" w:type="dxa"/>
              <w:left w:w="90" w:type="dxa"/>
              <w:bottom w:w="45" w:type="dxa"/>
              <w:right w:w="90" w:type="dxa"/>
            </w:tcMar>
            <w:hideMark/>
          </w:tcPr>
          <w:p w14:paraId="165E5FA2" w14:textId="77777777" w:rsidR="00365FD6" w:rsidRPr="00634A41" w:rsidRDefault="00365FD6" w:rsidP="00132F63">
            <w:pPr>
              <w:widowControl/>
              <w:autoSpaceDE/>
              <w:autoSpaceDN/>
              <w:adjustRightInd/>
              <w:spacing w:after="240" w:line="185" w:lineRule="atLeast"/>
              <w:ind w:firstLine="0"/>
              <w:jc w:val="right"/>
              <w:rPr>
                <w:bCs/>
                <w:sz w:val="22"/>
                <w:szCs w:val="22"/>
              </w:rPr>
            </w:pPr>
            <w:r w:rsidRPr="00634A41">
              <w:rPr>
                <w:bCs/>
                <w:sz w:val="22"/>
                <w:szCs w:val="22"/>
              </w:rPr>
              <w:t>1053700</w:t>
            </w:r>
          </w:p>
        </w:tc>
        <w:tc>
          <w:tcPr>
            <w:tcW w:w="0" w:type="auto"/>
            <w:tcBorders>
              <w:top w:val="single" w:sz="2" w:space="0" w:color="auto"/>
              <w:left w:val="single" w:sz="2" w:space="0" w:color="B0B7BB"/>
              <w:bottom w:val="single" w:sz="2" w:space="0" w:color="auto"/>
              <w:right w:val="single" w:sz="6" w:space="0" w:color="B0B7BB"/>
            </w:tcBorders>
            <w:shd w:val="clear" w:color="auto" w:fill="auto"/>
            <w:tcMar>
              <w:top w:w="45" w:type="dxa"/>
              <w:left w:w="90" w:type="dxa"/>
              <w:bottom w:w="45" w:type="dxa"/>
              <w:right w:w="90" w:type="dxa"/>
            </w:tcMar>
            <w:hideMark/>
          </w:tcPr>
          <w:p w14:paraId="3D87972E" w14:textId="77777777" w:rsidR="00365FD6" w:rsidRPr="00634A41" w:rsidRDefault="00365FD6" w:rsidP="00132F63">
            <w:pPr>
              <w:widowControl/>
              <w:autoSpaceDE/>
              <w:autoSpaceDN/>
              <w:adjustRightInd/>
              <w:spacing w:after="240" w:line="185" w:lineRule="atLeast"/>
              <w:ind w:firstLine="0"/>
              <w:jc w:val="left"/>
              <w:rPr>
                <w:bCs/>
                <w:sz w:val="22"/>
                <w:szCs w:val="22"/>
              </w:rPr>
            </w:pPr>
            <w:r w:rsidRPr="00634A41">
              <w:rPr>
                <w:bCs/>
                <w:sz w:val="22"/>
                <w:szCs w:val="22"/>
              </w:rPr>
              <w:t>Additive Outlier</w:t>
            </w:r>
          </w:p>
        </w:tc>
        <w:tc>
          <w:tcPr>
            <w:tcW w:w="0" w:type="auto"/>
            <w:tcBorders>
              <w:top w:val="single" w:sz="2" w:space="0" w:color="auto"/>
              <w:left w:val="single" w:sz="2" w:space="0" w:color="C1C1C1"/>
              <w:bottom w:val="single" w:sz="2" w:space="0" w:color="auto"/>
              <w:right w:val="single" w:sz="6" w:space="0" w:color="C1C1C1"/>
            </w:tcBorders>
            <w:shd w:val="clear" w:color="auto" w:fill="auto"/>
            <w:noWrap/>
            <w:tcMar>
              <w:top w:w="45" w:type="dxa"/>
              <w:left w:w="90" w:type="dxa"/>
              <w:bottom w:w="45" w:type="dxa"/>
              <w:right w:w="90" w:type="dxa"/>
            </w:tcMar>
            <w:hideMark/>
          </w:tcPr>
          <w:p w14:paraId="15BF8493" w14:textId="77777777" w:rsidR="00365FD6" w:rsidRPr="00634A41" w:rsidRDefault="00365FD6" w:rsidP="00132F63">
            <w:pPr>
              <w:widowControl/>
              <w:autoSpaceDE/>
              <w:autoSpaceDN/>
              <w:adjustRightInd/>
              <w:spacing w:after="240" w:line="185" w:lineRule="atLeast"/>
              <w:ind w:firstLine="0"/>
              <w:jc w:val="right"/>
              <w:rPr>
                <w:sz w:val="22"/>
                <w:szCs w:val="22"/>
              </w:rPr>
            </w:pPr>
            <w:r w:rsidRPr="00634A41">
              <w:rPr>
                <w:sz w:val="22"/>
                <w:szCs w:val="22"/>
              </w:rPr>
              <w:t>-0.02028</w:t>
            </w:r>
          </w:p>
        </w:tc>
        <w:tc>
          <w:tcPr>
            <w:tcW w:w="0" w:type="auto"/>
            <w:tcBorders>
              <w:top w:val="single" w:sz="2" w:space="0" w:color="auto"/>
              <w:left w:val="single" w:sz="2" w:space="0" w:color="C1C1C1"/>
              <w:bottom w:val="single" w:sz="2" w:space="0" w:color="auto"/>
              <w:right w:val="single" w:sz="6" w:space="0" w:color="C1C1C1"/>
            </w:tcBorders>
            <w:shd w:val="clear" w:color="auto" w:fill="auto"/>
            <w:tcMar>
              <w:top w:w="45" w:type="dxa"/>
              <w:left w:w="90" w:type="dxa"/>
              <w:bottom w:w="45" w:type="dxa"/>
              <w:right w:w="90" w:type="dxa"/>
            </w:tcMar>
            <w:hideMark/>
          </w:tcPr>
          <w:p w14:paraId="6F4DAC1A" w14:textId="77777777" w:rsidR="00365FD6" w:rsidRPr="00634A41" w:rsidRDefault="00365FD6" w:rsidP="00132F63">
            <w:pPr>
              <w:widowControl/>
              <w:autoSpaceDE/>
              <w:autoSpaceDN/>
              <w:adjustRightInd/>
              <w:spacing w:after="240" w:line="185" w:lineRule="atLeast"/>
              <w:ind w:firstLine="0"/>
              <w:jc w:val="right"/>
              <w:rPr>
                <w:sz w:val="22"/>
                <w:szCs w:val="22"/>
              </w:rPr>
            </w:pPr>
            <w:r w:rsidRPr="00634A41">
              <w:rPr>
                <w:sz w:val="22"/>
                <w:szCs w:val="22"/>
              </w:rPr>
              <w:t>0.0014111</w:t>
            </w:r>
          </w:p>
        </w:tc>
        <w:tc>
          <w:tcPr>
            <w:tcW w:w="0" w:type="auto"/>
            <w:tcBorders>
              <w:top w:val="single" w:sz="2" w:space="0" w:color="auto"/>
              <w:left w:val="single" w:sz="2" w:space="0" w:color="C1C1C1"/>
              <w:bottom w:val="single" w:sz="2" w:space="0" w:color="auto"/>
              <w:right w:val="single" w:sz="6" w:space="0" w:color="C1C1C1"/>
            </w:tcBorders>
            <w:shd w:val="clear" w:color="auto" w:fill="auto"/>
            <w:tcMar>
              <w:top w:w="45" w:type="dxa"/>
              <w:left w:w="90" w:type="dxa"/>
              <w:bottom w:w="45" w:type="dxa"/>
              <w:right w:w="90" w:type="dxa"/>
            </w:tcMar>
            <w:hideMark/>
          </w:tcPr>
          <w:p w14:paraId="11D06433" w14:textId="77777777" w:rsidR="00365FD6" w:rsidRPr="00634A41" w:rsidRDefault="00365FD6" w:rsidP="00132F63">
            <w:pPr>
              <w:widowControl/>
              <w:autoSpaceDE/>
              <w:autoSpaceDN/>
              <w:adjustRightInd/>
              <w:spacing w:after="240" w:line="185" w:lineRule="atLeast"/>
              <w:ind w:firstLine="0"/>
              <w:jc w:val="right"/>
              <w:rPr>
                <w:sz w:val="22"/>
                <w:szCs w:val="22"/>
              </w:rPr>
            </w:pPr>
            <w:r w:rsidRPr="00634A41">
              <w:rPr>
                <w:sz w:val="22"/>
                <w:szCs w:val="22"/>
              </w:rPr>
              <w:t>206.55</w:t>
            </w:r>
          </w:p>
        </w:tc>
        <w:tc>
          <w:tcPr>
            <w:tcW w:w="0" w:type="auto"/>
            <w:tcBorders>
              <w:top w:val="single" w:sz="2" w:space="0" w:color="auto"/>
              <w:left w:val="single" w:sz="2" w:space="0" w:color="C1C1C1"/>
              <w:bottom w:val="single" w:sz="2" w:space="0" w:color="auto"/>
              <w:right w:val="single" w:sz="6" w:space="0" w:color="C1C1C1"/>
            </w:tcBorders>
            <w:shd w:val="clear" w:color="auto" w:fill="auto"/>
            <w:tcMar>
              <w:top w:w="45" w:type="dxa"/>
              <w:left w:w="90" w:type="dxa"/>
              <w:bottom w:w="45" w:type="dxa"/>
              <w:right w:w="90" w:type="dxa"/>
            </w:tcMar>
            <w:hideMark/>
          </w:tcPr>
          <w:p w14:paraId="02A0AAA9" w14:textId="77777777" w:rsidR="00365FD6" w:rsidRPr="00634A41" w:rsidRDefault="00365FD6" w:rsidP="00132F63">
            <w:pPr>
              <w:widowControl/>
              <w:autoSpaceDE/>
              <w:autoSpaceDN/>
              <w:adjustRightInd/>
              <w:spacing w:after="240" w:line="185" w:lineRule="atLeast"/>
              <w:ind w:firstLine="0"/>
              <w:jc w:val="right"/>
              <w:rPr>
                <w:sz w:val="22"/>
                <w:szCs w:val="22"/>
              </w:rPr>
            </w:pPr>
            <w:r w:rsidRPr="00634A41">
              <w:rPr>
                <w:sz w:val="22"/>
                <w:szCs w:val="22"/>
              </w:rPr>
              <w:t>1</w:t>
            </w:r>
          </w:p>
        </w:tc>
        <w:tc>
          <w:tcPr>
            <w:tcW w:w="0" w:type="auto"/>
            <w:tcBorders>
              <w:top w:val="single" w:sz="2" w:space="0" w:color="auto"/>
              <w:left w:val="single" w:sz="2" w:space="0" w:color="C1C1C1"/>
              <w:bottom w:val="single" w:sz="2" w:space="0" w:color="auto"/>
              <w:right w:val="single" w:sz="2" w:space="0" w:color="auto"/>
            </w:tcBorders>
            <w:shd w:val="clear" w:color="auto" w:fill="auto"/>
            <w:tcMar>
              <w:top w:w="45" w:type="dxa"/>
              <w:left w:w="90" w:type="dxa"/>
              <w:bottom w:w="45" w:type="dxa"/>
              <w:right w:w="90" w:type="dxa"/>
            </w:tcMar>
            <w:hideMark/>
          </w:tcPr>
          <w:p w14:paraId="68BFB65C" w14:textId="77777777" w:rsidR="00365FD6" w:rsidRPr="00634A41" w:rsidRDefault="00365FD6" w:rsidP="00132F63">
            <w:pPr>
              <w:widowControl/>
              <w:autoSpaceDE/>
              <w:autoSpaceDN/>
              <w:adjustRightInd/>
              <w:spacing w:after="240" w:line="185" w:lineRule="atLeast"/>
              <w:ind w:firstLine="0"/>
              <w:jc w:val="right"/>
              <w:rPr>
                <w:sz w:val="22"/>
                <w:szCs w:val="22"/>
              </w:rPr>
            </w:pPr>
            <w:r w:rsidRPr="00634A41">
              <w:rPr>
                <w:sz w:val="22"/>
                <w:szCs w:val="22"/>
              </w:rPr>
              <w:t>&lt;.0001</w:t>
            </w:r>
          </w:p>
        </w:tc>
      </w:tr>
      <w:tr w:rsidR="00736C11" w:rsidRPr="00503848" w14:paraId="7BE03149" w14:textId="77777777" w:rsidTr="00503848">
        <w:trPr>
          <w:trHeight w:val="486"/>
        </w:trPr>
        <w:tc>
          <w:tcPr>
            <w:tcW w:w="0" w:type="auto"/>
            <w:tcBorders>
              <w:top w:val="single" w:sz="2" w:space="0" w:color="auto"/>
              <w:left w:val="single" w:sz="2" w:space="0" w:color="auto"/>
              <w:bottom w:val="single" w:sz="2" w:space="0" w:color="auto"/>
              <w:right w:val="single" w:sz="6" w:space="0" w:color="B0B7BB"/>
            </w:tcBorders>
            <w:shd w:val="clear" w:color="auto" w:fill="auto"/>
            <w:tcMar>
              <w:top w:w="45" w:type="dxa"/>
              <w:left w:w="90" w:type="dxa"/>
              <w:bottom w:w="45" w:type="dxa"/>
              <w:right w:w="90" w:type="dxa"/>
            </w:tcMar>
            <w:hideMark/>
          </w:tcPr>
          <w:p w14:paraId="7F26D2F8" w14:textId="77777777" w:rsidR="00365FD6" w:rsidRPr="00634A41" w:rsidRDefault="00365FD6" w:rsidP="00132F63">
            <w:pPr>
              <w:widowControl/>
              <w:autoSpaceDE/>
              <w:autoSpaceDN/>
              <w:adjustRightInd/>
              <w:spacing w:after="240" w:line="185" w:lineRule="atLeast"/>
              <w:ind w:firstLine="0"/>
              <w:jc w:val="right"/>
              <w:rPr>
                <w:bCs/>
                <w:sz w:val="22"/>
                <w:szCs w:val="22"/>
              </w:rPr>
            </w:pPr>
            <w:r w:rsidRPr="00634A41">
              <w:rPr>
                <w:bCs/>
                <w:sz w:val="22"/>
                <w:szCs w:val="22"/>
              </w:rPr>
              <w:t>1053702</w:t>
            </w:r>
          </w:p>
        </w:tc>
        <w:tc>
          <w:tcPr>
            <w:tcW w:w="0" w:type="auto"/>
            <w:tcBorders>
              <w:top w:val="single" w:sz="2" w:space="0" w:color="auto"/>
              <w:left w:val="single" w:sz="2" w:space="0" w:color="B0B7BB"/>
              <w:bottom w:val="single" w:sz="2" w:space="0" w:color="auto"/>
              <w:right w:val="single" w:sz="6" w:space="0" w:color="B0B7BB"/>
            </w:tcBorders>
            <w:shd w:val="clear" w:color="auto" w:fill="auto"/>
            <w:tcMar>
              <w:top w:w="45" w:type="dxa"/>
              <w:left w:w="90" w:type="dxa"/>
              <w:bottom w:w="45" w:type="dxa"/>
              <w:right w:w="90" w:type="dxa"/>
            </w:tcMar>
            <w:hideMark/>
          </w:tcPr>
          <w:p w14:paraId="0F78762C" w14:textId="77777777" w:rsidR="00365FD6" w:rsidRPr="00634A41" w:rsidRDefault="00365FD6" w:rsidP="00132F63">
            <w:pPr>
              <w:widowControl/>
              <w:autoSpaceDE/>
              <w:autoSpaceDN/>
              <w:adjustRightInd/>
              <w:spacing w:after="240" w:line="185" w:lineRule="atLeast"/>
              <w:ind w:firstLine="0"/>
              <w:jc w:val="left"/>
              <w:rPr>
                <w:bCs/>
                <w:sz w:val="22"/>
                <w:szCs w:val="22"/>
              </w:rPr>
            </w:pPr>
            <w:r w:rsidRPr="00634A41">
              <w:rPr>
                <w:bCs/>
                <w:sz w:val="22"/>
                <w:szCs w:val="22"/>
              </w:rPr>
              <w:t>Additive Outlier</w:t>
            </w:r>
          </w:p>
        </w:tc>
        <w:tc>
          <w:tcPr>
            <w:tcW w:w="0" w:type="auto"/>
            <w:tcBorders>
              <w:top w:val="single" w:sz="2" w:space="0" w:color="auto"/>
              <w:left w:val="single" w:sz="2" w:space="0" w:color="C1C1C1"/>
              <w:bottom w:val="single" w:sz="2" w:space="0" w:color="auto"/>
              <w:right w:val="single" w:sz="6" w:space="0" w:color="C1C1C1"/>
            </w:tcBorders>
            <w:shd w:val="clear" w:color="auto" w:fill="auto"/>
            <w:tcMar>
              <w:top w:w="45" w:type="dxa"/>
              <w:left w:w="90" w:type="dxa"/>
              <w:bottom w:w="45" w:type="dxa"/>
              <w:right w:w="90" w:type="dxa"/>
            </w:tcMar>
            <w:hideMark/>
          </w:tcPr>
          <w:p w14:paraId="1B5A360D" w14:textId="77777777" w:rsidR="00365FD6" w:rsidRPr="00634A41" w:rsidRDefault="00365FD6" w:rsidP="00132F63">
            <w:pPr>
              <w:widowControl/>
              <w:autoSpaceDE/>
              <w:autoSpaceDN/>
              <w:adjustRightInd/>
              <w:spacing w:after="240" w:line="185" w:lineRule="atLeast"/>
              <w:ind w:firstLine="0"/>
              <w:jc w:val="right"/>
              <w:rPr>
                <w:sz w:val="22"/>
                <w:szCs w:val="22"/>
              </w:rPr>
            </w:pPr>
            <w:r w:rsidRPr="00634A41">
              <w:rPr>
                <w:sz w:val="22"/>
                <w:szCs w:val="22"/>
              </w:rPr>
              <w:t>0.01791</w:t>
            </w:r>
          </w:p>
        </w:tc>
        <w:tc>
          <w:tcPr>
            <w:tcW w:w="0" w:type="auto"/>
            <w:tcBorders>
              <w:top w:val="single" w:sz="2" w:space="0" w:color="auto"/>
              <w:left w:val="single" w:sz="2" w:space="0" w:color="C1C1C1"/>
              <w:bottom w:val="single" w:sz="2" w:space="0" w:color="auto"/>
              <w:right w:val="single" w:sz="6" w:space="0" w:color="C1C1C1"/>
            </w:tcBorders>
            <w:shd w:val="clear" w:color="auto" w:fill="auto"/>
            <w:tcMar>
              <w:top w:w="45" w:type="dxa"/>
              <w:left w:w="90" w:type="dxa"/>
              <w:bottom w:w="45" w:type="dxa"/>
              <w:right w:w="90" w:type="dxa"/>
            </w:tcMar>
            <w:hideMark/>
          </w:tcPr>
          <w:p w14:paraId="6ED84FCF" w14:textId="77777777" w:rsidR="00365FD6" w:rsidRPr="00634A41" w:rsidRDefault="00365FD6" w:rsidP="00132F63">
            <w:pPr>
              <w:widowControl/>
              <w:autoSpaceDE/>
              <w:autoSpaceDN/>
              <w:adjustRightInd/>
              <w:spacing w:after="240" w:line="185" w:lineRule="atLeast"/>
              <w:ind w:firstLine="0"/>
              <w:jc w:val="right"/>
              <w:rPr>
                <w:sz w:val="22"/>
                <w:szCs w:val="22"/>
              </w:rPr>
            </w:pPr>
            <w:r w:rsidRPr="00634A41">
              <w:rPr>
                <w:sz w:val="22"/>
                <w:szCs w:val="22"/>
              </w:rPr>
              <w:t>0.0014111</w:t>
            </w:r>
          </w:p>
        </w:tc>
        <w:tc>
          <w:tcPr>
            <w:tcW w:w="0" w:type="auto"/>
            <w:tcBorders>
              <w:top w:val="single" w:sz="2" w:space="0" w:color="auto"/>
              <w:left w:val="single" w:sz="2" w:space="0" w:color="C1C1C1"/>
              <w:bottom w:val="single" w:sz="2" w:space="0" w:color="auto"/>
              <w:right w:val="single" w:sz="6" w:space="0" w:color="C1C1C1"/>
            </w:tcBorders>
            <w:shd w:val="clear" w:color="auto" w:fill="auto"/>
            <w:tcMar>
              <w:top w:w="45" w:type="dxa"/>
              <w:left w:w="90" w:type="dxa"/>
              <w:bottom w:w="45" w:type="dxa"/>
              <w:right w:w="90" w:type="dxa"/>
            </w:tcMar>
            <w:hideMark/>
          </w:tcPr>
          <w:p w14:paraId="7B7AB626" w14:textId="77777777" w:rsidR="00365FD6" w:rsidRPr="00634A41" w:rsidRDefault="00365FD6" w:rsidP="00132F63">
            <w:pPr>
              <w:widowControl/>
              <w:autoSpaceDE/>
              <w:autoSpaceDN/>
              <w:adjustRightInd/>
              <w:spacing w:after="240" w:line="185" w:lineRule="atLeast"/>
              <w:ind w:firstLine="0"/>
              <w:jc w:val="right"/>
              <w:rPr>
                <w:sz w:val="22"/>
                <w:szCs w:val="22"/>
              </w:rPr>
            </w:pPr>
            <w:r w:rsidRPr="00634A41">
              <w:rPr>
                <w:sz w:val="22"/>
                <w:szCs w:val="22"/>
              </w:rPr>
              <w:t>161.04</w:t>
            </w:r>
          </w:p>
        </w:tc>
        <w:tc>
          <w:tcPr>
            <w:tcW w:w="0" w:type="auto"/>
            <w:tcBorders>
              <w:top w:val="single" w:sz="2" w:space="0" w:color="auto"/>
              <w:left w:val="single" w:sz="2" w:space="0" w:color="C1C1C1"/>
              <w:bottom w:val="single" w:sz="2" w:space="0" w:color="auto"/>
              <w:right w:val="single" w:sz="6" w:space="0" w:color="C1C1C1"/>
            </w:tcBorders>
            <w:shd w:val="clear" w:color="auto" w:fill="auto"/>
            <w:tcMar>
              <w:top w:w="45" w:type="dxa"/>
              <w:left w:w="90" w:type="dxa"/>
              <w:bottom w:w="45" w:type="dxa"/>
              <w:right w:w="90" w:type="dxa"/>
            </w:tcMar>
            <w:hideMark/>
          </w:tcPr>
          <w:p w14:paraId="2DAADD0C" w14:textId="77777777" w:rsidR="00365FD6" w:rsidRPr="00634A41" w:rsidRDefault="00365FD6" w:rsidP="00132F63">
            <w:pPr>
              <w:widowControl/>
              <w:autoSpaceDE/>
              <w:autoSpaceDN/>
              <w:adjustRightInd/>
              <w:spacing w:after="240" w:line="185" w:lineRule="atLeast"/>
              <w:ind w:firstLine="0"/>
              <w:jc w:val="right"/>
              <w:rPr>
                <w:sz w:val="22"/>
                <w:szCs w:val="22"/>
              </w:rPr>
            </w:pPr>
            <w:r w:rsidRPr="00634A41">
              <w:rPr>
                <w:sz w:val="22"/>
                <w:szCs w:val="22"/>
              </w:rPr>
              <w:t>1</w:t>
            </w:r>
          </w:p>
        </w:tc>
        <w:tc>
          <w:tcPr>
            <w:tcW w:w="0" w:type="auto"/>
            <w:tcBorders>
              <w:top w:val="single" w:sz="2" w:space="0" w:color="auto"/>
              <w:left w:val="single" w:sz="2" w:space="0" w:color="C1C1C1"/>
              <w:bottom w:val="single" w:sz="2" w:space="0" w:color="auto"/>
              <w:right w:val="single" w:sz="2" w:space="0" w:color="auto"/>
            </w:tcBorders>
            <w:shd w:val="clear" w:color="auto" w:fill="auto"/>
            <w:tcMar>
              <w:top w:w="45" w:type="dxa"/>
              <w:left w:w="90" w:type="dxa"/>
              <w:bottom w:w="45" w:type="dxa"/>
              <w:right w:w="90" w:type="dxa"/>
            </w:tcMar>
            <w:hideMark/>
          </w:tcPr>
          <w:p w14:paraId="0EEED7F9" w14:textId="77777777" w:rsidR="00365FD6" w:rsidRPr="00634A41" w:rsidRDefault="00365FD6" w:rsidP="00132F63">
            <w:pPr>
              <w:widowControl/>
              <w:autoSpaceDE/>
              <w:autoSpaceDN/>
              <w:adjustRightInd/>
              <w:spacing w:after="240" w:line="185" w:lineRule="atLeast"/>
              <w:ind w:firstLine="0"/>
              <w:jc w:val="right"/>
              <w:rPr>
                <w:sz w:val="22"/>
                <w:szCs w:val="22"/>
              </w:rPr>
            </w:pPr>
            <w:r w:rsidRPr="00634A41">
              <w:rPr>
                <w:sz w:val="22"/>
                <w:szCs w:val="22"/>
              </w:rPr>
              <w:t>&lt;.0001</w:t>
            </w:r>
          </w:p>
        </w:tc>
      </w:tr>
      <w:tr w:rsidR="00736C11" w:rsidRPr="00503848" w14:paraId="6E2B8D5A" w14:textId="77777777" w:rsidTr="00503848">
        <w:trPr>
          <w:trHeight w:val="475"/>
        </w:trPr>
        <w:tc>
          <w:tcPr>
            <w:tcW w:w="0" w:type="auto"/>
            <w:tcBorders>
              <w:top w:val="single" w:sz="2" w:space="0" w:color="auto"/>
              <w:left w:val="single" w:sz="2" w:space="0" w:color="auto"/>
              <w:bottom w:val="single" w:sz="2" w:space="0" w:color="auto"/>
              <w:right w:val="single" w:sz="6" w:space="0" w:color="B0B7BB"/>
            </w:tcBorders>
            <w:shd w:val="clear" w:color="auto" w:fill="auto"/>
            <w:tcMar>
              <w:top w:w="45" w:type="dxa"/>
              <w:left w:w="90" w:type="dxa"/>
              <w:bottom w:w="45" w:type="dxa"/>
              <w:right w:w="90" w:type="dxa"/>
            </w:tcMar>
            <w:hideMark/>
          </w:tcPr>
          <w:p w14:paraId="62CFC8CF" w14:textId="77777777" w:rsidR="00365FD6" w:rsidRPr="00634A41" w:rsidRDefault="00365FD6" w:rsidP="00132F63">
            <w:pPr>
              <w:widowControl/>
              <w:autoSpaceDE/>
              <w:autoSpaceDN/>
              <w:adjustRightInd/>
              <w:spacing w:after="240" w:line="185" w:lineRule="atLeast"/>
              <w:ind w:firstLine="0"/>
              <w:jc w:val="right"/>
              <w:rPr>
                <w:bCs/>
                <w:sz w:val="22"/>
                <w:szCs w:val="22"/>
              </w:rPr>
            </w:pPr>
            <w:r w:rsidRPr="00634A41">
              <w:rPr>
                <w:bCs/>
                <w:sz w:val="22"/>
                <w:szCs w:val="22"/>
              </w:rPr>
              <w:t>1053698</w:t>
            </w:r>
          </w:p>
        </w:tc>
        <w:tc>
          <w:tcPr>
            <w:tcW w:w="0" w:type="auto"/>
            <w:tcBorders>
              <w:top w:val="single" w:sz="2" w:space="0" w:color="auto"/>
              <w:left w:val="single" w:sz="2" w:space="0" w:color="B0B7BB"/>
              <w:bottom w:val="single" w:sz="2" w:space="0" w:color="auto"/>
              <w:right w:val="single" w:sz="6" w:space="0" w:color="B0B7BB"/>
            </w:tcBorders>
            <w:shd w:val="clear" w:color="auto" w:fill="auto"/>
            <w:tcMar>
              <w:top w:w="45" w:type="dxa"/>
              <w:left w:w="90" w:type="dxa"/>
              <w:bottom w:w="45" w:type="dxa"/>
              <w:right w:w="90" w:type="dxa"/>
            </w:tcMar>
            <w:hideMark/>
          </w:tcPr>
          <w:p w14:paraId="5857A0D0" w14:textId="77777777" w:rsidR="00365FD6" w:rsidRPr="00634A41" w:rsidRDefault="00365FD6" w:rsidP="00132F63">
            <w:pPr>
              <w:widowControl/>
              <w:autoSpaceDE/>
              <w:autoSpaceDN/>
              <w:adjustRightInd/>
              <w:spacing w:after="240" w:line="185" w:lineRule="atLeast"/>
              <w:ind w:firstLine="0"/>
              <w:jc w:val="left"/>
              <w:rPr>
                <w:bCs/>
                <w:sz w:val="22"/>
                <w:szCs w:val="22"/>
              </w:rPr>
            </w:pPr>
            <w:r w:rsidRPr="00634A41">
              <w:rPr>
                <w:bCs/>
                <w:sz w:val="22"/>
                <w:szCs w:val="22"/>
              </w:rPr>
              <w:t>Additive Outlier</w:t>
            </w:r>
          </w:p>
        </w:tc>
        <w:tc>
          <w:tcPr>
            <w:tcW w:w="0" w:type="auto"/>
            <w:tcBorders>
              <w:top w:val="single" w:sz="2" w:space="0" w:color="auto"/>
              <w:left w:val="single" w:sz="2" w:space="0" w:color="C1C1C1"/>
              <w:bottom w:val="single" w:sz="2" w:space="0" w:color="auto"/>
              <w:right w:val="single" w:sz="6" w:space="0" w:color="C1C1C1"/>
            </w:tcBorders>
            <w:shd w:val="clear" w:color="auto" w:fill="auto"/>
            <w:tcMar>
              <w:top w:w="45" w:type="dxa"/>
              <w:left w:w="90" w:type="dxa"/>
              <w:bottom w:w="45" w:type="dxa"/>
              <w:right w:w="90" w:type="dxa"/>
            </w:tcMar>
            <w:hideMark/>
          </w:tcPr>
          <w:p w14:paraId="34C12FD1" w14:textId="77777777" w:rsidR="00365FD6" w:rsidRPr="00634A41" w:rsidRDefault="00365FD6" w:rsidP="00132F63">
            <w:pPr>
              <w:widowControl/>
              <w:autoSpaceDE/>
              <w:autoSpaceDN/>
              <w:adjustRightInd/>
              <w:spacing w:after="240" w:line="185" w:lineRule="atLeast"/>
              <w:ind w:firstLine="0"/>
              <w:jc w:val="right"/>
              <w:rPr>
                <w:sz w:val="22"/>
                <w:szCs w:val="22"/>
              </w:rPr>
            </w:pPr>
            <w:r w:rsidRPr="00634A41">
              <w:rPr>
                <w:sz w:val="22"/>
                <w:szCs w:val="22"/>
              </w:rPr>
              <w:t>0.00977</w:t>
            </w:r>
          </w:p>
        </w:tc>
        <w:tc>
          <w:tcPr>
            <w:tcW w:w="0" w:type="auto"/>
            <w:tcBorders>
              <w:top w:val="single" w:sz="2" w:space="0" w:color="auto"/>
              <w:left w:val="single" w:sz="2" w:space="0" w:color="C1C1C1"/>
              <w:bottom w:val="single" w:sz="2" w:space="0" w:color="auto"/>
              <w:right w:val="single" w:sz="6" w:space="0" w:color="C1C1C1"/>
            </w:tcBorders>
            <w:shd w:val="clear" w:color="auto" w:fill="auto"/>
            <w:tcMar>
              <w:top w:w="45" w:type="dxa"/>
              <w:left w:w="90" w:type="dxa"/>
              <w:bottom w:w="45" w:type="dxa"/>
              <w:right w:w="90" w:type="dxa"/>
            </w:tcMar>
            <w:hideMark/>
          </w:tcPr>
          <w:p w14:paraId="7254401C" w14:textId="77777777" w:rsidR="00365FD6" w:rsidRPr="00634A41" w:rsidRDefault="00365FD6" w:rsidP="00132F63">
            <w:pPr>
              <w:widowControl/>
              <w:autoSpaceDE/>
              <w:autoSpaceDN/>
              <w:adjustRightInd/>
              <w:spacing w:after="240" w:line="185" w:lineRule="atLeast"/>
              <w:ind w:firstLine="0"/>
              <w:jc w:val="right"/>
              <w:rPr>
                <w:sz w:val="22"/>
                <w:szCs w:val="22"/>
              </w:rPr>
            </w:pPr>
            <w:r w:rsidRPr="00634A41">
              <w:rPr>
                <w:sz w:val="22"/>
                <w:szCs w:val="22"/>
              </w:rPr>
              <w:t>0.0014111</w:t>
            </w:r>
          </w:p>
        </w:tc>
        <w:tc>
          <w:tcPr>
            <w:tcW w:w="0" w:type="auto"/>
            <w:tcBorders>
              <w:top w:val="single" w:sz="2" w:space="0" w:color="auto"/>
              <w:left w:val="single" w:sz="2" w:space="0" w:color="C1C1C1"/>
              <w:bottom w:val="single" w:sz="2" w:space="0" w:color="auto"/>
              <w:right w:val="single" w:sz="6" w:space="0" w:color="C1C1C1"/>
            </w:tcBorders>
            <w:shd w:val="clear" w:color="auto" w:fill="auto"/>
            <w:tcMar>
              <w:top w:w="45" w:type="dxa"/>
              <w:left w:w="90" w:type="dxa"/>
              <w:bottom w:w="45" w:type="dxa"/>
              <w:right w:w="90" w:type="dxa"/>
            </w:tcMar>
            <w:hideMark/>
          </w:tcPr>
          <w:p w14:paraId="252C748D" w14:textId="77777777" w:rsidR="00365FD6" w:rsidRPr="00634A41" w:rsidRDefault="00365FD6" w:rsidP="00132F63">
            <w:pPr>
              <w:widowControl/>
              <w:autoSpaceDE/>
              <w:autoSpaceDN/>
              <w:adjustRightInd/>
              <w:spacing w:after="240" w:line="185" w:lineRule="atLeast"/>
              <w:ind w:firstLine="0"/>
              <w:jc w:val="right"/>
              <w:rPr>
                <w:sz w:val="22"/>
                <w:szCs w:val="22"/>
              </w:rPr>
            </w:pPr>
            <w:r w:rsidRPr="00634A41">
              <w:rPr>
                <w:sz w:val="22"/>
                <w:szCs w:val="22"/>
              </w:rPr>
              <w:t>47.90</w:t>
            </w:r>
          </w:p>
        </w:tc>
        <w:tc>
          <w:tcPr>
            <w:tcW w:w="0" w:type="auto"/>
            <w:tcBorders>
              <w:top w:val="single" w:sz="2" w:space="0" w:color="auto"/>
              <w:left w:val="single" w:sz="2" w:space="0" w:color="C1C1C1"/>
              <w:bottom w:val="single" w:sz="2" w:space="0" w:color="auto"/>
              <w:right w:val="single" w:sz="6" w:space="0" w:color="C1C1C1"/>
            </w:tcBorders>
            <w:shd w:val="clear" w:color="auto" w:fill="auto"/>
            <w:tcMar>
              <w:top w:w="45" w:type="dxa"/>
              <w:left w:w="90" w:type="dxa"/>
              <w:bottom w:w="45" w:type="dxa"/>
              <w:right w:w="90" w:type="dxa"/>
            </w:tcMar>
            <w:hideMark/>
          </w:tcPr>
          <w:p w14:paraId="357FFACC" w14:textId="77777777" w:rsidR="00365FD6" w:rsidRPr="00634A41" w:rsidRDefault="00365FD6" w:rsidP="00132F63">
            <w:pPr>
              <w:widowControl/>
              <w:autoSpaceDE/>
              <w:autoSpaceDN/>
              <w:adjustRightInd/>
              <w:spacing w:after="240" w:line="185" w:lineRule="atLeast"/>
              <w:ind w:firstLine="0"/>
              <w:jc w:val="right"/>
              <w:rPr>
                <w:sz w:val="22"/>
                <w:szCs w:val="22"/>
              </w:rPr>
            </w:pPr>
            <w:r w:rsidRPr="00634A41">
              <w:rPr>
                <w:sz w:val="22"/>
                <w:szCs w:val="22"/>
              </w:rPr>
              <w:t>1</w:t>
            </w:r>
          </w:p>
        </w:tc>
        <w:tc>
          <w:tcPr>
            <w:tcW w:w="0" w:type="auto"/>
            <w:tcBorders>
              <w:top w:val="single" w:sz="2" w:space="0" w:color="auto"/>
              <w:left w:val="single" w:sz="2" w:space="0" w:color="C1C1C1"/>
              <w:bottom w:val="single" w:sz="2" w:space="0" w:color="auto"/>
              <w:right w:val="single" w:sz="2" w:space="0" w:color="auto"/>
            </w:tcBorders>
            <w:shd w:val="clear" w:color="auto" w:fill="auto"/>
            <w:tcMar>
              <w:top w:w="45" w:type="dxa"/>
              <w:left w:w="90" w:type="dxa"/>
              <w:bottom w:w="45" w:type="dxa"/>
              <w:right w:w="90" w:type="dxa"/>
            </w:tcMar>
            <w:hideMark/>
          </w:tcPr>
          <w:p w14:paraId="09C53915" w14:textId="77777777" w:rsidR="00365FD6" w:rsidRPr="00634A41" w:rsidRDefault="00365FD6" w:rsidP="00132F63">
            <w:pPr>
              <w:widowControl/>
              <w:autoSpaceDE/>
              <w:autoSpaceDN/>
              <w:adjustRightInd/>
              <w:spacing w:after="240" w:line="185" w:lineRule="atLeast"/>
              <w:ind w:firstLine="0"/>
              <w:jc w:val="right"/>
              <w:rPr>
                <w:sz w:val="22"/>
                <w:szCs w:val="22"/>
              </w:rPr>
            </w:pPr>
            <w:r w:rsidRPr="00634A41">
              <w:rPr>
                <w:sz w:val="22"/>
                <w:szCs w:val="22"/>
              </w:rPr>
              <w:t>&lt;.0001</w:t>
            </w:r>
          </w:p>
        </w:tc>
      </w:tr>
      <w:tr w:rsidR="00736C11" w:rsidRPr="00503848" w14:paraId="301AD14C" w14:textId="77777777" w:rsidTr="00503848">
        <w:trPr>
          <w:trHeight w:val="486"/>
        </w:trPr>
        <w:tc>
          <w:tcPr>
            <w:tcW w:w="0" w:type="auto"/>
            <w:tcBorders>
              <w:top w:val="single" w:sz="2" w:space="0" w:color="auto"/>
              <w:left w:val="single" w:sz="2" w:space="0" w:color="auto"/>
              <w:bottom w:val="single" w:sz="2" w:space="0" w:color="auto"/>
              <w:right w:val="single" w:sz="6" w:space="0" w:color="B0B7BB"/>
            </w:tcBorders>
            <w:shd w:val="clear" w:color="auto" w:fill="auto"/>
            <w:tcMar>
              <w:top w:w="45" w:type="dxa"/>
              <w:left w:w="90" w:type="dxa"/>
              <w:bottom w:w="45" w:type="dxa"/>
              <w:right w:w="90" w:type="dxa"/>
            </w:tcMar>
            <w:hideMark/>
          </w:tcPr>
          <w:p w14:paraId="17DAB4C7" w14:textId="77777777" w:rsidR="00365FD6" w:rsidRPr="00634A41" w:rsidRDefault="00365FD6" w:rsidP="00132F63">
            <w:pPr>
              <w:widowControl/>
              <w:autoSpaceDE/>
              <w:autoSpaceDN/>
              <w:adjustRightInd/>
              <w:spacing w:after="240" w:line="185" w:lineRule="atLeast"/>
              <w:ind w:firstLine="0"/>
              <w:jc w:val="right"/>
              <w:rPr>
                <w:bCs/>
                <w:sz w:val="22"/>
                <w:szCs w:val="22"/>
              </w:rPr>
            </w:pPr>
            <w:r w:rsidRPr="00634A41">
              <w:rPr>
                <w:bCs/>
                <w:sz w:val="22"/>
                <w:szCs w:val="22"/>
              </w:rPr>
              <w:t>1973099</w:t>
            </w:r>
          </w:p>
        </w:tc>
        <w:tc>
          <w:tcPr>
            <w:tcW w:w="0" w:type="auto"/>
            <w:tcBorders>
              <w:top w:val="single" w:sz="2" w:space="0" w:color="auto"/>
              <w:left w:val="single" w:sz="2" w:space="0" w:color="B0B7BB"/>
              <w:bottom w:val="single" w:sz="2" w:space="0" w:color="auto"/>
              <w:right w:val="single" w:sz="6" w:space="0" w:color="B0B7BB"/>
            </w:tcBorders>
            <w:shd w:val="clear" w:color="auto" w:fill="auto"/>
            <w:tcMar>
              <w:top w:w="45" w:type="dxa"/>
              <w:left w:w="90" w:type="dxa"/>
              <w:bottom w:w="45" w:type="dxa"/>
              <w:right w:w="90" w:type="dxa"/>
            </w:tcMar>
            <w:hideMark/>
          </w:tcPr>
          <w:p w14:paraId="3C55EC2B" w14:textId="77777777" w:rsidR="00365FD6" w:rsidRPr="00634A41" w:rsidRDefault="00365FD6" w:rsidP="00132F63">
            <w:pPr>
              <w:widowControl/>
              <w:autoSpaceDE/>
              <w:autoSpaceDN/>
              <w:adjustRightInd/>
              <w:spacing w:after="240" w:line="185" w:lineRule="atLeast"/>
              <w:ind w:firstLine="0"/>
              <w:jc w:val="left"/>
              <w:rPr>
                <w:bCs/>
                <w:sz w:val="22"/>
                <w:szCs w:val="22"/>
              </w:rPr>
            </w:pPr>
            <w:r w:rsidRPr="00634A41">
              <w:rPr>
                <w:bCs/>
                <w:sz w:val="22"/>
                <w:szCs w:val="22"/>
              </w:rPr>
              <w:t>Additive Outlier</w:t>
            </w:r>
          </w:p>
        </w:tc>
        <w:tc>
          <w:tcPr>
            <w:tcW w:w="0" w:type="auto"/>
            <w:tcBorders>
              <w:top w:val="single" w:sz="2" w:space="0" w:color="auto"/>
              <w:left w:val="single" w:sz="2" w:space="0" w:color="C1C1C1"/>
              <w:bottom w:val="single" w:sz="2" w:space="0" w:color="auto"/>
              <w:right w:val="single" w:sz="6" w:space="0" w:color="C1C1C1"/>
            </w:tcBorders>
            <w:shd w:val="clear" w:color="auto" w:fill="auto"/>
            <w:tcMar>
              <w:top w:w="45" w:type="dxa"/>
              <w:left w:w="90" w:type="dxa"/>
              <w:bottom w:w="45" w:type="dxa"/>
              <w:right w:w="90" w:type="dxa"/>
            </w:tcMar>
            <w:hideMark/>
          </w:tcPr>
          <w:p w14:paraId="4751F81A" w14:textId="77777777" w:rsidR="00365FD6" w:rsidRPr="00634A41" w:rsidRDefault="00365FD6" w:rsidP="00132F63">
            <w:pPr>
              <w:widowControl/>
              <w:autoSpaceDE/>
              <w:autoSpaceDN/>
              <w:adjustRightInd/>
              <w:spacing w:after="240" w:line="185" w:lineRule="atLeast"/>
              <w:ind w:firstLine="0"/>
              <w:jc w:val="right"/>
              <w:rPr>
                <w:sz w:val="22"/>
                <w:szCs w:val="22"/>
              </w:rPr>
            </w:pPr>
            <w:r w:rsidRPr="00634A41">
              <w:rPr>
                <w:sz w:val="22"/>
                <w:szCs w:val="22"/>
              </w:rPr>
              <w:t>0.00805</w:t>
            </w:r>
          </w:p>
        </w:tc>
        <w:tc>
          <w:tcPr>
            <w:tcW w:w="0" w:type="auto"/>
            <w:tcBorders>
              <w:top w:val="single" w:sz="2" w:space="0" w:color="auto"/>
              <w:left w:val="single" w:sz="2" w:space="0" w:color="C1C1C1"/>
              <w:bottom w:val="single" w:sz="2" w:space="0" w:color="auto"/>
              <w:right w:val="single" w:sz="6" w:space="0" w:color="C1C1C1"/>
            </w:tcBorders>
            <w:shd w:val="clear" w:color="auto" w:fill="auto"/>
            <w:tcMar>
              <w:top w:w="45" w:type="dxa"/>
              <w:left w:w="90" w:type="dxa"/>
              <w:bottom w:w="45" w:type="dxa"/>
              <w:right w:w="90" w:type="dxa"/>
            </w:tcMar>
            <w:hideMark/>
          </w:tcPr>
          <w:p w14:paraId="2EA7C60D" w14:textId="77777777" w:rsidR="00365FD6" w:rsidRPr="00634A41" w:rsidRDefault="00365FD6" w:rsidP="00132F63">
            <w:pPr>
              <w:widowControl/>
              <w:autoSpaceDE/>
              <w:autoSpaceDN/>
              <w:adjustRightInd/>
              <w:spacing w:after="240" w:line="185" w:lineRule="atLeast"/>
              <w:ind w:firstLine="0"/>
              <w:jc w:val="right"/>
              <w:rPr>
                <w:sz w:val="22"/>
                <w:szCs w:val="22"/>
              </w:rPr>
            </w:pPr>
            <w:r w:rsidRPr="00634A41">
              <w:rPr>
                <w:sz w:val="22"/>
                <w:szCs w:val="22"/>
              </w:rPr>
              <w:t>0.0014111</w:t>
            </w:r>
          </w:p>
        </w:tc>
        <w:tc>
          <w:tcPr>
            <w:tcW w:w="0" w:type="auto"/>
            <w:tcBorders>
              <w:top w:val="single" w:sz="2" w:space="0" w:color="auto"/>
              <w:left w:val="single" w:sz="2" w:space="0" w:color="C1C1C1"/>
              <w:bottom w:val="single" w:sz="2" w:space="0" w:color="auto"/>
              <w:right w:val="single" w:sz="6" w:space="0" w:color="C1C1C1"/>
            </w:tcBorders>
            <w:shd w:val="clear" w:color="auto" w:fill="auto"/>
            <w:tcMar>
              <w:top w:w="45" w:type="dxa"/>
              <w:left w:w="90" w:type="dxa"/>
              <w:bottom w:w="45" w:type="dxa"/>
              <w:right w:w="90" w:type="dxa"/>
            </w:tcMar>
            <w:hideMark/>
          </w:tcPr>
          <w:p w14:paraId="7565BAEF" w14:textId="77777777" w:rsidR="00365FD6" w:rsidRPr="00634A41" w:rsidRDefault="00365FD6" w:rsidP="00132F63">
            <w:pPr>
              <w:widowControl/>
              <w:autoSpaceDE/>
              <w:autoSpaceDN/>
              <w:adjustRightInd/>
              <w:spacing w:after="240" w:line="185" w:lineRule="atLeast"/>
              <w:ind w:firstLine="0"/>
              <w:jc w:val="right"/>
              <w:rPr>
                <w:sz w:val="22"/>
                <w:szCs w:val="22"/>
              </w:rPr>
            </w:pPr>
            <w:r w:rsidRPr="00634A41">
              <w:rPr>
                <w:sz w:val="22"/>
                <w:szCs w:val="22"/>
              </w:rPr>
              <w:t>32.52</w:t>
            </w:r>
          </w:p>
        </w:tc>
        <w:tc>
          <w:tcPr>
            <w:tcW w:w="0" w:type="auto"/>
            <w:tcBorders>
              <w:top w:val="single" w:sz="2" w:space="0" w:color="auto"/>
              <w:left w:val="single" w:sz="2" w:space="0" w:color="C1C1C1"/>
              <w:bottom w:val="single" w:sz="2" w:space="0" w:color="auto"/>
              <w:right w:val="single" w:sz="6" w:space="0" w:color="C1C1C1"/>
            </w:tcBorders>
            <w:shd w:val="clear" w:color="auto" w:fill="auto"/>
            <w:tcMar>
              <w:top w:w="45" w:type="dxa"/>
              <w:left w:w="90" w:type="dxa"/>
              <w:bottom w:w="45" w:type="dxa"/>
              <w:right w:w="90" w:type="dxa"/>
            </w:tcMar>
            <w:hideMark/>
          </w:tcPr>
          <w:p w14:paraId="5AC15756" w14:textId="77777777" w:rsidR="00365FD6" w:rsidRPr="00634A41" w:rsidRDefault="00365FD6" w:rsidP="00132F63">
            <w:pPr>
              <w:widowControl/>
              <w:autoSpaceDE/>
              <w:autoSpaceDN/>
              <w:adjustRightInd/>
              <w:spacing w:after="240" w:line="185" w:lineRule="atLeast"/>
              <w:ind w:firstLine="0"/>
              <w:jc w:val="right"/>
              <w:rPr>
                <w:sz w:val="22"/>
                <w:szCs w:val="22"/>
              </w:rPr>
            </w:pPr>
            <w:r w:rsidRPr="00634A41">
              <w:rPr>
                <w:sz w:val="22"/>
                <w:szCs w:val="22"/>
              </w:rPr>
              <w:t>1</w:t>
            </w:r>
          </w:p>
        </w:tc>
        <w:tc>
          <w:tcPr>
            <w:tcW w:w="0" w:type="auto"/>
            <w:tcBorders>
              <w:top w:val="single" w:sz="2" w:space="0" w:color="auto"/>
              <w:left w:val="single" w:sz="2" w:space="0" w:color="C1C1C1"/>
              <w:bottom w:val="single" w:sz="2" w:space="0" w:color="auto"/>
              <w:right w:val="single" w:sz="2" w:space="0" w:color="auto"/>
            </w:tcBorders>
            <w:shd w:val="clear" w:color="auto" w:fill="auto"/>
            <w:tcMar>
              <w:top w:w="45" w:type="dxa"/>
              <w:left w:w="90" w:type="dxa"/>
              <w:bottom w:w="45" w:type="dxa"/>
              <w:right w:w="90" w:type="dxa"/>
            </w:tcMar>
            <w:hideMark/>
          </w:tcPr>
          <w:p w14:paraId="46406977" w14:textId="77777777" w:rsidR="00365FD6" w:rsidRPr="00634A41" w:rsidRDefault="00365FD6" w:rsidP="00132F63">
            <w:pPr>
              <w:widowControl/>
              <w:autoSpaceDE/>
              <w:autoSpaceDN/>
              <w:adjustRightInd/>
              <w:spacing w:after="240" w:line="185" w:lineRule="atLeast"/>
              <w:ind w:firstLine="0"/>
              <w:jc w:val="right"/>
              <w:rPr>
                <w:sz w:val="22"/>
                <w:szCs w:val="22"/>
              </w:rPr>
            </w:pPr>
            <w:r w:rsidRPr="00634A41">
              <w:rPr>
                <w:sz w:val="22"/>
                <w:szCs w:val="22"/>
              </w:rPr>
              <w:t>&lt;.0001</w:t>
            </w:r>
          </w:p>
        </w:tc>
      </w:tr>
      <w:tr w:rsidR="00736C11" w:rsidRPr="00503848" w14:paraId="22F4871E" w14:textId="77777777" w:rsidTr="00503848">
        <w:trPr>
          <w:trHeight w:val="475"/>
        </w:trPr>
        <w:tc>
          <w:tcPr>
            <w:tcW w:w="0" w:type="auto"/>
            <w:tcBorders>
              <w:top w:val="single" w:sz="2" w:space="0" w:color="auto"/>
              <w:left w:val="single" w:sz="2" w:space="0" w:color="auto"/>
              <w:bottom w:val="single" w:sz="2" w:space="0" w:color="auto"/>
              <w:right w:val="single" w:sz="6" w:space="0" w:color="B0B7BB"/>
            </w:tcBorders>
            <w:shd w:val="clear" w:color="auto" w:fill="auto"/>
            <w:tcMar>
              <w:top w:w="45" w:type="dxa"/>
              <w:left w:w="90" w:type="dxa"/>
              <w:bottom w:w="45" w:type="dxa"/>
              <w:right w:w="90" w:type="dxa"/>
            </w:tcMar>
            <w:hideMark/>
          </w:tcPr>
          <w:p w14:paraId="0FDC2D00" w14:textId="77777777" w:rsidR="00365FD6" w:rsidRPr="00634A41" w:rsidRDefault="00365FD6" w:rsidP="00132F63">
            <w:pPr>
              <w:widowControl/>
              <w:autoSpaceDE/>
              <w:autoSpaceDN/>
              <w:adjustRightInd/>
              <w:spacing w:after="240" w:line="185" w:lineRule="atLeast"/>
              <w:ind w:firstLine="0"/>
              <w:jc w:val="right"/>
              <w:rPr>
                <w:bCs/>
                <w:sz w:val="22"/>
                <w:szCs w:val="22"/>
              </w:rPr>
            </w:pPr>
            <w:r w:rsidRPr="00634A41">
              <w:rPr>
                <w:bCs/>
                <w:sz w:val="22"/>
                <w:szCs w:val="22"/>
              </w:rPr>
              <w:t>135011</w:t>
            </w:r>
          </w:p>
        </w:tc>
        <w:tc>
          <w:tcPr>
            <w:tcW w:w="0" w:type="auto"/>
            <w:tcBorders>
              <w:top w:val="single" w:sz="2" w:space="0" w:color="auto"/>
              <w:left w:val="single" w:sz="2" w:space="0" w:color="B0B7BB"/>
              <w:bottom w:val="single" w:sz="2" w:space="0" w:color="auto"/>
              <w:right w:val="single" w:sz="6" w:space="0" w:color="B0B7BB"/>
            </w:tcBorders>
            <w:shd w:val="clear" w:color="auto" w:fill="auto"/>
            <w:tcMar>
              <w:top w:w="45" w:type="dxa"/>
              <w:left w:w="90" w:type="dxa"/>
              <w:bottom w:w="45" w:type="dxa"/>
              <w:right w:w="90" w:type="dxa"/>
            </w:tcMar>
            <w:hideMark/>
          </w:tcPr>
          <w:p w14:paraId="0CB70B0E" w14:textId="77777777" w:rsidR="00365FD6" w:rsidRPr="00634A41" w:rsidRDefault="00365FD6" w:rsidP="00132F63">
            <w:pPr>
              <w:widowControl/>
              <w:autoSpaceDE/>
              <w:autoSpaceDN/>
              <w:adjustRightInd/>
              <w:spacing w:after="240" w:line="185" w:lineRule="atLeast"/>
              <w:ind w:firstLine="0"/>
              <w:jc w:val="left"/>
              <w:rPr>
                <w:bCs/>
                <w:sz w:val="22"/>
                <w:szCs w:val="22"/>
              </w:rPr>
            </w:pPr>
            <w:r w:rsidRPr="00634A41">
              <w:rPr>
                <w:bCs/>
                <w:sz w:val="22"/>
                <w:szCs w:val="22"/>
              </w:rPr>
              <w:t>Additive Outlier</w:t>
            </w:r>
          </w:p>
        </w:tc>
        <w:tc>
          <w:tcPr>
            <w:tcW w:w="0" w:type="auto"/>
            <w:tcBorders>
              <w:top w:val="single" w:sz="2" w:space="0" w:color="auto"/>
              <w:left w:val="single" w:sz="2" w:space="0" w:color="C1C1C1"/>
              <w:bottom w:val="single" w:sz="2" w:space="0" w:color="auto"/>
              <w:right w:val="single" w:sz="6" w:space="0" w:color="C1C1C1"/>
            </w:tcBorders>
            <w:shd w:val="clear" w:color="auto" w:fill="auto"/>
            <w:noWrap/>
            <w:tcMar>
              <w:top w:w="45" w:type="dxa"/>
              <w:left w:w="90" w:type="dxa"/>
              <w:bottom w:w="45" w:type="dxa"/>
              <w:right w:w="90" w:type="dxa"/>
            </w:tcMar>
            <w:hideMark/>
          </w:tcPr>
          <w:p w14:paraId="652FD873" w14:textId="77777777" w:rsidR="00365FD6" w:rsidRPr="00634A41" w:rsidRDefault="00365FD6" w:rsidP="00132F63">
            <w:pPr>
              <w:widowControl/>
              <w:autoSpaceDE/>
              <w:autoSpaceDN/>
              <w:adjustRightInd/>
              <w:spacing w:after="240" w:line="185" w:lineRule="atLeast"/>
              <w:ind w:firstLine="0"/>
              <w:jc w:val="right"/>
              <w:rPr>
                <w:sz w:val="22"/>
                <w:szCs w:val="22"/>
              </w:rPr>
            </w:pPr>
            <w:r w:rsidRPr="00634A41">
              <w:rPr>
                <w:sz w:val="22"/>
                <w:szCs w:val="22"/>
              </w:rPr>
              <w:t>-0.00801</w:t>
            </w:r>
          </w:p>
        </w:tc>
        <w:tc>
          <w:tcPr>
            <w:tcW w:w="0" w:type="auto"/>
            <w:tcBorders>
              <w:top w:val="single" w:sz="2" w:space="0" w:color="auto"/>
              <w:left w:val="single" w:sz="2" w:space="0" w:color="C1C1C1"/>
              <w:bottom w:val="single" w:sz="2" w:space="0" w:color="auto"/>
              <w:right w:val="single" w:sz="6" w:space="0" w:color="C1C1C1"/>
            </w:tcBorders>
            <w:shd w:val="clear" w:color="auto" w:fill="auto"/>
            <w:tcMar>
              <w:top w:w="45" w:type="dxa"/>
              <w:left w:w="90" w:type="dxa"/>
              <w:bottom w:w="45" w:type="dxa"/>
              <w:right w:w="90" w:type="dxa"/>
            </w:tcMar>
            <w:hideMark/>
          </w:tcPr>
          <w:p w14:paraId="778F8EBD" w14:textId="77777777" w:rsidR="00365FD6" w:rsidRPr="00634A41" w:rsidRDefault="00365FD6" w:rsidP="00132F63">
            <w:pPr>
              <w:widowControl/>
              <w:autoSpaceDE/>
              <w:autoSpaceDN/>
              <w:adjustRightInd/>
              <w:spacing w:after="240" w:line="185" w:lineRule="atLeast"/>
              <w:ind w:firstLine="0"/>
              <w:jc w:val="right"/>
              <w:rPr>
                <w:sz w:val="22"/>
                <w:szCs w:val="22"/>
              </w:rPr>
            </w:pPr>
            <w:r w:rsidRPr="00634A41">
              <w:rPr>
                <w:sz w:val="22"/>
                <w:szCs w:val="22"/>
              </w:rPr>
              <w:t>0.0014111</w:t>
            </w:r>
          </w:p>
        </w:tc>
        <w:tc>
          <w:tcPr>
            <w:tcW w:w="0" w:type="auto"/>
            <w:tcBorders>
              <w:top w:val="single" w:sz="2" w:space="0" w:color="auto"/>
              <w:left w:val="single" w:sz="2" w:space="0" w:color="C1C1C1"/>
              <w:bottom w:val="single" w:sz="2" w:space="0" w:color="auto"/>
              <w:right w:val="single" w:sz="6" w:space="0" w:color="C1C1C1"/>
            </w:tcBorders>
            <w:shd w:val="clear" w:color="auto" w:fill="auto"/>
            <w:tcMar>
              <w:top w:w="45" w:type="dxa"/>
              <w:left w:w="90" w:type="dxa"/>
              <w:bottom w:w="45" w:type="dxa"/>
              <w:right w:w="90" w:type="dxa"/>
            </w:tcMar>
            <w:hideMark/>
          </w:tcPr>
          <w:p w14:paraId="5963D621" w14:textId="77777777" w:rsidR="00365FD6" w:rsidRPr="00634A41" w:rsidRDefault="00365FD6" w:rsidP="00132F63">
            <w:pPr>
              <w:widowControl/>
              <w:autoSpaceDE/>
              <w:autoSpaceDN/>
              <w:adjustRightInd/>
              <w:spacing w:after="240" w:line="185" w:lineRule="atLeast"/>
              <w:ind w:firstLine="0"/>
              <w:jc w:val="right"/>
              <w:rPr>
                <w:sz w:val="22"/>
                <w:szCs w:val="22"/>
              </w:rPr>
            </w:pPr>
            <w:r w:rsidRPr="00634A41">
              <w:rPr>
                <w:sz w:val="22"/>
                <w:szCs w:val="22"/>
              </w:rPr>
              <w:t>32.25</w:t>
            </w:r>
          </w:p>
        </w:tc>
        <w:tc>
          <w:tcPr>
            <w:tcW w:w="0" w:type="auto"/>
            <w:tcBorders>
              <w:top w:val="single" w:sz="2" w:space="0" w:color="auto"/>
              <w:left w:val="single" w:sz="2" w:space="0" w:color="C1C1C1"/>
              <w:bottom w:val="single" w:sz="2" w:space="0" w:color="auto"/>
              <w:right w:val="single" w:sz="6" w:space="0" w:color="C1C1C1"/>
            </w:tcBorders>
            <w:shd w:val="clear" w:color="auto" w:fill="auto"/>
            <w:tcMar>
              <w:top w:w="45" w:type="dxa"/>
              <w:left w:w="90" w:type="dxa"/>
              <w:bottom w:w="45" w:type="dxa"/>
              <w:right w:w="90" w:type="dxa"/>
            </w:tcMar>
            <w:hideMark/>
          </w:tcPr>
          <w:p w14:paraId="661A985D" w14:textId="77777777" w:rsidR="00365FD6" w:rsidRPr="00634A41" w:rsidRDefault="00365FD6" w:rsidP="00132F63">
            <w:pPr>
              <w:widowControl/>
              <w:autoSpaceDE/>
              <w:autoSpaceDN/>
              <w:adjustRightInd/>
              <w:spacing w:after="240" w:line="185" w:lineRule="atLeast"/>
              <w:ind w:firstLine="0"/>
              <w:jc w:val="right"/>
              <w:rPr>
                <w:sz w:val="22"/>
                <w:szCs w:val="22"/>
              </w:rPr>
            </w:pPr>
            <w:r w:rsidRPr="00634A41">
              <w:rPr>
                <w:sz w:val="22"/>
                <w:szCs w:val="22"/>
              </w:rPr>
              <w:t>1</w:t>
            </w:r>
          </w:p>
        </w:tc>
        <w:tc>
          <w:tcPr>
            <w:tcW w:w="0" w:type="auto"/>
            <w:tcBorders>
              <w:top w:val="single" w:sz="2" w:space="0" w:color="auto"/>
              <w:left w:val="single" w:sz="2" w:space="0" w:color="C1C1C1"/>
              <w:bottom w:val="single" w:sz="2" w:space="0" w:color="auto"/>
              <w:right w:val="single" w:sz="2" w:space="0" w:color="auto"/>
            </w:tcBorders>
            <w:shd w:val="clear" w:color="auto" w:fill="auto"/>
            <w:tcMar>
              <w:top w:w="45" w:type="dxa"/>
              <w:left w:w="90" w:type="dxa"/>
              <w:bottom w:w="45" w:type="dxa"/>
              <w:right w:w="90" w:type="dxa"/>
            </w:tcMar>
            <w:hideMark/>
          </w:tcPr>
          <w:p w14:paraId="2554029A" w14:textId="77777777" w:rsidR="00365FD6" w:rsidRPr="00634A41" w:rsidRDefault="00365FD6" w:rsidP="00132F63">
            <w:pPr>
              <w:widowControl/>
              <w:autoSpaceDE/>
              <w:autoSpaceDN/>
              <w:adjustRightInd/>
              <w:spacing w:after="240" w:line="185" w:lineRule="atLeast"/>
              <w:ind w:firstLine="0"/>
              <w:jc w:val="right"/>
              <w:rPr>
                <w:sz w:val="22"/>
                <w:szCs w:val="22"/>
              </w:rPr>
            </w:pPr>
            <w:r w:rsidRPr="00634A41">
              <w:rPr>
                <w:sz w:val="22"/>
                <w:szCs w:val="22"/>
              </w:rPr>
              <w:t>&lt;.0001</w:t>
            </w:r>
          </w:p>
        </w:tc>
      </w:tr>
      <w:tr w:rsidR="00736C11" w:rsidRPr="00503848" w14:paraId="052381FC" w14:textId="77777777" w:rsidTr="00503848">
        <w:trPr>
          <w:trHeight w:val="486"/>
        </w:trPr>
        <w:tc>
          <w:tcPr>
            <w:tcW w:w="0" w:type="auto"/>
            <w:tcBorders>
              <w:top w:val="single" w:sz="2" w:space="0" w:color="auto"/>
              <w:left w:val="single" w:sz="2" w:space="0" w:color="auto"/>
              <w:bottom w:val="single" w:sz="2" w:space="0" w:color="auto"/>
              <w:right w:val="single" w:sz="6" w:space="0" w:color="B0B7BB"/>
            </w:tcBorders>
            <w:shd w:val="clear" w:color="auto" w:fill="auto"/>
            <w:tcMar>
              <w:top w:w="45" w:type="dxa"/>
              <w:left w:w="90" w:type="dxa"/>
              <w:bottom w:w="45" w:type="dxa"/>
              <w:right w:w="90" w:type="dxa"/>
            </w:tcMar>
            <w:hideMark/>
          </w:tcPr>
          <w:p w14:paraId="19F05415" w14:textId="77777777" w:rsidR="00365FD6" w:rsidRPr="00634A41" w:rsidRDefault="00365FD6" w:rsidP="00132F63">
            <w:pPr>
              <w:widowControl/>
              <w:autoSpaceDE/>
              <w:autoSpaceDN/>
              <w:adjustRightInd/>
              <w:spacing w:after="240" w:line="185" w:lineRule="atLeast"/>
              <w:ind w:firstLine="0"/>
              <w:jc w:val="right"/>
              <w:rPr>
                <w:bCs/>
                <w:sz w:val="22"/>
                <w:szCs w:val="22"/>
              </w:rPr>
            </w:pPr>
            <w:r w:rsidRPr="00634A41">
              <w:rPr>
                <w:bCs/>
                <w:sz w:val="22"/>
                <w:szCs w:val="22"/>
              </w:rPr>
              <w:t>1053704</w:t>
            </w:r>
          </w:p>
        </w:tc>
        <w:tc>
          <w:tcPr>
            <w:tcW w:w="0" w:type="auto"/>
            <w:tcBorders>
              <w:top w:val="single" w:sz="2" w:space="0" w:color="auto"/>
              <w:left w:val="single" w:sz="2" w:space="0" w:color="B0B7BB"/>
              <w:bottom w:val="single" w:sz="2" w:space="0" w:color="auto"/>
              <w:right w:val="single" w:sz="6" w:space="0" w:color="B0B7BB"/>
            </w:tcBorders>
            <w:shd w:val="clear" w:color="auto" w:fill="auto"/>
            <w:tcMar>
              <w:top w:w="45" w:type="dxa"/>
              <w:left w:w="90" w:type="dxa"/>
              <w:bottom w:w="45" w:type="dxa"/>
              <w:right w:w="90" w:type="dxa"/>
            </w:tcMar>
            <w:hideMark/>
          </w:tcPr>
          <w:p w14:paraId="33D6565D" w14:textId="77777777" w:rsidR="00365FD6" w:rsidRPr="00634A41" w:rsidRDefault="00365FD6" w:rsidP="00132F63">
            <w:pPr>
              <w:widowControl/>
              <w:autoSpaceDE/>
              <w:autoSpaceDN/>
              <w:adjustRightInd/>
              <w:spacing w:after="240" w:line="185" w:lineRule="atLeast"/>
              <w:ind w:firstLine="0"/>
              <w:jc w:val="left"/>
              <w:rPr>
                <w:bCs/>
                <w:sz w:val="22"/>
                <w:szCs w:val="22"/>
              </w:rPr>
            </w:pPr>
            <w:r w:rsidRPr="00634A41">
              <w:rPr>
                <w:bCs/>
                <w:sz w:val="22"/>
                <w:szCs w:val="22"/>
              </w:rPr>
              <w:t>Additive Outlier</w:t>
            </w:r>
          </w:p>
        </w:tc>
        <w:tc>
          <w:tcPr>
            <w:tcW w:w="0" w:type="auto"/>
            <w:tcBorders>
              <w:top w:val="single" w:sz="2" w:space="0" w:color="auto"/>
              <w:left w:val="single" w:sz="2" w:space="0" w:color="C1C1C1"/>
              <w:bottom w:val="single" w:sz="2" w:space="0" w:color="auto"/>
              <w:right w:val="single" w:sz="6" w:space="0" w:color="C1C1C1"/>
            </w:tcBorders>
            <w:shd w:val="clear" w:color="auto" w:fill="auto"/>
            <w:noWrap/>
            <w:tcMar>
              <w:top w:w="45" w:type="dxa"/>
              <w:left w:w="90" w:type="dxa"/>
              <w:bottom w:w="45" w:type="dxa"/>
              <w:right w:w="90" w:type="dxa"/>
            </w:tcMar>
            <w:hideMark/>
          </w:tcPr>
          <w:p w14:paraId="40BBF21F" w14:textId="77777777" w:rsidR="00365FD6" w:rsidRPr="00634A41" w:rsidRDefault="00365FD6" w:rsidP="00132F63">
            <w:pPr>
              <w:widowControl/>
              <w:autoSpaceDE/>
              <w:autoSpaceDN/>
              <w:adjustRightInd/>
              <w:spacing w:after="240" w:line="185" w:lineRule="atLeast"/>
              <w:ind w:firstLine="0"/>
              <w:jc w:val="right"/>
              <w:rPr>
                <w:sz w:val="22"/>
                <w:szCs w:val="22"/>
              </w:rPr>
            </w:pPr>
            <w:r w:rsidRPr="00634A41">
              <w:rPr>
                <w:sz w:val="22"/>
                <w:szCs w:val="22"/>
              </w:rPr>
              <w:t>-0.00793</w:t>
            </w:r>
          </w:p>
        </w:tc>
        <w:tc>
          <w:tcPr>
            <w:tcW w:w="0" w:type="auto"/>
            <w:tcBorders>
              <w:top w:val="single" w:sz="2" w:space="0" w:color="auto"/>
              <w:left w:val="single" w:sz="2" w:space="0" w:color="C1C1C1"/>
              <w:bottom w:val="single" w:sz="2" w:space="0" w:color="auto"/>
              <w:right w:val="single" w:sz="6" w:space="0" w:color="C1C1C1"/>
            </w:tcBorders>
            <w:shd w:val="clear" w:color="auto" w:fill="auto"/>
            <w:tcMar>
              <w:top w:w="45" w:type="dxa"/>
              <w:left w:w="90" w:type="dxa"/>
              <w:bottom w:w="45" w:type="dxa"/>
              <w:right w:w="90" w:type="dxa"/>
            </w:tcMar>
            <w:hideMark/>
          </w:tcPr>
          <w:p w14:paraId="05445BEB" w14:textId="77777777" w:rsidR="00365FD6" w:rsidRPr="00634A41" w:rsidRDefault="00365FD6" w:rsidP="00736C11">
            <w:pPr>
              <w:widowControl/>
              <w:autoSpaceDE/>
              <w:autoSpaceDN/>
              <w:adjustRightInd/>
              <w:spacing w:after="240" w:line="185" w:lineRule="atLeast"/>
              <w:ind w:firstLine="0"/>
              <w:jc w:val="center"/>
              <w:rPr>
                <w:sz w:val="22"/>
                <w:szCs w:val="22"/>
              </w:rPr>
            </w:pPr>
            <w:r w:rsidRPr="00634A41">
              <w:rPr>
                <w:sz w:val="22"/>
                <w:szCs w:val="22"/>
              </w:rPr>
              <w:t>0.0014111</w:t>
            </w:r>
          </w:p>
        </w:tc>
        <w:tc>
          <w:tcPr>
            <w:tcW w:w="0" w:type="auto"/>
            <w:tcBorders>
              <w:top w:val="single" w:sz="2" w:space="0" w:color="auto"/>
              <w:left w:val="single" w:sz="2" w:space="0" w:color="C1C1C1"/>
              <w:bottom w:val="single" w:sz="2" w:space="0" w:color="auto"/>
              <w:right w:val="single" w:sz="6" w:space="0" w:color="C1C1C1"/>
            </w:tcBorders>
            <w:shd w:val="clear" w:color="auto" w:fill="auto"/>
            <w:tcMar>
              <w:top w:w="45" w:type="dxa"/>
              <w:left w:w="90" w:type="dxa"/>
              <w:bottom w:w="45" w:type="dxa"/>
              <w:right w:w="90" w:type="dxa"/>
            </w:tcMar>
            <w:hideMark/>
          </w:tcPr>
          <w:p w14:paraId="2A86F2E1" w14:textId="77777777" w:rsidR="00365FD6" w:rsidRPr="00634A41" w:rsidRDefault="00365FD6" w:rsidP="00132F63">
            <w:pPr>
              <w:widowControl/>
              <w:autoSpaceDE/>
              <w:autoSpaceDN/>
              <w:adjustRightInd/>
              <w:spacing w:after="240" w:line="185" w:lineRule="atLeast"/>
              <w:ind w:firstLine="0"/>
              <w:jc w:val="right"/>
              <w:rPr>
                <w:sz w:val="22"/>
                <w:szCs w:val="22"/>
              </w:rPr>
            </w:pPr>
            <w:r w:rsidRPr="00634A41">
              <w:rPr>
                <w:sz w:val="22"/>
                <w:szCs w:val="22"/>
              </w:rPr>
              <w:t>31.61</w:t>
            </w:r>
          </w:p>
        </w:tc>
        <w:tc>
          <w:tcPr>
            <w:tcW w:w="0" w:type="auto"/>
            <w:tcBorders>
              <w:top w:val="single" w:sz="2" w:space="0" w:color="auto"/>
              <w:left w:val="single" w:sz="2" w:space="0" w:color="C1C1C1"/>
              <w:bottom w:val="single" w:sz="2" w:space="0" w:color="auto"/>
              <w:right w:val="single" w:sz="6" w:space="0" w:color="C1C1C1"/>
            </w:tcBorders>
            <w:shd w:val="clear" w:color="auto" w:fill="auto"/>
            <w:tcMar>
              <w:top w:w="45" w:type="dxa"/>
              <w:left w:w="90" w:type="dxa"/>
              <w:bottom w:w="45" w:type="dxa"/>
              <w:right w:w="90" w:type="dxa"/>
            </w:tcMar>
            <w:hideMark/>
          </w:tcPr>
          <w:p w14:paraId="16207789" w14:textId="77777777" w:rsidR="00365FD6" w:rsidRPr="00634A41" w:rsidRDefault="00365FD6" w:rsidP="00132F63">
            <w:pPr>
              <w:widowControl/>
              <w:autoSpaceDE/>
              <w:autoSpaceDN/>
              <w:adjustRightInd/>
              <w:spacing w:after="240" w:line="185" w:lineRule="atLeast"/>
              <w:ind w:firstLine="0"/>
              <w:jc w:val="right"/>
              <w:rPr>
                <w:sz w:val="22"/>
                <w:szCs w:val="22"/>
              </w:rPr>
            </w:pPr>
            <w:r w:rsidRPr="00634A41">
              <w:rPr>
                <w:sz w:val="22"/>
                <w:szCs w:val="22"/>
              </w:rPr>
              <w:t>1</w:t>
            </w:r>
          </w:p>
        </w:tc>
        <w:tc>
          <w:tcPr>
            <w:tcW w:w="0" w:type="auto"/>
            <w:tcBorders>
              <w:top w:val="single" w:sz="2" w:space="0" w:color="auto"/>
              <w:left w:val="single" w:sz="2" w:space="0" w:color="C1C1C1"/>
              <w:bottom w:val="single" w:sz="2" w:space="0" w:color="auto"/>
              <w:right w:val="single" w:sz="2" w:space="0" w:color="auto"/>
            </w:tcBorders>
            <w:shd w:val="clear" w:color="auto" w:fill="auto"/>
            <w:tcMar>
              <w:top w:w="45" w:type="dxa"/>
              <w:left w:w="90" w:type="dxa"/>
              <w:bottom w:w="45" w:type="dxa"/>
              <w:right w:w="90" w:type="dxa"/>
            </w:tcMar>
            <w:hideMark/>
          </w:tcPr>
          <w:p w14:paraId="7696756B" w14:textId="77777777" w:rsidR="00365FD6" w:rsidRPr="00634A41" w:rsidRDefault="00365FD6" w:rsidP="00132F63">
            <w:pPr>
              <w:widowControl/>
              <w:autoSpaceDE/>
              <w:autoSpaceDN/>
              <w:adjustRightInd/>
              <w:spacing w:after="240" w:line="185" w:lineRule="atLeast"/>
              <w:ind w:firstLine="0"/>
              <w:jc w:val="right"/>
              <w:rPr>
                <w:sz w:val="22"/>
                <w:szCs w:val="22"/>
              </w:rPr>
            </w:pPr>
            <w:r w:rsidRPr="00634A41">
              <w:rPr>
                <w:sz w:val="22"/>
                <w:szCs w:val="22"/>
              </w:rPr>
              <w:t>&lt;.0001</w:t>
            </w:r>
          </w:p>
        </w:tc>
      </w:tr>
      <w:tr w:rsidR="00736C11" w:rsidRPr="00503848" w14:paraId="014B84B5" w14:textId="77777777" w:rsidTr="00503848">
        <w:trPr>
          <w:trHeight w:val="486"/>
        </w:trPr>
        <w:tc>
          <w:tcPr>
            <w:tcW w:w="0" w:type="auto"/>
            <w:tcBorders>
              <w:top w:val="single" w:sz="2" w:space="0" w:color="auto"/>
              <w:left w:val="single" w:sz="2" w:space="0" w:color="auto"/>
              <w:bottom w:val="single" w:sz="2" w:space="0" w:color="auto"/>
              <w:right w:val="single" w:sz="6" w:space="0" w:color="B0B7BB"/>
            </w:tcBorders>
            <w:shd w:val="clear" w:color="auto" w:fill="auto"/>
            <w:tcMar>
              <w:top w:w="45" w:type="dxa"/>
              <w:left w:w="90" w:type="dxa"/>
              <w:bottom w:w="45" w:type="dxa"/>
              <w:right w:w="90" w:type="dxa"/>
            </w:tcMar>
            <w:hideMark/>
          </w:tcPr>
          <w:p w14:paraId="3E3E5A9E" w14:textId="77777777" w:rsidR="00365FD6" w:rsidRPr="00634A41" w:rsidRDefault="00365FD6" w:rsidP="00132F63">
            <w:pPr>
              <w:widowControl/>
              <w:autoSpaceDE/>
              <w:autoSpaceDN/>
              <w:adjustRightInd/>
              <w:spacing w:after="240" w:line="185" w:lineRule="atLeast"/>
              <w:ind w:firstLine="0"/>
              <w:jc w:val="right"/>
              <w:rPr>
                <w:bCs/>
                <w:sz w:val="22"/>
                <w:szCs w:val="22"/>
              </w:rPr>
            </w:pPr>
            <w:r w:rsidRPr="00634A41">
              <w:rPr>
                <w:bCs/>
                <w:sz w:val="22"/>
                <w:szCs w:val="22"/>
              </w:rPr>
              <w:t>1973097</w:t>
            </w:r>
          </w:p>
        </w:tc>
        <w:tc>
          <w:tcPr>
            <w:tcW w:w="0" w:type="auto"/>
            <w:tcBorders>
              <w:top w:val="single" w:sz="2" w:space="0" w:color="auto"/>
              <w:left w:val="single" w:sz="2" w:space="0" w:color="B0B7BB"/>
              <w:bottom w:val="single" w:sz="2" w:space="0" w:color="auto"/>
              <w:right w:val="single" w:sz="6" w:space="0" w:color="B0B7BB"/>
            </w:tcBorders>
            <w:shd w:val="clear" w:color="auto" w:fill="auto"/>
            <w:tcMar>
              <w:top w:w="45" w:type="dxa"/>
              <w:left w:w="90" w:type="dxa"/>
              <w:bottom w:w="45" w:type="dxa"/>
              <w:right w:w="90" w:type="dxa"/>
            </w:tcMar>
            <w:hideMark/>
          </w:tcPr>
          <w:p w14:paraId="79273078" w14:textId="77777777" w:rsidR="00365FD6" w:rsidRPr="00634A41" w:rsidRDefault="00365FD6" w:rsidP="00132F63">
            <w:pPr>
              <w:widowControl/>
              <w:autoSpaceDE/>
              <w:autoSpaceDN/>
              <w:adjustRightInd/>
              <w:spacing w:after="240" w:line="185" w:lineRule="atLeast"/>
              <w:ind w:firstLine="0"/>
              <w:jc w:val="left"/>
              <w:rPr>
                <w:bCs/>
                <w:sz w:val="22"/>
                <w:szCs w:val="22"/>
              </w:rPr>
            </w:pPr>
            <w:r w:rsidRPr="00634A41">
              <w:rPr>
                <w:bCs/>
                <w:sz w:val="22"/>
                <w:szCs w:val="22"/>
              </w:rPr>
              <w:t>Additive Outlier</w:t>
            </w:r>
          </w:p>
        </w:tc>
        <w:tc>
          <w:tcPr>
            <w:tcW w:w="0" w:type="auto"/>
            <w:tcBorders>
              <w:top w:val="single" w:sz="2" w:space="0" w:color="auto"/>
              <w:left w:val="single" w:sz="2" w:space="0" w:color="C1C1C1"/>
              <w:bottom w:val="single" w:sz="2" w:space="0" w:color="auto"/>
              <w:right w:val="single" w:sz="6" w:space="0" w:color="C1C1C1"/>
            </w:tcBorders>
            <w:shd w:val="clear" w:color="auto" w:fill="auto"/>
            <w:noWrap/>
            <w:tcMar>
              <w:top w:w="45" w:type="dxa"/>
              <w:left w:w="90" w:type="dxa"/>
              <w:bottom w:w="45" w:type="dxa"/>
              <w:right w:w="90" w:type="dxa"/>
            </w:tcMar>
            <w:hideMark/>
          </w:tcPr>
          <w:p w14:paraId="6F7B59F6" w14:textId="77777777" w:rsidR="00365FD6" w:rsidRPr="00634A41" w:rsidRDefault="00365FD6" w:rsidP="00132F63">
            <w:pPr>
              <w:widowControl/>
              <w:autoSpaceDE/>
              <w:autoSpaceDN/>
              <w:adjustRightInd/>
              <w:spacing w:after="240" w:line="185" w:lineRule="atLeast"/>
              <w:ind w:firstLine="0"/>
              <w:jc w:val="right"/>
              <w:rPr>
                <w:sz w:val="22"/>
                <w:szCs w:val="22"/>
              </w:rPr>
            </w:pPr>
            <w:r w:rsidRPr="00634A41">
              <w:rPr>
                <w:sz w:val="22"/>
                <w:szCs w:val="22"/>
              </w:rPr>
              <w:t>-0.00783</w:t>
            </w:r>
          </w:p>
        </w:tc>
        <w:tc>
          <w:tcPr>
            <w:tcW w:w="0" w:type="auto"/>
            <w:tcBorders>
              <w:top w:val="single" w:sz="2" w:space="0" w:color="auto"/>
              <w:left w:val="single" w:sz="2" w:space="0" w:color="C1C1C1"/>
              <w:bottom w:val="single" w:sz="2" w:space="0" w:color="auto"/>
              <w:right w:val="single" w:sz="6" w:space="0" w:color="C1C1C1"/>
            </w:tcBorders>
            <w:shd w:val="clear" w:color="auto" w:fill="auto"/>
            <w:tcMar>
              <w:top w:w="45" w:type="dxa"/>
              <w:left w:w="90" w:type="dxa"/>
              <w:bottom w:w="45" w:type="dxa"/>
              <w:right w:w="90" w:type="dxa"/>
            </w:tcMar>
            <w:hideMark/>
          </w:tcPr>
          <w:p w14:paraId="6A3721A2" w14:textId="77777777" w:rsidR="00365FD6" w:rsidRPr="00634A41" w:rsidRDefault="00365FD6" w:rsidP="00132F63">
            <w:pPr>
              <w:widowControl/>
              <w:autoSpaceDE/>
              <w:autoSpaceDN/>
              <w:adjustRightInd/>
              <w:spacing w:after="240" w:line="185" w:lineRule="atLeast"/>
              <w:ind w:firstLine="0"/>
              <w:jc w:val="right"/>
              <w:rPr>
                <w:sz w:val="22"/>
                <w:szCs w:val="22"/>
              </w:rPr>
            </w:pPr>
            <w:r w:rsidRPr="00634A41">
              <w:rPr>
                <w:sz w:val="22"/>
                <w:szCs w:val="22"/>
              </w:rPr>
              <w:t>0.0014111</w:t>
            </w:r>
          </w:p>
        </w:tc>
        <w:tc>
          <w:tcPr>
            <w:tcW w:w="0" w:type="auto"/>
            <w:tcBorders>
              <w:top w:val="single" w:sz="2" w:space="0" w:color="auto"/>
              <w:left w:val="single" w:sz="2" w:space="0" w:color="C1C1C1"/>
              <w:bottom w:val="single" w:sz="2" w:space="0" w:color="auto"/>
              <w:right w:val="single" w:sz="6" w:space="0" w:color="C1C1C1"/>
            </w:tcBorders>
            <w:shd w:val="clear" w:color="auto" w:fill="auto"/>
            <w:tcMar>
              <w:top w:w="45" w:type="dxa"/>
              <w:left w:w="90" w:type="dxa"/>
              <w:bottom w:w="45" w:type="dxa"/>
              <w:right w:w="90" w:type="dxa"/>
            </w:tcMar>
            <w:hideMark/>
          </w:tcPr>
          <w:p w14:paraId="60123A03" w14:textId="77777777" w:rsidR="00365FD6" w:rsidRPr="00634A41" w:rsidRDefault="00365FD6" w:rsidP="00132F63">
            <w:pPr>
              <w:widowControl/>
              <w:autoSpaceDE/>
              <w:autoSpaceDN/>
              <w:adjustRightInd/>
              <w:spacing w:after="240" w:line="185" w:lineRule="atLeast"/>
              <w:ind w:firstLine="0"/>
              <w:jc w:val="right"/>
              <w:rPr>
                <w:sz w:val="22"/>
                <w:szCs w:val="22"/>
              </w:rPr>
            </w:pPr>
            <w:r w:rsidRPr="00634A41">
              <w:rPr>
                <w:sz w:val="22"/>
                <w:szCs w:val="22"/>
              </w:rPr>
              <w:t>30.77</w:t>
            </w:r>
          </w:p>
        </w:tc>
        <w:tc>
          <w:tcPr>
            <w:tcW w:w="0" w:type="auto"/>
            <w:tcBorders>
              <w:top w:val="single" w:sz="2" w:space="0" w:color="auto"/>
              <w:left w:val="single" w:sz="2" w:space="0" w:color="C1C1C1"/>
              <w:bottom w:val="single" w:sz="2" w:space="0" w:color="auto"/>
              <w:right w:val="single" w:sz="6" w:space="0" w:color="C1C1C1"/>
            </w:tcBorders>
            <w:shd w:val="clear" w:color="auto" w:fill="auto"/>
            <w:tcMar>
              <w:top w:w="45" w:type="dxa"/>
              <w:left w:w="90" w:type="dxa"/>
              <w:bottom w:w="45" w:type="dxa"/>
              <w:right w:w="90" w:type="dxa"/>
            </w:tcMar>
            <w:hideMark/>
          </w:tcPr>
          <w:p w14:paraId="36487017" w14:textId="77777777" w:rsidR="00365FD6" w:rsidRPr="00634A41" w:rsidRDefault="00365FD6" w:rsidP="00132F63">
            <w:pPr>
              <w:widowControl/>
              <w:autoSpaceDE/>
              <w:autoSpaceDN/>
              <w:adjustRightInd/>
              <w:spacing w:after="240" w:line="185" w:lineRule="atLeast"/>
              <w:ind w:firstLine="0"/>
              <w:jc w:val="right"/>
              <w:rPr>
                <w:sz w:val="22"/>
                <w:szCs w:val="22"/>
              </w:rPr>
            </w:pPr>
            <w:r w:rsidRPr="00634A41">
              <w:rPr>
                <w:sz w:val="22"/>
                <w:szCs w:val="22"/>
              </w:rPr>
              <w:t>1</w:t>
            </w:r>
          </w:p>
        </w:tc>
        <w:tc>
          <w:tcPr>
            <w:tcW w:w="0" w:type="auto"/>
            <w:tcBorders>
              <w:top w:val="single" w:sz="2" w:space="0" w:color="auto"/>
              <w:left w:val="single" w:sz="2" w:space="0" w:color="C1C1C1"/>
              <w:bottom w:val="single" w:sz="2" w:space="0" w:color="auto"/>
              <w:right w:val="single" w:sz="2" w:space="0" w:color="auto"/>
            </w:tcBorders>
            <w:shd w:val="clear" w:color="auto" w:fill="auto"/>
            <w:tcMar>
              <w:top w:w="45" w:type="dxa"/>
              <w:left w:w="90" w:type="dxa"/>
              <w:bottom w:w="45" w:type="dxa"/>
              <w:right w:w="90" w:type="dxa"/>
            </w:tcMar>
            <w:hideMark/>
          </w:tcPr>
          <w:p w14:paraId="1400E485" w14:textId="77777777" w:rsidR="00365FD6" w:rsidRPr="00634A41" w:rsidRDefault="00365FD6" w:rsidP="00132F63">
            <w:pPr>
              <w:widowControl/>
              <w:autoSpaceDE/>
              <w:autoSpaceDN/>
              <w:adjustRightInd/>
              <w:spacing w:after="240" w:line="185" w:lineRule="atLeast"/>
              <w:ind w:firstLine="0"/>
              <w:jc w:val="right"/>
              <w:rPr>
                <w:sz w:val="22"/>
                <w:szCs w:val="22"/>
              </w:rPr>
            </w:pPr>
            <w:r w:rsidRPr="00634A41">
              <w:rPr>
                <w:sz w:val="22"/>
                <w:szCs w:val="22"/>
              </w:rPr>
              <w:t>&lt;.0001</w:t>
            </w:r>
          </w:p>
        </w:tc>
      </w:tr>
      <w:tr w:rsidR="00736C11" w:rsidRPr="00503848" w14:paraId="2B170FC0" w14:textId="77777777" w:rsidTr="00503848">
        <w:trPr>
          <w:trHeight w:val="475"/>
        </w:trPr>
        <w:tc>
          <w:tcPr>
            <w:tcW w:w="0" w:type="auto"/>
            <w:tcBorders>
              <w:top w:val="single" w:sz="2" w:space="0" w:color="auto"/>
              <w:left w:val="single" w:sz="2" w:space="0" w:color="auto"/>
              <w:bottom w:val="single" w:sz="2" w:space="0" w:color="auto"/>
              <w:right w:val="single" w:sz="6" w:space="0" w:color="B0B7BB"/>
            </w:tcBorders>
            <w:shd w:val="clear" w:color="auto" w:fill="auto"/>
            <w:tcMar>
              <w:top w:w="45" w:type="dxa"/>
              <w:left w:w="90" w:type="dxa"/>
              <w:bottom w:w="45" w:type="dxa"/>
              <w:right w:w="90" w:type="dxa"/>
            </w:tcMar>
            <w:hideMark/>
          </w:tcPr>
          <w:p w14:paraId="492EC4AF" w14:textId="77777777" w:rsidR="00365FD6" w:rsidRPr="00634A41" w:rsidRDefault="00365FD6" w:rsidP="00132F63">
            <w:pPr>
              <w:widowControl/>
              <w:autoSpaceDE/>
              <w:autoSpaceDN/>
              <w:adjustRightInd/>
              <w:spacing w:after="240" w:line="185" w:lineRule="atLeast"/>
              <w:ind w:firstLine="0"/>
              <w:jc w:val="right"/>
              <w:rPr>
                <w:bCs/>
                <w:sz w:val="22"/>
                <w:szCs w:val="22"/>
              </w:rPr>
            </w:pPr>
            <w:r w:rsidRPr="00634A41">
              <w:rPr>
                <w:bCs/>
                <w:sz w:val="22"/>
                <w:szCs w:val="22"/>
              </w:rPr>
              <w:t>135009</w:t>
            </w:r>
          </w:p>
        </w:tc>
        <w:tc>
          <w:tcPr>
            <w:tcW w:w="0" w:type="auto"/>
            <w:tcBorders>
              <w:top w:val="single" w:sz="2" w:space="0" w:color="auto"/>
              <w:left w:val="single" w:sz="2" w:space="0" w:color="B0B7BB"/>
              <w:bottom w:val="single" w:sz="2" w:space="0" w:color="auto"/>
              <w:right w:val="single" w:sz="6" w:space="0" w:color="B0B7BB"/>
            </w:tcBorders>
            <w:shd w:val="clear" w:color="auto" w:fill="auto"/>
            <w:tcMar>
              <w:top w:w="45" w:type="dxa"/>
              <w:left w:w="90" w:type="dxa"/>
              <w:bottom w:w="45" w:type="dxa"/>
              <w:right w:w="90" w:type="dxa"/>
            </w:tcMar>
            <w:hideMark/>
          </w:tcPr>
          <w:p w14:paraId="223C3881" w14:textId="77777777" w:rsidR="00365FD6" w:rsidRPr="00634A41" w:rsidRDefault="00365FD6" w:rsidP="00132F63">
            <w:pPr>
              <w:widowControl/>
              <w:autoSpaceDE/>
              <w:autoSpaceDN/>
              <w:adjustRightInd/>
              <w:spacing w:after="240" w:line="185" w:lineRule="atLeast"/>
              <w:ind w:firstLine="0"/>
              <w:jc w:val="left"/>
              <w:rPr>
                <w:bCs/>
                <w:sz w:val="22"/>
                <w:szCs w:val="22"/>
              </w:rPr>
            </w:pPr>
            <w:r w:rsidRPr="00634A41">
              <w:rPr>
                <w:bCs/>
                <w:sz w:val="22"/>
                <w:szCs w:val="22"/>
              </w:rPr>
              <w:t>Additive Outlier</w:t>
            </w:r>
          </w:p>
        </w:tc>
        <w:tc>
          <w:tcPr>
            <w:tcW w:w="0" w:type="auto"/>
            <w:tcBorders>
              <w:top w:val="single" w:sz="2" w:space="0" w:color="auto"/>
              <w:left w:val="single" w:sz="2" w:space="0" w:color="C1C1C1"/>
              <w:bottom w:val="single" w:sz="2" w:space="0" w:color="auto"/>
              <w:right w:val="single" w:sz="6" w:space="0" w:color="C1C1C1"/>
            </w:tcBorders>
            <w:shd w:val="clear" w:color="auto" w:fill="auto"/>
            <w:tcMar>
              <w:top w:w="45" w:type="dxa"/>
              <w:left w:w="90" w:type="dxa"/>
              <w:bottom w:w="45" w:type="dxa"/>
              <w:right w:w="90" w:type="dxa"/>
            </w:tcMar>
            <w:hideMark/>
          </w:tcPr>
          <w:p w14:paraId="7B508460" w14:textId="77777777" w:rsidR="00365FD6" w:rsidRPr="00634A41" w:rsidRDefault="00365FD6" w:rsidP="00132F63">
            <w:pPr>
              <w:widowControl/>
              <w:autoSpaceDE/>
              <w:autoSpaceDN/>
              <w:adjustRightInd/>
              <w:spacing w:after="240" w:line="185" w:lineRule="atLeast"/>
              <w:ind w:firstLine="0"/>
              <w:jc w:val="right"/>
              <w:rPr>
                <w:sz w:val="22"/>
                <w:szCs w:val="22"/>
              </w:rPr>
            </w:pPr>
            <w:r w:rsidRPr="00634A41">
              <w:rPr>
                <w:sz w:val="22"/>
                <w:szCs w:val="22"/>
              </w:rPr>
              <w:t>0.00686</w:t>
            </w:r>
          </w:p>
        </w:tc>
        <w:tc>
          <w:tcPr>
            <w:tcW w:w="0" w:type="auto"/>
            <w:tcBorders>
              <w:top w:val="single" w:sz="2" w:space="0" w:color="auto"/>
              <w:left w:val="single" w:sz="2" w:space="0" w:color="C1C1C1"/>
              <w:bottom w:val="single" w:sz="2" w:space="0" w:color="auto"/>
              <w:right w:val="single" w:sz="6" w:space="0" w:color="C1C1C1"/>
            </w:tcBorders>
            <w:shd w:val="clear" w:color="auto" w:fill="auto"/>
            <w:tcMar>
              <w:top w:w="45" w:type="dxa"/>
              <w:left w:w="90" w:type="dxa"/>
              <w:bottom w:w="45" w:type="dxa"/>
              <w:right w:w="90" w:type="dxa"/>
            </w:tcMar>
            <w:hideMark/>
          </w:tcPr>
          <w:p w14:paraId="5AF35D12" w14:textId="77777777" w:rsidR="00365FD6" w:rsidRPr="00634A41" w:rsidRDefault="00365FD6" w:rsidP="00132F63">
            <w:pPr>
              <w:widowControl/>
              <w:autoSpaceDE/>
              <w:autoSpaceDN/>
              <w:adjustRightInd/>
              <w:spacing w:after="240" w:line="185" w:lineRule="atLeast"/>
              <w:ind w:firstLine="0"/>
              <w:jc w:val="right"/>
              <w:rPr>
                <w:sz w:val="22"/>
                <w:szCs w:val="22"/>
              </w:rPr>
            </w:pPr>
            <w:r w:rsidRPr="00634A41">
              <w:rPr>
                <w:sz w:val="22"/>
                <w:szCs w:val="22"/>
              </w:rPr>
              <w:t>0.0014111</w:t>
            </w:r>
          </w:p>
        </w:tc>
        <w:tc>
          <w:tcPr>
            <w:tcW w:w="0" w:type="auto"/>
            <w:tcBorders>
              <w:top w:val="single" w:sz="2" w:space="0" w:color="auto"/>
              <w:left w:val="single" w:sz="2" w:space="0" w:color="C1C1C1"/>
              <w:bottom w:val="single" w:sz="2" w:space="0" w:color="auto"/>
              <w:right w:val="single" w:sz="6" w:space="0" w:color="C1C1C1"/>
            </w:tcBorders>
            <w:shd w:val="clear" w:color="auto" w:fill="auto"/>
            <w:tcMar>
              <w:top w:w="45" w:type="dxa"/>
              <w:left w:w="90" w:type="dxa"/>
              <w:bottom w:w="45" w:type="dxa"/>
              <w:right w:w="90" w:type="dxa"/>
            </w:tcMar>
            <w:hideMark/>
          </w:tcPr>
          <w:p w14:paraId="454661AB" w14:textId="77777777" w:rsidR="00365FD6" w:rsidRPr="00634A41" w:rsidRDefault="00365FD6" w:rsidP="00132F63">
            <w:pPr>
              <w:widowControl/>
              <w:autoSpaceDE/>
              <w:autoSpaceDN/>
              <w:adjustRightInd/>
              <w:spacing w:after="240" w:line="185" w:lineRule="atLeast"/>
              <w:ind w:firstLine="0"/>
              <w:jc w:val="right"/>
              <w:rPr>
                <w:sz w:val="22"/>
                <w:szCs w:val="22"/>
              </w:rPr>
            </w:pPr>
            <w:r w:rsidRPr="00634A41">
              <w:rPr>
                <w:sz w:val="22"/>
                <w:szCs w:val="22"/>
              </w:rPr>
              <w:t>23.62</w:t>
            </w:r>
          </w:p>
        </w:tc>
        <w:tc>
          <w:tcPr>
            <w:tcW w:w="0" w:type="auto"/>
            <w:tcBorders>
              <w:top w:val="single" w:sz="2" w:space="0" w:color="auto"/>
              <w:left w:val="single" w:sz="2" w:space="0" w:color="C1C1C1"/>
              <w:bottom w:val="single" w:sz="2" w:space="0" w:color="auto"/>
              <w:right w:val="single" w:sz="6" w:space="0" w:color="C1C1C1"/>
            </w:tcBorders>
            <w:shd w:val="clear" w:color="auto" w:fill="auto"/>
            <w:tcMar>
              <w:top w:w="45" w:type="dxa"/>
              <w:left w:w="90" w:type="dxa"/>
              <w:bottom w:w="45" w:type="dxa"/>
              <w:right w:w="90" w:type="dxa"/>
            </w:tcMar>
            <w:hideMark/>
          </w:tcPr>
          <w:p w14:paraId="381DA6B4" w14:textId="77777777" w:rsidR="00365FD6" w:rsidRPr="00634A41" w:rsidRDefault="00365FD6" w:rsidP="00132F63">
            <w:pPr>
              <w:widowControl/>
              <w:autoSpaceDE/>
              <w:autoSpaceDN/>
              <w:adjustRightInd/>
              <w:spacing w:after="240" w:line="185" w:lineRule="atLeast"/>
              <w:ind w:firstLine="0"/>
              <w:jc w:val="right"/>
              <w:rPr>
                <w:sz w:val="22"/>
                <w:szCs w:val="22"/>
              </w:rPr>
            </w:pPr>
            <w:r w:rsidRPr="00634A41">
              <w:rPr>
                <w:sz w:val="22"/>
                <w:szCs w:val="22"/>
              </w:rPr>
              <w:t>1</w:t>
            </w:r>
          </w:p>
        </w:tc>
        <w:tc>
          <w:tcPr>
            <w:tcW w:w="0" w:type="auto"/>
            <w:tcBorders>
              <w:top w:val="single" w:sz="2" w:space="0" w:color="auto"/>
              <w:left w:val="single" w:sz="2" w:space="0" w:color="C1C1C1"/>
              <w:bottom w:val="single" w:sz="2" w:space="0" w:color="auto"/>
              <w:right w:val="single" w:sz="2" w:space="0" w:color="auto"/>
            </w:tcBorders>
            <w:shd w:val="clear" w:color="auto" w:fill="auto"/>
            <w:tcMar>
              <w:top w:w="45" w:type="dxa"/>
              <w:left w:w="90" w:type="dxa"/>
              <w:bottom w:w="45" w:type="dxa"/>
              <w:right w:w="90" w:type="dxa"/>
            </w:tcMar>
            <w:hideMark/>
          </w:tcPr>
          <w:p w14:paraId="6491091A" w14:textId="77777777" w:rsidR="00365FD6" w:rsidRPr="00634A41" w:rsidRDefault="00365FD6" w:rsidP="00132F63">
            <w:pPr>
              <w:widowControl/>
              <w:autoSpaceDE/>
              <w:autoSpaceDN/>
              <w:adjustRightInd/>
              <w:spacing w:after="240" w:line="185" w:lineRule="atLeast"/>
              <w:ind w:firstLine="0"/>
              <w:jc w:val="right"/>
              <w:rPr>
                <w:sz w:val="22"/>
                <w:szCs w:val="22"/>
              </w:rPr>
            </w:pPr>
            <w:r w:rsidRPr="00634A41">
              <w:rPr>
                <w:sz w:val="22"/>
                <w:szCs w:val="22"/>
              </w:rPr>
              <w:t>&lt;.0001</w:t>
            </w:r>
          </w:p>
        </w:tc>
      </w:tr>
      <w:tr w:rsidR="00736C11" w:rsidRPr="00503848" w14:paraId="57086567" w14:textId="77777777" w:rsidTr="00503848">
        <w:trPr>
          <w:trHeight w:val="486"/>
        </w:trPr>
        <w:tc>
          <w:tcPr>
            <w:tcW w:w="0" w:type="auto"/>
            <w:tcBorders>
              <w:top w:val="single" w:sz="2" w:space="0" w:color="auto"/>
              <w:left w:val="single" w:sz="2" w:space="0" w:color="auto"/>
              <w:bottom w:val="single" w:sz="2" w:space="0" w:color="auto"/>
              <w:right w:val="single" w:sz="6" w:space="0" w:color="B0B7BB"/>
            </w:tcBorders>
            <w:shd w:val="clear" w:color="auto" w:fill="auto"/>
            <w:tcMar>
              <w:top w:w="45" w:type="dxa"/>
              <w:left w:w="90" w:type="dxa"/>
              <w:bottom w:w="45" w:type="dxa"/>
              <w:right w:w="90" w:type="dxa"/>
            </w:tcMar>
            <w:hideMark/>
          </w:tcPr>
          <w:p w14:paraId="2EC40268" w14:textId="77777777" w:rsidR="00365FD6" w:rsidRPr="00634A41" w:rsidRDefault="00365FD6" w:rsidP="00132F63">
            <w:pPr>
              <w:widowControl/>
              <w:autoSpaceDE/>
              <w:autoSpaceDN/>
              <w:adjustRightInd/>
              <w:spacing w:after="240" w:line="185" w:lineRule="atLeast"/>
              <w:ind w:firstLine="0"/>
              <w:jc w:val="right"/>
              <w:rPr>
                <w:bCs/>
                <w:sz w:val="22"/>
                <w:szCs w:val="22"/>
              </w:rPr>
            </w:pPr>
            <w:r w:rsidRPr="00634A41">
              <w:rPr>
                <w:bCs/>
                <w:sz w:val="22"/>
                <w:szCs w:val="22"/>
              </w:rPr>
              <w:t>1053703</w:t>
            </w:r>
          </w:p>
        </w:tc>
        <w:tc>
          <w:tcPr>
            <w:tcW w:w="0" w:type="auto"/>
            <w:tcBorders>
              <w:top w:val="single" w:sz="2" w:space="0" w:color="auto"/>
              <w:left w:val="single" w:sz="2" w:space="0" w:color="B0B7BB"/>
              <w:bottom w:val="single" w:sz="2" w:space="0" w:color="auto"/>
              <w:right w:val="single" w:sz="6" w:space="0" w:color="B0B7BB"/>
            </w:tcBorders>
            <w:shd w:val="clear" w:color="auto" w:fill="auto"/>
            <w:tcMar>
              <w:top w:w="45" w:type="dxa"/>
              <w:left w:w="90" w:type="dxa"/>
              <w:bottom w:w="45" w:type="dxa"/>
              <w:right w:w="90" w:type="dxa"/>
            </w:tcMar>
            <w:hideMark/>
          </w:tcPr>
          <w:p w14:paraId="309D1877" w14:textId="77777777" w:rsidR="00365FD6" w:rsidRPr="00634A41" w:rsidRDefault="00365FD6" w:rsidP="00132F63">
            <w:pPr>
              <w:widowControl/>
              <w:autoSpaceDE/>
              <w:autoSpaceDN/>
              <w:adjustRightInd/>
              <w:spacing w:after="240" w:line="185" w:lineRule="atLeast"/>
              <w:ind w:firstLine="0"/>
              <w:jc w:val="left"/>
              <w:rPr>
                <w:bCs/>
                <w:sz w:val="22"/>
                <w:szCs w:val="22"/>
              </w:rPr>
            </w:pPr>
            <w:r w:rsidRPr="00634A41">
              <w:rPr>
                <w:bCs/>
                <w:sz w:val="22"/>
                <w:szCs w:val="22"/>
              </w:rPr>
              <w:t>Additive Outlier</w:t>
            </w:r>
          </w:p>
        </w:tc>
        <w:tc>
          <w:tcPr>
            <w:tcW w:w="0" w:type="auto"/>
            <w:tcBorders>
              <w:top w:val="single" w:sz="2" w:space="0" w:color="auto"/>
              <w:left w:val="single" w:sz="2" w:space="0" w:color="C1C1C1"/>
              <w:bottom w:val="single" w:sz="2" w:space="0" w:color="auto"/>
              <w:right w:val="single" w:sz="6" w:space="0" w:color="C1C1C1"/>
            </w:tcBorders>
            <w:shd w:val="clear" w:color="auto" w:fill="auto"/>
            <w:tcMar>
              <w:top w:w="45" w:type="dxa"/>
              <w:left w:w="90" w:type="dxa"/>
              <w:bottom w:w="45" w:type="dxa"/>
              <w:right w:w="90" w:type="dxa"/>
            </w:tcMar>
            <w:hideMark/>
          </w:tcPr>
          <w:p w14:paraId="15C0480D" w14:textId="77777777" w:rsidR="00365FD6" w:rsidRPr="00634A41" w:rsidRDefault="00365FD6" w:rsidP="00132F63">
            <w:pPr>
              <w:widowControl/>
              <w:autoSpaceDE/>
              <w:autoSpaceDN/>
              <w:adjustRightInd/>
              <w:spacing w:after="240" w:line="185" w:lineRule="atLeast"/>
              <w:ind w:firstLine="0"/>
              <w:jc w:val="right"/>
              <w:rPr>
                <w:sz w:val="22"/>
                <w:szCs w:val="22"/>
              </w:rPr>
            </w:pPr>
            <w:r w:rsidRPr="00634A41">
              <w:rPr>
                <w:sz w:val="22"/>
                <w:szCs w:val="22"/>
              </w:rPr>
              <w:t>0.00534</w:t>
            </w:r>
          </w:p>
        </w:tc>
        <w:tc>
          <w:tcPr>
            <w:tcW w:w="0" w:type="auto"/>
            <w:tcBorders>
              <w:top w:val="single" w:sz="2" w:space="0" w:color="auto"/>
              <w:left w:val="single" w:sz="2" w:space="0" w:color="C1C1C1"/>
              <w:bottom w:val="single" w:sz="2" w:space="0" w:color="auto"/>
              <w:right w:val="single" w:sz="6" w:space="0" w:color="C1C1C1"/>
            </w:tcBorders>
            <w:shd w:val="clear" w:color="auto" w:fill="auto"/>
            <w:tcMar>
              <w:top w:w="45" w:type="dxa"/>
              <w:left w:w="90" w:type="dxa"/>
              <w:bottom w:w="45" w:type="dxa"/>
              <w:right w:w="90" w:type="dxa"/>
            </w:tcMar>
            <w:hideMark/>
          </w:tcPr>
          <w:p w14:paraId="0C98E4C1" w14:textId="77777777" w:rsidR="00365FD6" w:rsidRPr="00634A41" w:rsidRDefault="00365FD6" w:rsidP="00132F63">
            <w:pPr>
              <w:widowControl/>
              <w:autoSpaceDE/>
              <w:autoSpaceDN/>
              <w:adjustRightInd/>
              <w:spacing w:after="240" w:line="185" w:lineRule="atLeast"/>
              <w:ind w:firstLine="0"/>
              <w:jc w:val="right"/>
              <w:rPr>
                <w:sz w:val="22"/>
                <w:szCs w:val="22"/>
              </w:rPr>
            </w:pPr>
            <w:r w:rsidRPr="00634A41">
              <w:rPr>
                <w:sz w:val="22"/>
                <w:szCs w:val="22"/>
              </w:rPr>
              <w:t>0.0014111</w:t>
            </w:r>
          </w:p>
        </w:tc>
        <w:tc>
          <w:tcPr>
            <w:tcW w:w="0" w:type="auto"/>
            <w:tcBorders>
              <w:top w:val="single" w:sz="2" w:space="0" w:color="auto"/>
              <w:left w:val="single" w:sz="2" w:space="0" w:color="C1C1C1"/>
              <w:bottom w:val="single" w:sz="2" w:space="0" w:color="auto"/>
              <w:right w:val="single" w:sz="6" w:space="0" w:color="C1C1C1"/>
            </w:tcBorders>
            <w:shd w:val="clear" w:color="auto" w:fill="auto"/>
            <w:tcMar>
              <w:top w:w="45" w:type="dxa"/>
              <w:left w:w="90" w:type="dxa"/>
              <w:bottom w:w="45" w:type="dxa"/>
              <w:right w:w="90" w:type="dxa"/>
            </w:tcMar>
            <w:hideMark/>
          </w:tcPr>
          <w:p w14:paraId="608C8545" w14:textId="77777777" w:rsidR="00365FD6" w:rsidRPr="00634A41" w:rsidRDefault="00365FD6" w:rsidP="00132F63">
            <w:pPr>
              <w:widowControl/>
              <w:autoSpaceDE/>
              <w:autoSpaceDN/>
              <w:adjustRightInd/>
              <w:spacing w:after="240" w:line="185" w:lineRule="atLeast"/>
              <w:ind w:firstLine="0"/>
              <w:jc w:val="right"/>
              <w:rPr>
                <w:sz w:val="22"/>
                <w:szCs w:val="22"/>
              </w:rPr>
            </w:pPr>
            <w:r w:rsidRPr="00634A41">
              <w:rPr>
                <w:sz w:val="22"/>
                <w:szCs w:val="22"/>
              </w:rPr>
              <w:t>14.33</w:t>
            </w:r>
          </w:p>
        </w:tc>
        <w:tc>
          <w:tcPr>
            <w:tcW w:w="0" w:type="auto"/>
            <w:tcBorders>
              <w:top w:val="single" w:sz="2" w:space="0" w:color="auto"/>
              <w:left w:val="single" w:sz="2" w:space="0" w:color="C1C1C1"/>
              <w:bottom w:val="single" w:sz="2" w:space="0" w:color="auto"/>
              <w:right w:val="single" w:sz="6" w:space="0" w:color="C1C1C1"/>
            </w:tcBorders>
            <w:shd w:val="clear" w:color="auto" w:fill="auto"/>
            <w:tcMar>
              <w:top w:w="45" w:type="dxa"/>
              <w:left w:w="90" w:type="dxa"/>
              <w:bottom w:w="45" w:type="dxa"/>
              <w:right w:w="90" w:type="dxa"/>
            </w:tcMar>
            <w:hideMark/>
          </w:tcPr>
          <w:p w14:paraId="09E19B03" w14:textId="77777777" w:rsidR="00365FD6" w:rsidRPr="00634A41" w:rsidRDefault="00365FD6" w:rsidP="00132F63">
            <w:pPr>
              <w:widowControl/>
              <w:autoSpaceDE/>
              <w:autoSpaceDN/>
              <w:adjustRightInd/>
              <w:spacing w:after="240" w:line="185" w:lineRule="atLeast"/>
              <w:ind w:firstLine="0"/>
              <w:jc w:val="right"/>
              <w:rPr>
                <w:sz w:val="22"/>
                <w:szCs w:val="22"/>
              </w:rPr>
            </w:pPr>
            <w:r w:rsidRPr="00634A41">
              <w:rPr>
                <w:sz w:val="22"/>
                <w:szCs w:val="22"/>
              </w:rPr>
              <w:t>1</w:t>
            </w:r>
          </w:p>
        </w:tc>
        <w:tc>
          <w:tcPr>
            <w:tcW w:w="0" w:type="auto"/>
            <w:tcBorders>
              <w:top w:val="single" w:sz="2" w:space="0" w:color="auto"/>
              <w:left w:val="single" w:sz="2" w:space="0" w:color="C1C1C1"/>
              <w:bottom w:val="single" w:sz="2" w:space="0" w:color="auto"/>
              <w:right w:val="single" w:sz="2" w:space="0" w:color="auto"/>
            </w:tcBorders>
            <w:shd w:val="clear" w:color="auto" w:fill="auto"/>
            <w:tcMar>
              <w:top w:w="45" w:type="dxa"/>
              <w:left w:w="90" w:type="dxa"/>
              <w:bottom w:w="45" w:type="dxa"/>
              <w:right w:w="90" w:type="dxa"/>
            </w:tcMar>
            <w:hideMark/>
          </w:tcPr>
          <w:p w14:paraId="2F0467A1" w14:textId="77777777" w:rsidR="00365FD6" w:rsidRPr="00634A41" w:rsidRDefault="00365FD6" w:rsidP="00132F63">
            <w:pPr>
              <w:widowControl/>
              <w:autoSpaceDE/>
              <w:autoSpaceDN/>
              <w:adjustRightInd/>
              <w:spacing w:after="240" w:line="185" w:lineRule="atLeast"/>
              <w:ind w:firstLine="0"/>
              <w:jc w:val="right"/>
              <w:rPr>
                <w:sz w:val="22"/>
                <w:szCs w:val="22"/>
              </w:rPr>
            </w:pPr>
            <w:r w:rsidRPr="00634A41">
              <w:rPr>
                <w:sz w:val="22"/>
                <w:szCs w:val="22"/>
              </w:rPr>
              <w:t>0.0002</w:t>
            </w:r>
          </w:p>
        </w:tc>
      </w:tr>
      <w:tr w:rsidR="00736C11" w:rsidRPr="00503848" w14:paraId="4F2EC9DD" w14:textId="77777777" w:rsidTr="00503848">
        <w:trPr>
          <w:trHeight w:val="475"/>
        </w:trPr>
        <w:tc>
          <w:tcPr>
            <w:tcW w:w="0" w:type="auto"/>
            <w:tcBorders>
              <w:top w:val="single" w:sz="2" w:space="0" w:color="auto"/>
              <w:left w:val="single" w:sz="2" w:space="0" w:color="auto"/>
              <w:bottom w:val="single" w:sz="2" w:space="0" w:color="auto"/>
              <w:right w:val="single" w:sz="6" w:space="0" w:color="B0B7BB"/>
            </w:tcBorders>
            <w:shd w:val="clear" w:color="auto" w:fill="auto"/>
            <w:tcMar>
              <w:top w:w="45" w:type="dxa"/>
              <w:left w:w="90" w:type="dxa"/>
              <w:bottom w:w="45" w:type="dxa"/>
              <w:right w:w="90" w:type="dxa"/>
            </w:tcMar>
            <w:hideMark/>
          </w:tcPr>
          <w:p w14:paraId="7826F90E" w14:textId="77777777" w:rsidR="00365FD6" w:rsidRPr="00634A41" w:rsidRDefault="00365FD6" w:rsidP="00132F63">
            <w:pPr>
              <w:widowControl/>
              <w:autoSpaceDE/>
              <w:autoSpaceDN/>
              <w:adjustRightInd/>
              <w:spacing w:after="240" w:line="185" w:lineRule="atLeast"/>
              <w:ind w:firstLine="0"/>
              <w:jc w:val="right"/>
              <w:rPr>
                <w:bCs/>
                <w:sz w:val="22"/>
                <w:szCs w:val="22"/>
              </w:rPr>
            </w:pPr>
            <w:r w:rsidRPr="00634A41">
              <w:rPr>
                <w:bCs/>
                <w:sz w:val="22"/>
                <w:szCs w:val="22"/>
              </w:rPr>
              <w:t>1030552</w:t>
            </w:r>
          </w:p>
        </w:tc>
        <w:tc>
          <w:tcPr>
            <w:tcW w:w="0" w:type="auto"/>
            <w:tcBorders>
              <w:top w:val="single" w:sz="2" w:space="0" w:color="auto"/>
              <w:left w:val="single" w:sz="2" w:space="0" w:color="B0B7BB"/>
              <w:bottom w:val="single" w:sz="2" w:space="0" w:color="auto"/>
              <w:right w:val="single" w:sz="6" w:space="0" w:color="B0B7BB"/>
            </w:tcBorders>
            <w:shd w:val="clear" w:color="auto" w:fill="auto"/>
            <w:tcMar>
              <w:top w:w="45" w:type="dxa"/>
              <w:left w:w="90" w:type="dxa"/>
              <w:bottom w:w="45" w:type="dxa"/>
              <w:right w:w="90" w:type="dxa"/>
            </w:tcMar>
            <w:hideMark/>
          </w:tcPr>
          <w:p w14:paraId="0A2D89B9" w14:textId="77777777" w:rsidR="00365FD6" w:rsidRPr="00634A41" w:rsidRDefault="00365FD6" w:rsidP="00132F63">
            <w:pPr>
              <w:widowControl/>
              <w:autoSpaceDE/>
              <w:autoSpaceDN/>
              <w:adjustRightInd/>
              <w:spacing w:after="240" w:line="185" w:lineRule="atLeast"/>
              <w:ind w:firstLine="0"/>
              <w:jc w:val="left"/>
              <w:rPr>
                <w:bCs/>
                <w:sz w:val="22"/>
                <w:szCs w:val="22"/>
              </w:rPr>
            </w:pPr>
            <w:r w:rsidRPr="00634A41">
              <w:rPr>
                <w:bCs/>
                <w:sz w:val="22"/>
                <w:szCs w:val="22"/>
              </w:rPr>
              <w:t>Additive Outlier</w:t>
            </w:r>
          </w:p>
        </w:tc>
        <w:tc>
          <w:tcPr>
            <w:tcW w:w="0" w:type="auto"/>
            <w:tcBorders>
              <w:top w:val="single" w:sz="2" w:space="0" w:color="auto"/>
              <w:left w:val="single" w:sz="2" w:space="0" w:color="C1C1C1"/>
              <w:bottom w:val="single" w:sz="2" w:space="0" w:color="auto"/>
              <w:right w:val="single" w:sz="6" w:space="0" w:color="C1C1C1"/>
            </w:tcBorders>
            <w:shd w:val="clear" w:color="auto" w:fill="auto"/>
            <w:noWrap/>
            <w:tcMar>
              <w:top w:w="45" w:type="dxa"/>
              <w:left w:w="90" w:type="dxa"/>
              <w:bottom w:w="45" w:type="dxa"/>
              <w:right w:w="90" w:type="dxa"/>
            </w:tcMar>
            <w:hideMark/>
          </w:tcPr>
          <w:p w14:paraId="10092699" w14:textId="77777777" w:rsidR="00365FD6" w:rsidRPr="00634A41" w:rsidRDefault="00365FD6" w:rsidP="00132F63">
            <w:pPr>
              <w:widowControl/>
              <w:autoSpaceDE/>
              <w:autoSpaceDN/>
              <w:adjustRightInd/>
              <w:spacing w:after="240" w:line="185" w:lineRule="atLeast"/>
              <w:ind w:firstLine="0"/>
              <w:jc w:val="right"/>
              <w:rPr>
                <w:sz w:val="22"/>
                <w:szCs w:val="22"/>
              </w:rPr>
            </w:pPr>
            <w:r w:rsidRPr="00634A41">
              <w:rPr>
                <w:sz w:val="22"/>
                <w:szCs w:val="22"/>
              </w:rPr>
              <w:t>-0.00517</w:t>
            </w:r>
          </w:p>
        </w:tc>
        <w:tc>
          <w:tcPr>
            <w:tcW w:w="0" w:type="auto"/>
            <w:tcBorders>
              <w:top w:val="single" w:sz="2" w:space="0" w:color="auto"/>
              <w:left w:val="single" w:sz="2" w:space="0" w:color="C1C1C1"/>
              <w:bottom w:val="single" w:sz="2" w:space="0" w:color="auto"/>
              <w:right w:val="single" w:sz="6" w:space="0" w:color="C1C1C1"/>
            </w:tcBorders>
            <w:shd w:val="clear" w:color="auto" w:fill="auto"/>
            <w:tcMar>
              <w:top w:w="45" w:type="dxa"/>
              <w:left w:w="90" w:type="dxa"/>
              <w:bottom w:w="45" w:type="dxa"/>
              <w:right w:w="90" w:type="dxa"/>
            </w:tcMar>
            <w:hideMark/>
          </w:tcPr>
          <w:p w14:paraId="4A1A6B63" w14:textId="77777777" w:rsidR="00365FD6" w:rsidRPr="00634A41" w:rsidRDefault="00365FD6" w:rsidP="00132F63">
            <w:pPr>
              <w:widowControl/>
              <w:autoSpaceDE/>
              <w:autoSpaceDN/>
              <w:adjustRightInd/>
              <w:spacing w:after="240" w:line="185" w:lineRule="atLeast"/>
              <w:ind w:firstLine="0"/>
              <w:jc w:val="right"/>
              <w:rPr>
                <w:sz w:val="22"/>
                <w:szCs w:val="22"/>
              </w:rPr>
            </w:pPr>
            <w:r w:rsidRPr="00634A41">
              <w:rPr>
                <w:sz w:val="22"/>
                <w:szCs w:val="22"/>
              </w:rPr>
              <w:t>0.0014111</w:t>
            </w:r>
          </w:p>
        </w:tc>
        <w:tc>
          <w:tcPr>
            <w:tcW w:w="0" w:type="auto"/>
            <w:tcBorders>
              <w:top w:val="single" w:sz="2" w:space="0" w:color="auto"/>
              <w:left w:val="single" w:sz="2" w:space="0" w:color="C1C1C1"/>
              <w:bottom w:val="single" w:sz="2" w:space="0" w:color="auto"/>
              <w:right w:val="single" w:sz="6" w:space="0" w:color="C1C1C1"/>
            </w:tcBorders>
            <w:shd w:val="clear" w:color="auto" w:fill="auto"/>
            <w:tcMar>
              <w:top w:w="45" w:type="dxa"/>
              <w:left w:w="90" w:type="dxa"/>
              <w:bottom w:w="45" w:type="dxa"/>
              <w:right w:w="90" w:type="dxa"/>
            </w:tcMar>
            <w:hideMark/>
          </w:tcPr>
          <w:p w14:paraId="72968A75" w14:textId="77777777" w:rsidR="00365FD6" w:rsidRPr="00634A41" w:rsidRDefault="00365FD6" w:rsidP="00132F63">
            <w:pPr>
              <w:widowControl/>
              <w:autoSpaceDE/>
              <w:autoSpaceDN/>
              <w:adjustRightInd/>
              <w:spacing w:after="240" w:line="185" w:lineRule="atLeast"/>
              <w:ind w:firstLine="0"/>
              <w:jc w:val="right"/>
              <w:rPr>
                <w:sz w:val="22"/>
                <w:szCs w:val="22"/>
              </w:rPr>
            </w:pPr>
            <w:r w:rsidRPr="00634A41">
              <w:rPr>
                <w:sz w:val="22"/>
                <w:szCs w:val="22"/>
              </w:rPr>
              <w:t>13.45</w:t>
            </w:r>
          </w:p>
        </w:tc>
        <w:tc>
          <w:tcPr>
            <w:tcW w:w="0" w:type="auto"/>
            <w:tcBorders>
              <w:top w:val="single" w:sz="2" w:space="0" w:color="auto"/>
              <w:left w:val="single" w:sz="2" w:space="0" w:color="C1C1C1"/>
              <w:bottom w:val="single" w:sz="2" w:space="0" w:color="auto"/>
              <w:right w:val="single" w:sz="6" w:space="0" w:color="C1C1C1"/>
            </w:tcBorders>
            <w:shd w:val="clear" w:color="auto" w:fill="auto"/>
            <w:tcMar>
              <w:top w:w="45" w:type="dxa"/>
              <w:left w:w="90" w:type="dxa"/>
              <w:bottom w:w="45" w:type="dxa"/>
              <w:right w:w="90" w:type="dxa"/>
            </w:tcMar>
            <w:hideMark/>
          </w:tcPr>
          <w:p w14:paraId="144A8E03" w14:textId="77777777" w:rsidR="00365FD6" w:rsidRPr="00634A41" w:rsidRDefault="00365FD6" w:rsidP="00132F63">
            <w:pPr>
              <w:widowControl/>
              <w:autoSpaceDE/>
              <w:autoSpaceDN/>
              <w:adjustRightInd/>
              <w:spacing w:after="240" w:line="185" w:lineRule="atLeast"/>
              <w:ind w:firstLine="0"/>
              <w:jc w:val="right"/>
              <w:rPr>
                <w:sz w:val="22"/>
                <w:szCs w:val="22"/>
              </w:rPr>
            </w:pPr>
            <w:r w:rsidRPr="00634A41">
              <w:rPr>
                <w:sz w:val="22"/>
                <w:szCs w:val="22"/>
              </w:rPr>
              <w:t>1</w:t>
            </w:r>
          </w:p>
        </w:tc>
        <w:tc>
          <w:tcPr>
            <w:tcW w:w="0" w:type="auto"/>
            <w:tcBorders>
              <w:top w:val="single" w:sz="2" w:space="0" w:color="auto"/>
              <w:left w:val="single" w:sz="2" w:space="0" w:color="C1C1C1"/>
              <w:bottom w:val="single" w:sz="2" w:space="0" w:color="auto"/>
              <w:right w:val="single" w:sz="2" w:space="0" w:color="auto"/>
            </w:tcBorders>
            <w:shd w:val="clear" w:color="auto" w:fill="auto"/>
            <w:tcMar>
              <w:top w:w="45" w:type="dxa"/>
              <w:left w:w="90" w:type="dxa"/>
              <w:bottom w:w="45" w:type="dxa"/>
              <w:right w:w="90" w:type="dxa"/>
            </w:tcMar>
            <w:hideMark/>
          </w:tcPr>
          <w:p w14:paraId="0B36C4F6" w14:textId="77777777" w:rsidR="00365FD6" w:rsidRPr="00634A41" w:rsidRDefault="00365FD6" w:rsidP="00132F63">
            <w:pPr>
              <w:widowControl/>
              <w:autoSpaceDE/>
              <w:autoSpaceDN/>
              <w:adjustRightInd/>
              <w:spacing w:after="240" w:line="185" w:lineRule="atLeast"/>
              <w:ind w:firstLine="0"/>
              <w:jc w:val="right"/>
              <w:rPr>
                <w:sz w:val="22"/>
                <w:szCs w:val="22"/>
              </w:rPr>
            </w:pPr>
            <w:r w:rsidRPr="00634A41">
              <w:rPr>
                <w:sz w:val="22"/>
                <w:szCs w:val="22"/>
              </w:rPr>
              <w:t>0.0002</w:t>
            </w:r>
          </w:p>
        </w:tc>
      </w:tr>
      <w:tr w:rsidR="00736C11" w:rsidRPr="00503848" w14:paraId="2E93CC18" w14:textId="77777777" w:rsidTr="00503848">
        <w:trPr>
          <w:trHeight w:val="486"/>
        </w:trPr>
        <w:tc>
          <w:tcPr>
            <w:tcW w:w="0" w:type="auto"/>
            <w:tcBorders>
              <w:top w:val="single" w:sz="2" w:space="0" w:color="auto"/>
              <w:left w:val="single" w:sz="2" w:space="0" w:color="auto"/>
              <w:bottom w:val="single" w:sz="2" w:space="0" w:color="auto"/>
              <w:right w:val="single" w:sz="6" w:space="0" w:color="B0B7BB"/>
            </w:tcBorders>
            <w:shd w:val="clear" w:color="auto" w:fill="auto"/>
            <w:tcMar>
              <w:top w:w="45" w:type="dxa"/>
              <w:left w:w="90" w:type="dxa"/>
              <w:bottom w:w="45" w:type="dxa"/>
              <w:right w:w="90" w:type="dxa"/>
            </w:tcMar>
            <w:hideMark/>
          </w:tcPr>
          <w:p w14:paraId="5102FB7A" w14:textId="77777777" w:rsidR="00365FD6" w:rsidRPr="00634A41" w:rsidRDefault="00365FD6" w:rsidP="00132F63">
            <w:pPr>
              <w:widowControl/>
              <w:autoSpaceDE/>
              <w:autoSpaceDN/>
              <w:adjustRightInd/>
              <w:spacing w:after="240" w:line="185" w:lineRule="atLeast"/>
              <w:ind w:firstLine="0"/>
              <w:jc w:val="right"/>
              <w:rPr>
                <w:bCs/>
                <w:sz w:val="22"/>
                <w:szCs w:val="22"/>
              </w:rPr>
            </w:pPr>
            <w:r w:rsidRPr="00634A41">
              <w:rPr>
                <w:bCs/>
                <w:sz w:val="22"/>
                <w:szCs w:val="22"/>
              </w:rPr>
              <w:t>1030510</w:t>
            </w:r>
          </w:p>
        </w:tc>
        <w:tc>
          <w:tcPr>
            <w:tcW w:w="0" w:type="auto"/>
            <w:tcBorders>
              <w:top w:val="single" w:sz="2" w:space="0" w:color="auto"/>
              <w:left w:val="single" w:sz="2" w:space="0" w:color="B0B7BB"/>
              <w:bottom w:val="single" w:sz="2" w:space="0" w:color="auto"/>
              <w:right w:val="single" w:sz="6" w:space="0" w:color="B0B7BB"/>
            </w:tcBorders>
            <w:shd w:val="clear" w:color="auto" w:fill="auto"/>
            <w:tcMar>
              <w:top w:w="45" w:type="dxa"/>
              <w:left w:w="90" w:type="dxa"/>
              <w:bottom w:w="45" w:type="dxa"/>
              <w:right w:w="90" w:type="dxa"/>
            </w:tcMar>
            <w:hideMark/>
          </w:tcPr>
          <w:p w14:paraId="7A764924" w14:textId="77777777" w:rsidR="00365FD6" w:rsidRPr="00634A41" w:rsidRDefault="00365FD6" w:rsidP="00132F63">
            <w:pPr>
              <w:widowControl/>
              <w:autoSpaceDE/>
              <w:autoSpaceDN/>
              <w:adjustRightInd/>
              <w:spacing w:after="240" w:line="185" w:lineRule="atLeast"/>
              <w:ind w:firstLine="0"/>
              <w:jc w:val="left"/>
              <w:rPr>
                <w:bCs/>
                <w:sz w:val="22"/>
                <w:szCs w:val="22"/>
              </w:rPr>
            </w:pPr>
            <w:r w:rsidRPr="00634A41">
              <w:rPr>
                <w:bCs/>
                <w:sz w:val="22"/>
                <w:szCs w:val="22"/>
              </w:rPr>
              <w:t>Additive Outlier</w:t>
            </w:r>
          </w:p>
        </w:tc>
        <w:tc>
          <w:tcPr>
            <w:tcW w:w="0" w:type="auto"/>
            <w:tcBorders>
              <w:top w:val="single" w:sz="2" w:space="0" w:color="auto"/>
              <w:left w:val="single" w:sz="2" w:space="0" w:color="C1C1C1"/>
              <w:bottom w:val="single" w:sz="2" w:space="0" w:color="auto"/>
              <w:right w:val="single" w:sz="6" w:space="0" w:color="C1C1C1"/>
            </w:tcBorders>
            <w:shd w:val="clear" w:color="auto" w:fill="auto"/>
            <w:noWrap/>
            <w:tcMar>
              <w:top w:w="45" w:type="dxa"/>
              <w:left w:w="90" w:type="dxa"/>
              <w:bottom w:w="45" w:type="dxa"/>
              <w:right w:w="90" w:type="dxa"/>
            </w:tcMar>
            <w:hideMark/>
          </w:tcPr>
          <w:p w14:paraId="26E0D168" w14:textId="77777777" w:rsidR="00365FD6" w:rsidRPr="00634A41" w:rsidRDefault="00365FD6" w:rsidP="00132F63">
            <w:pPr>
              <w:widowControl/>
              <w:autoSpaceDE/>
              <w:autoSpaceDN/>
              <w:adjustRightInd/>
              <w:spacing w:after="240" w:line="185" w:lineRule="atLeast"/>
              <w:ind w:firstLine="0"/>
              <w:jc w:val="right"/>
              <w:rPr>
                <w:sz w:val="22"/>
                <w:szCs w:val="22"/>
              </w:rPr>
            </w:pPr>
            <w:r w:rsidRPr="00634A41">
              <w:rPr>
                <w:sz w:val="22"/>
                <w:szCs w:val="22"/>
              </w:rPr>
              <w:t>-0.00495</w:t>
            </w:r>
          </w:p>
        </w:tc>
        <w:tc>
          <w:tcPr>
            <w:tcW w:w="0" w:type="auto"/>
            <w:tcBorders>
              <w:top w:val="single" w:sz="2" w:space="0" w:color="auto"/>
              <w:left w:val="single" w:sz="2" w:space="0" w:color="C1C1C1"/>
              <w:bottom w:val="single" w:sz="2" w:space="0" w:color="auto"/>
              <w:right w:val="single" w:sz="6" w:space="0" w:color="C1C1C1"/>
            </w:tcBorders>
            <w:shd w:val="clear" w:color="auto" w:fill="auto"/>
            <w:tcMar>
              <w:top w:w="45" w:type="dxa"/>
              <w:left w:w="90" w:type="dxa"/>
              <w:bottom w:w="45" w:type="dxa"/>
              <w:right w:w="90" w:type="dxa"/>
            </w:tcMar>
            <w:hideMark/>
          </w:tcPr>
          <w:p w14:paraId="19CE48D8" w14:textId="77777777" w:rsidR="00365FD6" w:rsidRPr="00634A41" w:rsidRDefault="00365FD6" w:rsidP="00132F63">
            <w:pPr>
              <w:widowControl/>
              <w:autoSpaceDE/>
              <w:autoSpaceDN/>
              <w:adjustRightInd/>
              <w:spacing w:after="240" w:line="185" w:lineRule="atLeast"/>
              <w:ind w:firstLine="0"/>
              <w:jc w:val="right"/>
              <w:rPr>
                <w:sz w:val="22"/>
                <w:szCs w:val="22"/>
              </w:rPr>
            </w:pPr>
            <w:r w:rsidRPr="00634A41">
              <w:rPr>
                <w:sz w:val="22"/>
                <w:szCs w:val="22"/>
              </w:rPr>
              <w:t>0.0014111</w:t>
            </w:r>
          </w:p>
        </w:tc>
        <w:tc>
          <w:tcPr>
            <w:tcW w:w="0" w:type="auto"/>
            <w:tcBorders>
              <w:top w:val="single" w:sz="2" w:space="0" w:color="auto"/>
              <w:left w:val="single" w:sz="2" w:space="0" w:color="C1C1C1"/>
              <w:bottom w:val="single" w:sz="2" w:space="0" w:color="auto"/>
              <w:right w:val="single" w:sz="6" w:space="0" w:color="C1C1C1"/>
            </w:tcBorders>
            <w:shd w:val="clear" w:color="auto" w:fill="auto"/>
            <w:tcMar>
              <w:top w:w="45" w:type="dxa"/>
              <w:left w:w="90" w:type="dxa"/>
              <w:bottom w:w="45" w:type="dxa"/>
              <w:right w:w="90" w:type="dxa"/>
            </w:tcMar>
            <w:hideMark/>
          </w:tcPr>
          <w:p w14:paraId="19CD3394" w14:textId="77777777" w:rsidR="00365FD6" w:rsidRPr="00634A41" w:rsidRDefault="00365FD6" w:rsidP="00132F63">
            <w:pPr>
              <w:widowControl/>
              <w:autoSpaceDE/>
              <w:autoSpaceDN/>
              <w:adjustRightInd/>
              <w:spacing w:after="240" w:line="185" w:lineRule="atLeast"/>
              <w:ind w:firstLine="0"/>
              <w:jc w:val="right"/>
              <w:rPr>
                <w:sz w:val="22"/>
                <w:szCs w:val="22"/>
              </w:rPr>
            </w:pPr>
            <w:r w:rsidRPr="00634A41">
              <w:rPr>
                <w:sz w:val="22"/>
                <w:szCs w:val="22"/>
              </w:rPr>
              <w:t>12.29</w:t>
            </w:r>
          </w:p>
        </w:tc>
        <w:tc>
          <w:tcPr>
            <w:tcW w:w="0" w:type="auto"/>
            <w:tcBorders>
              <w:top w:val="single" w:sz="2" w:space="0" w:color="auto"/>
              <w:left w:val="single" w:sz="2" w:space="0" w:color="C1C1C1"/>
              <w:bottom w:val="single" w:sz="2" w:space="0" w:color="auto"/>
              <w:right w:val="single" w:sz="6" w:space="0" w:color="C1C1C1"/>
            </w:tcBorders>
            <w:shd w:val="clear" w:color="auto" w:fill="auto"/>
            <w:tcMar>
              <w:top w:w="45" w:type="dxa"/>
              <w:left w:w="90" w:type="dxa"/>
              <w:bottom w:w="45" w:type="dxa"/>
              <w:right w:w="90" w:type="dxa"/>
            </w:tcMar>
            <w:hideMark/>
          </w:tcPr>
          <w:p w14:paraId="70407593" w14:textId="77777777" w:rsidR="00365FD6" w:rsidRPr="00634A41" w:rsidRDefault="00365FD6" w:rsidP="00132F63">
            <w:pPr>
              <w:widowControl/>
              <w:autoSpaceDE/>
              <w:autoSpaceDN/>
              <w:adjustRightInd/>
              <w:spacing w:after="240" w:line="185" w:lineRule="atLeast"/>
              <w:ind w:firstLine="0"/>
              <w:jc w:val="right"/>
              <w:rPr>
                <w:sz w:val="22"/>
                <w:szCs w:val="22"/>
              </w:rPr>
            </w:pPr>
            <w:r w:rsidRPr="00634A41">
              <w:rPr>
                <w:sz w:val="22"/>
                <w:szCs w:val="22"/>
              </w:rPr>
              <w:t>1</w:t>
            </w:r>
          </w:p>
        </w:tc>
        <w:tc>
          <w:tcPr>
            <w:tcW w:w="0" w:type="auto"/>
            <w:tcBorders>
              <w:top w:val="single" w:sz="2" w:space="0" w:color="auto"/>
              <w:left w:val="single" w:sz="2" w:space="0" w:color="C1C1C1"/>
              <w:bottom w:val="single" w:sz="2" w:space="0" w:color="auto"/>
              <w:right w:val="single" w:sz="2" w:space="0" w:color="auto"/>
            </w:tcBorders>
            <w:shd w:val="clear" w:color="auto" w:fill="auto"/>
            <w:tcMar>
              <w:top w:w="45" w:type="dxa"/>
              <w:left w:w="90" w:type="dxa"/>
              <w:bottom w:w="45" w:type="dxa"/>
              <w:right w:w="90" w:type="dxa"/>
            </w:tcMar>
            <w:hideMark/>
          </w:tcPr>
          <w:p w14:paraId="73EB8D2C" w14:textId="77777777" w:rsidR="00365FD6" w:rsidRPr="00634A41" w:rsidRDefault="00365FD6" w:rsidP="00132F63">
            <w:pPr>
              <w:widowControl/>
              <w:autoSpaceDE/>
              <w:autoSpaceDN/>
              <w:adjustRightInd/>
              <w:spacing w:after="240" w:line="185" w:lineRule="atLeast"/>
              <w:ind w:firstLine="0"/>
              <w:jc w:val="right"/>
              <w:rPr>
                <w:sz w:val="22"/>
                <w:szCs w:val="22"/>
              </w:rPr>
            </w:pPr>
            <w:r w:rsidRPr="00634A41">
              <w:rPr>
                <w:sz w:val="22"/>
                <w:szCs w:val="22"/>
              </w:rPr>
              <w:t>0.0005</w:t>
            </w:r>
          </w:p>
        </w:tc>
      </w:tr>
      <w:tr w:rsidR="00736C11" w:rsidRPr="00503848" w14:paraId="64F99C80" w14:textId="77777777" w:rsidTr="00503848">
        <w:trPr>
          <w:trHeight w:val="475"/>
        </w:trPr>
        <w:tc>
          <w:tcPr>
            <w:tcW w:w="0" w:type="auto"/>
            <w:tcBorders>
              <w:top w:val="single" w:sz="2" w:space="0" w:color="auto"/>
              <w:left w:val="single" w:sz="2" w:space="0" w:color="auto"/>
              <w:bottom w:val="single" w:sz="2" w:space="0" w:color="auto"/>
              <w:right w:val="single" w:sz="6" w:space="0" w:color="B0B7BB"/>
            </w:tcBorders>
            <w:shd w:val="clear" w:color="auto" w:fill="auto"/>
            <w:tcMar>
              <w:top w:w="45" w:type="dxa"/>
              <w:left w:w="90" w:type="dxa"/>
              <w:bottom w:w="45" w:type="dxa"/>
              <w:right w:w="90" w:type="dxa"/>
            </w:tcMar>
            <w:hideMark/>
          </w:tcPr>
          <w:p w14:paraId="770978FA" w14:textId="77777777" w:rsidR="00365FD6" w:rsidRPr="00634A41" w:rsidRDefault="00365FD6" w:rsidP="00132F63">
            <w:pPr>
              <w:widowControl/>
              <w:autoSpaceDE/>
              <w:autoSpaceDN/>
              <w:adjustRightInd/>
              <w:spacing w:after="240" w:line="185" w:lineRule="atLeast"/>
              <w:ind w:firstLine="0"/>
              <w:jc w:val="right"/>
              <w:rPr>
                <w:bCs/>
                <w:sz w:val="22"/>
                <w:szCs w:val="22"/>
              </w:rPr>
            </w:pPr>
            <w:r w:rsidRPr="00634A41">
              <w:rPr>
                <w:bCs/>
                <w:sz w:val="22"/>
                <w:szCs w:val="22"/>
              </w:rPr>
              <w:t>1031519</w:t>
            </w:r>
          </w:p>
        </w:tc>
        <w:tc>
          <w:tcPr>
            <w:tcW w:w="0" w:type="auto"/>
            <w:tcBorders>
              <w:top w:val="single" w:sz="2" w:space="0" w:color="auto"/>
              <w:left w:val="single" w:sz="2" w:space="0" w:color="B0B7BB"/>
              <w:bottom w:val="single" w:sz="2" w:space="0" w:color="auto"/>
              <w:right w:val="single" w:sz="6" w:space="0" w:color="B0B7BB"/>
            </w:tcBorders>
            <w:shd w:val="clear" w:color="auto" w:fill="auto"/>
            <w:tcMar>
              <w:top w:w="45" w:type="dxa"/>
              <w:left w:w="90" w:type="dxa"/>
              <w:bottom w:w="45" w:type="dxa"/>
              <w:right w:w="90" w:type="dxa"/>
            </w:tcMar>
            <w:hideMark/>
          </w:tcPr>
          <w:p w14:paraId="4172FADE" w14:textId="77777777" w:rsidR="00365FD6" w:rsidRPr="00634A41" w:rsidRDefault="00365FD6" w:rsidP="00132F63">
            <w:pPr>
              <w:widowControl/>
              <w:autoSpaceDE/>
              <w:autoSpaceDN/>
              <w:adjustRightInd/>
              <w:spacing w:after="240" w:line="185" w:lineRule="atLeast"/>
              <w:ind w:firstLine="0"/>
              <w:jc w:val="left"/>
              <w:rPr>
                <w:bCs/>
                <w:sz w:val="22"/>
                <w:szCs w:val="22"/>
              </w:rPr>
            </w:pPr>
            <w:r w:rsidRPr="00634A41">
              <w:rPr>
                <w:bCs/>
                <w:sz w:val="22"/>
                <w:szCs w:val="22"/>
              </w:rPr>
              <w:t>Additive Outlier</w:t>
            </w:r>
          </w:p>
        </w:tc>
        <w:tc>
          <w:tcPr>
            <w:tcW w:w="0" w:type="auto"/>
            <w:tcBorders>
              <w:top w:val="single" w:sz="2" w:space="0" w:color="auto"/>
              <w:left w:val="single" w:sz="2" w:space="0" w:color="C1C1C1"/>
              <w:bottom w:val="single" w:sz="2" w:space="0" w:color="auto"/>
              <w:right w:val="single" w:sz="6" w:space="0" w:color="C1C1C1"/>
            </w:tcBorders>
            <w:shd w:val="clear" w:color="auto" w:fill="auto"/>
            <w:noWrap/>
            <w:tcMar>
              <w:top w:w="45" w:type="dxa"/>
              <w:left w:w="90" w:type="dxa"/>
              <w:bottom w:w="45" w:type="dxa"/>
              <w:right w:w="90" w:type="dxa"/>
            </w:tcMar>
            <w:hideMark/>
          </w:tcPr>
          <w:p w14:paraId="730EEDCA" w14:textId="77777777" w:rsidR="00365FD6" w:rsidRPr="00634A41" w:rsidRDefault="00365FD6" w:rsidP="00132F63">
            <w:pPr>
              <w:widowControl/>
              <w:autoSpaceDE/>
              <w:autoSpaceDN/>
              <w:adjustRightInd/>
              <w:spacing w:after="240" w:line="185" w:lineRule="atLeast"/>
              <w:ind w:firstLine="0"/>
              <w:jc w:val="right"/>
              <w:rPr>
                <w:sz w:val="22"/>
                <w:szCs w:val="22"/>
              </w:rPr>
            </w:pPr>
            <w:r w:rsidRPr="00634A41">
              <w:rPr>
                <w:sz w:val="22"/>
                <w:szCs w:val="22"/>
              </w:rPr>
              <w:t>-0.00493</w:t>
            </w:r>
          </w:p>
        </w:tc>
        <w:tc>
          <w:tcPr>
            <w:tcW w:w="0" w:type="auto"/>
            <w:tcBorders>
              <w:top w:val="single" w:sz="2" w:space="0" w:color="auto"/>
              <w:left w:val="single" w:sz="2" w:space="0" w:color="C1C1C1"/>
              <w:bottom w:val="single" w:sz="2" w:space="0" w:color="auto"/>
              <w:right w:val="single" w:sz="6" w:space="0" w:color="C1C1C1"/>
            </w:tcBorders>
            <w:shd w:val="clear" w:color="auto" w:fill="auto"/>
            <w:tcMar>
              <w:top w:w="45" w:type="dxa"/>
              <w:left w:w="90" w:type="dxa"/>
              <w:bottom w:w="45" w:type="dxa"/>
              <w:right w:w="90" w:type="dxa"/>
            </w:tcMar>
            <w:hideMark/>
          </w:tcPr>
          <w:p w14:paraId="1EC541BD" w14:textId="77777777" w:rsidR="00365FD6" w:rsidRPr="00634A41" w:rsidRDefault="00365FD6" w:rsidP="00132F63">
            <w:pPr>
              <w:widowControl/>
              <w:autoSpaceDE/>
              <w:autoSpaceDN/>
              <w:adjustRightInd/>
              <w:spacing w:after="240" w:line="185" w:lineRule="atLeast"/>
              <w:ind w:firstLine="0"/>
              <w:jc w:val="right"/>
              <w:rPr>
                <w:sz w:val="22"/>
                <w:szCs w:val="22"/>
              </w:rPr>
            </w:pPr>
            <w:r w:rsidRPr="00634A41">
              <w:rPr>
                <w:sz w:val="22"/>
                <w:szCs w:val="22"/>
              </w:rPr>
              <w:t>0.0014111</w:t>
            </w:r>
          </w:p>
        </w:tc>
        <w:tc>
          <w:tcPr>
            <w:tcW w:w="0" w:type="auto"/>
            <w:tcBorders>
              <w:top w:val="single" w:sz="2" w:space="0" w:color="auto"/>
              <w:left w:val="single" w:sz="2" w:space="0" w:color="C1C1C1"/>
              <w:bottom w:val="single" w:sz="2" w:space="0" w:color="auto"/>
              <w:right w:val="single" w:sz="6" w:space="0" w:color="C1C1C1"/>
            </w:tcBorders>
            <w:shd w:val="clear" w:color="auto" w:fill="auto"/>
            <w:tcMar>
              <w:top w:w="45" w:type="dxa"/>
              <w:left w:w="90" w:type="dxa"/>
              <w:bottom w:w="45" w:type="dxa"/>
              <w:right w:w="90" w:type="dxa"/>
            </w:tcMar>
            <w:hideMark/>
          </w:tcPr>
          <w:p w14:paraId="1077C41C" w14:textId="77777777" w:rsidR="00365FD6" w:rsidRPr="00634A41" w:rsidRDefault="00365FD6" w:rsidP="00132F63">
            <w:pPr>
              <w:widowControl/>
              <w:autoSpaceDE/>
              <w:autoSpaceDN/>
              <w:adjustRightInd/>
              <w:spacing w:after="240" w:line="185" w:lineRule="atLeast"/>
              <w:ind w:firstLine="0"/>
              <w:jc w:val="right"/>
              <w:rPr>
                <w:sz w:val="22"/>
                <w:szCs w:val="22"/>
              </w:rPr>
            </w:pPr>
            <w:r w:rsidRPr="00634A41">
              <w:rPr>
                <w:sz w:val="22"/>
                <w:szCs w:val="22"/>
              </w:rPr>
              <w:t>12.20</w:t>
            </w:r>
          </w:p>
        </w:tc>
        <w:tc>
          <w:tcPr>
            <w:tcW w:w="0" w:type="auto"/>
            <w:tcBorders>
              <w:top w:val="single" w:sz="2" w:space="0" w:color="auto"/>
              <w:left w:val="single" w:sz="2" w:space="0" w:color="C1C1C1"/>
              <w:bottom w:val="single" w:sz="2" w:space="0" w:color="auto"/>
              <w:right w:val="single" w:sz="6" w:space="0" w:color="C1C1C1"/>
            </w:tcBorders>
            <w:shd w:val="clear" w:color="auto" w:fill="auto"/>
            <w:tcMar>
              <w:top w:w="45" w:type="dxa"/>
              <w:left w:w="90" w:type="dxa"/>
              <w:bottom w:w="45" w:type="dxa"/>
              <w:right w:w="90" w:type="dxa"/>
            </w:tcMar>
            <w:hideMark/>
          </w:tcPr>
          <w:p w14:paraId="5DAB0E7B" w14:textId="77777777" w:rsidR="00365FD6" w:rsidRPr="00634A41" w:rsidRDefault="00365FD6" w:rsidP="00132F63">
            <w:pPr>
              <w:widowControl/>
              <w:autoSpaceDE/>
              <w:autoSpaceDN/>
              <w:adjustRightInd/>
              <w:spacing w:after="240" w:line="185" w:lineRule="atLeast"/>
              <w:ind w:firstLine="0"/>
              <w:jc w:val="right"/>
              <w:rPr>
                <w:sz w:val="22"/>
                <w:szCs w:val="22"/>
              </w:rPr>
            </w:pPr>
            <w:r w:rsidRPr="00634A41">
              <w:rPr>
                <w:sz w:val="22"/>
                <w:szCs w:val="22"/>
              </w:rPr>
              <w:t>1</w:t>
            </w:r>
          </w:p>
        </w:tc>
        <w:tc>
          <w:tcPr>
            <w:tcW w:w="0" w:type="auto"/>
            <w:tcBorders>
              <w:top w:val="single" w:sz="2" w:space="0" w:color="auto"/>
              <w:left w:val="single" w:sz="2" w:space="0" w:color="C1C1C1"/>
              <w:bottom w:val="single" w:sz="2" w:space="0" w:color="auto"/>
              <w:right w:val="single" w:sz="2" w:space="0" w:color="auto"/>
            </w:tcBorders>
            <w:shd w:val="clear" w:color="auto" w:fill="auto"/>
            <w:tcMar>
              <w:top w:w="45" w:type="dxa"/>
              <w:left w:w="90" w:type="dxa"/>
              <w:bottom w:w="45" w:type="dxa"/>
              <w:right w:w="90" w:type="dxa"/>
            </w:tcMar>
            <w:hideMark/>
          </w:tcPr>
          <w:p w14:paraId="06577A40" w14:textId="77777777" w:rsidR="00365FD6" w:rsidRPr="00634A41" w:rsidRDefault="00365FD6" w:rsidP="00132F63">
            <w:pPr>
              <w:widowControl/>
              <w:autoSpaceDE/>
              <w:autoSpaceDN/>
              <w:adjustRightInd/>
              <w:spacing w:after="240" w:line="185" w:lineRule="atLeast"/>
              <w:ind w:firstLine="0"/>
              <w:jc w:val="right"/>
              <w:rPr>
                <w:sz w:val="22"/>
                <w:szCs w:val="22"/>
              </w:rPr>
            </w:pPr>
            <w:r w:rsidRPr="00634A41">
              <w:rPr>
                <w:sz w:val="22"/>
                <w:szCs w:val="22"/>
              </w:rPr>
              <w:t>0.0005</w:t>
            </w:r>
          </w:p>
        </w:tc>
      </w:tr>
      <w:tr w:rsidR="00736C11" w:rsidRPr="00503848" w14:paraId="44D69402" w14:textId="77777777" w:rsidTr="00503848">
        <w:trPr>
          <w:trHeight w:val="486"/>
        </w:trPr>
        <w:tc>
          <w:tcPr>
            <w:tcW w:w="0" w:type="auto"/>
            <w:tcBorders>
              <w:top w:val="single" w:sz="2" w:space="0" w:color="auto"/>
              <w:left w:val="single" w:sz="2" w:space="0" w:color="auto"/>
              <w:bottom w:val="single" w:sz="2" w:space="0" w:color="auto"/>
              <w:right w:val="single" w:sz="6" w:space="0" w:color="B0B7BB"/>
            </w:tcBorders>
            <w:shd w:val="clear" w:color="auto" w:fill="auto"/>
            <w:tcMar>
              <w:top w:w="45" w:type="dxa"/>
              <w:left w:w="90" w:type="dxa"/>
              <w:bottom w:w="45" w:type="dxa"/>
              <w:right w:w="90" w:type="dxa"/>
            </w:tcMar>
            <w:hideMark/>
          </w:tcPr>
          <w:p w14:paraId="56F5BDA1" w14:textId="77777777" w:rsidR="00365FD6" w:rsidRPr="00634A41" w:rsidRDefault="00365FD6" w:rsidP="00132F63">
            <w:pPr>
              <w:widowControl/>
              <w:autoSpaceDE/>
              <w:autoSpaceDN/>
              <w:adjustRightInd/>
              <w:spacing w:after="240" w:line="185" w:lineRule="atLeast"/>
              <w:ind w:firstLine="0"/>
              <w:jc w:val="right"/>
              <w:rPr>
                <w:bCs/>
                <w:sz w:val="22"/>
                <w:szCs w:val="22"/>
              </w:rPr>
            </w:pPr>
            <w:r w:rsidRPr="00634A41">
              <w:rPr>
                <w:bCs/>
                <w:sz w:val="22"/>
                <w:szCs w:val="22"/>
              </w:rPr>
              <w:t>1973096</w:t>
            </w:r>
          </w:p>
        </w:tc>
        <w:tc>
          <w:tcPr>
            <w:tcW w:w="0" w:type="auto"/>
            <w:tcBorders>
              <w:top w:val="single" w:sz="2" w:space="0" w:color="auto"/>
              <w:left w:val="single" w:sz="2" w:space="0" w:color="B0B7BB"/>
              <w:bottom w:val="single" w:sz="2" w:space="0" w:color="auto"/>
              <w:right w:val="single" w:sz="6" w:space="0" w:color="B0B7BB"/>
            </w:tcBorders>
            <w:shd w:val="clear" w:color="auto" w:fill="auto"/>
            <w:tcMar>
              <w:top w:w="45" w:type="dxa"/>
              <w:left w:w="90" w:type="dxa"/>
              <w:bottom w:w="45" w:type="dxa"/>
              <w:right w:w="90" w:type="dxa"/>
            </w:tcMar>
            <w:hideMark/>
          </w:tcPr>
          <w:p w14:paraId="2C78AF3E" w14:textId="77777777" w:rsidR="00365FD6" w:rsidRPr="00634A41" w:rsidRDefault="00365FD6" w:rsidP="00132F63">
            <w:pPr>
              <w:widowControl/>
              <w:autoSpaceDE/>
              <w:autoSpaceDN/>
              <w:adjustRightInd/>
              <w:spacing w:after="240" w:line="185" w:lineRule="atLeast"/>
              <w:ind w:firstLine="0"/>
              <w:jc w:val="left"/>
              <w:rPr>
                <w:bCs/>
                <w:sz w:val="22"/>
                <w:szCs w:val="22"/>
              </w:rPr>
            </w:pPr>
            <w:r w:rsidRPr="00634A41">
              <w:rPr>
                <w:bCs/>
                <w:sz w:val="22"/>
                <w:szCs w:val="22"/>
              </w:rPr>
              <w:t>Additive Outlier</w:t>
            </w:r>
          </w:p>
        </w:tc>
        <w:tc>
          <w:tcPr>
            <w:tcW w:w="0" w:type="auto"/>
            <w:tcBorders>
              <w:top w:val="single" w:sz="2" w:space="0" w:color="auto"/>
              <w:left w:val="single" w:sz="2" w:space="0" w:color="C1C1C1"/>
              <w:bottom w:val="single" w:sz="2" w:space="0" w:color="auto"/>
              <w:right w:val="single" w:sz="6" w:space="0" w:color="C1C1C1"/>
            </w:tcBorders>
            <w:shd w:val="clear" w:color="auto" w:fill="auto"/>
            <w:noWrap/>
            <w:tcMar>
              <w:top w:w="45" w:type="dxa"/>
              <w:left w:w="90" w:type="dxa"/>
              <w:bottom w:w="45" w:type="dxa"/>
              <w:right w:w="90" w:type="dxa"/>
            </w:tcMar>
            <w:hideMark/>
          </w:tcPr>
          <w:p w14:paraId="2CE7AAA0" w14:textId="77777777" w:rsidR="00365FD6" w:rsidRPr="00634A41" w:rsidRDefault="00365FD6" w:rsidP="00132F63">
            <w:pPr>
              <w:widowControl/>
              <w:autoSpaceDE/>
              <w:autoSpaceDN/>
              <w:adjustRightInd/>
              <w:spacing w:after="240" w:line="185" w:lineRule="atLeast"/>
              <w:ind w:firstLine="0"/>
              <w:jc w:val="right"/>
              <w:rPr>
                <w:sz w:val="22"/>
                <w:szCs w:val="22"/>
              </w:rPr>
            </w:pPr>
            <w:r w:rsidRPr="00634A41">
              <w:rPr>
                <w:sz w:val="22"/>
                <w:szCs w:val="22"/>
              </w:rPr>
              <w:t>-0.00484</w:t>
            </w:r>
          </w:p>
        </w:tc>
        <w:tc>
          <w:tcPr>
            <w:tcW w:w="0" w:type="auto"/>
            <w:tcBorders>
              <w:top w:val="single" w:sz="2" w:space="0" w:color="auto"/>
              <w:left w:val="single" w:sz="2" w:space="0" w:color="C1C1C1"/>
              <w:bottom w:val="single" w:sz="2" w:space="0" w:color="auto"/>
              <w:right w:val="single" w:sz="6" w:space="0" w:color="C1C1C1"/>
            </w:tcBorders>
            <w:shd w:val="clear" w:color="auto" w:fill="auto"/>
            <w:tcMar>
              <w:top w:w="45" w:type="dxa"/>
              <w:left w:w="90" w:type="dxa"/>
              <w:bottom w:w="45" w:type="dxa"/>
              <w:right w:w="90" w:type="dxa"/>
            </w:tcMar>
            <w:hideMark/>
          </w:tcPr>
          <w:p w14:paraId="4E899271" w14:textId="77777777" w:rsidR="00365FD6" w:rsidRPr="00634A41" w:rsidRDefault="00365FD6" w:rsidP="00132F63">
            <w:pPr>
              <w:widowControl/>
              <w:autoSpaceDE/>
              <w:autoSpaceDN/>
              <w:adjustRightInd/>
              <w:spacing w:after="240" w:line="185" w:lineRule="atLeast"/>
              <w:ind w:firstLine="0"/>
              <w:jc w:val="right"/>
              <w:rPr>
                <w:sz w:val="22"/>
                <w:szCs w:val="22"/>
              </w:rPr>
            </w:pPr>
            <w:r w:rsidRPr="00634A41">
              <w:rPr>
                <w:sz w:val="22"/>
                <w:szCs w:val="22"/>
              </w:rPr>
              <w:t>0.0014111</w:t>
            </w:r>
          </w:p>
        </w:tc>
        <w:tc>
          <w:tcPr>
            <w:tcW w:w="0" w:type="auto"/>
            <w:tcBorders>
              <w:top w:val="single" w:sz="2" w:space="0" w:color="auto"/>
              <w:left w:val="single" w:sz="2" w:space="0" w:color="C1C1C1"/>
              <w:bottom w:val="single" w:sz="2" w:space="0" w:color="auto"/>
              <w:right w:val="single" w:sz="6" w:space="0" w:color="C1C1C1"/>
            </w:tcBorders>
            <w:shd w:val="clear" w:color="auto" w:fill="auto"/>
            <w:tcMar>
              <w:top w:w="45" w:type="dxa"/>
              <w:left w:w="90" w:type="dxa"/>
              <w:bottom w:w="45" w:type="dxa"/>
              <w:right w:w="90" w:type="dxa"/>
            </w:tcMar>
            <w:hideMark/>
          </w:tcPr>
          <w:p w14:paraId="0EC3DC7C" w14:textId="77777777" w:rsidR="00365FD6" w:rsidRPr="00634A41" w:rsidRDefault="00365FD6" w:rsidP="00132F63">
            <w:pPr>
              <w:widowControl/>
              <w:autoSpaceDE/>
              <w:autoSpaceDN/>
              <w:adjustRightInd/>
              <w:spacing w:after="240" w:line="185" w:lineRule="atLeast"/>
              <w:ind w:firstLine="0"/>
              <w:jc w:val="right"/>
              <w:rPr>
                <w:sz w:val="22"/>
                <w:szCs w:val="22"/>
              </w:rPr>
            </w:pPr>
            <w:r w:rsidRPr="00634A41">
              <w:rPr>
                <w:sz w:val="22"/>
                <w:szCs w:val="22"/>
              </w:rPr>
              <w:t>11.78</w:t>
            </w:r>
          </w:p>
        </w:tc>
        <w:tc>
          <w:tcPr>
            <w:tcW w:w="0" w:type="auto"/>
            <w:tcBorders>
              <w:top w:val="single" w:sz="2" w:space="0" w:color="auto"/>
              <w:left w:val="single" w:sz="2" w:space="0" w:color="C1C1C1"/>
              <w:bottom w:val="single" w:sz="2" w:space="0" w:color="auto"/>
              <w:right w:val="single" w:sz="6" w:space="0" w:color="C1C1C1"/>
            </w:tcBorders>
            <w:shd w:val="clear" w:color="auto" w:fill="auto"/>
            <w:tcMar>
              <w:top w:w="45" w:type="dxa"/>
              <w:left w:w="90" w:type="dxa"/>
              <w:bottom w:w="45" w:type="dxa"/>
              <w:right w:w="90" w:type="dxa"/>
            </w:tcMar>
            <w:hideMark/>
          </w:tcPr>
          <w:p w14:paraId="0AEE35F3" w14:textId="77777777" w:rsidR="00365FD6" w:rsidRPr="00634A41" w:rsidRDefault="00365FD6" w:rsidP="00132F63">
            <w:pPr>
              <w:widowControl/>
              <w:autoSpaceDE/>
              <w:autoSpaceDN/>
              <w:adjustRightInd/>
              <w:spacing w:after="240" w:line="185" w:lineRule="atLeast"/>
              <w:ind w:firstLine="0"/>
              <w:jc w:val="right"/>
              <w:rPr>
                <w:sz w:val="22"/>
                <w:szCs w:val="22"/>
              </w:rPr>
            </w:pPr>
            <w:r w:rsidRPr="00634A41">
              <w:rPr>
                <w:sz w:val="22"/>
                <w:szCs w:val="22"/>
              </w:rPr>
              <w:t>1</w:t>
            </w:r>
          </w:p>
        </w:tc>
        <w:tc>
          <w:tcPr>
            <w:tcW w:w="0" w:type="auto"/>
            <w:tcBorders>
              <w:top w:val="single" w:sz="2" w:space="0" w:color="auto"/>
              <w:left w:val="single" w:sz="2" w:space="0" w:color="C1C1C1"/>
              <w:bottom w:val="single" w:sz="2" w:space="0" w:color="auto"/>
              <w:right w:val="single" w:sz="2" w:space="0" w:color="auto"/>
            </w:tcBorders>
            <w:shd w:val="clear" w:color="auto" w:fill="auto"/>
            <w:tcMar>
              <w:top w:w="45" w:type="dxa"/>
              <w:left w:w="90" w:type="dxa"/>
              <w:bottom w:w="45" w:type="dxa"/>
              <w:right w:w="90" w:type="dxa"/>
            </w:tcMar>
            <w:hideMark/>
          </w:tcPr>
          <w:p w14:paraId="6F9867E4" w14:textId="77777777" w:rsidR="00365FD6" w:rsidRPr="00634A41" w:rsidRDefault="00365FD6" w:rsidP="00132F63">
            <w:pPr>
              <w:widowControl/>
              <w:autoSpaceDE/>
              <w:autoSpaceDN/>
              <w:adjustRightInd/>
              <w:spacing w:after="240" w:line="185" w:lineRule="atLeast"/>
              <w:ind w:firstLine="0"/>
              <w:jc w:val="right"/>
              <w:rPr>
                <w:sz w:val="22"/>
                <w:szCs w:val="22"/>
              </w:rPr>
            </w:pPr>
            <w:r w:rsidRPr="00634A41">
              <w:rPr>
                <w:sz w:val="22"/>
                <w:szCs w:val="22"/>
              </w:rPr>
              <w:t>0.0006</w:t>
            </w:r>
          </w:p>
        </w:tc>
      </w:tr>
      <w:tr w:rsidR="00736C11" w:rsidRPr="00503848" w14:paraId="25CF252A" w14:textId="77777777" w:rsidTr="00503848">
        <w:trPr>
          <w:trHeight w:val="486"/>
        </w:trPr>
        <w:tc>
          <w:tcPr>
            <w:tcW w:w="0" w:type="auto"/>
            <w:tcBorders>
              <w:top w:val="single" w:sz="2" w:space="0" w:color="auto"/>
              <w:left w:val="single" w:sz="2" w:space="0" w:color="auto"/>
              <w:bottom w:val="single" w:sz="2" w:space="0" w:color="auto"/>
              <w:right w:val="single" w:sz="6" w:space="0" w:color="B0B7BB"/>
            </w:tcBorders>
            <w:shd w:val="clear" w:color="auto" w:fill="auto"/>
            <w:tcMar>
              <w:top w:w="45" w:type="dxa"/>
              <w:left w:w="90" w:type="dxa"/>
              <w:bottom w:w="45" w:type="dxa"/>
              <w:right w:w="90" w:type="dxa"/>
            </w:tcMar>
            <w:hideMark/>
          </w:tcPr>
          <w:p w14:paraId="76F8E611" w14:textId="77777777" w:rsidR="00365FD6" w:rsidRPr="00634A41" w:rsidRDefault="00365FD6" w:rsidP="00132F63">
            <w:pPr>
              <w:widowControl/>
              <w:autoSpaceDE/>
              <w:autoSpaceDN/>
              <w:adjustRightInd/>
              <w:spacing w:after="240" w:line="185" w:lineRule="atLeast"/>
              <w:ind w:firstLine="0"/>
              <w:jc w:val="right"/>
              <w:rPr>
                <w:bCs/>
                <w:sz w:val="22"/>
                <w:szCs w:val="22"/>
              </w:rPr>
            </w:pPr>
            <w:r w:rsidRPr="00634A41">
              <w:rPr>
                <w:bCs/>
                <w:sz w:val="22"/>
                <w:szCs w:val="22"/>
              </w:rPr>
              <w:t>1031561</w:t>
            </w:r>
          </w:p>
        </w:tc>
        <w:tc>
          <w:tcPr>
            <w:tcW w:w="0" w:type="auto"/>
            <w:tcBorders>
              <w:top w:val="single" w:sz="2" w:space="0" w:color="auto"/>
              <w:left w:val="single" w:sz="2" w:space="0" w:color="B0B7BB"/>
              <w:bottom w:val="single" w:sz="2" w:space="0" w:color="auto"/>
              <w:right w:val="single" w:sz="6" w:space="0" w:color="B0B7BB"/>
            </w:tcBorders>
            <w:shd w:val="clear" w:color="auto" w:fill="auto"/>
            <w:tcMar>
              <w:top w:w="45" w:type="dxa"/>
              <w:left w:w="90" w:type="dxa"/>
              <w:bottom w:w="45" w:type="dxa"/>
              <w:right w:w="90" w:type="dxa"/>
            </w:tcMar>
            <w:hideMark/>
          </w:tcPr>
          <w:p w14:paraId="459F161B" w14:textId="77777777" w:rsidR="00365FD6" w:rsidRPr="00634A41" w:rsidRDefault="00365FD6" w:rsidP="00132F63">
            <w:pPr>
              <w:widowControl/>
              <w:autoSpaceDE/>
              <w:autoSpaceDN/>
              <w:adjustRightInd/>
              <w:spacing w:after="240" w:line="185" w:lineRule="atLeast"/>
              <w:ind w:firstLine="0"/>
              <w:jc w:val="left"/>
              <w:rPr>
                <w:bCs/>
                <w:sz w:val="22"/>
                <w:szCs w:val="22"/>
              </w:rPr>
            </w:pPr>
            <w:r w:rsidRPr="00634A41">
              <w:rPr>
                <w:bCs/>
                <w:sz w:val="22"/>
                <w:szCs w:val="22"/>
              </w:rPr>
              <w:t>Additive Outlier</w:t>
            </w:r>
          </w:p>
        </w:tc>
        <w:tc>
          <w:tcPr>
            <w:tcW w:w="0" w:type="auto"/>
            <w:tcBorders>
              <w:top w:val="single" w:sz="2" w:space="0" w:color="auto"/>
              <w:left w:val="single" w:sz="2" w:space="0" w:color="C1C1C1"/>
              <w:bottom w:val="single" w:sz="2" w:space="0" w:color="auto"/>
              <w:right w:val="single" w:sz="6" w:space="0" w:color="C1C1C1"/>
            </w:tcBorders>
            <w:shd w:val="clear" w:color="auto" w:fill="auto"/>
            <w:noWrap/>
            <w:tcMar>
              <w:top w:w="45" w:type="dxa"/>
              <w:left w:w="90" w:type="dxa"/>
              <w:bottom w:w="45" w:type="dxa"/>
              <w:right w:w="90" w:type="dxa"/>
            </w:tcMar>
            <w:hideMark/>
          </w:tcPr>
          <w:p w14:paraId="031FF470" w14:textId="77777777" w:rsidR="00365FD6" w:rsidRPr="00634A41" w:rsidRDefault="00365FD6" w:rsidP="00132F63">
            <w:pPr>
              <w:widowControl/>
              <w:autoSpaceDE/>
              <w:autoSpaceDN/>
              <w:adjustRightInd/>
              <w:spacing w:after="240" w:line="185" w:lineRule="atLeast"/>
              <w:ind w:firstLine="0"/>
              <w:jc w:val="right"/>
              <w:rPr>
                <w:sz w:val="22"/>
                <w:szCs w:val="22"/>
              </w:rPr>
            </w:pPr>
            <w:r w:rsidRPr="00634A41">
              <w:rPr>
                <w:sz w:val="22"/>
                <w:szCs w:val="22"/>
              </w:rPr>
              <w:t>-0.00483</w:t>
            </w:r>
          </w:p>
        </w:tc>
        <w:tc>
          <w:tcPr>
            <w:tcW w:w="0" w:type="auto"/>
            <w:tcBorders>
              <w:top w:val="single" w:sz="2" w:space="0" w:color="auto"/>
              <w:left w:val="single" w:sz="2" w:space="0" w:color="C1C1C1"/>
              <w:bottom w:val="single" w:sz="2" w:space="0" w:color="auto"/>
              <w:right w:val="single" w:sz="6" w:space="0" w:color="C1C1C1"/>
            </w:tcBorders>
            <w:shd w:val="clear" w:color="auto" w:fill="auto"/>
            <w:tcMar>
              <w:top w:w="45" w:type="dxa"/>
              <w:left w:w="90" w:type="dxa"/>
              <w:bottom w:w="45" w:type="dxa"/>
              <w:right w:w="90" w:type="dxa"/>
            </w:tcMar>
            <w:hideMark/>
          </w:tcPr>
          <w:p w14:paraId="7BF10C01" w14:textId="77777777" w:rsidR="00365FD6" w:rsidRPr="00634A41" w:rsidRDefault="00365FD6" w:rsidP="00132F63">
            <w:pPr>
              <w:widowControl/>
              <w:autoSpaceDE/>
              <w:autoSpaceDN/>
              <w:adjustRightInd/>
              <w:spacing w:after="240" w:line="185" w:lineRule="atLeast"/>
              <w:ind w:firstLine="0"/>
              <w:jc w:val="right"/>
              <w:rPr>
                <w:sz w:val="22"/>
                <w:szCs w:val="22"/>
              </w:rPr>
            </w:pPr>
            <w:r w:rsidRPr="00634A41">
              <w:rPr>
                <w:sz w:val="22"/>
                <w:szCs w:val="22"/>
              </w:rPr>
              <w:t>0.0014111</w:t>
            </w:r>
          </w:p>
        </w:tc>
        <w:tc>
          <w:tcPr>
            <w:tcW w:w="0" w:type="auto"/>
            <w:tcBorders>
              <w:top w:val="single" w:sz="2" w:space="0" w:color="auto"/>
              <w:left w:val="single" w:sz="2" w:space="0" w:color="C1C1C1"/>
              <w:bottom w:val="single" w:sz="2" w:space="0" w:color="auto"/>
              <w:right w:val="single" w:sz="6" w:space="0" w:color="C1C1C1"/>
            </w:tcBorders>
            <w:shd w:val="clear" w:color="auto" w:fill="auto"/>
            <w:tcMar>
              <w:top w:w="45" w:type="dxa"/>
              <w:left w:w="90" w:type="dxa"/>
              <w:bottom w:w="45" w:type="dxa"/>
              <w:right w:w="90" w:type="dxa"/>
            </w:tcMar>
            <w:hideMark/>
          </w:tcPr>
          <w:p w14:paraId="69667FB8" w14:textId="77777777" w:rsidR="00365FD6" w:rsidRPr="00634A41" w:rsidRDefault="00365FD6" w:rsidP="00132F63">
            <w:pPr>
              <w:widowControl/>
              <w:autoSpaceDE/>
              <w:autoSpaceDN/>
              <w:adjustRightInd/>
              <w:spacing w:after="240" w:line="185" w:lineRule="atLeast"/>
              <w:ind w:firstLine="0"/>
              <w:jc w:val="right"/>
              <w:rPr>
                <w:sz w:val="22"/>
                <w:szCs w:val="22"/>
              </w:rPr>
            </w:pPr>
            <w:r w:rsidRPr="00634A41">
              <w:rPr>
                <w:sz w:val="22"/>
                <w:szCs w:val="22"/>
              </w:rPr>
              <w:t>11.72</w:t>
            </w:r>
          </w:p>
        </w:tc>
        <w:tc>
          <w:tcPr>
            <w:tcW w:w="0" w:type="auto"/>
            <w:tcBorders>
              <w:top w:val="single" w:sz="2" w:space="0" w:color="auto"/>
              <w:left w:val="single" w:sz="2" w:space="0" w:color="C1C1C1"/>
              <w:bottom w:val="single" w:sz="2" w:space="0" w:color="auto"/>
              <w:right w:val="single" w:sz="6" w:space="0" w:color="C1C1C1"/>
            </w:tcBorders>
            <w:shd w:val="clear" w:color="auto" w:fill="auto"/>
            <w:tcMar>
              <w:top w:w="45" w:type="dxa"/>
              <w:left w:w="90" w:type="dxa"/>
              <w:bottom w:w="45" w:type="dxa"/>
              <w:right w:w="90" w:type="dxa"/>
            </w:tcMar>
            <w:hideMark/>
          </w:tcPr>
          <w:p w14:paraId="1C3EA244" w14:textId="77777777" w:rsidR="00365FD6" w:rsidRPr="00634A41" w:rsidRDefault="00365FD6" w:rsidP="00132F63">
            <w:pPr>
              <w:widowControl/>
              <w:autoSpaceDE/>
              <w:autoSpaceDN/>
              <w:adjustRightInd/>
              <w:spacing w:after="240" w:line="185" w:lineRule="atLeast"/>
              <w:ind w:firstLine="0"/>
              <w:jc w:val="right"/>
              <w:rPr>
                <w:sz w:val="22"/>
                <w:szCs w:val="22"/>
              </w:rPr>
            </w:pPr>
            <w:r w:rsidRPr="00634A41">
              <w:rPr>
                <w:sz w:val="22"/>
                <w:szCs w:val="22"/>
              </w:rPr>
              <w:t>1</w:t>
            </w:r>
          </w:p>
        </w:tc>
        <w:tc>
          <w:tcPr>
            <w:tcW w:w="0" w:type="auto"/>
            <w:tcBorders>
              <w:top w:val="single" w:sz="2" w:space="0" w:color="auto"/>
              <w:left w:val="single" w:sz="2" w:space="0" w:color="C1C1C1"/>
              <w:bottom w:val="single" w:sz="2" w:space="0" w:color="auto"/>
              <w:right w:val="single" w:sz="2" w:space="0" w:color="auto"/>
            </w:tcBorders>
            <w:shd w:val="clear" w:color="auto" w:fill="auto"/>
            <w:tcMar>
              <w:top w:w="45" w:type="dxa"/>
              <w:left w:w="90" w:type="dxa"/>
              <w:bottom w:w="45" w:type="dxa"/>
              <w:right w:w="90" w:type="dxa"/>
            </w:tcMar>
            <w:hideMark/>
          </w:tcPr>
          <w:p w14:paraId="29E3DE2D" w14:textId="77777777" w:rsidR="00365FD6" w:rsidRPr="00634A41" w:rsidRDefault="00365FD6" w:rsidP="00132F63">
            <w:pPr>
              <w:widowControl/>
              <w:autoSpaceDE/>
              <w:autoSpaceDN/>
              <w:adjustRightInd/>
              <w:spacing w:after="240" w:line="185" w:lineRule="atLeast"/>
              <w:ind w:firstLine="0"/>
              <w:jc w:val="right"/>
              <w:rPr>
                <w:sz w:val="22"/>
                <w:szCs w:val="22"/>
              </w:rPr>
            </w:pPr>
            <w:r w:rsidRPr="00634A41">
              <w:rPr>
                <w:sz w:val="22"/>
                <w:szCs w:val="22"/>
              </w:rPr>
              <w:t>0.0006</w:t>
            </w:r>
          </w:p>
        </w:tc>
      </w:tr>
      <w:tr w:rsidR="00736C11" w:rsidRPr="00503848" w14:paraId="44973EE0" w14:textId="77777777" w:rsidTr="00503848">
        <w:trPr>
          <w:trHeight w:val="475"/>
        </w:trPr>
        <w:tc>
          <w:tcPr>
            <w:tcW w:w="0" w:type="auto"/>
            <w:tcBorders>
              <w:top w:val="single" w:sz="2" w:space="0" w:color="auto"/>
              <w:left w:val="single" w:sz="2" w:space="0" w:color="auto"/>
              <w:bottom w:val="single" w:sz="2" w:space="0" w:color="auto"/>
              <w:right w:val="single" w:sz="6" w:space="0" w:color="B0B7BB"/>
            </w:tcBorders>
            <w:shd w:val="clear" w:color="auto" w:fill="auto"/>
            <w:tcMar>
              <w:top w:w="45" w:type="dxa"/>
              <w:left w:w="90" w:type="dxa"/>
              <w:bottom w:w="45" w:type="dxa"/>
              <w:right w:w="90" w:type="dxa"/>
            </w:tcMar>
            <w:hideMark/>
          </w:tcPr>
          <w:p w14:paraId="16D1744F" w14:textId="77777777" w:rsidR="00365FD6" w:rsidRPr="00634A41" w:rsidRDefault="00365FD6" w:rsidP="00132F63">
            <w:pPr>
              <w:widowControl/>
              <w:autoSpaceDE/>
              <w:autoSpaceDN/>
              <w:adjustRightInd/>
              <w:spacing w:after="240" w:line="185" w:lineRule="atLeast"/>
              <w:ind w:firstLine="0"/>
              <w:jc w:val="right"/>
              <w:rPr>
                <w:bCs/>
                <w:sz w:val="22"/>
                <w:szCs w:val="22"/>
              </w:rPr>
            </w:pPr>
            <w:r w:rsidRPr="00634A41">
              <w:rPr>
                <w:bCs/>
                <w:sz w:val="22"/>
                <w:szCs w:val="22"/>
              </w:rPr>
              <w:t>135008</w:t>
            </w:r>
          </w:p>
        </w:tc>
        <w:tc>
          <w:tcPr>
            <w:tcW w:w="0" w:type="auto"/>
            <w:tcBorders>
              <w:top w:val="single" w:sz="2" w:space="0" w:color="auto"/>
              <w:left w:val="single" w:sz="2" w:space="0" w:color="B0B7BB"/>
              <w:bottom w:val="single" w:sz="2" w:space="0" w:color="auto"/>
              <w:right w:val="single" w:sz="6" w:space="0" w:color="B0B7BB"/>
            </w:tcBorders>
            <w:shd w:val="clear" w:color="auto" w:fill="auto"/>
            <w:tcMar>
              <w:top w:w="45" w:type="dxa"/>
              <w:left w:w="90" w:type="dxa"/>
              <w:bottom w:w="45" w:type="dxa"/>
              <w:right w:w="90" w:type="dxa"/>
            </w:tcMar>
            <w:hideMark/>
          </w:tcPr>
          <w:p w14:paraId="7C67A914" w14:textId="77777777" w:rsidR="00365FD6" w:rsidRPr="00634A41" w:rsidRDefault="00365FD6" w:rsidP="00132F63">
            <w:pPr>
              <w:widowControl/>
              <w:autoSpaceDE/>
              <w:autoSpaceDN/>
              <w:adjustRightInd/>
              <w:spacing w:after="240" w:line="185" w:lineRule="atLeast"/>
              <w:ind w:firstLine="0"/>
              <w:jc w:val="left"/>
              <w:rPr>
                <w:bCs/>
                <w:sz w:val="22"/>
                <w:szCs w:val="22"/>
              </w:rPr>
            </w:pPr>
            <w:r w:rsidRPr="00634A41">
              <w:rPr>
                <w:bCs/>
                <w:sz w:val="22"/>
                <w:szCs w:val="22"/>
              </w:rPr>
              <w:t>Additive Outlier</w:t>
            </w:r>
          </w:p>
        </w:tc>
        <w:tc>
          <w:tcPr>
            <w:tcW w:w="0" w:type="auto"/>
            <w:tcBorders>
              <w:top w:val="single" w:sz="2" w:space="0" w:color="auto"/>
              <w:left w:val="single" w:sz="2" w:space="0" w:color="C1C1C1"/>
              <w:bottom w:val="single" w:sz="2" w:space="0" w:color="auto"/>
              <w:right w:val="single" w:sz="6" w:space="0" w:color="C1C1C1"/>
            </w:tcBorders>
            <w:shd w:val="clear" w:color="auto" w:fill="auto"/>
            <w:tcMar>
              <w:top w:w="45" w:type="dxa"/>
              <w:left w:w="90" w:type="dxa"/>
              <w:bottom w:w="45" w:type="dxa"/>
              <w:right w:w="90" w:type="dxa"/>
            </w:tcMar>
            <w:hideMark/>
          </w:tcPr>
          <w:p w14:paraId="2FCE4ED1" w14:textId="77777777" w:rsidR="00365FD6" w:rsidRPr="00634A41" w:rsidRDefault="00365FD6" w:rsidP="00132F63">
            <w:pPr>
              <w:widowControl/>
              <w:autoSpaceDE/>
              <w:autoSpaceDN/>
              <w:adjustRightInd/>
              <w:spacing w:after="240" w:line="185" w:lineRule="atLeast"/>
              <w:ind w:firstLine="0"/>
              <w:jc w:val="right"/>
              <w:rPr>
                <w:sz w:val="22"/>
                <w:szCs w:val="22"/>
              </w:rPr>
            </w:pPr>
            <w:r w:rsidRPr="00634A41">
              <w:rPr>
                <w:sz w:val="22"/>
                <w:szCs w:val="22"/>
              </w:rPr>
              <w:t>0.00482</w:t>
            </w:r>
          </w:p>
        </w:tc>
        <w:tc>
          <w:tcPr>
            <w:tcW w:w="0" w:type="auto"/>
            <w:tcBorders>
              <w:top w:val="single" w:sz="2" w:space="0" w:color="auto"/>
              <w:left w:val="single" w:sz="2" w:space="0" w:color="C1C1C1"/>
              <w:bottom w:val="single" w:sz="2" w:space="0" w:color="auto"/>
              <w:right w:val="single" w:sz="6" w:space="0" w:color="C1C1C1"/>
            </w:tcBorders>
            <w:shd w:val="clear" w:color="auto" w:fill="auto"/>
            <w:tcMar>
              <w:top w:w="45" w:type="dxa"/>
              <w:left w:w="90" w:type="dxa"/>
              <w:bottom w:w="45" w:type="dxa"/>
              <w:right w:w="90" w:type="dxa"/>
            </w:tcMar>
            <w:hideMark/>
          </w:tcPr>
          <w:p w14:paraId="18B266CB" w14:textId="77777777" w:rsidR="00365FD6" w:rsidRPr="00634A41" w:rsidRDefault="00365FD6" w:rsidP="00132F63">
            <w:pPr>
              <w:widowControl/>
              <w:autoSpaceDE/>
              <w:autoSpaceDN/>
              <w:adjustRightInd/>
              <w:spacing w:after="240" w:line="185" w:lineRule="atLeast"/>
              <w:ind w:firstLine="0"/>
              <w:jc w:val="right"/>
              <w:rPr>
                <w:sz w:val="22"/>
                <w:szCs w:val="22"/>
              </w:rPr>
            </w:pPr>
            <w:r w:rsidRPr="00634A41">
              <w:rPr>
                <w:sz w:val="22"/>
                <w:szCs w:val="22"/>
              </w:rPr>
              <w:t>0.0014111</w:t>
            </w:r>
          </w:p>
        </w:tc>
        <w:tc>
          <w:tcPr>
            <w:tcW w:w="0" w:type="auto"/>
            <w:tcBorders>
              <w:top w:val="single" w:sz="2" w:space="0" w:color="auto"/>
              <w:left w:val="single" w:sz="2" w:space="0" w:color="C1C1C1"/>
              <w:bottom w:val="single" w:sz="2" w:space="0" w:color="auto"/>
              <w:right w:val="single" w:sz="6" w:space="0" w:color="C1C1C1"/>
            </w:tcBorders>
            <w:shd w:val="clear" w:color="auto" w:fill="auto"/>
            <w:tcMar>
              <w:top w:w="45" w:type="dxa"/>
              <w:left w:w="90" w:type="dxa"/>
              <w:bottom w:w="45" w:type="dxa"/>
              <w:right w:w="90" w:type="dxa"/>
            </w:tcMar>
            <w:hideMark/>
          </w:tcPr>
          <w:p w14:paraId="0F1E3C70" w14:textId="77777777" w:rsidR="00365FD6" w:rsidRPr="00634A41" w:rsidRDefault="00365FD6" w:rsidP="00132F63">
            <w:pPr>
              <w:widowControl/>
              <w:autoSpaceDE/>
              <w:autoSpaceDN/>
              <w:adjustRightInd/>
              <w:spacing w:after="240" w:line="185" w:lineRule="atLeast"/>
              <w:ind w:firstLine="0"/>
              <w:jc w:val="right"/>
              <w:rPr>
                <w:sz w:val="22"/>
                <w:szCs w:val="22"/>
              </w:rPr>
            </w:pPr>
            <w:r w:rsidRPr="00634A41">
              <w:rPr>
                <w:sz w:val="22"/>
                <w:szCs w:val="22"/>
              </w:rPr>
              <w:t>11.68</w:t>
            </w:r>
          </w:p>
        </w:tc>
        <w:tc>
          <w:tcPr>
            <w:tcW w:w="0" w:type="auto"/>
            <w:tcBorders>
              <w:top w:val="single" w:sz="2" w:space="0" w:color="auto"/>
              <w:left w:val="single" w:sz="2" w:space="0" w:color="C1C1C1"/>
              <w:bottom w:val="single" w:sz="2" w:space="0" w:color="auto"/>
              <w:right w:val="single" w:sz="6" w:space="0" w:color="C1C1C1"/>
            </w:tcBorders>
            <w:shd w:val="clear" w:color="auto" w:fill="auto"/>
            <w:tcMar>
              <w:top w:w="45" w:type="dxa"/>
              <w:left w:w="90" w:type="dxa"/>
              <w:bottom w:w="45" w:type="dxa"/>
              <w:right w:w="90" w:type="dxa"/>
            </w:tcMar>
            <w:hideMark/>
          </w:tcPr>
          <w:p w14:paraId="16013B21" w14:textId="77777777" w:rsidR="00365FD6" w:rsidRPr="00634A41" w:rsidRDefault="00365FD6" w:rsidP="00132F63">
            <w:pPr>
              <w:widowControl/>
              <w:autoSpaceDE/>
              <w:autoSpaceDN/>
              <w:adjustRightInd/>
              <w:spacing w:after="240" w:line="185" w:lineRule="atLeast"/>
              <w:ind w:firstLine="0"/>
              <w:jc w:val="right"/>
              <w:rPr>
                <w:sz w:val="22"/>
                <w:szCs w:val="22"/>
              </w:rPr>
            </w:pPr>
            <w:r w:rsidRPr="00634A41">
              <w:rPr>
                <w:sz w:val="22"/>
                <w:szCs w:val="22"/>
              </w:rPr>
              <w:t>1</w:t>
            </w:r>
          </w:p>
        </w:tc>
        <w:tc>
          <w:tcPr>
            <w:tcW w:w="0" w:type="auto"/>
            <w:tcBorders>
              <w:top w:val="single" w:sz="2" w:space="0" w:color="auto"/>
              <w:left w:val="single" w:sz="2" w:space="0" w:color="C1C1C1"/>
              <w:bottom w:val="single" w:sz="2" w:space="0" w:color="auto"/>
              <w:right w:val="single" w:sz="2" w:space="0" w:color="auto"/>
            </w:tcBorders>
            <w:shd w:val="clear" w:color="auto" w:fill="auto"/>
            <w:tcMar>
              <w:top w:w="45" w:type="dxa"/>
              <w:left w:w="90" w:type="dxa"/>
              <w:bottom w:w="45" w:type="dxa"/>
              <w:right w:w="90" w:type="dxa"/>
            </w:tcMar>
            <w:hideMark/>
          </w:tcPr>
          <w:p w14:paraId="48461B6F" w14:textId="77777777" w:rsidR="00365FD6" w:rsidRPr="00634A41" w:rsidRDefault="00365FD6" w:rsidP="00132F63">
            <w:pPr>
              <w:widowControl/>
              <w:autoSpaceDE/>
              <w:autoSpaceDN/>
              <w:adjustRightInd/>
              <w:spacing w:after="240" w:line="185" w:lineRule="atLeast"/>
              <w:ind w:firstLine="0"/>
              <w:jc w:val="right"/>
              <w:rPr>
                <w:sz w:val="22"/>
                <w:szCs w:val="22"/>
              </w:rPr>
            </w:pPr>
            <w:r w:rsidRPr="00634A41">
              <w:rPr>
                <w:sz w:val="22"/>
                <w:szCs w:val="22"/>
              </w:rPr>
              <w:t>0.0006</w:t>
            </w:r>
          </w:p>
        </w:tc>
      </w:tr>
    </w:tbl>
    <w:p w14:paraId="7DE78D75" w14:textId="16BCD275" w:rsidR="00736C11" w:rsidRDefault="00736C11" w:rsidP="00CC6996"/>
    <w:p w14:paraId="79D7689E" w14:textId="77777777" w:rsidR="00736C11" w:rsidRPr="00736C11" w:rsidRDefault="00736C11" w:rsidP="00736C11"/>
    <w:p w14:paraId="2F89AF3F" w14:textId="77777777" w:rsidR="00736C11" w:rsidRPr="00736C11" w:rsidRDefault="00736C11" w:rsidP="00736C11"/>
    <w:p w14:paraId="4B659BEC" w14:textId="77777777" w:rsidR="00736C11" w:rsidRPr="00736C11" w:rsidRDefault="00736C11" w:rsidP="00736C11"/>
    <w:p w14:paraId="013CCD9A" w14:textId="77777777" w:rsidR="00736C11" w:rsidRPr="00736C11" w:rsidRDefault="00736C11" w:rsidP="00736C11"/>
    <w:p w14:paraId="64E2A24D" w14:textId="14A839C1" w:rsidR="00736C11" w:rsidRDefault="00736C11" w:rsidP="00CC6996"/>
    <w:p w14:paraId="5D952E97" w14:textId="77777777" w:rsidR="00503848" w:rsidRDefault="00736C11" w:rsidP="00736C11">
      <w:pPr>
        <w:pStyle w:val="Tabulka"/>
      </w:pPr>
      <w:bookmarkStart w:id="186" w:name="_Toc459721540"/>
      <w:r>
        <w:t>Tabulka odlehlých hodnot pro periodické poškození</w:t>
      </w:r>
      <w:bookmarkEnd w:id="186"/>
    </w:p>
    <w:p w14:paraId="7DF08CC6" w14:textId="106D3401" w:rsidR="00083F1D" w:rsidRDefault="00F21A69" w:rsidP="00CC6996">
      <w:r>
        <w:t>Tabulka poskytuje informace týkající se jednotlivých outlierů a jejich hodnot spolu</w:t>
      </w:r>
      <w:r w:rsidR="00EA6974">
        <w:t xml:space="preserve"> s</w:t>
      </w:r>
      <w:r>
        <w:t xml:space="preserve"> informací pořadového čísla daného vzorku.</w:t>
      </w:r>
      <w:r w:rsidR="00EA6974">
        <w:t xml:space="preserve"> Je třeba tato čísla dělit hodnot</w:t>
      </w:r>
      <w:r w:rsidR="00C93237">
        <w:t>ou</w:t>
      </w:r>
      <w:r w:rsidR="00EA6974">
        <w:t xml:space="preserve"> vzorkovací frekvence, aby bylo možno stanovit, zda vypočtené hodnoty odlehlých hodnot korespondují s pozicemi vzorků, které vykazují příznaky krátkodobého impulsního poškození.</w:t>
      </w:r>
      <w:r w:rsidR="0002480B">
        <w:t xml:space="preserve"> V tomto případě lze konstatovat, že tomu tak skutečně je. </w:t>
      </w:r>
    </w:p>
    <w:p w14:paraId="3D5FFF67" w14:textId="7B0E66B2" w:rsidR="00083F1D" w:rsidRPr="00CB4167" w:rsidRDefault="00083F1D" w:rsidP="00083F1D">
      <w:pPr>
        <w:pStyle w:val="Nadpis4"/>
      </w:pPr>
      <w:r>
        <w:lastRenderedPageBreak/>
        <w:t xml:space="preserve">Analýza vzorku </w:t>
      </w:r>
      <w:r>
        <w:rPr>
          <w:i/>
        </w:rPr>
        <w:t xml:space="preserve">pevkyne, klavír </w:t>
      </w:r>
      <w:r w:rsidRPr="00CB4167">
        <w:t>prostřednictvím SAS UCM</w:t>
      </w:r>
    </w:p>
    <w:p w14:paraId="31C43DBB" w14:textId="2EA2E6DE" w:rsidR="00C93237" w:rsidRDefault="0002480B" w:rsidP="00CC6996">
      <w:r>
        <w:t xml:space="preserve">Podobný stav byl dosažen u vzorku operního zpěvu s doprovodem klavíru, který je zmiňován jako </w:t>
      </w:r>
      <w:r w:rsidR="00276996">
        <w:t xml:space="preserve">první </w:t>
      </w:r>
      <w:r>
        <w:t xml:space="preserve">referenční vzorek i u dalších </w:t>
      </w:r>
      <w:r w:rsidR="00276996">
        <w:t>výše zmiňovaných</w:t>
      </w:r>
      <w:r>
        <w:t xml:space="preserve"> metod. </w:t>
      </w:r>
      <w:r w:rsidR="00276996">
        <w:t xml:space="preserve">Prostřednictvím SAS UCM metody byl zpracován i tento vzorek. Bohužel SAS UCM procedura u tohoto vzorku nedetekovala žádné odlehlé hodnoty. Viz. příloha 1, která obsahuje podrobný výpis výsledků, resp. HTML stránku, kterou vytvoří SAS UCM procedura. Patrné je to z toho, že </w:t>
      </w:r>
      <w:r w:rsidR="00DC194C">
        <w:t>zobrazené</w:t>
      </w:r>
      <w:r w:rsidR="00276996">
        <w:t xml:space="preserve"> výsledk</w:t>
      </w:r>
      <w:r w:rsidR="00DC194C">
        <w:t>y</w:t>
      </w:r>
      <w:r w:rsidR="00276996">
        <w:t xml:space="preserve"> vůbec neobsahuj</w:t>
      </w:r>
      <w:r w:rsidR="00DC194C">
        <w:t>í</w:t>
      </w:r>
      <w:r w:rsidR="00276996">
        <w:t xml:space="preserve"> tabulku Outlier Summary</w:t>
      </w:r>
      <w:r w:rsidR="00186D40">
        <w:t xml:space="preserve">. </w:t>
      </w:r>
      <w:r w:rsidR="00DC194C">
        <w:t>Taktéž graf residuí neobsahuje ani náznakem, kde by se mohla vyskytovat chyba.</w:t>
      </w:r>
      <w:r w:rsidR="001C509F">
        <w:t xml:space="preserve"> Pro doplnění ještě výpis z log souboru, který nás, mimo jiné, informuje o časové náročnosti daného výpočtu:</w:t>
      </w:r>
    </w:p>
    <w:p w14:paraId="1FC276F7" w14:textId="77777777" w:rsidR="001C509F" w:rsidRPr="001C509F" w:rsidRDefault="001C509F" w:rsidP="001C509F">
      <w:pPr>
        <w:widowControl/>
        <w:shd w:val="clear" w:color="auto" w:fill="FFFFFF"/>
        <w:autoSpaceDE/>
        <w:autoSpaceDN/>
        <w:adjustRightInd/>
        <w:spacing w:line="240" w:lineRule="auto"/>
        <w:ind w:firstLine="0"/>
        <w:jc w:val="left"/>
        <w:rPr>
          <w:i/>
          <w:szCs w:val="28"/>
        </w:rPr>
      </w:pPr>
      <w:r w:rsidRPr="001C509F">
        <w:rPr>
          <w:i/>
          <w:szCs w:val="28"/>
        </w:rPr>
        <w:t>NOTE: PROCEDURE UCM used (Total process time):</w:t>
      </w:r>
    </w:p>
    <w:p w14:paraId="025AB08F" w14:textId="4B7383DA" w:rsidR="001C509F" w:rsidRPr="001C509F" w:rsidRDefault="001C509F" w:rsidP="001C509F">
      <w:pPr>
        <w:widowControl/>
        <w:shd w:val="clear" w:color="auto" w:fill="FFFFFF"/>
        <w:autoSpaceDE/>
        <w:autoSpaceDN/>
        <w:adjustRightInd/>
        <w:spacing w:line="240" w:lineRule="auto"/>
        <w:ind w:firstLine="0"/>
        <w:jc w:val="left"/>
        <w:rPr>
          <w:i/>
          <w:szCs w:val="28"/>
        </w:rPr>
      </w:pPr>
      <w:r w:rsidRPr="001C509F">
        <w:rPr>
          <w:i/>
          <w:szCs w:val="28"/>
        </w:rPr>
        <w:t xml:space="preserve">       real time           4:07.60</w:t>
      </w:r>
      <w:r w:rsidR="00007E27">
        <w:rPr>
          <w:i/>
          <w:szCs w:val="28"/>
        </w:rPr>
        <w:t xml:space="preserve"> min</w:t>
      </w:r>
    </w:p>
    <w:p w14:paraId="6C3414B8" w14:textId="1EBB6585" w:rsidR="001C509F" w:rsidRDefault="001C509F" w:rsidP="001C509F">
      <w:pPr>
        <w:widowControl/>
        <w:shd w:val="clear" w:color="auto" w:fill="FFFFFF"/>
        <w:autoSpaceDE/>
        <w:autoSpaceDN/>
        <w:adjustRightInd/>
        <w:spacing w:line="240" w:lineRule="auto"/>
        <w:ind w:firstLine="0"/>
        <w:jc w:val="left"/>
        <w:rPr>
          <w:i/>
          <w:szCs w:val="28"/>
        </w:rPr>
      </w:pPr>
      <w:r w:rsidRPr="001C509F">
        <w:rPr>
          <w:i/>
          <w:szCs w:val="28"/>
        </w:rPr>
        <w:t xml:space="preserve">       cpu time            3:20.70</w:t>
      </w:r>
      <w:r w:rsidR="00007E27">
        <w:rPr>
          <w:i/>
          <w:szCs w:val="28"/>
        </w:rPr>
        <w:t xml:space="preserve"> min</w:t>
      </w:r>
    </w:p>
    <w:p w14:paraId="7AE0DA57" w14:textId="77777777" w:rsidR="001C509F" w:rsidRDefault="001C509F" w:rsidP="001C509F">
      <w:pPr>
        <w:widowControl/>
        <w:shd w:val="clear" w:color="auto" w:fill="FFFFFF"/>
        <w:autoSpaceDE/>
        <w:autoSpaceDN/>
        <w:adjustRightInd/>
        <w:spacing w:line="240" w:lineRule="auto"/>
        <w:ind w:firstLine="0"/>
        <w:jc w:val="left"/>
        <w:rPr>
          <w:szCs w:val="28"/>
        </w:rPr>
      </w:pPr>
    </w:p>
    <w:p w14:paraId="341F0CF3" w14:textId="18F4ED5C" w:rsidR="001C509F" w:rsidRDefault="001C509F" w:rsidP="006C6F61">
      <w:r>
        <w:t>Pro doplnění je třeba dodat, že celkový čas daného vzorku je 8,515 s.</w:t>
      </w:r>
      <w:r w:rsidR="006C6F61">
        <w:t xml:space="preserve"> </w:t>
      </w:r>
    </w:p>
    <w:p w14:paraId="0742AC3B" w14:textId="5F12511C" w:rsidR="00083F1D" w:rsidRDefault="00083F1D" w:rsidP="006C6F61"/>
    <w:p w14:paraId="1EAAE786" w14:textId="720B7714" w:rsidR="00083F1D" w:rsidRPr="00E96A2E" w:rsidRDefault="00083F1D" w:rsidP="00083F1D">
      <w:pPr>
        <w:pStyle w:val="Nadpis4"/>
      </w:pPr>
      <w:r>
        <w:t xml:space="preserve">Analýza vzorku </w:t>
      </w:r>
      <w:r w:rsidR="0033483F">
        <w:rPr>
          <w:i/>
        </w:rPr>
        <w:t>sólová kytara</w:t>
      </w:r>
      <w:r>
        <w:rPr>
          <w:i/>
        </w:rPr>
        <w:t xml:space="preserve"> </w:t>
      </w:r>
      <w:r w:rsidRPr="00E96A2E">
        <w:t>prostřednictvím SAS UCM</w:t>
      </w:r>
    </w:p>
    <w:p w14:paraId="6B12ECF8" w14:textId="08A9FAA2" w:rsidR="001C509F" w:rsidRDefault="001C509F" w:rsidP="00CC6996">
      <w:r>
        <w:t xml:space="preserve">Dalším souborem dat k analýze, tak jako u ostatních metod byl audio záznam sólové kytary v s náhlou akustickou změnou v čase cca 1,9 s. </w:t>
      </w:r>
      <w:r w:rsidR="006C6F61">
        <w:t>Výsledky ve formě html stránky jsou součástí přílohy 2.</w:t>
      </w:r>
    </w:p>
    <w:p w14:paraId="7C00CB6D" w14:textId="52CEF909" w:rsidR="001B782E" w:rsidRDefault="001B782E" w:rsidP="00CC6996">
      <w:r>
        <w:t xml:space="preserve">U toho vzorku opět nedošlo k identifikaci outlierů. Opět ve výpisu chybí tabulka </w:t>
      </w:r>
      <w:r w:rsidRPr="001B782E">
        <w:rPr>
          <w:i/>
        </w:rPr>
        <w:t>Outlier Summary</w:t>
      </w:r>
      <w:r>
        <w:rPr>
          <w:i/>
        </w:rPr>
        <w:t xml:space="preserve">. </w:t>
      </w:r>
      <w:r>
        <w:t>Procedura bylo o něco úspěšnější v zobrazení residuí. Zde je patrno, kde se nachází odlehlé hodnoty. Opět je ale graf málo průkazný pro jednoznačnou identifikaci krátkodobých impulsních poškození. Závěrem k tomuto souboru ještě informace o časové náročnosti:</w:t>
      </w:r>
    </w:p>
    <w:p w14:paraId="60086EE1" w14:textId="77777777" w:rsidR="001B782E" w:rsidRPr="001B782E" w:rsidRDefault="001B782E" w:rsidP="001B782E">
      <w:pPr>
        <w:widowControl/>
        <w:shd w:val="clear" w:color="auto" w:fill="FFFFFF"/>
        <w:autoSpaceDE/>
        <w:autoSpaceDN/>
        <w:adjustRightInd/>
        <w:spacing w:line="240" w:lineRule="auto"/>
        <w:ind w:firstLine="0"/>
        <w:jc w:val="left"/>
        <w:rPr>
          <w:i/>
          <w:szCs w:val="28"/>
        </w:rPr>
      </w:pPr>
      <w:r w:rsidRPr="001B782E">
        <w:rPr>
          <w:i/>
          <w:szCs w:val="28"/>
        </w:rPr>
        <w:t>NOTE: PROCEDURE UCM used (Total process time):</w:t>
      </w:r>
    </w:p>
    <w:p w14:paraId="3E929870" w14:textId="1E033183" w:rsidR="001B782E" w:rsidRPr="001B782E" w:rsidRDefault="001B782E" w:rsidP="001B782E">
      <w:pPr>
        <w:widowControl/>
        <w:shd w:val="clear" w:color="auto" w:fill="FFFFFF"/>
        <w:autoSpaceDE/>
        <w:autoSpaceDN/>
        <w:adjustRightInd/>
        <w:spacing w:line="240" w:lineRule="auto"/>
        <w:ind w:firstLine="0"/>
        <w:jc w:val="left"/>
        <w:rPr>
          <w:i/>
          <w:szCs w:val="28"/>
        </w:rPr>
      </w:pPr>
      <w:r w:rsidRPr="001B782E">
        <w:rPr>
          <w:i/>
          <w:szCs w:val="28"/>
        </w:rPr>
        <w:t xml:space="preserve">       real time           1:18.36</w:t>
      </w:r>
      <w:r w:rsidR="000D4CE8">
        <w:rPr>
          <w:i/>
          <w:szCs w:val="28"/>
        </w:rPr>
        <w:t xml:space="preserve"> min</w:t>
      </w:r>
    </w:p>
    <w:p w14:paraId="18EECD58" w14:textId="56D73DB6" w:rsidR="001B782E" w:rsidRDefault="001B782E" w:rsidP="001B782E">
      <w:pPr>
        <w:widowControl/>
        <w:shd w:val="clear" w:color="auto" w:fill="FFFFFF"/>
        <w:autoSpaceDE/>
        <w:autoSpaceDN/>
        <w:adjustRightInd/>
        <w:spacing w:line="240" w:lineRule="auto"/>
        <w:ind w:firstLine="0"/>
        <w:jc w:val="left"/>
        <w:rPr>
          <w:i/>
          <w:szCs w:val="28"/>
        </w:rPr>
      </w:pPr>
      <w:r w:rsidRPr="001B782E">
        <w:rPr>
          <w:i/>
          <w:szCs w:val="28"/>
        </w:rPr>
        <w:t xml:space="preserve">       cpu time            1:05.40</w:t>
      </w:r>
      <w:r w:rsidR="000D4CE8">
        <w:rPr>
          <w:i/>
          <w:szCs w:val="28"/>
        </w:rPr>
        <w:t xml:space="preserve"> min</w:t>
      </w:r>
    </w:p>
    <w:p w14:paraId="7D230D0B" w14:textId="77777777" w:rsidR="001B782E" w:rsidRDefault="001B782E" w:rsidP="001B782E">
      <w:pPr>
        <w:widowControl/>
        <w:shd w:val="clear" w:color="auto" w:fill="FFFFFF"/>
        <w:autoSpaceDE/>
        <w:autoSpaceDN/>
        <w:adjustRightInd/>
        <w:spacing w:line="240" w:lineRule="auto"/>
        <w:ind w:firstLine="0"/>
        <w:jc w:val="left"/>
        <w:rPr>
          <w:szCs w:val="28"/>
        </w:rPr>
      </w:pPr>
    </w:p>
    <w:p w14:paraId="05F6B5D9" w14:textId="7CC3173D" w:rsidR="001B782E" w:rsidRPr="001B782E" w:rsidRDefault="001B782E" w:rsidP="001B782E">
      <w:r>
        <w:t xml:space="preserve">Celkové trvání audio vzorku </w:t>
      </w:r>
      <w:r>
        <w:rPr>
          <w:i/>
        </w:rPr>
        <w:t>sólová kytara</w:t>
      </w:r>
      <w:r w:rsidR="00083F1D">
        <w:rPr>
          <w:i/>
        </w:rPr>
        <w:t xml:space="preserve"> </w:t>
      </w:r>
      <w:r w:rsidR="00083F1D">
        <w:t>je</w:t>
      </w:r>
      <w:r>
        <w:rPr>
          <w:i/>
        </w:rPr>
        <w:t xml:space="preserve"> </w:t>
      </w:r>
      <w:r>
        <w:t xml:space="preserve">3,5 s. </w:t>
      </w:r>
    </w:p>
    <w:p w14:paraId="6934B2BF" w14:textId="77777777" w:rsidR="001B782E" w:rsidRDefault="001B782E" w:rsidP="00CC6996"/>
    <w:p w14:paraId="043C528D" w14:textId="5E158B7B" w:rsidR="005C5F8D" w:rsidRDefault="005C5F8D" w:rsidP="005C5F8D">
      <w:pPr>
        <w:pStyle w:val="Nadpis4"/>
      </w:pPr>
      <w:r>
        <w:lastRenderedPageBreak/>
        <w:t xml:space="preserve">Analýza vzorku </w:t>
      </w:r>
      <w:r>
        <w:rPr>
          <w:i/>
        </w:rPr>
        <w:t xml:space="preserve">mluvené slovo </w:t>
      </w:r>
      <w:r w:rsidRPr="005C5F8D">
        <w:t>prostřednictvím SAS UCM</w:t>
      </w:r>
    </w:p>
    <w:p w14:paraId="71144C30" w14:textId="14C1A0E6" w:rsidR="00077230" w:rsidRDefault="005B74B1" w:rsidP="00077230">
      <w:r>
        <w:t>V analýze mluveného slova procedura SAS UCM uspěla. Výpis, který je přílohou 3</w:t>
      </w:r>
      <w:r w:rsidR="00077230">
        <w:t xml:space="preserve"> </w:t>
      </w:r>
      <w:r w:rsidR="000D4CE8">
        <w:t xml:space="preserve"> této disertační </w:t>
      </w:r>
      <w:r>
        <w:t>práce</w:t>
      </w:r>
      <w:r w:rsidR="00077230">
        <w:t>,</w:t>
      </w:r>
      <w:r>
        <w:t xml:space="preserve"> obsahuje nejen tabulku outlierů (outlier summary), ale také v grafu reziduí je patné, kde se nachází krátkodobé impulsní poškození.</w:t>
      </w:r>
      <w:r w:rsidR="00077230">
        <w:t xml:space="preserve"> Spotřebovaný čas SAS UCM procedury pro tento vzorek činil:</w:t>
      </w:r>
    </w:p>
    <w:p w14:paraId="32BBCD91" w14:textId="77777777" w:rsidR="00077230" w:rsidRPr="00077230" w:rsidRDefault="00077230" w:rsidP="00077230">
      <w:pPr>
        <w:widowControl/>
        <w:shd w:val="clear" w:color="auto" w:fill="FFFFFF"/>
        <w:autoSpaceDE/>
        <w:autoSpaceDN/>
        <w:adjustRightInd/>
        <w:spacing w:line="240" w:lineRule="auto"/>
        <w:ind w:firstLine="0"/>
        <w:jc w:val="left"/>
        <w:rPr>
          <w:i/>
          <w:szCs w:val="28"/>
        </w:rPr>
      </w:pPr>
      <w:r w:rsidRPr="00077230">
        <w:rPr>
          <w:i/>
          <w:szCs w:val="28"/>
        </w:rPr>
        <w:t>NOTE: PROCEDURE UCM used (Total process time):</w:t>
      </w:r>
    </w:p>
    <w:p w14:paraId="69C9FE87" w14:textId="4AE19B32" w:rsidR="00077230" w:rsidRPr="00077230" w:rsidRDefault="00077230" w:rsidP="00077230">
      <w:pPr>
        <w:widowControl/>
        <w:shd w:val="clear" w:color="auto" w:fill="FFFFFF"/>
        <w:autoSpaceDE/>
        <w:autoSpaceDN/>
        <w:adjustRightInd/>
        <w:spacing w:line="240" w:lineRule="auto"/>
        <w:ind w:firstLine="0"/>
        <w:jc w:val="left"/>
        <w:rPr>
          <w:i/>
          <w:szCs w:val="28"/>
        </w:rPr>
      </w:pPr>
      <w:r w:rsidRPr="00077230">
        <w:rPr>
          <w:i/>
          <w:szCs w:val="28"/>
        </w:rPr>
        <w:t xml:space="preserve">       real time           2:55.04</w:t>
      </w:r>
      <w:r w:rsidR="000D4CE8">
        <w:rPr>
          <w:i/>
          <w:szCs w:val="28"/>
        </w:rPr>
        <w:t xml:space="preserve"> min</w:t>
      </w:r>
    </w:p>
    <w:p w14:paraId="05366C7E" w14:textId="6156F255" w:rsidR="00077230" w:rsidRPr="00077230" w:rsidRDefault="00077230" w:rsidP="00077230">
      <w:pPr>
        <w:widowControl/>
        <w:shd w:val="clear" w:color="auto" w:fill="FFFFFF"/>
        <w:autoSpaceDE/>
        <w:autoSpaceDN/>
        <w:adjustRightInd/>
        <w:spacing w:line="240" w:lineRule="auto"/>
        <w:ind w:firstLine="0"/>
        <w:jc w:val="left"/>
        <w:rPr>
          <w:i/>
          <w:szCs w:val="28"/>
        </w:rPr>
      </w:pPr>
      <w:r w:rsidRPr="00077230">
        <w:rPr>
          <w:i/>
          <w:szCs w:val="28"/>
        </w:rPr>
        <w:t xml:space="preserve">       cpu time            2:24.26</w:t>
      </w:r>
      <w:r w:rsidR="000D4CE8">
        <w:rPr>
          <w:i/>
          <w:szCs w:val="28"/>
        </w:rPr>
        <w:t xml:space="preserve"> min</w:t>
      </w:r>
    </w:p>
    <w:p w14:paraId="0DCA8C30" w14:textId="61A6FC92" w:rsidR="001B782E" w:rsidRPr="001B782E" w:rsidRDefault="001B782E" w:rsidP="00077230"/>
    <w:p w14:paraId="7AF64E64" w14:textId="79ADD527" w:rsidR="00077230" w:rsidRPr="00077230" w:rsidRDefault="00042744" w:rsidP="00077230">
      <w:pPr>
        <w:rPr>
          <w:i/>
          <w:szCs w:val="28"/>
        </w:rPr>
      </w:pPr>
      <w:r>
        <w:t>Závěrem lze konstatovat, že daná procedura je jistě velmi užitečným statistickým nástrojem, bohužel ale ne pro zpracování signálu.</w:t>
      </w:r>
      <w:r w:rsidR="00077230">
        <w:t xml:space="preserve"> </w:t>
      </w:r>
      <w:r>
        <w:t>Jelikož se</w:t>
      </w:r>
      <w:r w:rsidR="00077230">
        <w:t>, v případě analýzy signálu,</w:t>
      </w:r>
      <w:r>
        <w:t xml:space="preserve"> jedná o skutečně velké množství dat</w:t>
      </w:r>
      <w:r w:rsidR="005301CD">
        <w:t>,</w:t>
      </w:r>
      <w:r>
        <w:t xml:space="preserve"> jsou časové nároky procedury na zpracování pro potřeby dané problematiky neúnosné.</w:t>
      </w:r>
      <w:r w:rsidR="00077230">
        <w:t xml:space="preserve"> Také je možno poznamenat, že časová náročnost procedury nad jednotlivými vzorky je velmi proměnlivá.</w:t>
      </w:r>
      <w:r w:rsidR="000D4CE8">
        <w:t xml:space="preserve"> Závěrem lze říci, že i po několikanásobných konzultacích s kolegy matematiky byly příkazy procedury několikrát změněny a testovány v mnoha modifikacích, aby bylo průkazné, zda není chybou právě uživatelské nastavení.</w:t>
      </w:r>
    </w:p>
    <w:p w14:paraId="487F0FEA" w14:textId="77777777" w:rsidR="00077230" w:rsidRPr="009B0B85" w:rsidRDefault="00077230" w:rsidP="009B0B85"/>
    <w:p w14:paraId="159BC4A7" w14:textId="77777777" w:rsidR="000D50DA" w:rsidRPr="000D50DA" w:rsidRDefault="000D50DA" w:rsidP="00860A71">
      <w:pPr>
        <w:pStyle w:val="Nadpis2"/>
      </w:pPr>
      <w:bookmarkStart w:id="187" w:name="_Toc459721475"/>
      <w:r w:rsidRPr="000D50DA">
        <w:t>Testování komerčních nástrojů</w:t>
      </w:r>
      <w:bookmarkEnd w:id="132"/>
      <w:bookmarkEnd w:id="187"/>
    </w:p>
    <w:p w14:paraId="13D3F9FC" w14:textId="77777777" w:rsidR="000D50DA" w:rsidRPr="000D50DA" w:rsidRDefault="000D50DA" w:rsidP="0058243E">
      <w:pPr>
        <w:pStyle w:val="Nadpis3"/>
      </w:pPr>
      <w:bookmarkStart w:id="188" w:name="_Toc389469882"/>
      <w:bookmarkStart w:id="189" w:name="_Toc459721476"/>
      <w:r w:rsidRPr="000D50DA">
        <w:t>Adobe audition</w:t>
      </w:r>
      <w:bookmarkEnd w:id="188"/>
      <w:bookmarkEnd w:id="189"/>
    </w:p>
    <w:p w14:paraId="4629FEAE" w14:textId="7CEBBAB4" w:rsidR="000D50DA" w:rsidRPr="007E0FE3" w:rsidRDefault="00D00147" w:rsidP="000D50DA">
      <w:pPr>
        <w:pStyle w:val="Zkladntext"/>
        <w:kinsoku w:val="0"/>
        <w:overflowPunct w:val="0"/>
        <w:spacing w:before="169" w:line="359" w:lineRule="auto"/>
        <w:ind w:right="109" w:firstLine="283"/>
        <w:rPr>
          <w:spacing w:val="-1"/>
          <w:lang w:val="en-GB"/>
        </w:rPr>
      </w:pPr>
      <w:r>
        <w:rPr>
          <w:spacing w:val="-1"/>
        </w:rPr>
        <w:t>Jak bylo již zmíněno v kapitole 4.1</w:t>
      </w:r>
      <w:r w:rsidR="000D50DA" w:rsidRPr="000D50DA">
        <w:rPr>
          <w:spacing w:val="-1"/>
        </w:rPr>
        <w:t xml:space="preserve"> tento softwarový nástroj, tak jako většina komerčních nástrojů disponuje zásuvným modulem, který bývá nejčastěji označován termínem Declicker, jehož algoritmus je zmiňován v kapitole </w:t>
      </w:r>
      <w:r w:rsidR="000D50DA" w:rsidRPr="000D50DA">
        <w:rPr>
          <w:spacing w:val="-1"/>
        </w:rPr>
        <w:fldChar w:fldCharType="begin"/>
      </w:r>
      <w:r w:rsidR="000D50DA" w:rsidRPr="000D50DA">
        <w:rPr>
          <w:spacing w:val="-1"/>
        </w:rPr>
        <w:instrText xml:space="preserve"> REF _Ref386183815 \r \h </w:instrText>
      </w:r>
      <w:r w:rsidR="000D50DA" w:rsidRPr="000D50DA">
        <w:rPr>
          <w:spacing w:val="-1"/>
        </w:rPr>
      </w:r>
      <w:r w:rsidR="000D50DA" w:rsidRPr="000D50DA">
        <w:rPr>
          <w:spacing w:val="-1"/>
        </w:rPr>
        <w:fldChar w:fldCharType="separate"/>
      </w:r>
      <w:r w:rsidR="009E1E1D">
        <w:rPr>
          <w:spacing w:val="-1"/>
        </w:rPr>
        <w:t>2.9</w:t>
      </w:r>
      <w:r w:rsidR="000D50DA" w:rsidRPr="000D50DA">
        <w:rPr>
          <w:spacing w:val="-1"/>
        </w:rPr>
        <w:fldChar w:fldCharType="end"/>
      </w:r>
      <w:r w:rsidR="000D50DA" w:rsidRPr="000D50DA">
        <w:rPr>
          <w:spacing w:val="-1"/>
        </w:rPr>
        <w:t>. Tento declicker je zaměřen svou činností na vyhl</w:t>
      </w:r>
      <w:r w:rsidR="004D569C">
        <w:rPr>
          <w:spacing w:val="-1"/>
        </w:rPr>
        <w:t>edávání a opravu impulsního poškození</w:t>
      </w:r>
      <w:r w:rsidR="000D50DA" w:rsidRPr="000D50DA">
        <w:rPr>
          <w:spacing w:val="-1"/>
        </w:rPr>
        <w:t xml:space="preserve">. Na základě testů, které byly prováděny v rámci rešeršních experimentů nebylo na žádném z vzorků dosaženo odpovídajících výsledků a to i přesto, že tento zásuvný modul je parametrický a je možno nastavovat jeho citlivost, jak pro </w:t>
      </w:r>
      <w:r w:rsidR="000D50DA" w:rsidRPr="000D50DA">
        <w:rPr>
          <w:spacing w:val="-1"/>
        </w:rPr>
        <w:lastRenderedPageBreak/>
        <w:t xml:space="preserve">zachycení a nalezení krátkodobého impulsního </w:t>
      </w:r>
      <w:r w:rsidR="004D569C">
        <w:rPr>
          <w:spacing w:val="-1"/>
        </w:rPr>
        <w:t>poškození</w:t>
      </w:r>
      <w:r w:rsidR="000D50DA" w:rsidRPr="000D50DA">
        <w:rPr>
          <w:spacing w:val="-1"/>
        </w:rPr>
        <w:t>, tak pro jeho odstranění.</w:t>
      </w:r>
    </w:p>
    <w:p w14:paraId="541C33A6" w14:textId="11BE37C9" w:rsidR="000D50DA" w:rsidRPr="000D50DA" w:rsidRDefault="000D50DA" w:rsidP="000D50DA">
      <w:pPr>
        <w:pStyle w:val="Zkladntext"/>
        <w:kinsoku w:val="0"/>
        <w:overflowPunct w:val="0"/>
        <w:spacing w:before="169" w:line="359" w:lineRule="auto"/>
        <w:ind w:right="109" w:firstLine="283"/>
        <w:rPr>
          <w:spacing w:val="-1"/>
        </w:rPr>
      </w:pPr>
      <w:r w:rsidRPr="000D50DA">
        <w:rPr>
          <w:spacing w:val="-1"/>
        </w:rPr>
        <w:t xml:space="preserve">Prvotním nedostatkem je již identifikační část výše zmiňovaného zásuvného modulu. Vlivem jeho činnosti jsou často označena jako chybná i místa, </w:t>
      </w:r>
      <w:r w:rsidR="004D569C">
        <w:rPr>
          <w:spacing w:val="-1"/>
        </w:rPr>
        <w:t>ve kterých se žádn</w:t>
      </w:r>
      <w:r w:rsidR="000D4CE8">
        <w:rPr>
          <w:spacing w:val="-1"/>
        </w:rPr>
        <w:t>é</w:t>
      </w:r>
      <w:r w:rsidR="004D569C">
        <w:rPr>
          <w:spacing w:val="-1"/>
        </w:rPr>
        <w:t xml:space="preserve"> impulsní poškození</w:t>
      </w:r>
      <w:r w:rsidRPr="000D50DA">
        <w:rPr>
          <w:spacing w:val="-1"/>
        </w:rPr>
        <w:t xml:space="preserve"> nenachází. Když po té dojde ke korekci takto označených vzorků, dochází v některých případech ke ztrátě klíčových informací. Jedná se např. o záznam bicích hudebních nástrojů.</w:t>
      </w:r>
    </w:p>
    <w:p w14:paraId="58F64A5C" w14:textId="77777777" w:rsidR="000D50DA" w:rsidRPr="000D50DA" w:rsidRDefault="000D50DA" w:rsidP="000D50DA">
      <w:pPr>
        <w:pStyle w:val="Zkladntext"/>
        <w:kinsoku w:val="0"/>
        <w:overflowPunct w:val="0"/>
        <w:spacing w:before="169" w:line="359" w:lineRule="auto"/>
        <w:ind w:right="109" w:firstLine="283"/>
        <w:rPr>
          <w:spacing w:val="-1"/>
        </w:rPr>
      </w:pPr>
      <w:r w:rsidRPr="000D50DA">
        <w:rPr>
          <w:spacing w:val="-1"/>
        </w:rPr>
        <w:t xml:space="preserve">Mezi základní nedostatky patří nemožnost provést korekci bez zásahu lidské obsluhy, dalšími nedostatky je pak, i přes všechny pokusy, nemožnost jednotného nastavení pro více vzorků. Každý z analyzovaných audio vzorků vyžaduje nové nastavení a novou optimalizaci těchto nastavení. </w:t>
      </w:r>
    </w:p>
    <w:p w14:paraId="7B8F8A34" w14:textId="0CD7C4BC" w:rsidR="000D50DA" w:rsidRDefault="000D50DA" w:rsidP="000D50DA">
      <w:pPr>
        <w:pStyle w:val="Zkladntext"/>
        <w:kinsoku w:val="0"/>
        <w:overflowPunct w:val="0"/>
        <w:spacing w:before="169" w:line="359" w:lineRule="auto"/>
        <w:ind w:right="109" w:firstLine="283"/>
        <w:rPr>
          <w:spacing w:val="-1"/>
        </w:rPr>
      </w:pPr>
      <w:r w:rsidRPr="000D50DA">
        <w:rPr>
          <w:spacing w:val="-1"/>
        </w:rPr>
        <w:t>Dalším nedostatkem je pak jen pouze částečná úspěšnost při rekonstrukci poškozených míst. Ve většině případů, po provedené korekci, zůstá</w:t>
      </w:r>
      <w:r w:rsidR="004D569C">
        <w:rPr>
          <w:spacing w:val="-1"/>
        </w:rPr>
        <w:t>vá přítomn</w:t>
      </w:r>
      <w:r w:rsidR="000D4CE8">
        <w:rPr>
          <w:spacing w:val="-1"/>
        </w:rPr>
        <w:t>a</w:t>
      </w:r>
      <w:r w:rsidR="004D569C">
        <w:rPr>
          <w:spacing w:val="-1"/>
        </w:rPr>
        <w:t xml:space="preserve"> nízko-frekvenční</w:t>
      </w:r>
      <w:r w:rsidR="000D4CE8">
        <w:rPr>
          <w:spacing w:val="-1"/>
        </w:rPr>
        <w:t xml:space="preserve"> část krátkodobého impulsního</w:t>
      </w:r>
      <w:r w:rsidR="004D569C">
        <w:rPr>
          <w:spacing w:val="-1"/>
        </w:rPr>
        <w:t xml:space="preserve"> poškození</w:t>
      </w:r>
      <w:r w:rsidRPr="000D50DA">
        <w:rPr>
          <w:spacing w:val="-1"/>
        </w:rPr>
        <w:t>. Tedy jsou odstraněny vysoké frekvence obsažené v poškozených vzorcích, ale nižší frekvence zůstávají. Bohužel jsou</w:t>
      </w:r>
      <w:r w:rsidR="000D4CE8">
        <w:rPr>
          <w:spacing w:val="-1"/>
        </w:rPr>
        <w:t xml:space="preserve"> tyto chyby rekontrukce</w:t>
      </w:r>
      <w:r w:rsidRPr="000D50DA">
        <w:rPr>
          <w:spacing w:val="-1"/>
        </w:rPr>
        <w:t xml:space="preserve"> patrné již při prvotním poslechu rekonstruovaných audio dat.</w:t>
      </w:r>
    </w:p>
    <w:p w14:paraId="2B17B459" w14:textId="77777777" w:rsidR="00D00147" w:rsidRDefault="00D00147" w:rsidP="000D50DA">
      <w:pPr>
        <w:pStyle w:val="Zkladntext"/>
        <w:kinsoku w:val="0"/>
        <w:overflowPunct w:val="0"/>
        <w:spacing w:before="169" w:line="359" w:lineRule="auto"/>
        <w:ind w:right="109" w:firstLine="283"/>
        <w:rPr>
          <w:spacing w:val="-1"/>
        </w:rPr>
      </w:pPr>
    </w:p>
    <w:p w14:paraId="3A7E40A5" w14:textId="1AE03753" w:rsidR="007E0FE3" w:rsidRDefault="007E0FE3" w:rsidP="007E0FE3">
      <w:pPr>
        <w:pStyle w:val="Nadpis3"/>
      </w:pPr>
      <w:bookmarkStart w:id="190" w:name="_Toc459721477"/>
      <w:r>
        <w:t>Sony SoundForge</w:t>
      </w:r>
      <w:bookmarkEnd w:id="190"/>
    </w:p>
    <w:p w14:paraId="3523E196" w14:textId="2F84B0A0" w:rsidR="00087501" w:rsidRDefault="00B773F6" w:rsidP="007E0FE3">
      <w:r>
        <w:t>Mezi nástroj</w:t>
      </w:r>
      <w:r w:rsidR="00D93242">
        <w:t>e, které umožňují práci, resp. e</w:t>
      </w:r>
      <w:r>
        <w:t>dit</w:t>
      </w:r>
      <w:r w:rsidR="004D569C">
        <w:t>aci krátkodobého impulsního poškození</w:t>
      </w:r>
      <w:r>
        <w:t xml:space="preserve"> patří nástroje Click and Crackle Removal.</w:t>
      </w:r>
      <w:r w:rsidR="00087501">
        <w:t xml:space="preserve"> Plugin se nachází</w:t>
      </w:r>
      <w:r w:rsidR="00132644">
        <w:t xml:space="preserve"> v menu Tools.</w:t>
      </w:r>
      <w:r>
        <w:t xml:space="preserve"> Tento nástroj</w:t>
      </w:r>
      <w:r w:rsidR="00087501">
        <w:t xml:space="preserve"> v rámci zkoumané problematiky</w:t>
      </w:r>
      <w:r>
        <w:t xml:space="preserve"> ale není uživatelsky přívětivý, jelikož neumí uživateli zobrazit místo na časové ose, ve kterém se nachází krátkodobý impulsní </w:t>
      </w:r>
      <w:r w:rsidR="004D569C">
        <w:t>poškození</w:t>
      </w:r>
      <w:r>
        <w:t xml:space="preserve">. Tím pádem není možno tento nástroj používat jako nástroj </w:t>
      </w:r>
      <w:commentRangeStart w:id="191"/>
      <w:r>
        <w:t>identifikační</w:t>
      </w:r>
      <w:commentRangeEnd w:id="191"/>
      <w:r>
        <w:rPr>
          <w:rStyle w:val="Odkaznakoment"/>
        </w:rPr>
        <w:commentReference w:id="191"/>
      </w:r>
      <w:r w:rsidR="00087501">
        <w:t>. V rámci dalšího užití tohoto pluginu bylo testováno využití, ke kterému je primárně určen. Tedy odstran</w:t>
      </w:r>
      <w:r w:rsidR="004D569C">
        <w:t>ění krátkodobého impulsního poškození</w:t>
      </w:r>
      <w:r w:rsidR="00087501">
        <w:t xml:space="preserve">. Bohužel ani v tomto bodě nástroj pro poškozená audio data neobstál a i po několikerém přenastavení parametrů bylo ve většině případů po </w:t>
      </w:r>
      <w:r w:rsidR="00087501">
        <w:lastRenderedPageBreak/>
        <w:t>poslechu patrno původní krátkodobé poškození audio dat.</w:t>
      </w:r>
    </w:p>
    <w:p w14:paraId="4927DACC" w14:textId="19462380" w:rsidR="00B773F6" w:rsidRDefault="007C3B60" w:rsidP="00132644">
      <w:pPr>
        <w:jc w:val="center"/>
        <w:rPr>
          <w:noProof/>
        </w:rPr>
      </w:pPr>
      <w:r>
        <w:rPr>
          <w:noProof/>
        </w:rPr>
        <w:pict w14:anchorId="21AD1C2B">
          <v:shape id="Obrázek 1" o:spid="_x0000_i1092" type="#_x0000_t75" style="width:462pt;height:309.5pt;visibility:visible;mso-wrap-style:square">
            <v:imagedata r:id="rId81" o:title=""/>
          </v:shape>
        </w:pict>
      </w:r>
    </w:p>
    <w:p w14:paraId="3BED0892" w14:textId="3BECCC0D" w:rsidR="00087501" w:rsidRPr="007E0FE3" w:rsidRDefault="006F5628" w:rsidP="00132644">
      <w:pPr>
        <w:pStyle w:val="Obrzek"/>
      </w:pPr>
      <w:bookmarkStart w:id="192" w:name="_Toc459721535"/>
      <w:r>
        <w:t>N</w:t>
      </w:r>
      <w:r w:rsidR="00087501">
        <w:t>astavení pro nástroj Click and Crackle Removal</w:t>
      </w:r>
      <w:bookmarkEnd w:id="192"/>
    </w:p>
    <w:p w14:paraId="4CB5E47A" w14:textId="63799C8A" w:rsidR="000D50DA" w:rsidRDefault="000D50DA" w:rsidP="0058243E">
      <w:pPr>
        <w:pStyle w:val="Nadpis3"/>
      </w:pPr>
      <w:bookmarkStart w:id="193" w:name="_Toc389469883"/>
      <w:bookmarkStart w:id="194" w:name="_Toc459721478"/>
      <w:r w:rsidRPr="000D50DA">
        <w:t>Wavelab</w:t>
      </w:r>
      <w:bookmarkEnd w:id="193"/>
      <w:bookmarkEnd w:id="194"/>
    </w:p>
    <w:p w14:paraId="621F1D97" w14:textId="0BF3B004" w:rsidR="00362695" w:rsidRDefault="00362695" w:rsidP="00362695">
      <w:r>
        <w:t>Aplikace obsahuje několik</w:t>
      </w:r>
      <w:r w:rsidR="004D569C">
        <w:t xml:space="preserve"> možností jak ošetřit krátkodobé</w:t>
      </w:r>
      <w:r>
        <w:t xml:space="preserve"> impulsní </w:t>
      </w:r>
      <w:r w:rsidR="004D569C">
        <w:t>poškození</w:t>
      </w:r>
      <w:r>
        <w:t xml:space="preserve"> ve zpracovávaných audio</w:t>
      </w:r>
      <w:r w:rsidR="000D4CE8">
        <w:t xml:space="preserve"> </w:t>
      </w:r>
      <w:r>
        <w:t>datech.</w:t>
      </w:r>
    </w:p>
    <w:p w14:paraId="5EBF0305" w14:textId="04A6ED1A" w:rsidR="00362695" w:rsidRPr="00362695" w:rsidRDefault="00362695" w:rsidP="00362695">
      <w:r>
        <w:t xml:space="preserve">Na </w:t>
      </w:r>
      <w:r>
        <w:rPr>
          <w:rStyle w:val="Odkaznakoment"/>
        </w:rPr>
        <w:commentReference w:id="195"/>
      </w:r>
      <w:r w:rsidR="000D4CE8">
        <w:t>obrázku č. 48</w:t>
      </w:r>
      <w:r w:rsidR="00B07F90">
        <w:t xml:space="preserve"> vidíme celkový náhled aplikace Wavelab. V horní části tohoto náhledu potom můžeme spatřit pro nás důležité nástroje</w:t>
      </w:r>
    </w:p>
    <w:p w14:paraId="21D0E235" w14:textId="352924DB" w:rsidR="00D85772" w:rsidRPr="000D50DA" w:rsidRDefault="007C3B60" w:rsidP="00FB2AF7">
      <w:pPr>
        <w:pStyle w:val="Zkladntext"/>
        <w:kinsoku w:val="0"/>
        <w:overflowPunct w:val="0"/>
        <w:spacing w:before="169" w:line="359" w:lineRule="auto"/>
        <w:ind w:right="109" w:firstLine="283"/>
        <w:jc w:val="center"/>
        <w:rPr>
          <w:spacing w:val="-1"/>
        </w:rPr>
      </w:pPr>
      <w:r>
        <w:rPr>
          <w:noProof/>
        </w:rPr>
        <w:lastRenderedPageBreak/>
        <w:pict w14:anchorId="37EA6287">
          <v:shape id="_x0000_i1093" type="#_x0000_t75" style="width:420.5pt;height:281pt;visibility:visible;mso-wrap-style:square" o:preferrelative="f">
            <v:imagedata r:id="rId82" o:title=""/>
            <o:lock v:ext="edit" aspectratio="f"/>
          </v:shape>
        </w:pict>
      </w:r>
    </w:p>
    <w:p w14:paraId="33FCDB4B" w14:textId="77D731D3" w:rsidR="000D50DA" w:rsidRDefault="00D85772" w:rsidP="00D85772">
      <w:pPr>
        <w:pStyle w:val="Obrzek"/>
      </w:pPr>
      <w:bookmarkStart w:id="196" w:name="_Toc459721536"/>
      <w:bookmarkEnd w:id="133"/>
      <w:r>
        <w:t>Wavelab 8.5</w:t>
      </w:r>
      <w:r w:rsidR="00C12D2E">
        <w:t xml:space="preserve"> – celkový pohled</w:t>
      </w:r>
      <w:bookmarkEnd w:id="196"/>
    </w:p>
    <w:p w14:paraId="1560CB4C" w14:textId="77777777" w:rsidR="00362695" w:rsidRPr="00362695" w:rsidRDefault="00362695" w:rsidP="00362695"/>
    <w:p w14:paraId="4F9F93EC" w14:textId="285114A8" w:rsidR="005B4A3D" w:rsidRDefault="007C3B60" w:rsidP="00CD375C">
      <w:pPr>
        <w:pStyle w:val="Bezmezer"/>
      </w:pPr>
      <w:r>
        <w:pict w14:anchorId="37FAB727">
          <v:shape id="_x0000_i1094" type="#_x0000_t75" style="width:456.5pt;height:218.5pt;visibility:visible;mso-wrap-style:square">
            <v:imagedata r:id="rId82" o:title="" cropbottom="41865f" cropright="39253f"/>
          </v:shape>
        </w:pict>
      </w:r>
    </w:p>
    <w:p w14:paraId="6903C7ED" w14:textId="7C3B0AC2" w:rsidR="00362695" w:rsidRDefault="00362695" w:rsidP="00362695">
      <w:pPr>
        <w:pStyle w:val="Obrzek"/>
      </w:pPr>
      <w:bookmarkStart w:id="197" w:name="_Toc459721537"/>
      <w:r>
        <w:t>Výřez okna Error Correction</w:t>
      </w:r>
      <w:bookmarkEnd w:id="197"/>
    </w:p>
    <w:p w14:paraId="0018BF53" w14:textId="77777777" w:rsidR="007F7C9F" w:rsidRPr="007F7C9F" w:rsidRDefault="007F7C9F" w:rsidP="007F7C9F"/>
    <w:p w14:paraId="373A8213" w14:textId="795C35D7" w:rsidR="00E7636C" w:rsidRDefault="00E7636C" w:rsidP="00E7636C">
      <w:r>
        <w:t xml:space="preserve">V rámci okna </w:t>
      </w:r>
      <w:r>
        <w:rPr>
          <w:i/>
        </w:rPr>
        <w:t xml:space="preserve">Error Correction </w:t>
      </w:r>
      <w:r>
        <w:t>Wavelab nabízí možnost, jak identifikovat krátkodob</w:t>
      </w:r>
      <w:r w:rsidR="004D569C">
        <w:t>é</w:t>
      </w:r>
      <w:r>
        <w:t xml:space="preserve"> impulsní </w:t>
      </w:r>
      <w:r w:rsidR="004D569C">
        <w:t>poškození</w:t>
      </w:r>
      <w:r>
        <w:t xml:space="preserve">. Opět jsou zde pro danou situaci problémem až příliš bohaté možnosti nastavení pro potřeby identifikace. Z důvodu, který již byl </w:t>
      </w:r>
      <w:r>
        <w:lastRenderedPageBreak/>
        <w:t xml:space="preserve">zmíněn, jsou tyto možnosti spíše na škodu, protože jednotlivě nastavovat </w:t>
      </w:r>
      <w:r w:rsidR="000D4CE8">
        <w:t xml:space="preserve">pro jednotlivé audio soubory parametry pro zpracování </w:t>
      </w:r>
      <w:r>
        <w:t>a</w:t>
      </w:r>
      <w:r w:rsidR="000D4CE8">
        <w:t xml:space="preserve"> následně</w:t>
      </w:r>
      <w:r>
        <w:t xml:space="preserve"> ošetřit</w:t>
      </w:r>
      <w:r w:rsidR="000D4CE8">
        <w:t xml:space="preserve"> skutečně velký</w:t>
      </w:r>
      <w:r>
        <w:t xml:space="preserve"> počet audio souborů, který se blíží řadově stovkám, možná i tisícům by znamenalo skutečně velké množství času a velké množství odborníků, kteří by tuto práci prováděli.</w:t>
      </w:r>
    </w:p>
    <w:p w14:paraId="54A28C43" w14:textId="7039DF5D" w:rsidR="0021332C" w:rsidRDefault="00EA40D0" w:rsidP="00EA40D0">
      <w:pPr>
        <w:pStyle w:val="Nadpis4"/>
      </w:pPr>
      <w:r>
        <w:t>Sonox Declicker</w:t>
      </w:r>
    </w:p>
    <w:p w14:paraId="2FCD40C0" w14:textId="52BAC550" w:rsidR="00EA40D0" w:rsidRDefault="00EA40D0" w:rsidP="00EA40D0">
      <w:r>
        <w:t>Jedním ze zásuvných modulů</w:t>
      </w:r>
      <w:r w:rsidR="00313192">
        <w:t xml:space="preserve"> prostředí Wavelab</w:t>
      </w:r>
      <w:r>
        <w:t xml:space="preserve"> je</w:t>
      </w:r>
      <w:r w:rsidR="00313192">
        <w:t xml:space="preserve"> mimo jiné i</w:t>
      </w:r>
      <w:r>
        <w:t xml:space="preserve"> Sonox Declicker, který také umožňuje odstranit krátkodob</w:t>
      </w:r>
      <w:r w:rsidR="004D569C">
        <w:t>é</w:t>
      </w:r>
      <w:r>
        <w:t xml:space="preserve"> impulsní </w:t>
      </w:r>
      <w:r w:rsidR="004D569C">
        <w:t>poškození</w:t>
      </w:r>
      <w:r>
        <w:t>. Jeho spuštění se provede prostřednictvím podokna</w:t>
      </w:r>
      <w:r w:rsidR="00CC7CDE">
        <w:t xml:space="preserve"> </w:t>
      </w:r>
      <w:r w:rsidR="00CC7CDE">
        <w:rPr>
          <w:i/>
        </w:rPr>
        <w:t xml:space="preserve">Effects, </w:t>
      </w:r>
      <w:r w:rsidR="00CC7CDE">
        <w:t xml:space="preserve">které je součástí záložky </w:t>
      </w:r>
      <w:r w:rsidR="00CC7CDE">
        <w:rPr>
          <w:i/>
        </w:rPr>
        <w:t xml:space="preserve">MasterSection. </w:t>
      </w:r>
      <w:r w:rsidR="00CC7CDE">
        <w:t>Viz. obrázek.</w:t>
      </w:r>
    </w:p>
    <w:p w14:paraId="3CD40663" w14:textId="56A7A7A9" w:rsidR="005B4A3D" w:rsidRDefault="007C3B60" w:rsidP="005B4A3D">
      <w:pPr>
        <w:jc w:val="center"/>
      </w:pPr>
      <w:r>
        <w:pict w14:anchorId="2D05E825">
          <v:shape id="_x0000_i1095" type="#_x0000_t75" style="width:150pt;height:381.5pt;visibility:visible;mso-wrap-style:square">
            <v:imagedata r:id="rId83" o:title="" croptop="21505f" cropright="55041f"/>
          </v:shape>
        </w:pict>
      </w:r>
    </w:p>
    <w:p w14:paraId="031EE595" w14:textId="14A10A8A" w:rsidR="00CC7CDE" w:rsidRPr="00CC7CDE" w:rsidRDefault="00CC7CDE" w:rsidP="00CC7CDE">
      <w:pPr>
        <w:pStyle w:val="Obrzek"/>
      </w:pPr>
      <w:bookmarkStart w:id="198" w:name="_Toc459721538"/>
      <w:r>
        <w:t>Wavelab – Master Section</w:t>
      </w:r>
      <w:bookmarkEnd w:id="198"/>
    </w:p>
    <w:p w14:paraId="7C69BACE" w14:textId="35627E2B" w:rsidR="00CC7CDE" w:rsidRDefault="00CC7CDE" w:rsidP="00CC7CDE">
      <w:r>
        <w:t xml:space="preserve">Sonox Declicker se spouští, tak jako řada jiných efektů prostřednictvím </w:t>
      </w:r>
      <w:r>
        <w:lastRenderedPageBreak/>
        <w:t>přiřazení daného pluginu jako součásti zpracovávaného audia. Po kliknutí na tlačítk</w:t>
      </w:r>
      <w:r w:rsidR="00954038">
        <w:t>o</w:t>
      </w:r>
      <w:r>
        <w:t xml:space="preserve">, které se nachází v levné </w:t>
      </w:r>
      <w:r w:rsidR="00954038">
        <w:t xml:space="preserve">části editačního okna názvu pro daný plugin (v našem případě </w:t>
      </w:r>
      <w:r w:rsidR="00954038" w:rsidRPr="00F113F4">
        <w:rPr>
          <w:i/>
        </w:rPr>
        <w:t>Sonox Declicker</w:t>
      </w:r>
      <w:r w:rsidR="00954038">
        <w:t xml:space="preserve"> se zobrazí kontextové menu, ze které můžeme vybírat podle názvu zásuvného moduly pro zpracování audia. Pod odkazem </w:t>
      </w:r>
      <w:r w:rsidR="00954038" w:rsidRPr="00F113F4">
        <w:rPr>
          <w:i/>
        </w:rPr>
        <w:t>Sonnox</w:t>
      </w:r>
      <w:r w:rsidR="00954038">
        <w:t xml:space="preserve"> nalezneme celkem tři moduly, které umožňují ošetřit několika různými způsoby základní druhy </w:t>
      </w:r>
      <w:r w:rsidR="000D4CE8">
        <w:t>poškození</w:t>
      </w:r>
      <w:r w:rsidR="00954038">
        <w:t>, které mohou být obsaženy v audio datech.</w:t>
      </w:r>
      <w:r w:rsidR="00794000">
        <w:t xml:space="preserve"> </w:t>
      </w:r>
    </w:p>
    <w:p w14:paraId="0DE5AE04" w14:textId="0ACD15E1" w:rsidR="00794000" w:rsidRDefault="007C3B60" w:rsidP="00794000">
      <w:pPr>
        <w:jc w:val="center"/>
        <w:rPr>
          <w:noProof/>
        </w:rPr>
      </w:pPr>
      <w:r>
        <w:rPr>
          <w:noProof/>
        </w:rPr>
        <w:pict w14:anchorId="42D1EF10">
          <v:shape id="_x0000_i1096" type="#_x0000_t75" style="width:326.5pt;height:276pt;visibility:visible;mso-wrap-style:square">
            <v:imagedata r:id="rId84" o:title=""/>
          </v:shape>
        </w:pict>
      </w:r>
    </w:p>
    <w:p w14:paraId="78CCFCC7" w14:textId="36F29A01" w:rsidR="00794000" w:rsidRDefault="00794000" w:rsidP="00794000">
      <w:pPr>
        <w:pStyle w:val="Obrzek"/>
      </w:pPr>
      <w:bookmarkStart w:id="199" w:name="_Toc459721539"/>
      <w:r>
        <w:t>Sonox Declicker – okno pro editaci</w:t>
      </w:r>
      <w:bookmarkEnd w:id="199"/>
    </w:p>
    <w:p w14:paraId="4CEA7EAF" w14:textId="11365DE6" w:rsidR="00954038" w:rsidRPr="00CC7CDE" w:rsidRDefault="001732F5" w:rsidP="00CC7CDE">
      <w:r>
        <w:t>Nevýhodou tohoto nástroje je opět jeho plošné použití. Pokud uživatel již dopředu neví, kde se nachází poškození, dochází k plošnému ošetření audio dat, což je v našem případě nežádoucí. Tedy bez kvalitní identifikace poškozených míst jsou i tyto externí zásuvné moduly málo užitečné pro potřeby řešení daného problému.</w:t>
      </w:r>
    </w:p>
    <w:p w14:paraId="4D3C2410" w14:textId="77777777" w:rsidR="00B07F90" w:rsidRPr="00E7636C" w:rsidRDefault="00B07F90" w:rsidP="00E7636C"/>
    <w:p w14:paraId="6F39588A" w14:textId="2A18477F" w:rsidR="00144BAE" w:rsidRDefault="000D4CE8" w:rsidP="00144BAE">
      <w:pPr>
        <w:pStyle w:val="Nadpis3"/>
      </w:pPr>
      <w:r>
        <w:t xml:space="preserve"> </w:t>
      </w:r>
      <w:bookmarkStart w:id="200" w:name="_Toc459721479"/>
      <w:r w:rsidR="00144BAE">
        <w:t>Zhodnocení postupů a možností, které nabízí komerční aplikace</w:t>
      </w:r>
      <w:bookmarkEnd w:id="200"/>
    </w:p>
    <w:p w14:paraId="4D5021E1" w14:textId="50E52E4A" w:rsidR="00144BAE" w:rsidRDefault="00144BAE" w:rsidP="00144BAE">
      <w:r>
        <w:t xml:space="preserve">Lze říci, že stávající komerční nástroje pro zpracování digitálního audia disponují nepřeberným množstvím nástrojů, pomocí kterých lze ošetřit různé </w:t>
      </w:r>
      <w:r>
        <w:lastRenderedPageBreak/>
        <w:t>druhy chyb, které vzniknou při tvorbě</w:t>
      </w:r>
      <w:r w:rsidR="00BD1322">
        <w:t>, resp. záznamu nebo úpravách audio dat</w:t>
      </w:r>
      <w:r>
        <w:t>.</w:t>
      </w:r>
    </w:p>
    <w:p w14:paraId="3DFEF4C5" w14:textId="6A359B8D" w:rsidR="00144BAE" w:rsidRDefault="00144BAE" w:rsidP="00144BAE">
      <w:r>
        <w:t>Bohužel využití těchto nástrojů v nastalé situaci není zcela ideální volbou, neboť se jedná</w:t>
      </w:r>
      <w:r w:rsidR="00B3617D">
        <w:t xml:space="preserve"> o časově náročný proces. P</w:t>
      </w:r>
      <w:r>
        <w:t>opisovaná aplikace, která je jedním ze základních výstupů této disertační práce umožňuje tento proces zrychlit a v případě dalších vývojových a výzkumných postupů tento proces alespoň částečně automatizovat tak, aby nebyla nutná interakce s uživatelem.</w:t>
      </w:r>
    </w:p>
    <w:p w14:paraId="067595E8" w14:textId="77777777" w:rsidR="000D50DA" w:rsidRPr="000D50DA" w:rsidRDefault="000D50DA" w:rsidP="0058243E">
      <w:pPr>
        <w:pStyle w:val="Nadpis1"/>
      </w:pPr>
      <w:bookmarkStart w:id="201" w:name="_Toc389469884"/>
      <w:bookmarkStart w:id="202" w:name="_Toc459721480"/>
      <w:r w:rsidRPr="000D50DA">
        <w:lastRenderedPageBreak/>
        <w:t>Přínos práce pro vědu a praxi</w:t>
      </w:r>
      <w:bookmarkEnd w:id="201"/>
      <w:bookmarkEnd w:id="202"/>
    </w:p>
    <w:p w14:paraId="433D91AA" w14:textId="556DCF19" w:rsidR="000163DC" w:rsidRDefault="000D50DA" w:rsidP="000D50DA">
      <w:pPr>
        <w:pStyle w:val="Zkladntext"/>
        <w:kinsoku w:val="0"/>
        <w:overflowPunct w:val="0"/>
        <w:spacing w:before="169" w:line="359" w:lineRule="auto"/>
        <w:ind w:right="109" w:firstLine="283"/>
        <w:rPr>
          <w:spacing w:val="-1"/>
        </w:rPr>
      </w:pPr>
      <w:r w:rsidRPr="000D50DA">
        <w:rPr>
          <w:spacing w:val="-1"/>
        </w:rPr>
        <w:t xml:space="preserve">V rámci </w:t>
      </w:r>
      <w:r w:rsidR="000163DC">
        <w:rPr>
          <w:spacing w:val="-1"/>
        </w:rPr>
        <w:t xml:space="preserve">této </w:t>
      </w:r>
      <w:r w:rsidRPr="000D50DA">
        <w:rPr>
          <w:spacing w:val="-1"/>
        </w:rPr>
        <w:t xml:space="preserve">disertační práce </w:t>
      </w:r>
      <w:r w:rsidR="000163DC">
        <w:rPr>
          <w:spacing w:val="-1"/>
        </w:rPr>
        <w:t>bylo snahou</w:t>
      </w:r>
      <w:r w:rsidRPr="000D50DA">
        <w:rPr>
          <w:spacing w:val="-1"/>
        </w:rPr>
        <w:t xml:space="preserve"> vytvořit </w:t>
      </w:r>
      <w:r w:rsidR="00750D0D">
        <w:rPr>
          <w:spacing w:val="-1"/>
        </w:rPr>
        <w:t>nástroj</w:t>
      </w:r>
      <w:r w:rsidRPr="000D50DA">
        <w:rPr>
          <w:spacing w:val="-1"/>
        </w:rPr>
        <w:t>, který bude neinvazivním způsobem vyšetřovat audio záznamy bez potřeby rozlišování</w:t>
      </w:r>
      <w:r w:rsidR="001E2D6D">
        <w:rPr>
          <w:spacing w:val="-1"/>
        </w:rPr>
        <w:t xml:space="preserve"> jejich žánrového zaměření</w:t>
      </w:r>
      <w:r w:rsidRPr="000D50DA">
        <w:rPr>
          <w:spacing w:val="-1"/>
        </w:rPr>
        <w:t>,</w:t>
      </w:r>
      <w:r w:rsidR="001E2D6D">
        <w:rPr>
          <w:spacing w:val="-1"/>
        </w:rPr>
        <w:t xml:space="preserve"> tedy,</w:t>
      </w:r>
      <w:r w:rsidRPr="000D50DA">
        <w:rPr>
          <w:spacing w:val="-1"/>
        </w:rPr>
        <w:t xml:space="preserve"> zda se jedná o mluvené slovo, hudbu, resp. dalšího rozlišování prostřednictvím např. hudebních žánrů.</w:t>
      </w:r>
    </w:p>
    <w:p w14:paraId="13986084" w14:textId="776913F4" w:rsidR="00152DD4" w:rsidRDefault="00FA40DF" w:rsidP="000D50DA">
      <w:pPr>
        <w:pStyle w:val="Zkladntext"/>
        <w:kinsoku w:val="0"/>
        <w:overflowPunct w:val="0"/>
        <w:spacing w:before="169" w:line="359" w:lineRule="auto"/>
        <w:ind w:right="109" w:firstLine="283"/>
        <w:rPr>
          <w:spacing w:val="-1"/>
        </w:rPr>
      </w:pPr>
      <w:r>
        <w:rPr>
          <w:spacing w:val="-1"/>
        </w:rPr>
        <w:t>Je třeba konstatovat, že v rámci přehlednosti bude nutné jednotlivé audio vzorky zpracovávat po částech tak,</w:t>
      </w:r>
      <w:r w:rsidR="007208D4">
        <w:rPr>
          <w:spacing w:val="-1"/>
        </w:rPr>
        <w:t xml:space="preserve"> aby uživatel mohl kvalifikovaně</w:t>
      </w:r>
      <w:r>
        <w:rPr>
          <w:spacing w:val="-1"/>
        </w:rPr>
        <w:t xml:space="preserve"> konstatovat</w:t>
      </w:r>
      <w:r w:rsidR="001E2D6D">
        <w:rPr>
          <w:spacing w:val="-1"/>
        </w:rPr>
        <w:t>,</w:t>
      </w:r>
      <w:r>
        <w:rPr>
          <w:spacing w:val="-1"/>
        </w:rPr>
        <w:t xml:space="preserve"> </w:t>
      </w:r>
      <w:r w:rsidR="001E2D6D">
        <w:rPr>
          <w:spacing w:val="-1"/>
        </w:rPr>
        <w:t>zda se skutečně jedná o krátkodobé impulsní poškození</w:t>
      </w:r>
      <w:r>
        <w:rPr>
          <w:spacing w:val="-1"/>
        </w:rPr>
        <w:t xml:space="preserve"> nebo</w:t>
      </w:r>
      <w:r w:rsidR="001E2D6D">
        <w:rPr>
          <w:spacing w:val="-1"/>
        </w:rPr>
        <w:t xml:space="preserve"> zda</w:t>
      </w:r>
      <w:r>
        <w:rPr>
          <w:spacing w:val="-1"/>
        </w:rPr>
        <w:t xml:space="preserve"> se jedná o akustický ruch, resp. náhlou </w:t>
      </w:r>
      <w:r w:rsidR="00A92C0D">
        <w:rPr>
          <w:spacing w:val="-1"/>
        </w:rPr>
        <w:t>akustickou změnu.</w:t>
      </w:r>
    </w:p>
    <w:p w14:paraId="33B7FB5D" w14:textId="77777777" w:rsidR="001E2D6D" w:rsidRDefault="000163DC" w:rsidP="000D50DA">
      <w:pPr>
        <w:pStyle w:val="Zkladntext"/>
        <w:kinsoku w:val="0"/>
        <w:overflowPunct w:val="0"/>
        <w:spacing w:before="169" w:line="359" w:lineRule="auto"/>
        <w:ind w:right="109" w:firstLine="283"/>
        <w:rPr>
          <w:spacing w:val="-1"/>
        </w:rPr>
      </w:pPr>
      <w:r>
        <w:rPr>
          <w:spacing w:val="-1"/>
        </w:rPr>
        <w:t xml:space="preserve">Tato práce nabízí několik druhů algoritmů, které umožňují provádět identifikaci krátkodobého impulsního </w:t>
      </w:r>
      <w:r w:rsidR="004D569C">
        <w:rPr>
          <w:spacing w:val="-1"/>
        </w:rPr>
        <w:t>poškození</w:t>
      </w:r>
      <w:r>
        <w:rPr>
          <w:spacing w:val="-1"/>
        </w:rPr>
        <w:t>. Na základě dosažených výsledků lze možno konstatovat, že mezi nejúspěšnější nástroje patří vlnková transformace spolu s autoregresním modelováním</w:t>
      </w:r>
      <w:r w:rsidR="00E23611">
        <w:rPr>
          <w:spacing w:val="-1"/>
        </w:rPr>
        <w:t xml:space="preserve"> se zaměřením na</w:t>
      </w:r>
      <w:r w:rsidR="00FF0632">
        <w:rPr>
          <w:spacing w:val="-1"/>
        </w:rPr>
        <w:t xml:space="preserve"> optimalizac</w:t>
      </w:r>
      <w:r w:rsidR="00E23611">
        <w:rPr>
          <w:spacing w:val="-1"/>
        </w:rPr>
        <w:t>i</w:t>
      </w:r>
      <w:r w:rsidR="00FF0632">
        <w:rPr>
          <w:spacing w:val="-1"/>
        </w:rPr>
        <w:t xml:space="preserve"> jednotlivých modifikací a metod autoregresního modelování</w:t>
      </w:r>
      <w:r w:rsidR="00E23611">
        <w:rPr>
          <w:spacing w:val="-1"/>
        </w:rPr>
        <w:t xml:space="preserve"> a vlnkové transformace. Na základě analýzy, identifikace a testování </w:t>
      </w:r>
      <w:r w:rsidR="001E2D6D">
        <w:rPr>
          <w:spacing w:val="-1"/>
        </w:rPr>
        <w:t>je možné říci</w:t>
      </w:r>
      <w:r w:rsidR="00E23611">
        <w:rPr>
          <w:spacing w:val="-1"/>
        </w:rPr>
        <w:t xml:space="preserve">, že i stanovení těchto samotných analyzačních, identifikačních a testovacích postupů nebude zcela triviální záležitostí. </w:t>
      </w:r>
    </w:p>
    <w:p w14:paraId="0203CE7F" w14:textId="4DFBBDF1" w:rsidR="000163DC" w:rsidRDefault="00E23611" w:rsidP="000D50DA">
      <w:pPr>
        <w:pStyle w:val="Zkladntext"/>
        <w:kinsoku w:val="0"/>
        <w:overflowPunct w:val="0"/>
        <w:spacing w:before="169" w:line="359" w:lineRule="auto"/>
        <w:ind w:right="109" w:firstLine="283"/>
        <w:rPr>
          <w:spacing w:val="-1"/>
        </w:rPr>
      </w:pPr>
      <w:r>
        <w:rPr>
          <w:spacing w:val="-1"/>
        </w:rPr>
        <w:t>Na základě o</w:t>
      </w:r>
      <w:r w:rsidR="001E2D6D">
        <w:rPr>
          <w:spacing w:val="-1"/>
        </w:rPr>
        <w:t>mezeného počtu vzorků, které byly a jsou autorovi</w:t>
      </w:r>
      <w:r>
        <w:rPr>
          <w:spacing w:val="-1"/>
        </w:rPr>
        <w:t xml:space="preserve"> k dispozici </w:t>
      </w:r>
      <w:r w:rsidR="001E2D6D">
        <w:rPr>
          <w:spacing w:val="-1"/>
        </w:rPr>
        <w:t>lze</w:t>
      </w:r>
      <w:r>
        <w:rPr>
          <w:spacing w:val="-1"/>
        </w:rPr>
        <w:t xml:space="preserve"> </w:t>
      </w:r>
      <w:r w:rsidR="001E2D6D">
        <w:rPr>
          <w:spacing w:val="-1"/>
        </w:rPr>
        <w:t>učinit závěr</w:t>
      </w:r>
      <w:r>
        <w:rPr>
          <w:spacing w:val="-1"/>
        </w:rPr>
        <w:t>, že co audio vzorek (příslušná audio oblast – mluvené slovo, klasická hudba, populární hudba, záznamy sólových nástrojů, záznamy hudebních těles) to nová oblast pro zkoumání. V rámci rešerše vědeckých pracovišť, který se tímto zabývají lze říci, že je tomu tak i v současnosti, kdy nejen v rámci České republiky existují laboratoře, které se odděleně zabývají zpracováním řeči, audia, ať už archivních</w:t>
      </w:r>
      <w:r w:rsidR="001E2D6D">
        <w:rPr>
          <w:spacing w:val="-1"/>
        </w:rPr>
        <w:t xml:space="preserve"> vzorků</w:t>
      </w:r>
      <w:r>
        <w:rPr>
          <w:spacing w:val="-1"/>
        </w:rPr>
        <w:t xml:space="preserve">, tak v současnosti vytvořených audio záznamů apod. Další oddělená pracoviště řeší samozřejmě separátně zpracování např. medicínských signálů typu EEG, resp. EKG. </w:t>
      </w:r>
    </w:p>
    <w:p w14:paraId="7F467D40" w14:textId="11299547" w:rsidR="00FF0632" w:rsidRDefault="00FF0632" w:rsidP="000D50DA">
      <w:pPr>
        <w:pStyle w:val="Zkladntext"/>
        <w:kinsoku w:val="0"/>
        <w:overflowPunct w:val="0"/>
        <w:spacing w:before="169" w:line="359" w:lineRule="auto"/>
        <w:ind w:right="109" w:firstLine="283"/>
        <w:rPr>
          <w:spacing w:val="-1"/>
        </w:rPr>
      </w:pPr>
      <w:r>
        <w:rPr>
          <w:spacing w:val="-1"/>
        </w:rPr>
        <w:lastRenderedPageBreak/>
        <w:t>Práce tak přináší užitek především pro oblast zpracování digitálních audio záznamů.  Vzhledem k</w:t>
      </w:r>
      <w:r w:rsidR="006B5361">
        <w:rPr>
          <w:spacing w:val="-1"/>
        </w:rPr>
        <w:t>e</w:t>
      </w:r>
      <w:r>
        <w:rPr>
          <w:spacing w:val="-1"/>
        </w:rPr>
        <w:t> snaze autora zachovat maximální univerzálnost</w:t>
      </w:r>
      <w:r w:rsidR="006B5361">
        <w:rPr>
          <w:spacing w:val="-1"/>
        </w:rPr>
        <w:t xml:space="preserve"> řešení poskytuje vzniklá aplikace mnoho možností dalšího využití. Mezi zásadní lze zařadit využití popsaných a použitých algoritmů pro medicínské signály, např. signály typu EEG</w:t>
      </w:r>
      <w:r w:rsidR="001E2D6D">
        <w:rPr>
          <w:spacing w:val="-1"/>
        </w:rPr>
        <w:t>, resp. EKG</w:t>
      </w:r>
      <w:r w:rsidR="006B5361">
        <w:rPr>
          <w:spacing w:val="-1"/>
        </w:rPr>
        <w:t xml:space="preserve">. Konkrétně možnost naučit se zpracovávat </w:t>
      </w:r>
      <w:r w:rsidR="001E2D6D">
        <w:rPr>
          <w:spacing w:val="-1"/>
        </w:rPr>
        <w:t>EEG</w:t>
      </w:r>
      <w:r w:rsidR="006B5361">
        <w:rPr>
          <w:spacing w:val="-1"/>
        </w:rPr>
        <w:t xml:space="preserve"> signály pro potřeby řízení umělých končetin (protéz).</w:t>
      </w:r>
    </w:p>
    <w:p w14:paraId="10D2D9C4" w14:textId="26FFF2B7" w:rsidR="000D50DA" w:rsidRPr="000D50DA" w:rsidRDefault="00750D0D" w:rsidP="000D50DA">
      <w:pPr>
        <w:pStyle w:val="Zkladntext"/>
        <w:kinsoku w:val="0"/>
        <w:overflowPunct w:val="0"/>
        <w:spacing w:before="169" w:line="359" w:lineRule="auto"/>
        <w:ind w:right="109" w:firstLine="283"/>
        <w:rPr>
          <w:spacing w:val="-1"/>
        </w:rPr>
      </w:pPr>
      <w:r>
        <w:rPr>
          <w:spacing w:val="-1"/>
        </w:rPr>
        <w:t xml:space="preserve">V rámci dalšího vývoje a práce na zadaném problému je </w:t>
      </w:r>
      <w:r w:rsidR="00E23611">
        <w:rPr>
          <w:spacing w:val="-1"/>
        </w:rPr>
        <w:t xml:space="preserve">třeba </w:t>
      </w:r>
      <w:r>
        <w:rPr>
          <w:spacing w:val="-1"/>
        </w:rPr>
        <w:t>vytvořit</w:t>
      </w:r>
      <w:r w:rsidR="000D50DA" w:rsidRPr="000D50DA">
        <w:rPr>
          <w:spacing w:val="-1"/>
        </w:rPr>
        <w:t xml:space="preserve"> korekční algoritmus</w:t>
      </w:r>
      <w:r>
        <w:rPr>
          <w:spacing w:val="-1"/>
        </w:rPr>
        <w:t>, který</w:t>
      </w:r>
      <w:r w:rsidR="000D50DA" w:rsidRPr="000D50DA">
        <w:rPr>
          <w:spacing w:val="-1"/>
        </w:rPr>
        <w:t xml:space="preserve"> bude na základě výstupních hodnot identifikačního algoritmu provádět korekce vzorků obsahujících krátkodob</w:t>
      </w:r>
      <w:r w:rsidR="004D569C">
        <w:rPr>
          <w:spacing w:val="-1"/>
        </w:rPr>
        <w:t>é</w:t>
      </w:r>
      <w:r w:rsidR="000D50DA" w:rsidRPr="000D50DA">
        <w:rPr>
          <w:spacing w:val="-1"/>
        </w:rPr>
        <w:t xml:space="preserve"> impulsní </w:t>
      </w:r>
      <w:r w:rsidR="004D569C">
        <w:rPr>
          <w:spacing w:val="-1"/>
        </w:rPr>
        <w:t>poškození</w:t>
      </w:r>
      <w:r w:rsidR="00E23611">
        <w:rPr>
          <w:spacing w:val="-1"/>
        </w:rPr>
        <w:t xml:space="preserve"> v příslušném místě, které určí právě sada již vytvořených identifikačních algoritmů</w:t>
      </w:r>
      <w:r w:rsidR="000D50DA" w:rsidRPr="000D50DA">
        <w:rPr>
          <w:spacing w:val="-1"/>
        </w:rPr>
        <w:t>.</w:t>
      </w:r>
      <w:r w:rsidR="000163DC">
        <w:rPr>
          <w:spacing w:val="-1"/>
        </w:rPr>
        <w:t xml:space="preserve"> V neposlední řadě pak</w:t>
      </w:r>
      <w:r w:rsidR="00E23611">
        <w:rPr>
          <w:spacing w:val="-1"/>
        </w:rPr>
        <w:t>, z důvodu komfortní obsluhy aplikace, bude nutné</w:t>
      </w:r>
      <w:r w:rsidR="000D50DA" w:rsidRPr="000D50DA">
        <w:rPr>
          <w:spacing w:val="-1"/>
        </w:rPr>
        <w:t xml:space="preserve"> vytvořit databázové a logovací rozhraní pro automatizovanou sp</w:t>
      </w:r>
      <w:r w:rsidR="000163DC">
        <w:rPr>
          <w:spacing w:val="-1"/>
        </w:rPr>
        <w:t>rávu velkého množství audio dat a jejich správu.</w:t>
      </w:r>
    </w:p>
    <w:p w14:paraId="023E08F6" w14:textId="4D205A94" w:rsidR="000D50DA" w:rsidRPr="000D50DA" w:rsidRDefault="000D50DA" w:rsidP="000D50DA">
      <w:pPr>
        <w:pStyle w:val="Zkladntext"/>
        <w:kinsoku w:val="0"/>
        <w:overflowPunct w:val="0"/>
        <w:spacing w:before="169" w:line="359" w:lineRule="auto"/>
        <w:ind w:right="109" w:firstLine="283"/>
        <w:rPr>
          <w:spacing w:val="-1"/>
        </w:rPr>
      </w:pPr>
      <w:r w:rsidRPr="000D50DA">
        <w:rPr>
          <w:spacing w:val="-1"/>
        </w:rPr>
        <w:t xml:space="preserve">Realizace </w:t>
      </w:r>
      <w:r w:rsidR="001E2D6D">
        <w:rPr>
          <w:spacing w:val="-1"/>
        </w:rPr>
        <w:t>identifikačního a korekčního algoritmu (</w:t>
      </w:r>
      <w:r w:rsidR="000163DC">
        <w:rPr>
          <w:spacing w:val="-1"/>
        </w:rPr>
        <w:t>softwarového nástroje</w:t>
      </w:r>
      <w:r w:rsidR="001E2D6D">
        <w:rPr>
          <w:spacing w:val="-1"/>
        </w:rPr>
        <w:t>)</w:t>
      </w:r>
      <w:r w:rsidRPr="000D50DA">
        <w:rPr>
          <w:spacing w:val="-1"/>
        </w:rPr>
        <w:t xml:space="preserve"> v ideálním případě bude provedena prostřednictvím VST zásuvného modulu. Tato forma umožní širší využití realizovaného rozhraní pro většinu audio aplikací, které jsou schopny pracovat s technologií VST. </w:t>
      </w:r>
      <w:r w:rsidR="00B07F90">
        <w:rPr>
          <w:spacing w:val="-1"/>
        </w:rPr>
        <w:t>Mezi tyto aplikace patří i výše zmiňované komerční nástroje Adobe Audition, Sony Sound Forge a Steinberg Wavelab.</w:t>
      </w:r>
    </w:p>
    <w:p w14:paraId="5C2DFF08" w14:textId="3B4E78D9" w:rsidR="000D50DA" w:rsidRPr="000D50DA" w:rsidRDefault="000D50DA" w:rsidP="000D50DA">
      <w:pPr>
        <w:pStyle w:val="Zkladntext"/>
        <w:kinsoku w:val="0"/>
        <w:overflowPunct w:val="0"/>
        <w:spacing w:before="169" w:line="359" w:lineRule="auto"/>
        <w:ind w:right="109" w:firstLine="283"/>
        <w:rPr>
          <w:spacing w:val="-1"/>
        </w:rPr>
      </w:pPr>
      <w:r w:rsidRPr="000D50DA">
        <w:rPr>
          <w:spacing w:val="-1"/>
        </w:rPr>
        <w:t>V rámci následného využití vzniklých algoritmů je možný další rozvoj těchto algoritmů a jejich optimalizace v oblasti obecné analýzy, syntézy a rekonstrukce signálů, nejen v oblasti signálů akustických, ale i dalších druhů signálů např. v oblasti průmyslové nebo</w:t>
      </w:r>
      <w:r w:rsidR="00011193">
        <w:rPr>
          <w:spacing w:val="-1"/>
        </w:rPr>
        <w:t>, jak již bylo zmíněno,</w:t>
      </w:r>
      <w:r w:rsidRPr="000D50DA">
        <w:rPr>
          <w:spacing w:val="-1"/>
        </w:rPr>
        <w:t xml:space="preserve"> v oblasti medicínské.</w:t>
      </w:r>
    </w:p>
    <w:p w14:paraId="1EE15C3B" w14:textId="0564D9AE" w:rsidR="000D50DA" w:rsidRPr="000D50DA" w:rsidRDefault="000D50DA" w:rsidP="000D50DA">
      <w:pPr>
        <w:pStyle w:val="Zkladntext"/>
        <w:kinsoku w:val="0"/>
        <w:overflowPunct w:val="0"/>
        <w:spacing w:before="169" w:line="359" w:lineRule="auto"/>
        <w:ind w:right="109" w:firstLine="283"/>
        <w:rPr>
          <w:spacing w:val="-1"/>
        </w:rPr>
      </w:pPr>
      <w:r w:rsidRPr="000D50DA">
        <w:rPr>
          <w:spacing w:val="-1"/>
        </w:rPr>
        <w:t>Dalším záměrem je rozšíření algoritmu pro potřeby vícerozměrné filtrace. Vlivem takového zkoumání by samozřejmě měl být návrh rozšiřujících výpočetních kroků pro filtraci signálů, které májí více než jeden rozměr. Např. pro oblast zpracování multimediálních dat ve formě obrazové.</w:t>
      </w:r>
    </w:p>
    <w:p w14:paraId="469BF350" w14:textId="2A53BF65" w:rsidR="000D50DA" w:rsidRDefault="000D50DA" w:rsidP="000D50DA">
      <w:pPr>
        <w:pStyle w:val="Zkladntext"/>
        <w:kinsoku w:val="0"/>
        <w:overflowPunct w:val="0"/>
        <w:spacing w:before="169" w:line="359" w:lineRule="auto"/>
        <w:ind w:right="109" w:firstLine="283"/>
        <w:rPr>
          <w:spacing w:val="-1"/>
        </w:rPr>
      </w:pPr>
      <w:r w:rsidRPr="000D50DA">
        <w:rPr>
          <w:spacing w:val="-1"/>
        </w:rPr>
        <w:lastRenderedPageBreak/>
        <w:t xml:space="preserve">Další vývoj taktéž umožňuje několik způsobů adaptace jak identifikační, tak </w:t>
      </w:r>
      <w:r w:rsidR="00175FF1">
        <w:rPr>
          <w:spacing w:val="-1"/>
        </w:rPr>
        <w:t xml:space="preserve">následně </w:t>
      </w:r>
      <w:r w:rsidR="00B3674D">
        <w:rPr>
          <w:spacing w:val="-1"/>
        </w:rPr>
        <w:t>rekonstrukční části softwarového nástroje</w:t>
      </w:r>
      <w:r w:rsidRPr="000D50DA">
        <w:rPr>
          <w:spacing w:val="-1"/>
        </w:rPr>
        <w:t>. V rámci implementace je možno algoritmus realizovat nejen softwarově, ale taktéž hardwarově. Zde se nabízí využití, v současnosti velmi sofistikovaných vývojových nástrojů umožňujících nejen vývoj hardwaru samotného, ale i jeho testování a následné potřebné modifikace, aniž by bylo nutno nejprve vše fyzikálně realizovat. Mim</w:t>
      </w:r>
      <w:r w:rsidR="00175FF1">
        <w:rPr>
          <w:spacing w:val="-1"/>
        </w:rPr>
        <w:t>o jiné lze využít např. knihoven</w:t>
      </w:r>
      <w:r w:rsidRPr="000D50DA">
        <w:rPr>
          <w:spacing w:val="-1"/>
        </w:rPr>
        <w:t xml:space="preserve"> </w:t>
      </w:r>
      <w:r w:rsidRPr="00175FF1">
        <w:rPr>
          <w:i/>
          <w:spacing w:val="-1"/>
        </w:rPr>
        <w:t>SystemC</w:t>
      </w:r>
      <w:r w:rsidRPr="000D50DA">
        <w:rPr>
          <w:spacing w:val="-1"/>
        </w:rPr>
        <w:t>, díky kterým je možno přímo kombinovat vývoj hardwaru se softwarovou obslužnou utilitou zpracovávající signál prostřednictvím navrženého algoritmu. Tato možnost se jeví velmi progresivní z důvodu možnosti realizovat rekonstrukci daného signálu v reálném čase.</w:t>
      </w:r>
    </w:p>
    <w:p w14:paraId="735B1E03" w14:textId="794F8C6D" w:rsidR="00AA7C42" w:rsidRPr="00AA7C42" w:rsidRDefault="00AA7C42" w:rsidP="000D50DA">
      <w:pPr>
        <w:pStyle w:val="Zkladntext"/>
        <w:kinsoku w:val="0"/>
        <w:overflowPunct w:val="0"/>
        <w:spacing w:before="169" w:line="359" w:lineRule="auto"/>
        <w:ind w:right="109" w:firstLine="283"/>
        <w:rPr>
          <w:spacing w:val="-1"/>
        </w:rPr>
      </w:pPr>
      <w:r>
        <w:rPr>
          <w:spacing w:val="-1"/>
        </w:rPr>
        <w:t xml:space="preserve">V současnosti jsou v návaznosti </w:t>
      </w:r>
      <w:r w:rsidR="00AE0027">
        <w:rPr>
          <w:spacing w:val="-1"/>
        </w:rPr>
        <w:t xml:space="preserve">na </w:t>
      </w:r>
      <w:r>
        <w:rPr>
          <w:spacing w:val="-1"/>
        </w:rPr>
        <w:t>dosažen</w:t>
      </w:r>
      <w:r w:rsidR="00AE0027">
        <w:rPr>
          <w:spacing w:val="-1"/>
        </w:rPr>
        <w:t>é</w:t>
      </w:r>
      <w:r>
        <w:rPr>
          <w:spacing w:val="-1"/>
        </w:rPr>
        <w:t xml:space="preserve"> výsledk</w:t>
      </w:r>
      <w:r w:rsidR="00AE0027">
        <w:rPr>
          <w:spacing w:val="-1"/>
        </w:rPr>
        <w:t>y</w:t>
      </w:r>
      <w:r>
        <w:rPr>
          <w:spacing w:val="-1"/>
        </w:rPr>
        <w:t xml:space="preserve"> vyšetřovány také metody související s využitím umělých neuronových sítí. Ve spolupráci s ČVUT, jmenovitě s doc. Ivo Bukovským</w:t>
      </w:r>
      <w:r w:rsidR="00AE0027">
        <w:rPr>
          <w:spacing w:val="-1"/>
        </w:rPr>
        <w:t xml:space="preserve"> PhD.</w:t>
      </w:r>
      <w:r w:rsidR="00175FF1">
        <w:rPr>
          <w:spacing w:val="-1"/>
        </w:rPr>
        <w:t>,</w:t>
      </w:r>
      <w:r>
        <w:rPr>
          <w:spacing w:val="-1"/>
        </w:rPr>
        <w:t xml:space="preserve"> a implementací jeho umělé neuronové sítě </w:t>
      </w:r>
      <w:r>
        <w:rPr>
          <w:i/>
          <w:spacing w:val="-1"/>
        </w:rPr>
        <w:t>Learning Entropy</w:t>
      </w:r>
      <w:r>
        <w:rPr>
          <w:spacing w:val="-1"/>
        </w:rPr>
        <w:t xml:space="preserve"> jsou prováděny pokusy, testy a měření, které by měly prokázat užitečnost</w:t>
      </w:r>
      <w:r w:rsidR="00AE0027">
        <w:rPr>
          <w:spacing w:val="-1"/>
        </w:rPr>
        <w:t xml:space="preserve"> využití neuronových sítí pro identifikaci krátkodobých impulsních poškození v audio záznamech.</w:t>
      </w:r>
    </w:p>
    <w:p w14:paraId="32442AF1" w14:textId="62D8C7E4" w:rsidR="00B3674D" w:rsidRDefault="00B3674D" w:rsidP="000D50DA">
      <w:pPr>
        <w:pStyle w:val="Zkladntext"/>
        <w:kinsoku w:val="0"/>
        <w:overflowPunct w:val="0"/>
        <w:spacing w:before="169" w:line="359" w:lineRule="auto"/>
        <w:ind w:right="109" w:firstLine="283"/>
        <w:rPr>
          <w:spacing w:val="-1"/>
        </w:rPr>
      </w:pPr>
      <w:r>
        <w:rPr>
          <w:spacing w:val="-1"/>
        </w:rPr>
        <w:t>Základním přínosem této práce jak pro vědu, tak praxi je</w:t>
      </w:r>
      <w:r w:rsidR="001E2D6D">
        <w:rPr>
          <w:spacing w:val="-1"/>
        </w:rPr>
        <w:t xml:space="preserve"> tak výchozí</w:t>
      </w:r>
      <w:r>
        <w:rPr>
          <w:spacing w:val="-1"/>
        </w:rPr>
        <w:t xml:space="preserve"> softwarový modul, který identifikuje anomálie především </w:t>
      </w:r>
      <w:r w:rsidR="006E6E64">
        <w:rPr>
          <w:spacing w:val="-1"/>
        </w:rPr>
        <w:t>v</w:t>
      </w:r>
      <w:r>
        <w:rPr>
          <w:spacing w:val="-1"/>
        </w:rPr>
        <w:t xml:space="preserve"> digitálních audio záznamech a umožňuje tak nalézt krátkodobá</w:t>
      </w:r>
      <w:r w:rsidR="001E2D6D">
        <w:rPr>
          <w:spacing w:val="-1"/>
        </w:rPr>
        <w:t xml:space="preserve"> impulsní</w:t>
      </w:r>
      <w:r>
        <w:rPr>
          <w:spacing w:val="-1"/>
        </w:rPr>
        <w:t xml:space="preserve"> poškození těchto audio dat.</w:t>
      </w:r>
    </w:p>
    <w:p w14:paraId="3A82C1A5" w14:textId="6B4106ED" w:rsidR="00413D74" w:rsidRDefault="00413D74" w:rsidP="00413D74">
      <w:pPr>
        <w:pStyle w:val="Nadpis1"/>
      </w:pPr>
      <w:bookmarkStart w:id="203" w:name="_Toc459721481"/>
      <w:r>
        <w:lastRenderedPageBreak/>
        <w:t>Závěr</w:t>
      </w:r>
      <w:bookmarkEnd w:id="203"/>
    </w:p>
    <w:p w14:paraId="38B39D2C" w14:textId="2D997AB3" w:rsidR="004402D7" w:rsidRDefault="004402D7" w:rsidP="004402D7">
      <w:pPr>
        <w:pStyle w:val="Zkladntext"/>
      </w:pPr>
      <w:r>
        <w:t>Jak již bylo zmíněno v předchozí kapitole, daný problém byl řešen ve snaze pokrýt maximum zpracovávaných audio dat bez snahy jakkoliv tato data před analýzou a identifikací třídit. Na základě získaných výsledků bylo zjištěno, že tento postup je možný, ale jen s jistými výhradami</w:t>
      </w:r>
      <w:r w:rsidR="00175FF1">
        <w:t xml:space="preserve"> a jistými omezeními</w:t>
      </w:r>
      <w:r>
        <w:t>.</w:t>
      </w:r>
    </w:p>
    <w:p w14:paraId="498603FA" w14:textId="125D999F" w:rsidR="004402D7" w:rsidRDefault="004402D7" w:rsidP="004402D7">
      <w:pPr>
        <w:pStyle w:val="Zkladntext"/>
      </w:pPr>
      <w:r>
        <w:t>Ve snaze získat optimální výsledky bylo testováno několik druhů identifikačních algoritmů. Čtyři z nich se staly součástí výsledné aplikace. Třetí a čtvrtý z postupů, které byly zařazeny</w:t>
      </w:r>
      <w:r w:rsidR="00175FF1">
        <w:t>,</w:t>
      </w:r>
      <w:r>
        <w:t xml:space="preserve"> je možno dále parametrizovat a rozvíjet. Tuto možnost mají i první dva, ale jen v omezené míře. </w:t>
      </w:r>
    </w:p>
    <w:p w14:paraId="62C242F3" w14:textId="0F36E816" w:rsidR="004402D7" w:rsidRDefault="004402D7" w:rsidP="004402D7">
      <w:pPr>
        <w:pStyle w:val="Zkladntext"/>
      </w:pPr>
      <w:r>
        <w:t xml:space="preserve">Mezi základní kritéria pro výběr byly zařazeny především rychlost a co možná největší přesnost. Bohužel jsou tato dvě kritéria spolu slučitelná jen ve velmi omezené míře. </w:t>
      </w:r>
      <w:r w:rsidR="007C7CF3">
        <w:t>Resp. tak trošku jde první kritérium proti tomu druhému.</w:t>
      </w:r>
    </w:p>
    <w:p w14:paraId="48723E07" w14:textId="0AD613F0" w:rsidR="007C7CF3" w:rsidRDefault="007C7CF3" w:rsidP="004402D7">
      <w:pPr>
        <w:pStyle w:val="Zkladntext"/>
      </w:pPr>
      <w:r>
        <w:t>Proto je nutné mít možnost provádět analýzu a identifikaci alespoň několika způsoby a tyto způsoby mít možnost mezi sebou vzájemně vyhodnotit.</w:t>
      </w:r>
    </w:p>
    <w:p w14:paraId="51C786DF" w14:textId="18543A48" w:rsidR="007C7CF3" w:rsidRDefault="007C7CF3" w:rsidP="004402D7">
      <w:pPr>
        <w:pStyle w:val="Zkladntext"/>
      </w:pPr>
      <w:r>
        <w:t>Cíle disertační práce byly tedy splněny. Byly, prostřednictvím rešerše, vybrány následně modifikovány, resp. vytvořeny algoritmy, které umožňují provádět analýzu a identifikaci krátkodobého impulsního poškození v audio datech. Prostřednictvím databáze a řazení a jednotlivých výsledků je pak možné provádět základní vyhodnocení jak rychlosti zpracování, tak přesnosti zpracování.</w:t>
      </w:r>
    </w:p>
    <w:p w14:paraId="724C8DD5" w14:textId="661998FE" w:rsidR="007C7CF3" w:rsidRDefault="007C7CF3" w:rsidP="004402D7">
      <w:pPr>
        <w:pStyle w:val="Zkladntext"/>
      </w:pPr>
      <w:r>
        <w:t>Jelikož v průběhu vývoje aplikace bylo zjištěno, že není možné</w:t>
      </w:r>
      <w:r w:rsidR="003F1970">
        <w:t xml:space="preserve"> navrhnout optimální, jednoznačně úspěšné řešení pro všechny myslitelné druhy audiozáznamů je v této chvíli výsledná aplikace považována za jakýsi vstupní softwarový modul pro další rozvoj a výzkum dané problematiky. Možnosti rozvoje jsou popsány v šesté kapitole.</w:t>
      </w:r>
    </w:p>
    <w:p w14:paraId="57D79806" w14:textId="4702C6A9" w:rsidR="00970708" w:rsidRDefault="00E86126" w:rsidP="00E86126">
      <w:pPr>
        <w:pStyle w:val="Zkladntext"/>
      </w:pPr>
      <w:r>
        <w:t xml:space="preserve">Dalšími směry pro výzkum a vývoj jsou nejen hledání kritérií pro to, zda bude nutné třídit data před samotnou analýzou, resp. zda bude nutné třídit data v průběhu analýzy samotné. Dále zda bude nutné třídit data podle využití jednotlivých algoritmů, které budou na jednotlivé audio vzorky aplikovány. Nebo </w:t>
      </w:r>
      <w:r>
        <w:lastRenderedPageBreak/>
        <w:t xml:space="preserve">zda bude nutné vytvořit </w:t>
      </w:r>
      <w:r w:rsidR="00175FF1">
        <w:t>rozdělení</w:t>
      </w:r>
      <w:r>
        <w:t xml:space="preserve"> na základě hudebně-žánrového členění dat (populární hudba, klasická hudba, jazz, mluvené slovo, studiové nahrávky, záznamy živých koncertů a vystoupení apod.). Dále zda bude nutné vytvořit kritéria podle trvání (délky) jednotlivých audio vzorků. Nebo bude nutné rovnou segmentovat </w:t>
      </w:r>
      <w:r w:rsidR="00175FF1">
        <w:t xml:space="preserve">audio data prostřednictvím využití </w:t>
      </w:r>
      <w:r>
        <w:t>jednotliv</w:t>
      </w:r>
      <w:r w:rsidR="00175FF1">
        <w:t>ých</w:t>
      </w:r>
      <w:r>
        <w:t xml:space="preserve"> typ</w:t>
      </w:r>
      <w:r w:rsidR="00175FF1">
        <w:t>ů</w:t>
      </w:r>
      <w:r>
        <w:t xml:space="preserve"> analyzačních algoritmů. </w:t>
      </w:r>
    </w:p>
    <w:p w14:paraId="326431BA" w14:textId="37D00881" w:rsidR="00E86126" w:rsidRDefault="00E86126" w:rsidP="00E86126">
      <w:pPr>
        <w:pStyle w:val="Zkladntext"/>
      </w:pPr>
      <w:r>
        <w:t>V rámci dostupných komerčních nástrojů bylo zjištěno, že jednotlivá vývojová pracoviště nijak zvlášť neřeší tuto problematiku. Pouze nabízí parametrizaci svých identifikačních algoritmů a následně pak v rámci zpracování daného audio vzorku nabízí uživateli všechna místa v záznamu ke kontrole bez toho, aniž by jednoznačně bylo určeno, zda se jedná o krátkodobé impulsní poškození nebo zda se jedná o náhlou akustickou změnu, která v rámci identifikace nechtěný impulsů měla zůstat nepovšimnuta.</w:t>
      </w:r>
    </w:p>
    <w:p w14:paraId="4E0B83B5" w14:textId="3E3D8C0B" w:rsidR="00D743F9" w:rsidRDefault="00E86126" w:rsidP="0042022B">
      <w:pPr>
        <w:pStyle w:val="Zkladntext"/>
      </w:pPr>
      <w:r>
        <w:t>Taktéž v rámci matematického zpracování byly zkoumány možnosti, které nabízí především matematická statistika. Tyto výsledky pak jsou popsány především v kapitole 5.9.</w:t>
      </w:r>
      <w:r w:rsidR="00761A14">
        <w:t xml:space="preserve"> Taktéž ale nejsou zcela jednoznačné a i tato možnost a typ analýzy nabízí další vývoj vybrané statistické metody.</w:t>
      </w:r>
    </w:p>
    <w:p w14:paraId="3EBFB1ED" w14:textId="72D55B79" w:rsidR="00F3053F" w:rsidRPr="00B07F90" w:rsidRDefault="00F3053F" w:rsidP="008A0BD0">
      <w:pPr>
        <w:pStyle w:val="Zkladntext"/>
        <w:rPr>
          <w:lang w:val="en-GB"/>
        </w:rPr>
      </w:pPr>
    </w:p>
    <w:p w14:paraId="67D22086" w14:textId="77777777" w:rsidR="000D50DA" w:rsidRPr="000D50DA" w:rsidRDefault="000D50DA" w:rsidP="000D50DA">
      <w:pPr>
        <w:pStyle w:val="Zkladntext"/>
        <w:kinsoku w:val="0"/>
        <w:overflowPunct w:val="0"/>
        <w:spacing w:before="169" w:line="359" w:lineRule="auto"/>
        <w:ind w:right="109" w:firstLine="283"/>
        <w:rPr>
          <w:spacing w:val="-1"/>
        </w:rPr>
      </w:pPr>
    </w:p>
    <w:p w14:paraId="03369411" w14:textId="77777777" w:rsidR="00D4154D" w:rsidRDefault="00D4154D">
      <w:pPr>
        <w:pStyle w:val="Zkladntext"/>
        <w:kinsoku w:val="0"/>
        <w:overflowPunct w:val="0"/>
        <w:spacing w:before="169" w:line="359" w:lineRule="auto"/>
        <w:ind w:right="109" w:firstLine="283"/>
        <w:rPr>
          <w:spacing w:val="-2"/>
        </w:rPr>
        <w:sectPr w:rsidR="00D4154D" w:rsidSect="00117680">
          <w:headerReference w:type="default" r:id="rId85"/>
          <w:footerReference w:type="default" r:id="rId86"/>
          <w:pgSz w:w="11906" w:h="16838" w:code="9"/>
          <w:pgMar w:top="1440" w:right="1416" w:bottom="1440" w:left="1080" w:header="709" w:footer="1123" w:gutter="0"/>
          <w:cols w:space="708" w:equalWidth="0">
            <w:col w:w="9290"/>
          </w:cols>
          <w:noEndnote/>
          <w:docGrid w:linePitch="381"/>
        </w:sectPr>
      </w:pPr>
    </w:p>
    <w:p w14:paraId="5FDB0C6B" w14:textId="7A00A47B" w:rsidR="00D4154D" w:rsidRDefault="00D4154D" w:rsidP="00172959">
      <w:pPr>
        <w:pStyle w:val="Nadpis0"/>
      </w:pPr>
      <w:bookmarkStart w:id="204" w:name="bookmark130"/>
      <w:bookmarkStart w:id="205" w:name="_Toc459721482"/>
      <w:bookmarkEnd w:id="204"/>
      <w:r>
        <w:rPr>
          <w:spacing w:val="-11"/>
        </w:rPr>
        <w:lastRenderedPageBreak/>
        <w:t>P</w:t>
      </w:r>
      <w:r>
        <w:t>O</w:t>
      </w:r>
      <w:r>
        <w:rPr>
          <w:spacing w:val="-9"/>
        </w:rPr>
        <w:t>U</w:t>
      </w:r>
      <w:r>
        <w:rPr>
          <w:spacing w:val="-14"/>
        </w:rPr>
        <w:t>Ž</w:t>
      </w:r>
      <w:r>
        <w:t>I</w:t>
      </w:r>
      <w:r>
        <w:rPr>
          <w:spacing w:val="-11"/>
        </w:rPr>
        <w:t>T</w:t>
      </w:r>
      <w:r>
        <w:t>Á</w:t>
      </w:r>
      <w:r>
        <w:rPr>
          <w:spacing w:val="-55"/>
        </w:rPr>
        <w:t xml:space="preserve"> </w:t>
      </w:r>
      <w:r w:rsidRPr="00EA1F04">
        <w:t>LITERATURA</w:t>
      </w:r>
      <w:bookmarkEnd w:id="205"/>
    </w:p>
    <w:p w14:paraId="2507C74A" w14:textId="46F94687" w:rsidR="00EA1F04" w:rsidRPr="00584C32" w:rsidRDefault="00EA1F04" w:rsidP="00E024D5">
      <w:pPr>
        <w:pStyle w:val="Odstavecseseznamem"/>
        <w:numPr>
          <w:ilvl w:val="0"/>
          <w:numId w:val="11"/>
        </w:numPr>
        <w:autoSpaceDE/>
        <w:autoSpaceDN/>
        <w:adjustRightInd/>
        <w:spacing w:line="360" w:lineRule="exact"/>
        <w:ind w:left="851" w:hanging="576"/>
        <w:contextualSpacing/>
        <w:rPr>
          <w:szCs w:val="28"/>
        </w:rPr>
      </w:pPr>
      <w:bookmarkStart w:id="206" w:name="bookmark193"/>
      <w:bookmarkEnd w:id="206"/>
      <w:r w:rsidRPr="00584C32">
        <w:rPr>
          <w:b/>
          <w:szCs w:val="28"/>
        </w:rPr>
        <w:t xml:space="preserve">VÍCH, R., SMÉKAL, Z. </w:t>
      </w:r>
      <w:r w:rsidRPr="00584C32">
        <w:rPr>
          <w:i/>
          <w:szCs w:val="28"/>
        </w:rPr>
        <w:t>Číslicové filtry</w:t>
      </w:r>
      <w:r w:rsidRPr="00584C32">
        <w:rPr>
          <w:szCs w:val="28"/>
        </w:rPr>
        <w:t>. Vydání první. Praha: Academia, 2000. 218 s. ISBN 80-200-0761-X.</w:t>
      </w:r>
    </w:p>
    <w:p w14:paraId="36752A7D" w14:textId="77777777" w:rsidR="00EA1F04" w:rsidRPr="00584C32" w:rsidRDefault="00EA1F04" w:rsidP="00E024D5">
      <w:pPr>
        <w:pStyle w:val="Odstavecseseznamem"/>
        <w:numPr>
          <w:ilvl w:val="0"/>
          <w:numId w:val="11"/>
        </w:numPr>
        <w:autoSpaceDE/>
        <w:autoSpaceDN/>
        <w:adjustRightInd/>
        <w:spacing w:line="360" w:lineRule="exact"/>
        <w:ind w:left="851" w:hanging="576"/>
        <w:contextualSpacing/>
        <w:rPr>
          <w:rStyle w:val="apple-style-span"/>
          <w:szCs w:val="28"/>
        </w:rPr>
      </w:pPr>
      <w:r w:rsidRPr="00584C32">
        <w:rPr>
          <w:rStyle w:val="apple-style-span"/>
          <w:b/>
          <w:color w:val="000000"/>
          <w:szCs w:val="28"/>
          <w:shd w:val="clear" w:color="auto" w:fill="FFFFFF"/>
        </w:rPr>
        <w:t>UHLÍŘ, Jan; SOVKA, Pavel; ČMEJLA, Roman</w:t>
      </w:r>
      <w:r w:rsidRPr="00584C32">
        <w:rPr>
          <w:rStyle w:val="apple-style-span"/>
          <w:b/>
          <w:i/>
          <w:color w:val="000000"/>
          <w:szCs w:val="28"/>
          <w:shd w:val="clear" w:color="auto" w:fill="FFFFFF"/>
        </w:rPr>
        <w:t>.</w:t>
      </w:r>
      <w:r w:rsidRPr="00584C32">
        <w:rPr>
          <w:rStyle w:val="apple-converted-space"/>
          <w:b/>
          <w:i/>
          <w:color w:val="000000"/>
          <w:szCs w:val="28"/>
          <w:shd w:val="clear" w:color="auto" w:fill="FFFFFF"/>
        </w:rPr>
        <w:t> </w:t>
      </w:r>
      <w:r w:rsidRPr="00584C32">
        <w:rPr>
          <w:rStyle w:val="Zdraznn"/>
          <w:color w:val="000000"/>
          <w:szCs w:val="28"/>
          <w:shd w:val="clear" w:color="auto" w:fill="FFFFFF"/>
        </w:rPr>
        <w:t>Úvod do číslicového zpracování signálů</w:t>
      </w:r>
      <w:r w:rsidRPr="00584C32">
        <w:rPr>
          <w:rStyle w:val="apple-style-span"/>
          <w:b/>
          <w:i/>
          <w:color w:val="000000"/>
          <w:szCs w:val="28"/>
          <w:shd w:val="clear" w:color="auto" w:fill="FFFFFF"/>
        </w:rPr>
        <w:t>. Vydání první</w:t>
      </w:r>
      <w:r w:rsidRPr="00584C32">
        <w:rPr>
          <w:rStyle w:val="apple-style-span"/>
          <w:color w:val="000000"/>
          <w:szCs w:val="28"/>
          <w:shd w:val="clear" w:color="auto" w:fill="FFFFFF"/>
        </w:rPr>
        <w:t>. Praha: Vydavatelství ČVUT, 2000. 151 s. ISBN 80-01-02799-6.</w:t>
      </w:r>
    </w:p>
    <w:p w14:paraId="47EBD7A0" w14:textId="77777777" w:rsidR="00EA1F04" w:rsidRPr="00584C32" w:rsidRDefault="00EA1F04" w:rsidP="00E024D5">
      <w:pPr>
        <w:pStyle w:val="Odstavecseseznamem"/>
        <w:numPr>
          <w:ilvl w:val="0"/>
          <w:numId w:val="11"/>
        </w:numPr>
        <w:autoSpaceDE/>
        <w:autoSpaceDN/>
        <w:adjustRightInd/>
        <w:spacing w:line="360" w:lineRule="exact"/>
        <w:ind w:left="851" w:hanging="576"/>
        <w:contextualSpacing/>
        <w:rPr>
          <w:b/>
          <w:szCs w:val="28"/>
        </w:rPr>
      </w:pPr>
      <w:r w:rsidRPr="00584C32">
        <w:rPr>
          <w:rStyle w:val="apple-style-span"/>
          <w:b/>
          <w:color w:val="000000"/>
          <w:szCs w:val="28"/>
          <w:shd w:val="clear" w:color="auto" w:fill="FFFFFF"/>
        </w:rPr>
        <w:t>JAN, Jiří</w:t>
      </w:r>
      <w:r w:rsidRPr="00584C32">
        <w:rPr>
          <w:rStyle w:val="apple-style-span"/>
          <w:szCs w:val="28"/>
        </w:rPr>
        <w:t xml:space="preserve">. </w:t>
      </w:r>
      <w:r w:rsidRPr="00584C32">
        <w:rPr>
          <w:rStyle w:val="apple-style-span"/>
          <w:i/>
          <w:szCs w:val="28"/>
        </w:rPr>
        <w:t>Číslicová filtrace, analýza a restaurace signálů. první</w:t>
      </w:r>
      <w:r w:rsidRPr="00584C32">
        <w:rPr>
          <w:rStyle w:val="apple-style-span"/>
          <w:b/>
          <w:i/>
          <w:szCs w:val="28"/>
        </w:rPr>
        <w:t xml:space="preserve">. </w:t>
      </w:r>
      <w:r w:rsidRPr="00584C32">
        <w:rPr>
          <w:rStyle w:val="apple-style-span"/>
          <w:szCs w:val="28"/>
        </w:rPr>
        <w:t xml:space="preserve">Brno: Vydavatelství VUTIUM, 2002. 428 s. ISBN </w:t>
      </w:r>
      <w:r w:rsidRPr="00584C32">
        <w:rPr>
          <w:szCs w:val="28"/>
        </w:rPr>
        <w:t>80-214-1558-4.</w:t>
      </w:r>
      <w:r w:rsidRPr="00584C32">
        <w:rPr>
          <w:rFonts w:ascii="Fd1698-Identity-H" w:hAnsi="Fd1698-Identity-H" w:cs="Fd1698-Identity-H"/>
          <w:color w:val="404040"/>
          <w:szCs w:val="28"/>
        </w:rPr>
        <w:t xml:space="preserve"> </w:t>
      </w:r>
    </w:p>
    <w:p w14:paraId="3DBBE347" w14:textId="77777777" w:rsidR="00EA1F04" w:rsidRPr="00584C32" w:rsidRDefault="00EA1F04" w:rsidP="00E024D5">
      <w:pPr>
        <w:pStyle w:val="Odstavecseseznamem"/>
        <w:numPr>
          <w:ilvl w:val="0"/>
          <w:numId w:val="11"/>
        </w:numPr>
        <w:autoSpaceDE/>
        <w:autoSpaceDN/>
        <w:adjustRightInd/>
        <w:spacing w:line="360" w:lineRule="exact"/>
        <w:ind w:left="851" w:hanging="576"/>
        <w:contextualSpacing/>
        <w:rPr>
          <w:szCs w:val="28"/>
        </w:rPr>
      </w:pPr>
      <w:r w:rsidRPr="00584C32">
        <w:rPr>
          <w:b/>
          <w:szCs w:val="28"/>
        </w:rPr>
        <w:t>SMÉKAL, Zdeněk</w:t>
      </w:r>
      <w:r w:rsidRPr="00584C32">
        <w:rPr>
          <w:szCs w:val="28"/>
        </w:rPr>
        <w:t xml:space="preserve">. </w:t>
      </w:r>
      <w:r w:rsidRPr="00584C32">
        <w:rPr>
          <w:i/>
          <w:iCs/>
          <w:szCs w:val="28"/>
        </w:rPr>
        <w:t>Číslicové zpracování signálů</w:t>
      </w:r>
      <w:r w:rsidRPr="00584C32">
        <w:rPr>
          <w:szCs w:val="28"/>
        </w:rPr>
        <w:t xml:space="preserve">. první. Brno, 2006. Dostupné z: </w:t>
      </w:r>
      <w:hyperlink r:id="rId87" w:history="1">
        <w:r w:rsidRPr="00584C32">
          <w:rPr>
            <w:rStyle w:val="Hypertextovodkaz"/>
            <w:szCs w:val="28"/>
          </w:rPr>
          <w:t>http://fekt.vutbr.cz</w:t>
        </w:r>
      </w:hyperlink>
    </w:p>
    <w:p w14:paraId="6C0ADF93" w14:textId="77777777" w:rsidR="00EA1F04" w:rsidRPr="00584C32" w:rsidRDefault="00EA1F04" w:rsidP="00E024D5">
      <w:pPr>
        <w:pStyle w:val="Odstavecseseznamem"/>
        <w:numPr>
          <w:ilvl w:val="0"/>
          <w:numId w:val="11"/>
        </w:numPr>
        <w:autoSpaceDE/>
        <w:autoSpaceDN/>
        <w:adjustRightInd/>
        <w:spacing w:line="360" w:lineRule="exact"/>
        <w:ind w:left="851" w:hanging="576"/>
        <w:contextualSpacing/>
        <w:rPr>
          <w:rStyle w:val="apple-style-span"/>
          <w:szCs w:val="28"/>
        </w:rPr>
      </w:pPr>
      <w:r w:rsidRPr="00584C32">
        <w:rPr>
          <w:rStyle w:val="apple-style-span"/>
          <w:b/>
          <w:szCs w:val="28"/>
        </w:rPr>
        <w:t>Proakis J. G., Manolakis D. G.</w:t>
      </w:r>
      <w:r w:rsidRPr="00584C32">
        <w:rPr>
          <w:rStyle w:val="apple-style-span"/>
          <w:szCs w:val="28"/>
        </w:rPr>
        <w:t xml:space="preserve">: </w:t>
      </w:r>
      <w:r w:rsidRPr="00576121">
        <w:rPr>
          <w:rStyle w:val="apple-style-span"/>
          <w:i/>
          <w:szCs w:val="28"/>
        </w:rPr>
        <w:t>Digital Signal Processing - Principles, Algorithms and Applications</w:t>
      </w:r>
      <w:r w:rsidRPr="00584C32">
        <w:rPr>
          <w:rStyle w:val="apple-style-span"/>
          <w:szCs w:val="28"/>
        </w:rPr>
        <w:t>. Third Edition. Prentice Hall, New Jersey 1996. ISBN 0-13-373762-4</w:t>
      </w:r>
    </w:p>
    <w:p w14:paraId="783000DC" w14:textId="77777777" w:rsidR="00EA1F04" w:rsidRPr="00584C32" w:rsidRDefault="00EA1F04" w:rsidP="00E024D5">
      <w:pPr>
        <w:pStyle w:val="Odstavecseseznamem"/>
        <w:numPr>
          <w:ilvl w:val="0"/>
          <w:numId w:val="11"/>
        </w:numPr>
        <w:autoSpaceDE/>
        <w:autoSpaceDN/>
        <w:adjustRightInd/>
        <w:spacing w:line="360" w:lineRule="exact"/>
        <w:ind w:left="851" w:hanging="576"/>
        <w:contextualSpacing/>
        <w:rPr>
          <w:rStyle w:val="apple-style-span"/>
          <w:szCs w:val="28"/>
        </w:rPr>
      </w:pPr>
      <w:r w:rsidRPr="00584C32">
        <w:rPr>
          <w:rStyle w:val="apple-style-span"/>
          <w:b/>
          <w:szCs w:val="28"/>
        </w:rPr>
        <w:t>Uhlíř, Jan., Sovka Pavel.</w:t>
      </w:r>
      <w:r w:rsidRPr="00584C32">
        <w:rPr>
          <w:rStyle w:val="apple-style-span"/>
          <w:szCs w:val="28"/>
        </w:rPr>
        <w:t xml:space="preserve">: </w:t>
      </w:r>
      <w:r w:rsidRPr="00576121">
        <w:rPr>
          <w:rStyle w:val="apple-style-span"/>
          <w:i/>
          <w:szCs w:val="28"/>
        </w:rPr>
        <w:t>Číslicové zpracování signálu</w:t>
      </w:r>
      <w:r w:rsidRPr="00584C32">
        <w:rPr>
          <w:rStyle w:val="apple-style-span"/>
          <w:szCs w:val="28"/>
        </w:rPr>
        <w:t>, Vydavatelství ČVUT, Praha 2002. ISBN 80-01-02163</w:t>
      </w:r>
    </w:p>
    <w:p w14:paraId="649DFEDE" w14:textId="77777777" w:rsidR="00EA1F04" w:rsidRPr="00584C32" w:rsidRDefault="00EA1F04" w:rsidP="00E024D5">
      <w:pPr>
        <w:pStyle w:val="Odstavecseseznamem"/>
        <w:numPr>
          <w:ilvl w:val="0"/>
          <w:numId w:val="11"/>
        </w:numPr>
        <w:autoSpaceDE/>
        <w:autoSpaceDN/>
        <w:adjustRightInd/>
        <w:spacing w:line="360" w:lineRule="exact"/>
        <w:ind w:left="851" w:hanging="576"/>
        <w:contextualSpacing/>
        <w:rPr>
          <w:rStyle w:val="apple-style-span"/>
          <w:szCs w:val="28"/>
        </w:rPr>
      </w:pPr>
      <w:r w:rsidRPr="00584C32">
        <w:rPr>
          <w:rStyle w:val="apple-style-span"/>
          <w:b/>
          <w:szCs w:val="28"/>
        </w:rPr>
        <w:t>Daubechies, I</w:t>
      </w:r>
      <w:r w:rsidRPr="00576121">
        <w:rPr>
          <w:rStyle w:val="apple-style-span"/>
          <w:b/>
          <w:i/>
          <w:szCs w:val="28"/>
        </w:rPr>
        <w:t>.</w:t>
      </w:r>
      <w:r w:rsidRPr="00576121">
        <w:rPr>
          <w:rStyle w:val="apple-style-span"/>
          <w:i/>
          <w:szCs w:val="28"/>
        </w:rPr>
        <w:t>: The Wawelet Transform, Time-Frequency Localization and Signal Analysis</w:t>
      </w:r>
      <w:r w:rsidRPr="00584C32">
        <w:rPr>
          <w:rStyle w:val="apple-style-span"/>
          <w:szCs w:val="28"/>
        </w:rPr>
        <w:t>. IEEE Trans. Inf. Theor. Vol. 36, pp. 961 - 1005, Sept. 1990.</w:t>
      </w:r>
    </w:p>
    <w:p w14:paraId="1C4769BC" w14:textId="7623DFE7" w:rsidR="00EA1F04" w:rsidRPr="00584C32" w:rsidRDefault="00EA1F04" w:rsidP="00E024D5">
      <w:pPr>
        <w:pStyle w:val="Odstavecseseznamem"/>
        <w:numPr>
          <w:ilvl w:val="0"/>
          <w:numId w:val="11"/>
        </w:numPr>
        <w:autoSpaceDE/>
        <w:autoSpaceDN/>
        <w:adjustRightInd/>
        <w:spacing w:line="360" w:lineRule="exact"/>
        <w:ind w:left="851" w:hanging="576"/>
        <w:contextualSpacing/>
        <w:rPr>
          <w:rStyle w:val="apple-style-span"/>
          <w:szCs w:val="28"/>
        </w:rPr>
      </w:pPr>
      <w:r w:rsidRPr="00584C32">
        <w:rPr>
          <w:rStyle w:val="apple-style-span"/>
          <w:b/>
          <w:szCs w:val="28"/>
        </w:rPr>
        <w:t>Welch, P.D.</w:t>
      </w:r>
      <w:r w:rsidRPr="00584C32">
        <w:rPr>
          <w:rStyle w:val="apple-style-span"/>
          <w:szCs w:val="28"/>
        </w:rPr>
        <w:t xml:space="preserve">: </w:t>
      </w:r>
      <w:r w:rsidRPr="00576121">
        <w:rPr>
          <w:rStyle w:val="apple-style-span"/>
          <w:i/>
          <w:szCs w:val="28"/>
        </w:rPr>
        <w:t xml:space="preserve">The Use of Fast Fourier Transform </w:t>
      </w:r>
      <w:r w:rsidR="00576121" w:rsidRPr="00576121">
        <w:rPr>
          <w:rStyle w:val="apple-style-span"/>
          <w:i/>
          <w:szCs w:val="28"/>
        </w:rPr>
        <w:t>for the Estimation of Power Spec</w:t>
      </w:r>
      <w:r w:rsidRPr="00576121">
        <w:rPr>
          <w:rStyle w:val="apple-style-span"/>
          <w:i/>
          <w:szCs w:val="28"/>
        </w:rPr>
        <w:t>tra: a Metod Based on Time Averaging over Short Modified Periodograms</w:t>
      </w:r>
      <w:r w:rsidRPr="00584C32">
        <w:rPr>
          <w:rStyle w:val="apple-style-span"/>
          <w:szCs w:val="28"/>
        </w:rPr>
        <w:t>. In IEEE Trans. Audio nad Electroacoustics, Vol. AU – 15, pp. 70 – 73, June 1967.</w:t>
      </w:r>
    </w:p>
    <w:p w14:paraId="7AB01807" w14:textId="0E375028" w:rsidR="00EA1F04" w:rsidRPr="00584C32" w:rsidRDefault="00EA1F04" w:rsidP="00E024D5">
      <w:pPr>
        <w:pStyle w:val="Odstavecseseznamem"/>
        <w:numPr>
          <w:ilvl w:val="0"/>
          <w:numId w:val="11"/>
        </w:numPr>
        <w:autoSpaceDE/>
        <w:autoSpaceDN/>
        <w:adjustRightInd/>
        <w:spacing w:line="360" w:lineRule="exact"/>
        <w:ind w:left="851" w:hanging="576"/>
        <w:contextualSpacing/>
        <w:rPr>
          <w:rStyle w:val="apple-style-span"/>
          <w:szCs w:val="28"/>
        </w:rPr>
      </w:pPr>
      <w:r w:rsidRPr="00584C32">
        <w:rPr>
          <w:rStyle w:val="apple-style-span"/>
          <w:b/>
          <w:szCs w:val="28"/>
        </w:rPr>
        <w:t>Bartlett, M.S.</w:t>
      </w:r>
      <w:r w:rsidRPr="00584C32">
        <w:rPr>
          <w:rStyle w:val="apple-style-span"/>
          <w:szCs w:val="28"/>
        </w:rPr>
        <w:t xml:space="preserve">: </w:t>
      </w:r>
      <w:r w:rsidRPr="00576121">
        <w:rPr>
          <w:rStyle w:val="apple-style-span"/>
          <w:i/>
          <w:szCs w:val="28"/>
        </w:rPr>
        <w:t>Smoothing Periodograms from Time Series with Continuous Spe</w:t>
      </w:r>
      <w:r w:rsidR="00576121">
        <w:rPr>
          <w:rStyle w:val="apple-style-span"/>
          <w:i/>
          <w:szCs w:val="28"/>
        </w:rPr>
        <w:t>c</w:t>
      </w:r>
      <w:r w:rsidRPr="00576121">
        <w:rPr>
          <w:rStyle w:val="apple-style-span"/>
          <w:i/>
          <w:szCs w:val="28"/>
        </w:rPr>
        <w:t>tra</w:t>
      </w:r>
      <w:r w:rsidRPr="00584C32">
        <w:rPr>
          <w:rStyle w:val="apple-style-span"/>
          <w:szCs w:val="28"/>
        </w:rPr>
        <w:t>. Nature (London), Vol. 161, pp. 686 – 687, May 1948.</w:t>
      </w:r>
    </w:p>
    <w:p w14:paraId="5096B05D" w14:textId="77777777" w:rsidR="00EA1F04" w:rsidRPr="00584C32" w:rsidRDefault="00EA1F04" w:rsidP="00E024D5">
      <w:pPr>
        <w:pStyle w:val="Odstavecseseznamem"/>
        <w:numPr>
          <w:ilvl w:val="0"/>
          <w:numId w:val="11"/>
        </w:numPr>
        <w:autoSpaceDE/>
        <w:autoSpaceDN/>
        <w:adjustRightInd/>
        <w:spacing w:line="360" w:lineRule="exact"/>
        <w:ind w:left="851" w:hanging="576"/>
        <w:contextualSpacing/>
        <w:rPr>
          <w:szCs w:val="28"/>
        </w:rPr>
      </w:pPr>
      <w:r w:rsidRPr="00584C32">
        <w:rPr>
          <w:b/>
          <w:szCs w:val="28"/>
        </w:rPr>
        <w:t>TŮMA, Jiří</w:t>
      </w:r>
      <w:r w:rsidRPr="00584C32">
        <w:rPr>
          <w:szCs w:val="28"/>
        </w:rPr>
        <w:t xml:space="preserve">. </w:t>
      </w:r>
      <w:r w:rsidRPr="00584C32">
        <w:rPr>
          <w:i/>
          <w:iCs/>
          <w:szCs w:val="28"/>
        </w:rPr>
        <w:t>Zpracování signálů získaných z mechanických systémů užitím FFT</w:t>
      </w:r>
      <w:r w:rsidRPr="00584C32">
        <w:rPr>
          <w:szCs w:val="28"/>
        </w:rPr>
        <w:t xml:space="preserve">. první. Štramberk: Sdělovací technika, 1997. ISBN 80-901936-1-7. </w:t>
      </w:r>
    </w:p>
    <w:p w14:paraId="3FF8C84F" w14:textId="77777777" w:rsidR="00EA1F04" w:rsidRPr="00584C32" w:rsidRDefault="00EA1F04" w:rsidP="00E024D5">
      <w:pPr>
        <w:pStyle w:val="Odstavecseseznamem"/>
        <w:numPr>
          <w:ilvl w:val="0"/>
          <w:numId w:val="11"/>
        </w:numPr>
        <w:autoSpaceDE/>
        <w:autoSpaceDN/>
        <w:adjustRightInd/>
        <w:spacing w:line="360" w:lineRule="exact"/>
        <w:ind w:left="851" w:hanging="576"/>
        <w:contextualSpacing/>
        <w:rPr>
          <w:rStyle w:val="apple-style-span"/>
          <w:szCs w:val="28"/>
        </w:rPr>
      </w:pPr>
      <w:r w:rsidRPr="00584C32">
        <w:rPr>
          <w:rStyle w:val="apple-style-span"/>
          <w:b/>
          <w:szCs w:val="28"/>
        </w:rPr>
        <w:t>UNCINI, Aurelio.</w:t>
      </w:r>
      <w:r w:rsidRPr="00584C32">
        <w:rPr>
          <w:rStyle w:val="apple-style-span"/>
          <w:szCs w:val="28"/>
        </w:rPr>
        <w:t xml:space="preserve"> </w:t>
      </w:r>
      <w:r w:rsidRPr="00576121">
        <w:rPr>
          <w:rStyle w:val="apple-style-span"/>
          <w:i/>
          <w:szCs w:val="28"/>
        </w:rPr>
        <w:t>Audio signal processing by neural networks. Neurocomputing</w:t>
      </w:r>
      <w:r w:rsidRPr="00584C32">
        <w:rPr>
          <w:rStyle w:val="apple-style-span"/>
          <w:szCs w:val="28"/>
        </w:rPr>
        <w:t xml:space="preserve">. 2003, č. 55, s. 32. DOI: 10.1016/S0925-2312(03)00395-3. Dostupné z: </w:t>
      </w:r>
      <w:hyperlink r:id="rId88" w:history="1">
        <w:r w:rsidRPr="00584C32">
          <w:rPr>
            <w:rStyle w:val="Hypertextovodkaz"/>
            <w:szCs w:val="28"/>
          </w:rPr>
          <w:t>http://www.journals.elsevier.com/neurocomputing/</w:t>
        </w:r>
      </w:hyperlink>
    </w:p>
    <w:p w14:paraId="46296773" w14:textId="06E4D105" w:rsidR="00EA1F04" w:rsidRPr="00584C32" w:rsidRDefault="00EA1F04" w:rsidP="00E024D5">
      <w:pPr>
        <w:pStyle w:val="Odstavecseseznamem"/>
        <w:numPr>
          <w:ilvl w:val="0"/>
          <w:numId w:val="11"/>
        </w:numPr>
        <w:autoSpaceDE/>
        <w:autoSpaceDN/>
        <w:adjustRightInd/>
        <w:spacing w:line="360" w:lineRule="exact"/>
        <w:ind w:left="851" w:hanging="576"/>
        <w:contextualSpacing/>
        <w:rPr>
          <w:szCs w:val="28"/>
        </w:rPr>
      </w:pPr>
      <w:r w:rsidRPr="00584C32">
        <w:rPr>
          <w:b/>
          <w:color w:val="000000"/>
          <w:szCs w:val="28"/>
        </w:rPr>
        <w:t>Parks, T</w:t>
      </w:r>
      <w:r w:rsidRPr="00584C32">
        <w:rPr>
          <w:color w:val="000000"/>
          <w:szCs w:val="28"/>
        </w:rPr>
        <w:t xml:space="preserve">.; </w:t>
      </w:r>
      <w:r w:rsidRPr="00584C32">
        <w:rPr>
          <w:b/>
          <w:color w:val="000000"/>
          <w:szCs w:val="28"/>
        </w:rPr>
        <w:t>McClellan, J.</w:t>
      </w:r>
      <w:r w:rsidRPr="00584C32">
        <w:rPr>
          <w:color w:val="000000"/>
          <w:szCs w:val="28"/>
        </w:rPr>
        <w:t xml:space="preserve">, </w:t>
      </w:r>
      <w:r w:rsidRPr="00576121">
        <w:rPr>
          <w:i/>
          <w:color w:val="000000"/>
          <w:szCs w:val="28"/>
        </w:rPr>
        <w:t>Chebyshev Approximation for Nonrecursive Digital Filters with Linear Phase,</w:t>
      </w:r>
      <w:r w:rsidRPr="00584C32">
        <w:rPr>
          <w:rStyle w:val="apple-converted-space"/>
          <w:color w:val="000000"/>
          <w:szCs w:val="28"/>
        </w:rPr>
        <w:t> </w:t>
      </w:r>
      <w:r w:rsidRPr="00576121">
        <w:rPr>
          <w:iCs/>
          <w:color w:val="000000"/>
          <w:szCs w:val="28"/>
        </w:rPr>
        <w:t>Circuit Theory, IEEE Transactions on</w:t>
      </w:r>
      <w:r w:rsidRPr="00576121">
        <w:rPr>
          <w:rStyle w:val="apple-converted-space"/>
          <w:color w:val="000000"/>
          <w:szCs w:val="28"/>
        </w:rPr>
        <w:t> </w:t>
      </w:r>
      <w:r w:rsidRPr="00576121">
        <w:rPr>
          <w:color w:val="000000"/>
          <w:szCs w:val="28"/>
        </w:rPr>
        <w:t>, vol.19, no.2, pp.189,194, Mar 1972</w:t>
      </w:r>
      <w:r w:rsidRPr="00584C32">
        <w:rPr>
          <w:color w:val="000000"/>
          <w:szCs w:val="28"/>
        </w:rPr>
        <w:br/>
        <w:t>doi: 10.1109/TCT.1972.1083419</w:t>
      </w:r>
    </w:p>
    <w:p w14:paraId="3D727E12" w14:textId="0EFFC7F8" w:rsidR="00EA1F04" w:rsidRPr="00C27D7A" w:rsidRDefault="00EA1F04" w:rsidP="00017541">
      <w:pPr>
        <w:pStyle w:val="Odstavecseseznamem"/>
        <w:numPr>
          <w:ilvl w:val="0"/>
          <w:numId w:val="11"/>
        </w:numPr>
        <w:autoSpaceDE/>
        <w:autoSpaceDN/>
        <w:adjustRightInd/>
        <w:spacing w:line="360" w:lineRule="exact"/>
        <w:ind w:left="851" w:hanging="576"/>
        <w:contextualSpacing/>
      </w:pPr>
      <w:r w:rsidRPr="00584C32">
        <w:rPr>
          <w:b/>
          <w:szCs w:val="28"/>
        </w:rPr>
        <w:t>PRCHAL, Josef a Boris ŠIMÁK</w:t>
      </w:r>
      <w:r w:rsidRPr="00584C32">
        <w:rPr>
          <w:szCs w:val="28"/>
        </w:rPr>
        <w:t xml:space="preserve">. </w:t>
      </w:r>
      <w:r w:rsidRPr="00584C32">
        <w:rPr>
          <w:i/>
          <w:iCs/>
          <w:szCs w:val="28"/>
        </w:rPr>
        <w:t>Digitální zpracování signálů v telekomunikacích</w:t>
      </w:r>
      <w:r w:rsidRPr="00584C32">
        <w:rPr>
          <w:szCs w:val="28"/>
        </w:rPr>
        <w:t>.</w:t>
      </w:r>
      <w:r w:rsidR="00063A7E">
        <w:rPr>
          <w:szCs w:val="28"/>
        </w:rPr>
        <w:t xml:space="preserve"> Vydání</w:t>
      </w:r>
      <w:r w:rsidRPr="00584C32">
        <w:rPr>
          <w:szCs w:val="28"/>
        </w:rPr>
        <w:t xml:space="preserve"> první. Praha: ČVUT, 2001. ISBN 80-01-02149.</w:t>
      </w:r>
    </w:p>
    <w:p w14:paraId="372999E1" w14:textId="77777777" w:rsidR="00C27D7A" w:rsidRDefault="00C27D7A" w:rsidP="00017541">
      <w:pPr>
        <w:pStyle w:val="Odstavecseseznamem"/>
        <w:numPr>
          <w:ilvl w:val="0"/>
          <w:numId w:val="11"/>
        </w:numPr>
        <w:autoSpaceDE/>
        <w:autoSpaceDN/>
        <w:adjustRightInd/>
        <w:spacing w:line="360" w:lineRule="exact"/>
        <w:ind w:left="851" w:hanging="576"/>
        <w:contextualSpacing/>
        <w:rPr>
          <w:rStyle w:val="apple-style-span"/>
        </w:rPr>
      </w:pPr>
      <w:r>
        <w:rPr>
          <w:b/>
          <w:szCs w:val="28"/>
        </w:rPr>
        <w:t xml:space="preserve"> </w:t>
      </w:r>
      <w:r w:rsidRPr="00C27D7A">
        <w:rPr>
          <w:rStyle w:val="apple-style-span"/>
        </w:rPr>
        <w:t xml:space="preserve">Apache HTTP Server [online]. The Apache Software Foundation Dept. 9660 Los Angeles, CA 90084-9660 U.S.A.: The Apache Software Foundation, 2016 [cit. 2016-05-05]. Dostupné z: </w:t>
      </w:r>
      <w:hyperlink r:id="rId89" w:history="1">
        <w:r w:rsidR="00907465" w:rsidRPr="00052401">
          <w:rPr>
            <w:rStyle w:val="Hypertextovodkaz"/>
          </w:rPr>
          <w:t>https://httpd.apache.org/</w:t>
        </w:r>
      </w:hyperlink>
    </w:p>
    <w:p w14:paraId="2577A673" w14:textId="29DACFB8" w:rsidR="00907465" w:rsidRPr="00907465" w:rsidRDefault="00907465" w:rsidP="00017541">
      <w:pPr>
        <w:widowControl/>
        <w:numPr>
          <w:ilvl w:val="0"/>
          <w:numId w:val="11"/>
        </w:numPr>
        <w:shd w:val="clear" w:color="auto" w:fill="FFFFFF"/>
        <w:autoSpaceDE/>
        <w:autoSpaceDN/>
        <w:adjustRightInd/>
        <w:spacing w:line="300" w:lineRule="atLeast"/>
        <w:ind w:hanging="776"/>
        <w:rPr>
          <w:rFonts w:ascii="Open Sans" w:hAnsi="Open Sans"/>
          <w:color w:val="000000"/>
          <w:szCs w:val="28"/>
        </w:rPr>
      </w:pPr>
      <w:r w:rsidRPr="00907465">
        <w:rPr>
          <w:rFonts w:ascii="Open Sans" w:hAnsi="Open Sans"/>
          <w:i/>
          <w:iCs/>
          <w:color w:val="000000"/>
          <w:szCs w:val="28"/>
        </w:rPr>
        <w:lastRenderedPageBreak/>
        <w:t>MySQL</w:t>
      </w:r>
      <w:r w:rsidRPr="00907465">
        <w:rPr>
          <w:rFonts w:ascii="Open Sans" w:hAnsi="Open Sans"/>
          <w:color w:val="000000"/>
          <w:szCs w:val="28"/>
        </w:rPr>
        <w:t> [online]. Redwood Shores, Redwood City, California, United States: Oracle Corporation, 2016 [cit. 2016-05-05]. Dostupné z: www.mysql.com</w:t>
      </w:r>
    </w:p>
    <w:p w14:paraId="6F88A926" w14:textId="43A3BB88" w:rsidR="00644AB7" w:rsidRPr="00644AB7" w:rsidRDefault="003D7AC5" w:rsidP="00017541">
      <w:pPr>
        <w:widowControl/>
        <w:numPr>
          <w:ilvl w:val="0"/>
          <w:numId w:val="11"/>
        </w:numPr>
        <w:shd w:val="clear" w:color="auto" w:fill="FFFFFF"/>
        <w:autoSpaceDE/>
        <w:autoSpaceDN/>
        <w:adjustRightInd/>
        <w:spacing w:line="300" w:lineRule="atLeast"/>
        <w:ind w:hanging="776"/>
        <w:rPr>
          <w:rFonts w:ascii="Open Sans" w:hAnsi="Open Sans"/>
          <w:color w:val="000000"/>
          <w:szCs w:val="28"/>
        </w:rPr>
      </w:pPr>
      <w:r>
        <w:rPr>
          <w:rFonts w:ascii="Open Sans" w:hAnsi="Open Sans"/>
          <w:color w:val="000000"/>
          <w:shd w:val="clear" w:color="auto" w:fill="FFFFFF"/>
        </w:rPr>
        <w:t>MySQL.</w:t>
      </w:r>
      <w:r>
        <w:rPr>
          <w:rStyle w:val="apple-converted-space"/>
          <w:rFonts w:ascii="Open Sans" w:hAnsi="Open Sans"/>
          <w:color w:val="000000"/>
          <w:shd w:val="clear" w:color="auto" w:fill="FFFFFF"/>
        </w:rPr>
        <w:t> </w:t>
      </w:r>
      <w:r>
        <w:rPr>
          <w:rFonts w:ascii="Open Sans" w:hAnsi="Open Sans"/>
          <w:i/>
          <w:iCs/>
          <w:color w:val="000000"/>
        </w:rPr>
        <w:t>My SQL databázový systém</w:t>
      </w:r>
      <w:r>
        <w:rPr>
          <w:rStyle w:val="apple-converted-space"/>
          <w:rFonts w:ascii="Open Sans" w:hAnsi="Open Sans"/>
          <w:color w:val="000000"/>
          <w:shd w:val="clear" w:color="auto" w:fill="FFFFFF"/>
        </w:rPr>
        <w:t> </w:t>
      </w:r>
      <w:r>
        <w:rPr>
          <w:rFonts w:ascii="Open Sans" w:hAnsi="Open Sans"/>
          <w:color w:val="000000"/>
          <w:shd w:val="clear" w:color="auto" w:fill="FFFFFF"/>
        </w:rPr>
        <w:t>[online]. San Francisco: Wikimedia Foundation Inc., 2016 [cit. 2016-05-11]. Dostupné z: https://cs.wikipedia.org/wiki/MySQL</w:t>
      </w:r>
    </w:p>
    <w:p w14:paraId="6E14D9F9" w14:textId="63A414A3" w:rsidR="00907465" w:rsidRPr="001804C6" w:rsidRDefault="00D13F87" w:rsidP="00017541">
      <w:pPr>
        <w:pStyle w:val="Odstavecseseznamem"/>
        <w:numPr>
          <w:ilvl w:val="0"/>
          <w:numId w:val="11"/>
        </w:numPr>
        <w:autoSpaceDE/>
        <w:autoSpaceDN/>
        <w:adjustRightInd/>
        <w:spacing w:line="360" w:lineRule="exact"/>
        <w:ind w:hanging="776"/>
        <w:contextualSpacing/>
        <w:rPr>
          <w:szCs w:val="28"/>
        </w:rPr>
      </w:pPr>
      <w:r w:rsidRPr="00D13F87">
        <w:rPr>
          <w:rFonts w:ascii="Open Sans" w:hAnsi="Open Sans"/>
          <w:i/>
          <w:iCs/>
          <w:color w:val="000000"/>
          <w:szCs w:val="28"/>
        </w:rPr>
        <w:t xml:space="preserve">Sequel: software application [online]. Steinberg Media Technologies GmbH Frankenstr. 18 b 20097 Hamburg Germany: Steinberg Foundation, 2016 [cit. 2016-05-05]. Dostupné z: </w:t>
      </w:r>
      <w:hyperlink r:id="rId90" w:history="1">
        <w:r w:rsidR="001804C6" w:rsidRPr="008775E3">
          <w:rPr>
            <w:rStyle w:val="Hypertextovodkaz"/>
            <w:rFonts w:ascii="Open Sans" w:hAnsi="Open Sans"/>
            <w:i/>
            <w:iCs/>
            <w:szCs w:val="28"/>
          </w:rPr>
          <w:t>http://www.steinberg.org/</w:t>
        </w:r>
      </w:hyperlink>
    </w:p>
    <w:p w14:paraId="1FF3CC4F" w14:textId="31C5989E" w:rsidR="001804C6" w:rsidRDefault="00447898" w:rsidP="00017541">
      <w:pPr>
        <w:pStyle w:val="Odstavecseseznamem"/>
        <w:numPr>
          <w:ilvl w:val="0"/>
          <w:numId w:val="11"/>
        </w:numPr>
        <w:autoSpaceDE/>
        <w:autoSpaceDN/>
        <w:adjustRightInd/>
        <w:spacing w:line="360" w:lineRule="exact"/>
        <w:ind w:hanging="776"/>
        <w:contextualSpacing/>
        <w:rPr>
          <w:rStyle w:val="apple-style-span"/>
          <w:szCs w:val="28"/>
        </w:rPr>
      </w:pPr>
      <w:r w:rsidRPr="00303D8E">
        <w:rPr>
          <w:rStyle w:val="apple-style-span"/>
          <w:i/>
          <w:szCs w:val="28"/>
        </w:rPr>
        <w:t>SAS, popis zpracovávaných úloh</w:t>
      </w:r>
      <w:r w:rsidRPr="00447898">
        <w:rPr>
          <w:rStyle w:val="apple-style-span"/>
          <w:szCs w:val="28"/>
        </w:rPr>
        <w:t xml:space="preserve"> [online]. P. O. Box 78350 San Francisco CA 94107-8350 USA: Wikimedia Foundation Inc., 2016 [cit. 2016-05-10]. Dostupné z: </w:t>
      </w:r>
      <w:hyperlink r:id="rId91" w:history="1">
        <w:r w:rsidR="006B3653" w:rsidRPr="008775E3">
          <w:rPr>
            <w:rStyle w:val="Hypertextovodkaz"/>
            <w:szCs w:val="28"/>
          </w:rPr>
          <w:t>https://cs.wikipedia.org/wiki/SAS_System</w:t>
        </w:r>
      </w:hyperlink>
    </w:p>
    <w:p w14:paraId="269C933C" w14:textId="77777777" w:rsidR="00303D8E" w:rsidRPr="00303D8E" w:rsidRDefault="00303D8E" w:rsidP="00017541">
      <w:pPr>
        <w:widowControl/>
        <w:numPr>
          <w:ilvl w:val="0"/>
          <w:numId w:val="11"/>
        </w:numPr>
        <w:shd w:val="clear" w:color="auto" w:fill="FFFFFF"/>
        <w:autoSpaceDE/>
        <w:autoSpaceDN/>
        <w:adjustRightInd/>
        <w:spacing w:line="300" w:lineRule="atLeast"/>
        <w:ind w:hanging="776"/>
        <w:rPr>
          <w:rFonts w:ascii="Open Sans" w:hAnsi="Open Sans"/>
          <w:color w:val="000000"/>
          <w:szCs w:val="28"/>
        </w:rPr>
      </w:pPr>
      <w:r w:rsidRPr="00303D8E">
        <w:rPr>
          <w:rFonts w:ascii="Open Sans" w:hAnsi="Open Sans"/>
          <w:i/>
          <w:iCs/>
          <w:color w:val="000000"/>
          <w:szCs w:val="28"/>
        </w:rPr>
        <w:t>SAS, popis zpracovávaných úloh</w:t>
      </w:r>
      <w:r w:rsidRPr="00303D8E">
        <w:rPr>
          <w:rFonts w:ascii="Open Sans" w:hAnsi="Open Sans"/>
          <w:color w:val="000000"/>
          <w:szCs w:val="28"/>
        </w:rPr>
        <w:t> [online]. New York: SAS Institute Inc. 100 SAS Campus Drive Cary, NC 27513-2414, USA, 2016 [cit. 2016-05-10]. Dostupné z: SAS Institute Inc. 100 SAS Campus Drive Cary, NC 27513-2414, USA</w:t>
      </w:r>
    </w:p>
    <w:p w14:paraId="12000E58" w14:textId="77777777" w:rsidR="00417E70" w:rsidRPr="00417E70" w:rsidRDefault="00417E70" w:rsidP="00017541">
      <w:pPr>
        <w:widowControl/>
        <w:numPr>
          <w:ilvl w:val="0"/>
          <w:numId w:val="11"/>
        </w:numPr>
        <w:shd w:val="clear" w:color="auto" w:fill="FFFFFF"/>
        <w:autoSpaceDE/>
        <w:autoSpaceDN/>
        <w:adjustRightInd/>
        <w:spacing w:line="300" w:lineRule="atLeast"/>
        <w:ind w:hanging="776"/>
        <w:rPr>
          <w:rFonts w:ascii="Open Sans" w:hAnsi="Open Sans"/>
          <w:color w:val="000000"/>
          <w:szCs w:val="28"/>
        </w:rPr>
      </w:pPr>
      <w:r w:rsidRPr="00417E70">
        <w:rPr>
          <w:rFonts w:ascii="Open Sans" w:hAnsi="Open Sans"/>
          <w:color w:val="000000"/>
          <w:szCs w:val="28"/>
        </w:rPr>
        <w:t>SAS UCM Procedure. In: </w:t>
      </w:r>
      <w:r w:rsidRPr="00417E70">
        <w:rPr>
          <w:rFonts w:ascii="Open Sans" w:hAnsi="Open Sans"/>
          <w:i/>
          <w:iCs/>
          <w:color w:val="000000"/>
          <w:szCs w:val="28"/>
        </w:rPr>
        <w:t>SAS support</w:t>
      </w:r>
      <w:r w:rsidRPr="00417E70">
        <w:rPr>
          <w:rFonts w:ascii="Open Sans" w:hAnsi="Open Sans"/>
          <w:color w:val="000000"/>
          <w:szCs w:val="28"/>
        </w:rPr>
        <w:t> [online]. North Carolina: SAS Institute Inc., SAS Campus Drive, Cary, North Carolina 27513, 2016 [cit. 2016-05-10]. Dostupné z: https://support.sas.com/documentation/onlinedoc/ets/132/ucm.pdf</w:t>
      </w:r>
    </w:p>
    <w:p w14:paraId="096E5F62" w14:textId="77777777" w:rsidR="0075132C" w:rsidRPr="0075132C" w:rsidRDefault="0075132C" w:rsidP="00017541">
      <w:pPr>
        <w:widowControl/>
        <w:numPr>
          <w:ilvl w:val="0"/>
          <w:numId w:val="11"/>
        </w:numPr>
        <w:shd w:val="clear" w:color="auto" w:fill="FFFFFF"/>
        <w:autoSpaceDE/>
        <w:autoSpaceDN/>
        <w:adjustRightInd/>
        <w:spacing w:line="300" w:lineRule="atLeast"/>
        <w:ind w:hanging="776"/>
        <w:rPr>
          <w:rFonts w:ascii="Open Sans" w:hAnsi="Open Sans"/>
          <w:color w:val="000000"/>
          <w:szCs w:val="28"/>
        </w:rPr>
      </w:pPr>
      <w:r w:rsidRPr="0075132C">
        <w:rPr>
          <w:rFonts w:ascii="Open Sans" w:hAnsi="Open Sans"/>
          <w:color w:val="000000"/>
          <w:szCs w:val="28"/>
        </w:rPr>
        <w:t>Vlnky Daubechies. </w:t>
      </w:r>
      <w:r w:rsidRPr="0075132C">
        <w:rPr>
          <w:rFonts w:ascii="Open Sans" w:hAnsi="Open Sans"/>
          <w:i/>
          <w:iCs/>
          <w:color w:val="000000"/>
          <w:szCs w:val="28"/>
        </w:rPr>
        <w:t>Vlnky Daubechies</w:t>
      </w:r>
      <w:r w:rsidRPr="0075132C">
        <w:rPr>
          <w:rFonts w:ascii="Open Sans" w:hAnsi="Open Sans"/>
          <w:color w:val="000000"/>
          <w:szCs w:val="28"/>
        </w:rPr>
        <w:t> [online]. San Francisco: Wikimedia Foundation Inc., 2016 [cit. 2016-05-11]. Dostupné z: https://cs.wikipedia.org/wiki/Vlnky_Daubechies</w:t>
      </w:r>
    </w:p>
    <w:p w14:paraId="4B4D6CAA" w14:textId="77777777" w:rsidR="00344A60" w:rsidRPr="00344A60" w:rsidRDefault="00AF21C4" w:rsidP="00017541">
      <w:pPr>
        <w:widowControl/>
        <w:numPr>
          <w:ilvl w:val="0"/>
          <w:numId w:val="11"/>
        </w:numPr>
        <w:shd w:val="clear" w:color="auto" w:fill="FFFFFF"/>
        <w:autoSpaceDE/>
        <w:autoSpaceDN/>
        <w:adjustRightInd/>
        <w:spacing w:before="100" w:beforeAutospacing="1" w:after="24" w:line="336" w:lineRule="atLeast"/>
        <w:ind w:hanging="776"/>
        <w:rPr>
          <w:szCs w:val="28"/>
        </w:rPr>
      </w:pPr>
      <w:hyperlink r:id="rId92" w:tooltip="Ingrid Daubechies" w:history="1">
        <w:r w:rsidR="00344A60" w:rsidRPr="00E9711C">
          <w:rPr>
            <w:rStyle w:val="Hypertextovodkaz"/>
            <w:b/>
            <w:color w:val="auto"/>
            <w:szCs w:val="28"/>
            <w:u w:val="none"/>
          </w:rPr>
          <w:t>DAUBECHIES, Ingrid</w:t>
        </w:r>
      </w:hyperlink>
      <w:r w:rsidR="00344A60" w:rsidRPr="00344A60">
        <w:rPr>
          <w:rStyle w:val="CittHTML"/>
          <w:i w:val="0"/>
          <w:iCs w:val="0"/>
          <w:szCs w:val="28"/>
        </w:rPr>
        <w:t>.</w:t>
      </w:r>
      <w:r w:rsidR="00344A60" w:rsidRPr="00344A60">
        <w:rPr>
          <w:rStyle w:val="apple-converted-space"/>
          <w:szCs w:val="28"/>
        </w:rPr>
        <w:t> </w:t>
      </w:r>
      <w:r w:rsidR="00344A60" w:rsidRPr="00344A60">
        <w:rPr>
          <w:rStyle w:val="CittHTML"/>
          <w:szCs w:val="28"/>
        </w:rPr>
        <w:t>Ten Lectures on Wavelets</w:t>
      </w:r>
      <w:r w:rsidR="00344A60" w:rsidRPr="00344A60">
        <w:rPr>
          <w:rStyle w:val="CittHTML"/>
          <w:i w:val="0"/>
          <w:iCs w:val="0"/>
          <w:szCs w:val="28"/>
        </w:rPr>
        <w:t>. Philadelphia, Pennsylvania : Society for Industrial and Applied Mathematics, 1992. xix, 357 s. (CBMS-NSF regional conference series in applied mathematics; sv. 61)</w:t>
      </w:r>
      <w:r w:rsidR="00344A60" w:rsidRPr="00344A60">
        <w:rPr>
          <w:rStyle w:val="apple-converted-space"/>
          <w:szCs w:val="28"/>
        </w:rPr>
        <w:t> </w:t>
      </w:r>
      <w:hyperlink r:id="rId93" w:history="1">
        <w:r w:rsidR="00344A60" w:rsidRPr="00344A60">
          <w:rPr>
            <w:rStyle w:val="Hypertextovodkaz"/>
            <w:color w:val="auto"/>
            <w:szCs w:val="28"/>
            <w:u w:val="none"/>
          </w:rPr>
          <w:t>ISBN 0898712742</w:t>
        </w:r>
      </w:hyperlink>
      <w:r w:rsidR="00344A60" w:rsidRPr="00344A60">
        <w:rPr>
          <w:rStyle w:val="CittHTML"/>
          <w:i w:val="0"/>
          <w:iCs w:val="0"/>
          <w:szCs w:val="28"/>
        </w:rPr>
        <w:t>. (anglicky)</w:t>
      </w:r>
    </w:p>
    <w:p w14:paraId="27D41ECC" w14:textId="2BB1BB90" w:rsidR="000A7CA1" w:rsidRDefault="000A7CA1" w:rsidP="00017541">
      <w:pPr>
        <w:widowControl/>
        <w:numPr>
          <w:ilvl w:val="0"/>
          <w:numId w:val="11"/>
        </w:numPr>
        <w:shd w:val="clear" w:color="auto" w:fill="FFFFFF"/>
        <w:autoSpaceDE/>
        <w:autoSpaceDN/>
        <w:adjustRightInd/>
        <w:spacing w:line="300" w:lineRule="atLeast"/>
        <w:ind w:hanging="776"/>
        <w:rPr>
          <w:color w:val="000000"/>
          <w:szCs w:val="28"/>
        </w:rPr>
      </w:pPr>
      <w:r w:rsidRPr="00E9711C">
        <w:rPr>
          <w:b/>
          <w:color w:val="000000"/>
          <w:szCs w:val="28"/>
        </w:rPr>
        <w:t>ŠMÍD, Radislav</w:t>
      </w:r>
      <w:r w:rsidRPr="000A7CA1">
        <w:rPr>
          <w:color w:val="000000"/>
          <w:szCs w:val="28"/>
        </w:rPr>
        <w:t>. Úvod do vlnkové tranformace. In: </w:t>
      </w:r>
      <w:r w:rsidRPr="000A7CA1">
        <w:rPr>
          <w:i/>
          <w:iCs/>
          <w:color w:val="000000"/>
          <w:szCs w:val="28"/>
        </w:rPr>
        <w:t>ČVUT FEL katedra měření</w:t>
      </w:r>
      <w:r w:rsidRPr="000A7CA1">
        <w:rPr>
          <w:color w:val="000000"/>
          <w:szCs w:val="28"/>
        </w:rPr>
        <w:t xml:space="preserve"> [online]. Praha: ČVUT, 2001 [cit. 2016-05-11]. Dostupné z: </w:t>
      </w:r>
      <w:hyperlink r:id="rId94" w:history="1">
        <w:r w:rsidR="008A1112" w:rsidRPr="000D197B">
          <w:rPr>
            <w:rStyle w:val="Hypertextovodkaz"/>
            <w:szCs w:val="28"/>
          </w:rPr>
          <w:t>http://measure.feld.cvut.cz/usr/staff/smid</w:t>
        </w:r>
      </w:hyperlink>
    </w:p>
    <w:p w14:paraId="0F9CB4AF" w14:textId="7D2B378B" w:rsidR="008A1112" w:rsidRPr="008A1112" w:rsidRDefault="008A1112" w:rsidP="00017541">
      <w:pPr>
        <w:widowControl/>
        <w:numPr>
          <w:ilvl w:val="0"/>
          <w:numId w:val="11"/>
        </w:numPr>
        <w:shd w:val="clear" w:color="auto" w:fill="FFFFFF"/>
        <w:autoSpaceDE/>
        <w:autoSpaceDN/>
        <w:adjustRightInd/>
        <w:spacing w:line="300" w:lineRule="atLeast"/>
        <w:ind w:left="993" w:hanging="709"/>
        <w:rPr>
          <w:color w:val="000000"/>
          <w:szCs w:val="28"/>
        </w:rPr>
      </w:pPr>
      <w:r w:rsidRPr="00B6506E">
        <w:rPr>
          <w:b/>
          <w:color w:val="000000"/>
          <w:szCs w:val="28"/>
        </w:rPr>
        <w:t>ADDISON, Paul</w:t>
      </w:r>
      <w:r w:rsidRPr="008A1112">
        <w:rPr>
          <w:color w:val="000000"/>
          <w:szCs w:val="28"/>
        </w:rPr>
        <w:t>. </w:t>
      </w:r>
      <w:r w:rsidRPr="008A1112">
        <w:rPr>
          <w:i/>
          <w:iCs/>
          <w:color w:val="000000"/>
          <w:szCs w:val="28"/>
        </w:rPr>
        <w:t>The Illustrated Wavelet Transform Handbook</w:t>
      </w:r>
      <w:r w:rsidRPr="008A1112">
        <w:rPr>
          <w:color w:val="000000"/>
          <w:szCs w:val="28"/>
        </w:rPr>
        <w:t>. Londýn: CRC Press, 2002.</w:t>
      </w:r>
      <w:r>
        <w:rPr>
          <w:color w:val="000000"/>
          <w:szCs w:val="28"/>
        </w:rPr>
        <w:t xml:space="preserve"> 639 s.</w:t>
      </w:r>
      <w:r w:rsidRPr="008A1112">
        <w:rPr>
          <w:color w:val="000000"/>
          <w:szCs w:val="28"/>
        </w:rPr>
        <w:t xml:space="preserve"> ISBN 0750306920.</w:t>
      </w:r>
    </w:p>
    <w:p w14:paraId="35012ACD" w14:textId="77777777" w:rsidR="008A1112" w:rsidRPr="008A1112" w:rsidRDefault="008A1112" w:rsidP="00017541">
      <w:pPr>
        <w:widowControl/>
        <w:numPr>
          <w:ilvl w:val="0"/>
          <w:numId w:val="11"/>
        </w:numPr>
        <w:shd w:val="clear" w:color="auto" w:fill="FFFFFF"/>
        <w:autoSpaceDE/>
        <w:autoSpaceDN/>
        <w:adjustRightInd/>
        <w:spacing w:line="300" w:lineRule="atLeast"/>
        <w:ind w:left="993" w:hanging="709"/>
        <w:rPr>
          <w:color w:val="000000"/>
          <w:szCs w:val="28"/>
        </w:rPr>
      </w:pPr>
      <w:r w:rsidRPr="00B6506E">
        <w:rPr>
          <w:b/>
          <w:color w:val="000000"/>
          <w:szCs w:val="28"/>
        </w:rPr>
        <w:t>MALLAT, Stephane G.</w:t>
      </w:r>
      <w:r w:rsidRPr="008A1112">
        <w:rPr>
          <w:color w:val="000000"/>
          <w:szCs w:val="28"/>
        </w:rPr>
        <w:t> </w:t>
      </w:r>
      <w:r w:rsidRPr="008A1112">
        <w:rPr>
          <w:i/>
          <w:iCs/>
          <w:color w:val="000000"/>
          <w:szCs w:val="28"/>
        </w:rPr>
        <w:t>A Wavelet Tour of Signal Processing</w:t>
      </w:r>
      <w:r w:rsidRPr="008A1112">
        <w:rPr>
          <w:color w:val="000000"/>
          <w:szCs w:val="28"/>
        </w:rPr>
        <w:t>. Burlington: Academic Press, 2009, 832 s. ISBN 13:978-0-12-374370-1.</w:t>
      </w:r>
    </w:p>
    <w:p w14:paraId="21C2245A" w14:textId="77777777" w:rsidR="00C649D1" w:rsidRPr="00C649D1" w:rsidRDefault="00C649D1" w:rsidP="00C649D1">
      <w:pPr>
        <w:widowControl/>
        <w:numPr>
          <w:ilvl w:val="0"/>
          <w:numId w:val="11"/>
        </w:numPr>
        <w:shd w:val="clear" w:color="auto" w:fill="FFFFFF"/>
        <w:autoSpaceDE/>
        <w:autoSpaceDN/>
        <w:adjustRightInd/>
        <w:spacing w:line="300" w:lineRule="atLeast"/>
        <w:ind w:left="993" w:hanging="709"/>
        <w:jc w:val="left"/>
        <w:rPr>
          <w:color w:val="000000"/>
          <w:szCs w:val="28"/>
        </w:rPr>
      </w:pPr>
      <w:r w:rsidRPr="00C649D1">
        <w:rPr>
          <w:b/>
          <w:color w:val="000000"/>
          <w:szCs w:val="28"/>
        </w:rPr>
        <w:t>CIPRA, Tomáš</w:t>
      </w:r>
      <w:r w:rsidRPr="00C649D1">
        <w:rPr>
          <w:color w:val="000000"/>
          <w:szCs w:val="28"/>
        </w:rPr>
        <w:t>.</w:t>
      </w:r>
      <w:r w:rsidRPr="00377E87">
        <w:rPr>
          <w:color w:val="000000"/>
          <w:szCs w:val="28"/>
        </w:rPr>
        <w:t> </w:t>
      </w:r>
      <w:r w:rsidRPr="00C649D1">
        <w:rPr>
          <w:i/>
          <w:iCs/>
          <w:color w:val="000000"/>
          <w:szCs w:val="28"/>
        </w:rPr>
        <w:t>Analýza časových řad s aplikacemi v ekonomii</w:t>
      </w:r>
      <w:r w:rsidRPr="00C649D1">
        <w:rPr>
          <w:color w:val="000000"/>
          <w:szCs w:val="28"/>
        </w:rPr>
        <w:t>. Praha: SNTL, 1982. ISBN 04-012-86.</w:t>
      </w:r>
    </w:p>
    <w:p w14:paraId="7D2C4682" w14:textId="27016A02" w:rsidR="00377E87" w:rsidRPr="00377E87" w:rsidRDefault="00377E87" w:rsidP="00377E87">
      <w:pPr>
        <w:widowControl/>
        <w:numPr>
          <w:ilvl w:val="0"/>
          <w:numId w:val="11"/>
        </w:numPr>
        <w:shd w:val="clear" w:color="auto" w:fill="FFFFFF"/>
        <w:autoSpaceDE/>
        <w:autoSpaceDN/>
        <w:adjustRightInd/>
        <w:spacing w:line="300" w:lineRule="atLeast"/>
        <w:ind w:left="993" w:hanging="709"/>
        <w:jc w:val="left"/>
        <w:rPr>
          <w:color w:val="000000"/>
          <w:szCs w:val="28"/>
        </w:rPr>
      </w:pPr>
      <w:r w:rsidRPr="00377E87">
        <w:rPr>
          <w:b/>
          <w:color w:val="000000"/>
          <w:szCs w:val="28"/>
        </w:rPr>
        <w:t>DANEL, Roman</w:t>
      </w:r>
      <w:r w:rsidRPr="00377E87">
        <w:rPr>
          <w:color w:val="000000"/>
          <w:szCs w:val="28"/>
        </w:rPr>
        <w:t>. </w:t>
      </w:r>
      <w:r w:rsidRPr="00377E87">
        <w:rPr>
          <w:i/>
          <w:iCs/>
          <w:color w:val="000000"/>
          <w:szCs w:val="28"/>
        </w:rPr>
        <w:t>Predikce časové řady pomocí autoregresního modelu</w:t>
      </w:r>
      <w:r w:rsidRPr="00377E87">
        <w:rPr>
          <w:color w:val="000000"/>
          <w:szCs w:val="28"/>
        </w:rPr>
        <w:t xml:space="preserve"> [online]. Ostrava, 2004 [cit. 2016-05-27]. Dostupné z: http://homel.vsb.cz/~dan11/publikace/Danel_Autoregresni_model_predikce_casovych_rad.pdf. Článek. Vysoká škola </w:t>
      </w:r>
      <w:r w:rsidR="008F24BC">
        <w:rPr>
          <w:color w:val="000000"/>
          <w:szCs w:val="28"/>
        </w:rPr>
        <w:t>B</w:t>
      </w:r>
      <w:r w:rsidRPr="00377E87">
        <w:rPr>
          <w:color w:val="000000"/>
          <w:szCs w:val="28"/>
        </w:rPr>
        <w:t>áňská , Ostrava.</w:t>
      </w:r>
    </w:p>
    <w:p w14:paraId="710E75A8" w14:textId="77777777" w:rsidR="00D50D0A" w:rsidRPr="00D50D0A" w:rsidRDefault="00D50D0A" w:rsidP="00D50D0A">
      <w:pPr>
        <w:widowControl/>
        <w:numPr>
          <w:ilvl w:val="0"/>
          <w:numId w:val="11"/>
        </w:numPr>
        <w:shd w:val="clear" w:color="auto" w:fill="FFFFFF"/>
        <w:autoSpaceDE/>
        <w:autoSpaceDN/>
        <w:adjustRightInd/>
        <w:spacing w:line="300" w:lineRule="atLeast"/>
        <w:ind w:hanging="776"/>
        <w:jc w:val="left"/>
        <w:rPr>
          <w:rFonts w:ascii="Open Sans" w:hAnsi="Open Sans"/>
          <w:color w:val="000000"/>
          <w:szCs w:val="28"/>
        </w:rPr>
      </w:pPr>
      <w:r w:rsidRPr="00D50D0A">
        <w:rPr>
          <w:rFonts w:ascii="Open Sans" w:hAnsi="Open Sans"/>
          <w:b/>
          <w:color w:val="000000"/>
          <w:szCs w:val="28"/>
        </w:rPr>
        <w:t>SAAD, Y.</w:t>
      </w:r>
      <w:r w:rsidRPr="00D50D0A">
        <w:rPr>
          <w:rFonts w:ascii="Open Sans" w:hAnsi="Open Sans"/>
          <w:color w:val="000000"/>
          <w:szCs w:val="28"/>
        </w:rPr>
        <w:t xml:space="preserve"> Iterative Methods for Sparse Linear Systems. In: </w:t>
      </w:r>
      <w:r w:rsidRPr="00D50D0A">
        <w:rPr>
          <w:rFonts w:ascii="Open Sans" w:hAnsi="Open Sans"/>
          <w:i/>
          <w:iCs/>
          <w:color w:val="000000"/>
          <w:szCs w:val="28"/>
        </w:rPr>
        <w:t>Society for Industrial and Applied Mathematics</w:t>
      </w:r>
      <w:r w:rsidRPr="00D50D0A">
        <w:rPr>
          <w:rFonts w:ascii="Open Sans" w:hAnsi="Open Sans"/>
          <w:color w:val="000000"/>
          <w:szCs w:val="28"/>
        </w:rPr>
        <w:t xml:space="preserve"> [online]. Philadelphia: Society for </w:t>
      </w:r>
      <w:r w:rsidRPr="00D50D0A">
        <w:rPr>
          <w:rFonts w:ascii="Open Sans" w:hAnsi="Open Sans"/>
          <w:color w:val="000000"/>
          <w:szCs w:val="28"/>
        </w:rPr>
        <w:lastRenderedPageBreak/>
        <w:t>Industrial and Applied Mathematics, 2003 [cit. 2016-05-27]. Dostupné z: http://www-users.cs.umn.edu/~saad/IterMethBook_2ndEd.pdf</w:t>
      </w:r>
    </w:p>
    <w:p w14:paraId="175AA5F6" w14:textId="202E1F40" w:rsidR="008A1112" w:rsidRDefault="0003114E" w:rsidP="0003114E">
      <w:pPr>
        <w:widowControl/>
        <w:numPr>
          <w:ilvl w:val="0"/>
          <w:numId w:val="11"/>
        </w:numPr>
        <w:shd w:val="clear" w:color="auto" w:fill="FFFFFF"/>
        <w:autoSpaceDE/>
        <w:autoSpaceDN/>
        <w:adjustRightInd/>
        <w:spacing w:line="300" w:lineRule="atLeast"/>
        <w:ind w:hanging="776"/>
        <w:jc w:val="left"/>
        <w:rPr>
          <w:color w:val="000000"/>
          <w:szCs w:val="28"/>
        </w:rPr>
      </w:pPr>
      <w:r w:rsidRPr="0003114E">
        <w:rPr>
          <w:b/>
          <w:color w:val="000000"/>
          <w:szCs w:val="28"/>
        </w:rPr>
        <w:t>TŮMA, Jiří</w:t>
      </w:r>
      <w:r w:rsidRPr="0003114E">
        <w:rPr>
          <w:color w:val="000000"/>
          <w:szCs w:val="28"/>
        </w:rPr>
        <w:t>. Parametrická metoda výpočtu frekvenčních spekter signálů. Kouty nad Desnou: 7th Internationa</w:t>
      </w:r>
      <w:r>
        <w:rPr>
          <w:color w:val="000000"/>
          <w:szCs w:val="28"/>
        </w:rPr>
        <w:t>l</w:t>
      </w:r>
      <w:r w:rsidRPr="0003114E">
        <w:rPr>
          <w:color w:val="000000"/>
          <w:szCs w:val="28"/>
        </w:rPr>
        <w:t xml:space="preserve"> Scientific-Technical Conferen</w:t>
      </w:r>
      <w:r>
        <w:rPr>
          <w:color w:val="000000"/>
          <w:szCs w:val="28"/>
        </w:rPr>
        <w:t>ce - Process Control 2006.</w:t>
      </w:r>
    </w:p>
    <w:p w14:paraId="022A40AF" w14:textId="29AFF983" w:rsidR="001360D7" w:rsidRPr="001360D7" w:rsidRDefault="001360D7" w:rsidP="001360D7">
      <w:pPr>
        <w:widowControl/>
        <w:numPr>
          <w:ilvl w:val="0"/>
          <w:numId w:val="11"/>
        </w:numPr>
        <w:shd w:val="clear" w:color="auto" w:fill="FFFFFF"/>
        <w:autoSpaceDE/>
        <w:autoSpaceDN/>
        <w:adjustRightInd/>
        <w:spacing w:line="300" w:lineRule="atLeast"/>
        <w:ind w:hanging="776"/>
        <w:jc w:val="left"/>
        <w:rPr>
          <w:rFonts w:ascii="Open Sans" w:hAnsi="Open Sans"/>
          <w:color w:val="000000"/>
          <w:szCs w:val="28"/>
        </w:rPr>
      </w:pPr>
      <w:r>
        <w:rPr>
          <w:rFonts w:ascii="Open Sans" w:hAnsi="Open Sans"/>
          <w:color w:val="000000"/>
          <w:shd w:val="clear" w:color="auto" w:fill="FFFFFF"/>
        </w:rPr>
        <w:t>Efficient Linear Prediction fod Digital Audio Effects</w:t>
      </w:r>
      <w:r w:rsidRPr="001360D7">
        <w:rPr>
          <w:rFonts w:ascii="Open Sans" w:hAnsi="Open Sans"/>
          <w:color w:val="000000"/>
          <w:szCs w:val="28"/>
        </w:rPr>
        <w:t>. In: KEILER, Florian, Daniel ARBIF a Udo ZOLZER. </w:t>
      </w:r>
      <w:r w:rsidRPr="001360D7">
        <w:rPr>
          <w:rFonts w:ascii="Open Sans" w:hAnsi="Open Sans"/>
          <w:i/>
          <w:iCs/>
          <w:color w:val="000000"/>
          <w:szCs w:val="28"/>
        </w:rPr>
        <w:t>Proceedings of the COST G-6 Conference on Digital Audio Effects</w:t>
      </w:r>
      <w:r w:rsidRPr="001360D7">
        <w:rPr>
          <w:rFonts w:ascii="Open Sans" w:hAnsi="Open Sans"/>
          <w:color w:val="000000"/>
          <w:szCs w:val="28"/>
        </w:rPr>
        <w:t> [online]. Verona, Italy: DAFX, 2000, s. 6 [cit. 2016-06-03]. Dostupné z: http://citeseerx.ist.psu.edu/viewdoc/download?doi=10.1.1.323.9590&amp;rep=rep1&amp;type=pdf</w:t>
      </w:r>
    </w:p>
    <w:p w14:paraId="2471967F" w14:textId="77777777" w:rsidR="001360D7" w:rsidRPr="000A7CA1" w:rsidRDefault="001360D7" w:rsidP="001360D7">
      <w:pPr>
        <w:widowControl/>
        <w:shd w:val="clear" w:color="auto" w:fill="FFFFFF"/>
        <w:autoSpaceDE/>
        <w:autoSpaceDN/>
        <w:adjustRightInd/>
        <w:spacing w:line="300" w:lineRule="atLeast"/>
        <w:ind w:left="284" w:firstLine="0"/>
        <w:jc w:val="left"/>
        <w:rPr>
          <w:color w:val="000000"/>
          <w:szCs w:val="28"/>
        </w:rPr>
      </w:pPr>
    </w:p>
    <w:p w14:paraId="3F449859" w14:textId="77777777" w:rsidR="006B3653" w:rsidRPr="00344A60" w:rsidRDefault="006B3653" w:rsidP="008A1112">
      <w:pPr>
        <w:pStyle w:val="Odstavecseseznamem"/>
        <w:autoSpaceDE/>
        <w:autoSpaceDN/>
        <w:adjustRightInd/>
        <w:spacing w:line="360" w:lineRule="exact"/>
        <w:ind w:left="1060" w:firstLine="0"/>
        <w:contextualSpacing/>
        <w:rPr>
          <w:rStyle w:val="apple-style-span"/>
          <w:szCs w:val="28"/>
        </w:rPr>
      </w:pPr>
    </w:p>
    <w:p w14:paraId="5ADA9F7E" w14:textId="67C174CC" w:rsidR="00D4154D" w:rsidRDefault="00D4154D" w:rsidP="00EA1F04">
      <w:pPr>
        <w:pStyle w:val="Nadpis0"/>
      </w:pPr>
      <w:bookmarkStart w:id="207" w:name="_Toc459721483"/>
      <w:r>
        <w:rPr>
          <w:spacing w:val="-10"/>
          <w:w w:val="95"/>
        </w:rPr>
        <w:lastRenderedPageBreak/>
        <w:t>P</w:t>
      </w:r>
      <w:r>
        <w:rPr>
          <w:w w:val="95"/>
        </w:rPr>
        <w:t>U</w:t>
      </w:r>
      <w:r>
        <w:rPr>
          <w:spacing w:val="-10"/>
          <w:w w:val="95"/>
        </w:rPr>
        <w:t>BL</w:t>
      </w:r>
      <w:r>
        <w:rPr>
          <w:w w:val="95"/>
        </w:rPr>
        <w:t>IKA</w:t>
      </w:r>
      <w:r>
        <w:rPr>
          <w:spacing w:val="-8"/>
          <w:w w:val="95"/>
        </w:rPr>
        <w:t>Č</w:t>
      </w:r>
      <w:r w:rsidR="00172959">
        <w:rPr>
          <w:w w:val="95"/>
        </w:rPr>
        <w:t xml:space="preserve">NÍ </w:t>
      </w:r>
      <w:r>
        <w:rPr>
          <w:w w:val="95"/>
        </w:rPr>
        <w:t>AK</w:t>
      </w:r>
      <w:r>
        <w:rPr>
          <w:spacing w:val="-10"/>
          <w:w w:val="95"/>
        </w:rPr>
        <w:t>T</w:t>
      </w:r>
      <w:r>
        <w:rPr>
          <w:w w:val="95"/>
        </w:rPr>
        <w:t>IV</w:t>
      </w:r>
      <w:r>
        <w:rPr>
          <w:spacing w:val="-8"/>
          <w:w w:val="95"/>
        </w:rPr>
        <w:t>IT</w:t>
      </w:r>
      <w:r w:rsidR="00172959">
        <w:rPr>
          <w:spacing w:val="48"/>
          <w:w w:val="95"/>
        </w:rPr>
        <w:t>Y</w:t>
      </w:r>
      <w:r>
        <w:rPr>
          <w:w w:val="95"/>
        </w:rPr>
        <w:t>AU</w:t>
      </w:r>
      <w:r>
        <w:rPr>
          <w:spacing w:val="-18"/>
          <w:w w:val="95"/>
        </w:rPr>
        <w:t>T</w:t>
      </w:r>
      <w:r>
        <w:rPr>
          <w:w w:val="95"/>
        </w:rPr>
        <w:t>ORA</w:t>
      </w:r>
      <w:bookmarkEnd w:id="207"/>
    </w:p>
    <w:p w14:paraId="2092C474" w14:textId="77777777" w:rsidR="00EA1F04" w:rsidRPr="00EA1F04" w:rsidRDefault="00EA1F04" w:rsidP="00E024D5">
      <w:pPr>
        <w:numPr>
          <w:ilvl w:val="0"/>
          <w:numId w:val="12"/>
        </w:numPr>
        <w:autoSpaceDE/>
        <w:autoSpaceDN/>
        <w:adjustRightInd/>
        <w:spacing w:after="100" w:afterAutospacing="1" w:line="300" w:lineRule="atLeast"/>
        <w:ind w:left="300"/>
        <w:contextualSpacing/>
        <w:textAlignment w:val="baseline"/>
        <w:rPr>
          <w:color w:val="000000"/>
          <w:szCs w:val="28"/>
        </w:rPr>
      </w:pPr>
      <w:r w:rsidRPr="00EA1F04">
        <w:rPr>
          <w:rFonts w:eastAsia="Calibri"/>
          <w:b/>
          <w:szCs w:val="22"/>
          <w:lang w:eastAsia="en-US"/>
        </w:rPr>
        <w:t>SLOVÁK, Dalibor</w:t>
      </w:r>
      <w:r w:rsidRPr="00EA1F04">
        <w:rPr>
          <w:rFonts w:eastAsia="Calibri"/>
          <w:szCs w:val="22"/>
          <w:lang w:eastAsia="en-US"/>
        </w:rPr>
        <w:t xml:space="preserve">. UNIVERZITA TOMÁŠE BATI VE ZLÍNĚ. </w:t>
      </w:r>
      <w:r w:rsidRPr="00EA1F04">
        <w:rPr>
          <w:rFonts w:eastAsia="Calibri"/>
          <w:i/>
          <w:iCs/>
          <w:szCs w:val="22"/>
          <w:lang w:eastAsia="en-US"/>
        </w:rPr>
        <w:t>Univerzální jednočipové řídící zařízení</w:t>
      </w:r>
      <w:r w:rsidRPr="00EA1F04">
        <w:rPr>
          <w:rFonts w:eastAsia="Calibri"/>
          <w:szCs w:val="22"/>
          <w:lang w:eastAsia="en-US"/>
        </w:rPr>
        <w:t xml:space="preserve"> [patent]. 15.8.2012. Česká republika. Patent, Univerzita Tomáše Bati ve Zlíně, Zlín, CZ. Uděleno 4.12.2013. Zapsáno 15.1.2014.</w:t>
      </w:r>
    </w:p>
    <w:p w14:paraId="39874E7D" w14:textId="77777777" w:rsidR="00EA1F04" w:rsidRPr="00EA1F04" w:rsidRDefault="00EA1F04" w:rsidP="00E024D5">
      <w:pPr>
        <w:numPr>
          <w:ilvl w:val="0"/>
          <w:numId w:val="12"/>
        </w:numPr>
        <w:autoSpaceDE/>
        <w:autoSpaceDN/>
        <w:adjustRightInd/>
        <w:spacing w:after="100" w:afterAutospacing="1" w:line="300" w:lineRule="atLeast"/>
        <w:ind w:left="300"/>
        <w:contextualSpacing/>
        <w:textAlignment w:val="baseline"/>
        <w:rPr>
          <w:color w:val="000000"/>
          <w:szCs w:val="28"/>
        </w:rPr>
      </w:pPr>
      <w:r w:rsidRPr="00EA1F04">
        <w:rPr>
          <w:rFonts w:eastAsia="Calibri"/>
          <w:b/>
          <w:szCs w:val="22"/>
          <w:lang w:eastAsia="en-US"/>
        </w:rPr>
        <w:t>SLOVÁK, Dalibor</w:t>
      </w:r>
      <w:r w:rsidRPr="00EA1F04">
        <w:rPr>
          <w:rFonts w:eastAsia="Calibri"/>
          <w:szCs w:val="22"/>
          <w:lang w:eastAsia="en-US"/>
        </w:rPr>
        <w:t xml:space="preserve"> a Petr LÁTAL. </w:t>
      </w:r>
      <w:r w:rsidRPr="00EA1F04">
        <w:rPr>
          <w:rFonts w:eastAsia="Calibri"/>
          <w:i/>
          <w:iCs/>
          <w:szCs w:val="22"/>
          <w:lang w:eastAsia="en-US"/>
        </w:rPr>
        <w:t>Multilevel Supporting System for Special Forms of Learning</w:t>
      </w:r>
      <w:r w:rsidRPr="00EA1F04">
        <w:rPr>
          <w:rFonts w:eastAsia="Calibri"/>
          <w:szCs w:val="22"/>
          <w:lang w:eastAsia="en-US"/>
        </w:rPr>
        <w:t xml:space="preserve">. In: LONG, Charles A. a Nikos E. MASTORAKIS. </w:t>
      </w:r>
      <w:r w:rsidRPr="00EA1F04">
        <w:rPr>
          <w:rFonts w:eastAsia="Calibri"/>
          <w:i/>
          <w:iCs/>
          <w:szCs w:val="22"/>
          <w:lang w:eastAsia="en-US"/>
        </w:rPr>
        <w:t>Recent Advances in Education and Educational Technologies</w:t>
      </w:r>
      <w:r w:rsidRPr="00EA1F04">
        <w:rPr>
          <w:rFonts w:eastAsia="Calibri"/>
          <w:szCs w:val="22"/>
          <w:lang w:eastAsia="en-US"/>
        </w:rPr>
        <w:t>. Rhodes Island: WSEAS press, 2013, s. 239-244. ISBN 978-1-61804-203-3, ISSN 2227-4618.</w:t>
      </w:r>
    </w:p>
    <w:p w14:paraId="16DADBAB" w14:textId="77777777" w:rsidR="00EA1F04" w:rsidRPr="00EA1F04" w:rsidRDefault="00EA1F04" w:rsidP="00E024D5">
      <w:pPr>
        <w:numPr>
          <w:ilvl w:val="0"/>
          <w:numId w:val="12"/>
        </w:numPr>
        <w:autoSpaceDE/>
        <w:autoSpaceDN/>
        <w:adjustRightInd/>
        <w:spacing w:after="100" w:afterAutospacing="1" w:line="300" w:lineRule="atLeast"/>
        <w:ind w:left="300"/>
        <w:contextualSpacing/>
        <w:textAlignment w:val="baseline"/>
        <w:rPr>
          <w:color w:val="000000"/>
          <w:szCs w:val="28"/>
        </w:rPr>
      </w:pPr>
      <w:r w:rsidRPr="00EA1F04">
        <w:rPr>
          <w:rFonts w:eastAsia="Calibri"/>
          <w:b/>
          <w:szCs w:val="22"/>
          <w:lang w:eastAsia="en-US"/>
        </w:rPr>
        <w:t>SLOVÁK, Dalibor</w:t>
      </w:r>
      <w:r w:rsidRPr="00EA1F04">
        <w:rPr>
          <w:rFonts w:eastAsia="Calibri"/>
          <w:szCs w:val="22"/>
          <w:lang w:eastAsia="en-US"/>
        </w:rPr>
        <w:t xml:space="preserve"> a Petr LÁTAL. Main Functional Parts of Multilevel Supporting System for Special Forms of Learning and Their Usage. In: LONG, Charles A. a Nikos E. MASTORAKIS. </w:t>
      </w:r>
      <w:r w:rsidRPr="00EA1F04">
        <w:rPr>
          <w:rFonts w:eastAsia="Calibri"/>
          <w:i/>
          <w:iCs/>
          <w:szCs w:val="22"/>
          <w:lang w:eastAsia="en-US"/>
        </w:rPr>
        <w:t>Recent Advances in Education and Educational Technologies</w:t>
      </w:r>
      <w:r w:rsidRPr="00EA1F04">
        <w:rPr>
          <w:rFonts w:eastAsia="Calibri"/>
          <w:szCs w:val="22"/>
          <w:lang w:eastAsia="en-US"/>
        </w:rPr>
        <w:t xml:space="preserve">. Rhodes Island: WSEAS press, 2013, s. 244-249. ISBN 978-1-61804-203-3, ISSN 2227-4618. </w:t>
      </w:r>
    </w:p>
    <w:p w14:paraId="6529E2D2" w14:textId="77777777" w:rsidR="00EA1F04" w:rsidRPr="00EA1F04" w:rsidRDefault="00EA1F04" w:rsidP="00E024D5">
      <w:pPr>
        <w:numPr>
          <w:ilvl w:val="0"/>
          <w:numId w:val="12"/>
        </w:numPr>
        <w:autoSpaceDE/>
        <w:autoSpaceDN/>
        <w:adjustRightInd/>
        <w:spacing w:after="100" w:afterAutospacing="1" w:line="300" w:lineRule="atLeast"/>
        <w:ind w:left="300"/>
        <w:contextualSpacing/>
        <w:textAlignment w:val="baseline"/>
        <w:rPr>
          <w:color w:val="000000"/>
          <w:szCs w:val="28"/>
        </w:rPr>
      </w:pPr>
      <w:r w:rsidRPr="00EA1F04">
        <w:rPr>
          <w:rFonts w:eastAsia="Calibri"/>
          <w:b/>
          <w:szCs w:val="22"/>
          <w:lang w:eastAsia="en-US"/>
        </w:rPr>
        <w:t>SLOVÁK, Dalibor</w:t>
      </w:r>
      <w:r w:rsidRPr="00EA1F04">
        <w:rPr>
          <w:rFonts w:eastAsia="Calibri"/>
          <w:szCs w:val="22"/>
          <w:lang w:eastAsia="en-US"/>
        </w:rPr>
        <w:t xml:space="preserve">. Interface for control of electrical device via PWM generating by binary values control protocols. In: AHMED, Bazil Taha a Monica LEBA. </w:t>
      </w:r>
      <w:r w:rsidRPr="00EA1F04">
        <w:rPr>
          <w:rFonts w:eastAsia="Calibri"/>
          <w:i/>
          <w:iCs/>
          <w:szCs w:val="22"/>
          <w:lang w:eastAsia="en-US"/>
        </w:rPr>
        <w:t>Recent Advances in Electrical Engineering</w:t>
      </w:r>
      <w:r w:rsidRPr="00EA1F04">
        <w:rPr>
          <w:rFonts w:eastAsia="Calibri"/>
          <w:szCs w:val="22"/>
          <w:lang w:eastAsia="en-US"/>
        </w:rPr>
        <w:t>. Valencia: WSEAS press, 2013, s. 92-97. ISBN 978-960-474-318-6, ISSN 1790-5117.</w:t>
      </w:r>
    </w:p>
    <w:p w14:paraId="12EF78DE" w14:textId="77777777" w:rsidR="00EA1F04" w:rsidRPr="00EA1F04" w:rsidRDefault="00EA1F04" w:rsidP="00E024D5">
      <w:pPr>
        <w:numPr>
          <w:ilvl w:val="0"/>
          <w:numId w:val="12"/>
        </w:numPr>
        <w:autoSpaceDE/>
        <w:autoSpaceDN/>
        <w:adjustRightInd/>
        <w:spacing w:after="100" w:afterAutospacing="1" w:line="300" w:lineRule="atLeast"/>
        <w:ind w:left="300"/>
        <w:contextualSpacing/>
        <w:textAlignment w:val="baseline"/>
        <w:rPr>
          <w:color w:val="000000"/>
          <w:szCs w:val="28"/>
        </w:rPr>
      </w:pPr>
      <w:r w:rsidRPr="00EA1F04">
        <w:rPr>
          <w:rFonts w:eastAsia="Calibri"/>
          <w:b/>
          <w:szCs w:val="22"/>
          <w:lang w:eastAsia="en-US"/>
        </w:rPr>
        <w:t>SLOVÁK, Dalibor</w:t>
      </w:r>
      <w:r w:rsidRPr="00EA1F04">
        <w:rPr>
          <w:rFonts w:eastAsia="Calibri"/>
          <w:szCs w:val="22"/>
          <w:lang w:eastAsia="en-US"/>
        </w:rPr>
        <w:t xml:space="preserve">. EUSART hardware for managing electrical devices via control voltage generating by pulse width modulation. In: AHMED, Bazil Taha a Monica LEBA. </w:t>
      </w:r>
      <w:r w:rsidRPr="00EA1F04">
        <w:rPr>
          <w:rFonts w:eastAsia="Calibri"/>
          <w:i/>
          <w:iCs/>
          <w:szCs w:val="22"/>
          <w:lang w:eastAsia="en-US"/>
        </w:rPr>
        <w:t>Recent Advances in Electrical Engineering</w:t>
      </w:r>
      <w:r w:rsidRPr="00EA1F04">
        <w:rPr>
          <w:rFonts w:eastAsia="Calibri"/>
          <w:szCs w:val="22"/>
          <w:lang w:eastAsia="en-US"/>
        </w:rPr>
        <w:t>. Valencia WSEAS press, 2013, s. 92-97. ISBN 978-960-474-318-6ISSN 1790-5117.</w:t>
      </w:r>
    </w:p>
    <w:p w14:paraId="07FCA9AE" w14:textId="77777777" w:rsidR="00EA1F04" w:rsidRPr="00EA1F04" w:rsidRDefault="00EA1F04" w:rsidP="00E024D5">
      <w:pPr>
        <w:numPr>
          <w:ilvl w:val="0"/>
          <w:numId w:val="12"/>
        </w:numPr>
        <w:autoSpaceDE/>
        <w:autoSpaceDN/>
        <w:adjustRightInd/>
        <w:spacing w:after="100" w:afterAutospacing="1" w:line="300" w:lineRule="atLeast"/>
        <w:ind w:left="300"/>
        <w:contextualSpacing/>
        <w:textAlignment w:val="baseline"/>
        <w:rPr>
          <w:color w:val="000000"/>
          <w:szCs w:val="28"/>
        </w:rPr>
      </w:pPr>
      <w:r w:rsidRPr="00EA1F04">
        <w:rPr>
          <w:rFonts w:eastAsia="Calibri"/>
          <w:b/>
          <w:szCs w:val="22"/>
          <w:lang w:eastAsia="en-US"/>
        </w:rPr>
        <w:t>SLOVÁK, Dalibor</w:t>
      </w:r>
      <w:r w:rsidRPr="00EA1F04">
        <w:rPr>
          <w:rFonts w:eastAsia="Calibri"/>
          <w:szCs w:val="22"/>
          <w:lang w:eastAsia="en-US"/>
        </w:rPr>
        <w:t xml:space="preserve">. UNIVERZITA TOMÁŠE BATI VE ZLÍNĚ. </w:t>
      </w:r>
      <w:r w:rsidRPr="00EA1F04">
        <w:rPr>
          <w:rFonts w:eastAsia="Calibri"/>
          <w:i/>
          <w:iCs/>
          <w:szCs w:val="22"/>
          <w:lang w:eastAsia="en-US"/>
        </w:rPr>
        <w:t>Univerzální jednočipové řídící zařízení</w:t>
      </w:r>
      <w:r w:rsidRPr="00EA1F04">
        <w:rPr>
          <w:rFonts w:eastAsia="Calibri"/>
          <w:szCs w:val="22"/>
          <w:lang w:eastAsia="en-US"/>
        </w:rPr>
        <w:t xml:space="preserve"> [patent]. 15.8.2012. Česká republika. Užitný vzor, Univerzita Tomáše Bati ve Zlíně, Zlín, CZ. Uděleno 21.11.2013. Zapsáno 12.11.2012.  </w:t>
      </w:r>
    </w:p>
    <w:p w14:paraId="03062133" w14:textId="77777777" w:rsidR="00EA1F04" w:rsidRPr="00EA1F04" w:rsidRDefault="00EA1F04" w:rsidP="00E024D5">
      <w:pPr>
        <w:numPr>
          <w:ilvl w:val="0"/>
          <w:numId w:val="12"/>
        </w:numPr>
        <w:autoSpaceDE/>
        <w:autoSpaceDN/>
        <w:adjustRightInd/>
        <w:spacing w:after="100" w:afterAutospacing="1" w:line="300" w:lineRule="atLeast"/>
        <w:ind w:left="300"/>
        <w:contextualSpacing/>
        <w:textAlignment w:val="baseline"/>
        <w:rPr>
          <w:color w:val="000000"/>
          <w:szCs w:val="28"/>
        </w:rPr>
      </w:pPr>
      <w:r w:rsidRPr="00EA1F04">
        <w:rPr>
          <w:color w:val="000000"/>
          <w:szCs w:val="28"/>
        </w:rPr>
        <w:t xml:space="preserve">VAŘACHA Pavel, POSPÍŠILÍK Martin, MOTÝL Ivo, BLIŽŇÁK Michal, </w:t>
      </w:r>
      <w:r w:rsidRPr="00EA1F04">
        <w:rPr>
          <w:b/>
          <w:color w:val="000000"/>
          <w:szCs w:val="28"/>
        </w:rPr>
        <w:t>SLOVÁK Dalibor</w:t>
      </w:r>
      <w:r w:rsidRPr="00EA1F04">
        <w:rPr>
          <w:color w:val="000000"/>
          <w:szCs w:val="28"/>
        </w:rPr>
        <w:t>, KRAMPL Jakub, KOLEK Jan; Comparison of Evolutionary Algorithms SOMA, DE, PSO; Halic University, Turkey; RECENT RESEARCHES in CIRCUITS and SYSTEMS; WSEAS Press; 2012; 431-435; ISBN 978-1-61804-108-1</w:t>
      </w:r>
    </w:p>
    <w:p w14:paraId="1D3462B8" w14:textId="77777777" w:rsidR="00EA1F04" w:rsidRPr="00EA1F04" w:rsidRDefault="00EA1F04" w:rsidP="00E024D5">
      <w:pPr>
        <w:numPr>
          <w:ilvl w:val="0"/>
          <w:numId w:val="12"/>
        </w:numPr>
        <w:autoSpaceDE/>
        <w:autoSpaceDN/>
        <w:adjustRightInd/>
        <w:spacing w:after="100" w:afterAutospacing="1" w:line="300" w:lineRule="atLeast"/>
        <w:ind w:left="300"/>
        <w:contextualSpacing/>
        <w:textAlignment w:val="baseline"/>
        <w:rPr>
          <w:b/>
          <w:color w:val="000000"/>
          <w:szCs w:val="28"/>
        </w:rPr>
      </w:pPr>
      <w:r w:rsidRPr="00EA1F04">
        <w:rPr>
          <w:b/>
          <w:color w:val="000000"/>
          <w:szCs w:val="28"/>
        </w:rPr>
        <w:t>SLOVÁK Dalibor</w:t>
      </w:r>
      <w:r w:rsidRPr="00EA1F04">
        <w:rPr>
          <w:color w:val="000000"/>
          <w:szCs w:val="28"/>
        </w:rPr>
        <w:t>, LÁTAL Petr; Vexflow API in music learning management system; Halic University, Turkey; RECENT RESEARCHES in CIRCUITS and SYSTEMS; WSEAS Press; 2012; 480-484; ISBN 978-1-61804-108-1</w:t>
      </w:r>
    </w:p>
    <w:p w14:paraId="7DBBE15E" w14:textId="77777777" w:rsidR="00EA1F04" w:rsidRPr="00EA1F04" w:rsidRDefault="00EA1F04" w:rsidP="00E024D5">
      <w:pPr>
        <w:numPr>
          <w:ilvl w:val="0"/>
          <w:numId w:val="12"/>
        </w:numPr>
        <w:autoSpaceDE/>
        <w:autoSpaceDN/>
        <w:adjustRightInd/>
        <w:spacing w:after="100" w:afterAutospacing="1" w:line="300" w:lineRule="atLeast"/>
        <w:ind w:left="300"/>
        <w:contextualSpacing/>
        <w:textAlignment w:val="baseline"/>
        <w:rPr>
          <w:b/>
          <w:color w:val="000000"/>
          <w:szCs w:val="28"/>
        </w:rPr>
      </w:pPr>
      <w:r w:rsidRPr="00EA1F04">
        <w:rPr>
          <w:b/>
          <w:color w:val="000000"/>
          <w:szCs w:val="28"/>
        </w:rPr>
        <w:t>SLOVÁK Dalibor</w:t>
      </w:r>
      <w:r w:rsidRPr="00EA1F04">
        <w:rPr>
          <w:color w:val="000000"/>
          <w:szCs w:val="28"/>
        </w:rPr>
        <w:t>, LÁTAL Petr; Music management learning system; ADVANCES in DATA NETWORKS, COMMUNICATIONS, COMPUTERS and MATERIALS;WSEAS Press; 2012; 74-78; ISBN 978-1-61804-118-0</w:t>
      </w:r>
    </w:p>
    <w:p w14:paraId="2BC1D0A8" w14:textId="77777777" w:rsidR="00EA1F04" w:rsidRPr="00EA1F04" w:rsidRDefault="00EA1F04" w:rsidP="00E024D5">
      <w:pPr>
        <w:numPr>
          <w:ilvl w:val="0"/>
          <w:numId w:val="12"/>
        </w:numPr>
        <w:autoSpaceDE/>
        <w:autoSpaceDN/>
        <w:adjustRightInd/>
        <w:spacing w:after="100" w:afterAutospacing="1" w:line="300" w:lineRule="atLeast"/>
        <w:ind w:left="300"/>
        <w:contextualSpacing/>
        <w:textAlignment w:val="baseline"/>
        <w:rPr>
          <w:color w:val="000000"/>
          <w:szCs w:val="28"/>
        </w:rPr>
      </w:pPr>
      <w:r w:rsidRPr="00EA1F04">
        <w:rPr>
          <w:b/>
          <w:color w:val="000000"/>
          <w:szCs w:val="28"/>
        </w:rPr>
        <w:t>SLOVÁK Dalibor</w:t>
      </w:r>
      <w:r w:rsidRPr="00EA1F04">
        <w:rPr>
          <w:color w:val="000000"/>
          <w:szCs w:val="28"/>
        </w:rPr>
        <w:t>, Látal Petr; Modules of Music management learning system; ADVANCES in DATA NETWORKS, COMMUNICATIONS, COMPUTERS and MATERIALS; WSEAS Press; 2012; 79-83; ISBN 978-1-61804-118-0</w:t>
      </w:r>
    </w:p>
    <w:p w14:paraId="456E7A19" w14:textId="77777777" w:rsidR="00EA1F04" w:rsidRPr="00EA1F04" w:rsidRDefault="00EA1F04" w:rsidP="00E024D5">
      <w:pPr>
        <w:numPr>
          <w:ilvl w:val="0"/>
          <w:numId w:val="12"/>
        </w:numPr>
        <w:autoSpaceDE/>
        <w:autoSpaceDN/>
        <w:adjustRightInd/>
        <w:spacing w:after="100" w:afterAutospacing="1" w:line="300" w:lineRule="atLeast"/>
        <w:ind w:left="300"/>
        <w:contextualSpacing/>
        <w:textAlignment w:val="baseline"/>
        <w:rPr>
          <w:color w:val="000000"/>
          <w:szCs w:val="28"/>
        </w:rPr>
      </w:pPr>
      <w:r w:rsidRPr="00EA1F04">
        <w:rPr>
          <w:b/>
          <w:color w:val="000000"/>
          <w:szCs w:val="28"/>
        </w:rPr>
        <w:t>SLOVÁK Dalibor</w:t>
      </w:r>
      <w:r w:rsidRPr="00EA1F04">
        <w:rPr>
          <w:color w:val="000000"/>
          <w:szCs w:val="28"/>
        </w:rPr>
        <w:t xml:space="preserve">, Látal Petr; Usage of the music learning management system; ADVANCES in DATA NETWORKS, COMMUNICATIONS, </w:t>
      </w:r>
      <w:r w:rsidRPr="00EA1F04">
        <w:rPr>
          <w:color w:val="000000"/>
          <w:szCs w:val="28"/>
        </w:rPr>
        <w:lastRenderedPageBreak/>
        <w:t>COMPUTERS and MATERIALS; WSEAS Press; 2012; 84-88; ISBN 978-1-61804-118-0</w:t>
      </w:r>
    </w:p>
    <w:p w14:paraId="3A4EEC58" w14:textId="77777777" w:rsidR="00EA1F04" w:rsidRPr="00EA1F04" w:rsidRDefault="00EA1F04" w:rsidP="00E024D5">
      <w:pPr>
        <w:numPr>
          <w:ilvl w:val="0"/>
          <w:numId w:val="12"/>
        </w:numPr>
        <w:autoSpaceDE/>
        <w:autoSpaceDN/>
        <w:adjustRightInd/>
        <w:spacing w:after="100" w:afterAutospacing="1" w:line="300" w:lineRule="atLeast"/>
        <w:ind w:left="300"/>
        <w:contextualSpacing/>
        <w:textAlignment w:val="baseline"/>
        <w:rPr>
          <w:color w:val="000000"/>
          <w:szCs w:val="28"/>
        </w:rPr>
      </w:pPr>
      <w:r w:rsidRPr="00EA1F04">
        <w:rPr>
          <w:b/>
          <w:color w:val="000000"/>
          <w:szCs w:val="28"/>
        </w:rPr>
        <w:t>SLOVÁK Dalibor</w:t>
      </w:r>
      <w:r w:rsidRPr="00EA1F04">
        <w:rPr>
          <w:color w:val="000000"/>
          <w:szCs w:val="28"/>
        </w:rPr>
        <w:t>; Pulse Width Modulation Control Voltage Interface; RECENT ADVANCES in COMMUNICATIONS, CIRCUITS and TECHNOLOGICAL INNOVATION; WSEAS Press; 2012; 252-257; ISBN 978-1-61804-138-8</w:t>
      </w:r>
    </w:p>
    <w:p w14:paraId="00CDCEF4" w14:textId="77777777" w:rsidR="00EA1F04" w:rsidRPr="00EA1F04" w:rsidRDefault="00EA1F04" w:rsidP="00E024D5">
      <w:pPr>
        <w:numPr>
          <w:ilvl w:val="0"/>
          <w:numId w:val="12"/>
        </w:numPr>
        <w:autoSpaceDE/>
        <w:autoSpaceDN/>
        <w:adjustRightInd/>
        <w:spacing w:after="100" w:afterAutospacing="1" w:line="300" w:lineRule="atLeast"/>
        <w:ind w:left="300"/>
        <w:contextualSpacing/>
        <w:textAlignment w:val="baseline"/>
        <w:rPr>
          <w:color w:val="000000"/>
          <w:szCs w:val="28"/>
        </w:rPr>
      </w:pPr>
      <w:r w:rsidRPr="00EA1F04">
        <w:rPr>
          <w:b/>
          <w:color w:val="000000"/>
          <w:szCs w:val="28"/>
        </w:rPr>
        <w:t>SLOVÁK, Dalibor</w:t>
      </w:r>
      <w:r w:rsidRPr="00EA1F04">
        <w:rPr>
          <w:color w:val="000000"/>
          <w:szCs w:val="28"/>
        </w:rPr>
        <w:t>; USB MIDI Lights device; Recent researches in Automatic Control; WSEAS Press;  2011; 257-261; ISBN 978-1-61804-004-6.</w:t>
      </w:r>
    </w:p>
    <w:p w14:paraId="72891817" w14:textId="77777777" w:rsidR="00EA1F04" w:rsidRPr="00EA1F04" w:rsidRDefault="00EA1F04" w:rsidP="00E024D5">
      <w:pPr>
        <w:numPr>
          <w:ilvl w:val="0"/>
          <w:numId w:val="12"/>
        </w:numPr>
        <w:autoSpaceDE/>
        <w:autoSpaceDN/>
        <w:adjustRightInd/>
        <w:spacing w:after="100" w:afterAutospacing="1" w:line="300" w:lineRule="atLeast"/>
        <w:ind w:left="300"/>
        <w:contextualSpacing/>
        <w:textAlignment w:val="baseline"/>
        <w:rPr>
          <w:color w:val="000000"/>
          <w:szCs w:val="28"/>
        </w:rPr>
      </w:pPr>
      <w:r w:rsidRPr="00EA1F04">
        <w:rPr>
          <w:b/>
          <w:color w:val="000000"/>
          <w:szCs w:val="28"/>
        </w:rPr>
        <w:t>SLOVÁK, Dalibor</w:t>
      </w:r>
      <w:r w:rsidRPr="00EA1F04">
        <w:rPr>
          <w:color w:val="000000"/>
          <w:szCs w:val="28"/>
        </w:rPr>
        <w:t>; USB MIDI pulse width modulation software; Recent researches in Automatic, WSEAS Press; 2011; 257-261; ISBN 978-1-61804-004-6.</w:t>
      </w:r>
    </w:p>
    <w:p w14:paraId="106E2611" w14:textId="77777777" w:rsidR="00EA1F04" w:rsidRPr="00EA1F04" w:rsidRDefault="00EA1F04" w:rsidP="00E024D5">
      <w:pPr>
        <w:numPr>
          <w:ilvl w:val="0"/>
          <w:numId w:val="12"/>
        </w:numPr>
        <w:autoSpaceDE/>
        <w:autoSpaceDN/>
        <w:adjustRightInd/>
        <w:spacing w:after="100" w:afterAutospacing="1" w:line="300" w:lineRule="atLeast"/>
        <w:ind w:left="300"/>
        <w:contextualSpacing/>
        <w:textAlignment w:val="baseline"/>
        <w:rPr>
          <w:color w:val="000000"/>
          <w:szCs w:val="28"/>
        </w:rPr>
      </w:pPr>
      <w:r w:rsidRPr="00EA1F04">
        <w:rPr>
          <w:b/>
          <w:color w:val="000000"/>
          <w:szCs w:val="28"/>
        </w:rPr>
        <w:t>SLOVÁK, Dalibor</w:t>
      </w:r>
      <w:r w:rsidRPr="00EA1F04">
        <w:rPr>
          <w:color w:val="000000"/>
          <w:szCs w:val="28"/>
        </w:rPr>
        <w:t>; MIDI USB PWM device; RECENT RESEARCHES in CIRCUITS, SYSTEMS and SIGNAL PROCESSING; WSEAS Press; 2011; 182-185; ISBN 978-1-61804-017-6v</w:t>
      </w:r>
    </w:p>
    <w:p w14:paraId="6CB714FE" w14:textId="77777777" w:rsidR="00EA1F04" w:rsidRPr="00EA1F04" w:rsidRDefault="00EA1F04" w:rsidP="00E024D5">
      <w:pPr>
        <w:numPr>
          <w:ilvl w:val="0"/>
          <w:numId w:val="12"/>
        </w:numPr>
        <w:autoSpaceDE/>
        <w:autoSpaceDN/>
        <w:adjustRightInd/>
        <w:spacing w:after="100" w:afterAutospacing="1" w:line="300" w:lineRule="atLeast"/>
        <w:ind w:left="300"/>
        <w:contextualSpacing/>
        <w:textAlignment w:val="baseline"/>
        <w:rPr>
          <w:color w:val="000000"/>
          <w:szCs w:val="28"/>
        </w:rPr>
      </w:pPr>
      <w:r w:rsidRPr="00EA1F04">
        <w:rPr>
          <w:b/>
          <w:color w:val="000000"/>
          <w:szCs w:val="28"/>
        </w:rPr>
        <w:t>SLOVÁK, Dalibor</w:t>
      </w:r>
      <w:r w:rsidRPr="00EA1F04">
        <w:rPr>
          <w:color w:val="000000"/>
          <w:szCs w:val="28"/>
        </w:rPr>
        <w:t>; Pulse width modulation managing application; RECENT RESEARCHES in CIRCUITS, SYSTEMS and SIGNAL PROCESSING; WSEAS Press; 2011; 190-195; ISBN 978-1-61804-017-6</w:t>
      </w:r>
    </w:p>
    <w:p w14:paraId="46AD44AA" w14:textId="77777777" w:rsidR="00EA1F04" w:rsidRDefault="00EA1F04" w:rsidP="00E024D5">
      <w:pPr>
        <w:numPr>
          <w:ilvl w:val="0"/>
          <w:numId w:val="12"/>
        </w:numPr>
        <w:autoSpaceDE/>
        <w:autoSpaceDN/>
        <w:adjustRightInd/>
        <w:spacing w:after="100" w:afterAutospacing="1" w:line="300" w:lineRule="atLeast"/>
        <w:ind w:left="300"/>
        <w:contextualSpacing/>
        <w:textAlignment w:val="baseline"/>
        <w:rPr>
          <w:color w:val="000000"/>
          <w:szCs w:val="28"/>
        </w:rPr>
      </w:pPr>
      <w:r w:rsidRPr="00EA1F04">
        <w:rPr>
          <w:b/>
          <w:color w:val="000000"/>
          <w:szCs w:val="28"/>
        </w:rPr>
        <w:t>SLOVÁK, Dalibor</w:t>
      </w:r>
      <w:r w:rsidRPr="00EA1F04">
        <w:rPr>
          <w:color w:val="000000"/>
          <w:szCs w:val="28"/>
        </w:rPr>
        <w:t>. MIDI Pulse Width Modulation Application. In International Conference on P2P, Parallel, Grid, Cloud and Internet Computing, Workshop SMECS 2011. IEEE. 2011. ISBN 978-0-7695-4531-8. p. 378-383</w:t>
      </w:r>
    </w:p>
    <w:p w14:paraId="2E886084" w14:textId="00301949" w:rsidR="00D4154D" w:rsidRPr="003436B5" w:rsidRDefault="00EA1F04" w:rsidP="00E024D5">
      <w:pPr>
        <w:numPr>
          <w:ilvl w:val="0"/>
          <w:numId w:val="12"/>
        </w:numPr>
        <w:autoSpaceDE/>
        <w:autoSpaceDN/>
        <w:adjustRightInd/>
        <w:spacing w:after="100" w:afterAutospacing="1" w:line="300" w:lineRule="atLeast"/>
        <w:ind w:left="300"/>
        <w:contextualSpacing/>
        <w:textAlignment w:val="baseline"/>
        <w:rPr>
          <w:color w:val="000000"/>
          <w:szCs w:val="28"/>
        </w:rPr>
        <w:sectPr w:rsidR="00D4154D" w:rsidRPr="003436B5" w:rsidSect="00EC1B91">
          <w:headerReference w:type="default" r:id="rId95"/>
          <w:footerReference w:type="default" r:id="rId96"/>
          <w:pgSz w:w="11910" w:h="16840"/>
          <w:pgMar w:top="1440" w:right="1080" w:bottom="1440" w:left="1080" w:header="0" w:footer="1123" w:gutter="0"/>
          <w:cols w:space="708"/>
          <w:noEndnote/>
          <w:docGrid w:linePitch="381"/>
        </w:sectPr>
      </w:pPr>
      <w:r w:rsidRPr="003436B5">
        <w:rPr>
          <w:b/>
          <w:color w:val="000000"/>
          <w:szCs w:val="28"/>
        </w:rPr>
        <w:t>SLOVÁK, Dalibor</w:t>
      </w:r>
      <w:r w:rsidRPr="003436B5">
        <w:rPr>
          <w:color w:val="000000"/>
          <w:szCs w:val="28"/>
        </w:rPr>
        <w:t>. Universal serial bus musical instrument digital interface hardware. INTERNATIONAL JOURNAL OF MECHANICS [online]. 2011, ISSN 1998-4448.</w:t>
      </w:r>
    </w:p>
    <w:p w14:paraId="40EB7C19" w14:textId="283994EE" w:rsidR="00D4154D" w:rsidRDefault="00D4154D" w:rsidP="00017541">
      <w:pPr>
        <w:pStyle w:val="Nadpis0"/>
        <w:ind w:right="503"/>
      </w:pPr>
      <w:bookmarkStart w:id="208" w:name="bookmark194"/>
      <w:bookmarkStart w:id="209" w:name="_Toc459721484"/>
      <w:bookmarkEnd w:id="208"/>
      <w:r>
        <w:rPr>
          <w:spacing w:val="-10"/>
        </w:rPr>
        <w:lastRenderedPageBreak/>
        <w:t>ODBORNÝ</w:t>
      </w:r>
      <w:r w:rsidR="00172959">
        <w:rPr>
          <w:spacing w:val="-43"/>
        </w:rPr>
        <w:t xml:space="preserve"> </w:t>
      </w:r>
      <w:r w:rsidR="00172959">
        <w:t xml:space="preserve">ŽIVOTOPIS </w:t>
      </w:r>
      <w:r>
        <w:rPr>
          <w:spacing w:val="-11"/>
        </w:rPr>
        <w:t>AUTORA</w:t>
      </w:r>
      <w:bookmarkEnd w:id="209"/>
    </w:p>
    <w:p w14:paraId="2504A440" w14:textId="77777777" w:rsidR="00D4154D" w:rsidRDefault="00D4154D">
      <w:pPr>
        <w:pStyle w:val="Zkladntext"/>
        <w:kinsoku w:val="0"/>
        <w:overflowPunct w:val="0"/>
        <w:spacing w:before="244"/>
        <w:ind w:left="247"/>
        <w:rPr>
          <w:spacing w:val="-1"/>
        </w:rPr>
      </w:pPr>
      <w:r>
        <w:rPr>
          <w:spacing w:val="-1"/>
        </w:rPr>
        <w:t>Absolvovaná</w:t>
      </w:r>
      <w:r>
        <w:t xml:space="preserve"> </w:t>
      </w:r>
      <w:r>
        <w:rPr>
          <w:spacing w:val="-1"/>
        </w:rPr>
        <w:t>VŠ</w:t>
      </w:r>
      <w:r>
        <w:t xml:space="preserve"> a</w:t>
      </w:r>
      <w:r>
        <w:rPr>
          <w:spacing w:val="-4"/>
        </w:rPr>
        <w:t xml:space="preserve"> </w:t>
      </w:r>
      <w:r>
        <w:rPr>
          <w:spacing w:val="-1"/>
        </w:rPr>
        <w:t>profesní</w:t>
      </w:r>
      <w:r>
        <w:rPr>
          <w:spacing w:val="1"/>
        </w:rPr>
        <w:t xml:space="preserve"> </w:t>
      </w:r>
      <w:r>
        <w:rPr>
          <w:spacing w:val="-1"/>
        </w:rPr>
        <w:t>růst:</w:t>
      </w:r>
    </w:p>
    <w:p w14:paraId="3E1DE492" w14:textId="77777777" w:rsidR="00D4154D" w:rsidRDefault="00D4154D">
      <w:pPr>
        <w:pStyle w:val="Zkladntext"/>
        <w:kinsoku w:val="0"/>
        <w:overflowPunct w:val="0"/>
        <w:spacing w:before="1"/>
      </w:pPr>
    </w:p>
    <w:p w14:paraId="1BD68D28" w14:textId="096565B2" w:rsidR="00D4154D" w:rsidRDefault="00D4154D">
      <w:pPr>
        <w:pStyle w:val="Zkladntext"/>
        <w:numPr>
          <w:ilvl w:val="0"/>
          <w:numId w:val="1"/>
        </w:numPr>
        <w:tabs>
          <w:tab w:val="left" w:pos="968"/>
        </w:tabs>
        <w:kinsoku w:val="0"/>
        <w:overflowPunct w:val="0"/>
        <w:spacing w:line="357" w:lineRule="auto"/>
        <w:ind w:right="112"/>
        <w:rPr>
          <w:spacing w:val="-2"/>
        </w:rPr>
      </w:pPr>
      <w:r>
        <w:rPr>
          <w:spacing w:val="-1"/>
        </w:rPr>
        <w:t>20</w:t>
      </w:r>
      <w:r w:rsidR="002630D7">
        <w:rPr>
          <w:spacing w:val="-1"/>
        </w:rPr>
        <w:t>09</w:t>
      </w:r>
      <w:r>
        <w:rPr>
          <w:spacing w:val="1"/>
        </w:rPr>
        <w:t xml:space="preserve"> </w:t>
      </w:r>
      <w:r>
        <w:t>-</w:t>
      </w:r>
      <w:r>
        <w:rPr>
          <w:spacing w:val="-1"/>
        </w:rPr>
        <w:t xml:space="preserve"> dosud, Univerzita</w:t>
      </w:r>
      <w:r>
        <w:t xml:space="preserve"> </w:t>
      </w:r>
      <w:r>
        <w:rPr>
          <w:spacing w:val="-1"/>
        </w:rPr>
        <w:t>Tomáše</w:t>
      </w:r>
      <w:r>
        <w:t xml:space="preserve"> Bati</w:t>
      </w:r>
      <w:r>
        <w:rPr>
          <w:spacing w:val="-2"/>
        </w:rPr>
        <w:t xml:space="preserve"> </w:t>
      </w:r>
      <w:r>
        <w:t>ve</w:t>
      </w:r>
      <w:r>
        <w:rPr>
          <w:spacing w:val="-3"/>
        </w:rPr>
        <w:t xml:space="preserve"> </w:t>
      </w:r>
      <w:r>
        <w:rPr>
          <w:spacing w:val="-1"/>
        </w:rPr>
        <w:t>Zlíně</w:t>
      </w:r>
      <w:r>
        <w:t xml:space="preserve"> </w:t>
      </w:r>
      <w:r>
        <w:rPr>
          <w:spacing w:val="-1"/>
        </w:rPr>
        <w:t>(UTB</w:t>
      </w:r>
      <w:r>
        <w:t xml:space="preserve"> ve </w:t>
      </w:r>
      <w:r>
        <w:rPr>
          <w:spacing w:val="-2"/>
        </w:rPr>
        <w:t>Zlíně),</w:t>
      </w:r>
      <w:r>
        <w:rPr>
          <w:spacing w:val="-1"/>
        </w:rPr>
        <w:t xml:space="preserve"> Fakulta</w:t>
      </w:r>
      <w:r>
        <w:rPr>
          <w:spacing w:val="30"/>
        </w:rPr>
        <w:t xml:space="preserve"> </w:t>
      </w:r>
      <w:r>
        <w:rPr>
          <w:spacing w:val="-1"/>
        </w:rPr>
        <w:t>aplikované</w:t>
      </w:r>
      <w:r>
        <w:rPr>
          <w:spacing w:val="29"/>
        </w:rPr>
        <w:t xml:space="preserve"> </w:t>
      </w:r>
      <w:r>
        <w:rPr>
          <w:spacing w:val="-2"/>
        </w:rPr>
        <w:t>informatiky,</w:t>
      </w:r>
      <w:r>
        <w:rPr>
          <w:spacing w:val="29"/>
        </w:rPr>
        <w:t xml:space="preserve"> </w:t>
      </w:r>
      <w:r>
        <w:rPr>
          <w:spacing w:val="-1"/>
        </w:rPr>
        <w:t>studijní</w:t>
      </w:r>
      <w:r>
        <w:rPr>
          <w:spacing w:val="30"/>
        </w:rPr>
        <w:t xml:space="preserve"> </w:t>
      </w:r>
      <w:r>
        <w:rPr>
          <w:spacing w:val="-1"/>
        </w:rPr>
        <w:t>program</w:t>
      </w:r>
      <w:r>
        <w:rPr>
          <w:spacing w:val="25"/>
        </w:rPr>
        <w:t xml:space="preserve"> </w:t>
      </w:r>
      <w:r w:rsidR="002630D7">
        <w:rPr>
          <w:spacing w:val="25"/>
        </w:rPr>
        <w:t>Inženýrská informatika</w:t>
      </w:r>
      <w:r>
        <w:rPr>
          <w:spacing w:val="-1"/>
        </w:rPr>
        <w:t>,</w:t>
      </w:r>
      <w:r>
        <w:t xml:space="preserve"> </w:t>
      </w:r>
      <w:r>
        <w:rPr>
          <w:spacing w:val="-1"/>
        </w:rPr>
        <w:t>obor</w:t>
      </w:r>
      <w:r>
        <w:t xml:space="preserve"> </w:t>
      </w:r>
      <w:r w:rsidR="002630D7">
        <w:t>Inženýrská informatika</w:t>
      </w:r>
      <w:r>
        <w:rPr>
          <w:spacing w:val="-1"/>
        </w:rPr>
        <w:t>,</w:t>
      </w:r>
      <w:r>
        <w:t xml:space="preserve"> </w:t>
      </w:r>
      <w:r>
        <w:rPr>
          <w:spacing w:val="-2"/>
        </w:rPr>
        <w:t>kombinované</w:t>
      </w:r>
      <w:r>
        <w:rPr>
          <w:spacing w:val="68"/>
        </w:rPr>
        <w:t xml:space="preserve"> </w:t>
      </w:r>
      <w:r>
        <w:rPr>
          <w:spacing w:val="-2"/>
        </w:rPr>
        <w:t>doktorské</w:t>
      </w:r>
      <w:r>
        <w:rPr>
          <w:spacing w:val="49"/>
        </w:rPr>
        <w:t xml:space="preserve"> </w:t>
      </w:r>
      <w:r>
        <w:rPr>
          <w:spacing w:val="-2"/>
        </w:rPr>
        <w:t>studium</w:t>
      </w:r>
      <w:r w:rsidR="00023032">
        <w:rPr>
          <w:spacing w:val="-2"/>
        </w:rPr>
        <w:t xml:space="preserve"> – kombinovaná forma</w:t>
      </w:r>
      <w:r>
        <w:rPr>
          <w:spacing w:val="-2"/>
        </w:rPr>
        <w:t>.</w:t>
      </w:r>
    </w:p>
    <w:p w14:paraId="10F20263" w14:textId="235B7018" w:rsidR="00D4154D" w:rsidRDefault="00D4154D">
      <w:pPr>
        <w:pStyle w:val="Zkladntext"/>
        <w:numPr>
          <w:ilvl w:val="0"/>
          <w:numId w:val="1"/>
        </w:numPr>
        <w:tabs>
          <w:tab w:val="left" w:pos="968"/>
        </w:tabs>
        <w:kinsoku w:val="0"/>
        <w:overflowPunct w:val="0"/>
        <w:spacing w:before="10" w:line="356" w:lineRule="auto"/>
        <w:ind w:right="115"/>
        <w:rPr>
          <w:spacing w:val="-1"/>
        </w:rPr>
      </w:pPr>
      <w:r>
        <w:rPr>
          <w:spacing w:val="-1"/>
        </w:rPr>
        <w:t>200</w:t>
      </w:r>
      <w:r w:rsidR="002630D7">
        <w:rPr>
          <w:spacing w:val="-1"/>
        </w:rPr>
        <w:t>6</w:t>
      </w:r>
      <w:r>
        <w:rPr>
          <w:spacing w:val="44"/>
        </w:rPr>
        <w:t xml:space="preserve"> </w:t>
      </w:r>
      <w:r>
        <w:t>-</w:t>
      </w:r>
      <w:r>
        <w:rPr>
          <w:spacing w:val="42"/>
        </w:rPr>
        <w:t xml:space="preserve"> </w:t>
      </w:r>
      <w:r>
        <w:rPr>
          <w:spacing w:val="-1"/>
        </w:rPr>
        <w:t>200</w:t>
      </w:r>
      <w:r w:rsidR="002630D7">
        <w:rPr>
          <w:spacing w:val="-1"/>
        </w:rPr>
        <w:t>8</w:t>
      </w:r>
      <w:r>
        <w:rPr>
          <w:spacing w:val="-1"/>
        </w:rPr>
        <w:t>,</w:t>
      </w:r>
      <w:r>
        <w:rPr>
          <w:spacing w:val="42"/>
        </w:rPr>
        <w:t xml:space="preserve"> </w:t>
      </w:r>
      <w:r>
        <w:rPr>
          <w:spacing w:val="-2"/>
        </w:rPr>
        <w:t>UTB</w:t>
      </w:r>
      <w:r>
        <w:rPr>
          <w:spacing w:val="42"/>
        </w:rPr>
        <w:t xml:space="preserve"> </w:t>
      </w:r>
      <w:r>
        <w:t>ve</w:t>
      </w:r>
      <w:r>
        <w:rPr>
          <w:spacing w:val="42"/>
        </w:rPr>
        <w:t xml:space="preserve"> </w:t>
      </w:r>
      <w:r>
        <w:rPr>
          <w:spacing w:val="-1"/>
        </w:rPr>
        <w:t>Zlíně,</w:t>
      </w:r>
      <w:r>
        <w:rPr>
          <w:spacing w:val="42"/>
        </w:rPr>
        <w:t xml:space="preserve"> </w:t>
      </w:r>
      <w:r>
        <w:rPr>
          <w:spacing w:val="-1"/>
        </w:rPr>
        <w:t>Fakulta</w:t>
      </w:r>
      <w:r>
        <w:rPr>
          <w:spacing w:val="42"/>
        </w:rPr>
        <w:t xml:space="preserve"> </w:t>
      </w:r>
      <w:r w:rsidR="002630D7">
        <w:rPr>
          <w:spacing w:val="42"/>
        </w:rPr>
        <w:t>aplikované informatiky</w:t>
      </w:r>
      <w:r>
        <w:rPr>
          <w:spacing w:val="-1"/>
        </w:rPr>
        <w:t>,</w:t>
      </w:r>
      <w:r>
        <w:rPr>
          <w:spacing w:val="42"/>
        </w:rPr>
        <w:t xml:space="preserve"> </w:t>
      </w:r>
      <w:r>
        <w:rPr>
          <w:spacing w:val="-1"/>
        </w:rPr>
        <w:t>studijní</w:t>
      </w:r>
      <w:r>
        <w:rPr>
          <w:spacing w:val="43"/>
        </w:rPr>
        <w:t xml:space="preserve"> </w:t>
      </w:r>
      <w:r>
        <w:rPr>
          <w:spacing w:val="-1"/>
        </w:rPr>
        <w:t>program</w:t>
      </w:r>
      <w:r>
        <w:rPr>
          <w:spacing w:val="27"/>
        </w:rPr>
        <w:t xml:space="preserve"> </w:t>
      </w:r>
      <w:r>
        <w:rPr>
          <w:spacing w:val="-1"/>
        </w:rPr>
        <w:t>Inženýrská</w:t>
      </w:r>
      <w:r>
        <w:rPr>
          <w:spacing w:val="10"/>
        </w:rPr>
        <w:t xml:space="preserve"> </w:t>
      </w:r>
      <w:r>
        <w:rPr>
          <w:spacing w:val="-1"/>
        </w:rPr>
        <w:t>informatika,</w:t>
      </w:r>
      <w:r>
        <w:rPr>
          <w:spacing w:val="10"/>
        </w:rPr>
        <w:t xml:space="preserve"> </w:t>
      </w:r>
      <w:r w:rsidR="00567088">
        <w:rPr>
          <w:spacing w:val="10"/>
        </w:rPr>
        <w:t>magisterské studium,</w:t>
      </w:r>
      <w:r w:rsidR="00FA5F35">
        <w:rPr>
          <w:spacing w:val="10"/>
        </w:rPr>
        <w:t xml:space="preserve"> </w:t>
      </w:r>
      <w:r w:rsidR="00567088">
        <w:rPr>
          <w:spacing w:val="-1"/>
        </w:rPr>
        <w:t>Ing</w:t>
      </w:r>
      <w:r w:rsidR="00023032">
        <w:rPr>
          <w:spacing w:val="-1"/>
        </w:rPr>
        <w:t xml:space="preserve"> – kombinovaná forma</w:t>
      </w:r>
      <w:r w:rsidR="00567088">
        <w:rPr>
          <w:spacing w:val="-1"/>
        </w:rPr>
        <w:t>.</w:t>
      </w:r>
    </w:p>
    <w:p w14:paraId="2F52550D" w14:textId="51A4B779" w:rsidR="00D4154D" w:rsidRDefault="00567088">
      <w:pPr>
        <w:pStyle w:val="Zkladntext"/>
        <w:numPr>
          <w:ilvl w:val="0"/>
          <w:numId w:val="1"/>
        </w:numPr>
        <w:tabs>
          <w:tab w:val="left" w:pos="968"/>
        </w:tabs>
        <w:kinsoku w:val="0"/>
        <w:overflowPunct w:val="0"/>
        <w:spacing w:before="9" w:line="351" w:lineRule="auto"/>
        <w:ind w:right="113"/>
        <w:rPr>
          <w:spacing w:val="-2"/>
        </w:rPr>
      </w:pPr>
      <w:r>
        <w:rPr>
          <w:spacing w:val="-9"/>
        </w:rPr>
        <w:t>2003</w:t>
      </w:r>
      <w:r w:rsidR="00D4154D">
        <w:rPr>
          <w:spacing w:val="-9"/>
        </w:rPr>
        <w:t xml:space="preserve"> </w:t>
      </w:r>
      <w:r w:rsidR="00D4154D">
        <w:t>-</w:t>
      </w:r>
      <w:r w:rsidR="00D4154D">
        <w:rPr>
          <w:spacing w:val="-13"/>
        </w:rPr>
        <w:t xml:space="preserve"> </w:t>
      </w:r>
      <w:r w:rsidR="00D4154D">
        <w:rPr>
          <w:spacing w:val="-1"/>
        </w:rPr>
        <w:t>200</w:t>
      </w:r>
      <w:r>
        <w:rPr>
          <w:spacing w:val="-1"/>
        </w:rPr>
        <w:t>6</w:t>
      </w:r>
      <w:r w:rsidR="00D4154D">
        <w:rPr>
          <w:spacing w:val="-1"/>
        </w:rPr>
        <w:t>,</w:t>
      </w:r>
      <w:r w:rsidR="00D4154D">
        <w:rPr>
          <w:spacing w:val="-11"/>
        </w:rPr>
        <w:t xml:space="preserve"> </w:t>
      </w:r>
      <w:r w:rsidR="00D4154D">
        <w:rPr>
          <w:spacing w:val="-2"/>
        </w:rPr>
        <w:t>UTB</w:t>
      </w:r>
      <w:r w:rsidR="00D4154D">
        <w:rPr>
          <w:spacing w:val="-13"/>
        </w:rPr>
        <w:t xml:space="preserve"> </w:t>
      </w:r>
      <w:r w:rsidR="00D4154D">
        <w:t>ve</w:t>
      </w:r>
      <w:r w:rsidR="00D4154D">
        <w:rPr>
          <w:spacing w:val="-13"/>
        </w:rPr>
        <w:t xml:space="preserve"> </w:t>
      </w:r>
      <w:r w:rsidR="00D4154D">
        <w:rPr>
          <w:spacing w:val="-1"/>
        </w:rPr>
        <w:t>Zlíně,</w:t>
      </w:r>
      <w:r w:rsidR="00D4154D">
        <w:rPr>
          <w:spacing w:val="-11"/>
        </w:rPr>
        <w:t xml:space="preserve"> </w:t>
      </w:r>
      <w:r w:rsidR="00D4154D">
        <w:rPr>
          <w:spacing w:val="-1"/>
        </w:rPr>
        <w:t>Fakulta</w:t>
      </w:r>
      <w:r w:rsidR="00D4154D">
        <w:rPr>
          <w:spacing w:val="-10"/>
        </w:rPr>
        <w:t xml:space="preserve"> </w:t>
      </w:r>
      <w:r>
        <w:rPr>
          <w:spacing w:val="-10"/>
        </w:rPr>
        <w:t>aplikované informatiky</w:t>
      </w:r>
      <w:r w:rsidR="00D4154D">
        <w:rPr>
          <w:spacing w:val="-2"/>
        </w:rPr>
        <w:t>,</w:t>
      </w:r>
      <w:r w:rsidR="00D4154D">
        <w:rPr>
          <w:spacing w:val="-11"/>
        </w:rPr>
        <w:t xml:space="preserve"> </w:t>
      </w:r>
      <w:r w:rsidR="00D4154D">
        <w:rPr>
          <w:spacing w:val="-1"/>
        </w:rPr>
        <w:t>studijní</w:t>
      </w:r>
      <w:r w:rsidR="00D4154D">
        <w:rPr>
          <w:spacing w:val="27"/>
        </w:rPr>
        <w:t xml:space="preserve"> </w:t>
      </w:r>
      <w:r w:rsidR="00D4154D">
        <w:rPr>
          <w:spacing w:val="-1"/>
        </w:rPr>
        <w:t>program</w:t>
      </w:r>
      <w:r w:rsidR="00D4154D">
        <w:rPr>
          <w:spacing w:val="-5"/>
        </w:rPr>
        <w:t xml:space="preserve"> </w:t>
      </w:r>
      <w:r>
        <w:rPr>
          <w:spacing w:val="-5"/>
        </w:rPr>
        <w:t xml:space="preserve">Inženýrská informatika, </w:t>
      </w:r>
      <w:r w:rsidR="00FA5F35">
        <w:rPr>
          <w:spacing w:val="-5"/>
        </w:rPr>
        <w:t>bakalářské studium</w:t>
      </w:r>
      <w:r w:rsidR="00023032">
        <w:rPr>
          <w:spacing w:val="-5"/>
        </w:rPr>
        <w:t xml:space="preserve"> – kombinovaná forma</w:t>
      </w:r>
      <w:r w:rsidR="00FA5F35">
        <w:rPr>
          <w:spacing w:val="-5"/>
        </w:rPr>
        <w:t>.</w:t>
      </w:r>
    </w:p>
    <w:p w14:paraId="04959956" w14:textId="77777777" w:rsidR="00D4154D" w:rsidRDefault="00D4154D">
      <w:pPr>
        <w:pStyle w:val="Zkladntext"/>
        <w:kinsoku w:val="0"/>
        <w:overflowPunct w:val="0"/>
        <w:spacing w:before="136"/>
        <w:ind w:left="247"/>
        <w:rPr>
          <w:spacing w:val="-1"/>
        </w:rPr>
      </w:pPr>
      <w:r>
        <w:rPr>
          <w:spacing w:val="-1"/>
        </w:rPr>
        <w:t>Průběh</w:t>
      </w:r>
      <w:r>
        <w:rPr>
          <w:spacing w:val="-2"/>
        </w:rPr>
        <w:t xml:space="preserve"> </w:t>
      </w:r>
      <w:r>
        <w:rPr>
          <w:spacing w:val="-1"/>
        </w:rPr>
        <w:t>zaměstnání:</w:t>
      </w:r>
    </w:p>
    <w:p w14:paraId="7A2821E6" w14:textId="77777777" w:rsidR="00D4154D" w:rsidRDefault="00D4154D">
      <w:pPr>
        <w:pStyle w:val="Zkladntext"/>
        <w:kinsoku w:val="0"/>
        <w:overflowPunct w:val="0"/>
        <w:spacing w:before="10"/>
        <w:rPr>
          <w:sz w:val="27"/>
          <w:szCs w:val="27"/>
        </w:rPr>
      </w:pPr>
    </w:p>
    <w:p w14:paraId="70A97474" w14:textId="50E4782F" w:rsidR="00D4154D" w:rsidRDefault="00D4154D">
      <w:pPr>
        <w:pStyle w:val="Zkladntext"/>
        <w:numPr>
          <w:ilvl w:val="0"/>
          <w:numId w:val="1"/>
        </w:numPr>
        <w:tabs>
          <w:tab w:val="left" w:pos="968"/>
        </w:tabs>
        <w:kinsoku w:val="0"/>
        <w:overflowPunct w:val="0"/>
        <w:spacing w:line="353" w:lineRule="auto"/>
        <w:ind w:right="115"/>
        <w:rPr>
          <w:spacing w:val="-1"/>
        </w:rPr>
      </w:pPr>
      <w:r>
        <w:rPr>
          <w:spacing w:val="-1"/>
        </w:rPr>
        <w:t>20</w:t>
      </w:r>
      <w:r w:rsidR="002630D7">
        <w:rPr>
          <w:spacing w:val="-1"/>
        </w:rPr>
        <w:t>10</w:t>
      </w:r>
      <w:r>
        <w:rPr>
          <w:spacing w:val="44"/>
        </w:rPr>
        <w:t xml:space="preserve"> </w:t>
      </w:r>
      <w:r>
        <w:t>-</w:t>
      </w:r>
      <w:r>
        <w:rPr>
          <w:spacing w:val="40"/>
        </w:rPr>
        <w:t xml:space="preserve"> </w:t>
      </w:r>
      <w:r>
        <w:rPr>
          <w:spacing w:val="-1"/>
        </w:rPr>
        <w:t>dosud</w:t>
      </w:r>
      <w:r>
        <w:rPr>
          <w:spacing w:val="42"/>
        </w:rPr>
        <w:t xml:space="preserve"> </w:t>
      </w:r>
      <w:r>
        <w:t>-</w:t>
      </w:r>
      <w:r>
        <w:rPr>
          <w:spacing w:val="42"/>
        </w:rPr>
        <w:t xml:space="preserve"> </w:t>
      </w:r>
      <w:r>
        <w:rPr>
          <w:spacing w:val="-1"/>
        </w:rPr>
        <w:t>Univerzita</w:t>
      </w:r>
      <w:r>
        <w:rPr>
          <w:spacing w:val="42"/>
        </w:rPr>
        <w:t xml:space="preserve"> </w:t>
      </w:r>
      <w:r>
        <w:rPr>
          <w:spacing w:val="-2"/>
        </w:rPr>
        <w:t>Tomáše</w:t>
      </w:r>
      <w:r>
        <w:rPr>
          <w:spacing w:val="42"/>
        </w:rPr>
        <w:t xml:space="preserve"> </w:t>
      </w:r>
      <w:r>
        <w:rPr>
          <w:spacing w:val="-1"/>
        </w:rPr>
        <w:t>Bati</w:t>
      </w:r>
      <w:r>
        <w:rPr>
          <w:spacing w:val="40"/>
        </w:rPr>
        <w:t xml:space="preserve"> </w:t>
      </w:r>
      <w:r>
        <w:rPr>
          <w:spacing w:val="-1"/>
        </w:rPr>
        <w:t>ve</w:t>
      </w:r>
      <w:r>
        <w:rPr>
          <w:spacing w:val="42"/>
        </w:rPr>
        <w:t xml:space="preserve"> </w:t>
      </w:r>
      <w:r>
        <w:rPr>
          <w:spacing w:val="-1"/>
        </w:rPr>
        <w:t>Zlíně,</w:t>
      </w:r>
      <w:r>
        <w:rPr>
          <w:spacing w:val="42"/>
        </w:rPr>
        <w:t xml:space="preserve"> </w:t>
      </w:r>
      <w:r>
        <w:rPr>
          <w:spacing w:val="-1"/>
        </w:rPr>
        <w:t>Fakulta</w:t>
      </w:r>
      <w:r>
        <w:rPr>
          <w:spacing w:val="40"/>
        </w:rPr>
        <w:t xml:space="preserve"> </w:t>
      </w:r>
      <w:r>
        <w:rPr>
          <w:spacing w:val="-2"/>
        </w:rPr>
        <w:t>aplikované</w:t>
      </w:r>
      <w:r>
        <w:rPr>
          <w:spacing w:val="39"/>
        </w:rPr>
        <w:t xml:space="preserve"> </w:t>
      </w:r>
      <w:r>
        <w:rPr>
          <w:spacing w:val="-1"/>
        </w:rPr>
        <w:t>informatiky,</w:t>
      </w:r>
      <w:r>
        <w:rPr>
          <w:spacing w:val="1"/>
        </w:rPr>
        <w:t xml:space="preserve"> </w:t>
      </w:r>
      <w:r>
        <w:rPr>
          <w:spacing w:val="-1"/>
        </w:rPr>
        <w:t>Ústav</w:t>
      </w:r>
      <w:r>
        <w:rPr>
          <w:spacing w:val="1"/>
        </w:rPr>
        <w:t xml:space="preserve"> </w:t>
      </w:r>
      <w:r>
        <w:rPr>
          <w:spacing w:val="-1"/>
        </w:rPr>
        <w:t>počítačových</w:t>
      </w:r>
      <w:r>
        <w:rPr>
          <w:spacing w:val="1"/>
        </w:rPr>
        <w:t xml:space="preserve"> </w:t>
      </w:r>
      <w:r>
        <w:t>a</w:t>
      </w:r>
      <w:r>
        <w:rPr>
          <w:spacing w:val="-4"/>
        </w:rPr>
        <w:t xml:space="preserve"> </w:t>
      </w:r>
      <w:r>
        <w:rPr>
          <w:spacing w:val="-2"/>
        </w:rPr>
        <w:t>komunikačních</w:t>
      </w:r>
      <w:r>
        <w:rPr>
          <w:spacing w:val="1"/>
        </w:rPr>
        <w:t xml:space="preserve"> </w:t>
      </w:r>
      <w:r w:rsidR="002630D7">
        <w:rPr>
          <w:spacing w:val="-1"/>
        </w:rPr>
        <w:t>systémů, lektor</w:t>
      </w:r>
      <w:r>
        <w:rPr>
          <w:spacing w:val="-1"/>
        </w:rPr>
        <w:t>.</w:t>
      </w:r>
    </w:p>
    <w:p w14:paraId="2FE588BE" w14:textId="59C9B3CF" w:rsidR="00D4154D" w:rsidRDefault="00D4154D">
      <w:pPr>
        <w:pStyle w:val="Zkladntext"/>
        <w:numPr>
          <w:ilvl w:val="0"/>
          <w:numId w:val="1"/>
        </w:numPr>
        <w:tabs>
          <w:tab w:val="left" w:pos="968"/>
        </w:tabs>
        <w:kinsoku w:val="0"/>
        <w:overflowPunct w:val="0"/>
        <w:spacing w:before="13" w:line="353" w:lineRule="auto"/>
        <w:ind w:right="108"/>
        <w:rPr>
          <w:spacing w:val="-1"/>
        </w:rPr>
      </w:pPr>
      <w:r>
        <w:rPr>
          <w:spacing w:val="-1"/>
        </w:rPr>
        <w:t>200</w:t>
      </w:r>
      <w:r w:rsidR="002630D7">
        <w:rPr>
          <w:spacing w:val="-1"/>
        </w:rPr>
        <w:t>6</w:t>
      </w:r>
      <w:r>
        <w:rPr>
          <w:spacing w:val="1"/>
        </w:rPr>
        <w:t xml:space="preserve"> </w:t>
      </w:r>
      <w:r>
        <w:t>-</w:t>
      </w:r>
      <w:r>
        <w:rPr>
          <w:spacing w:val="-1"/>
        </w:rPr>
        <w:t xml:space="preserve"> 20</w:t>
      </w:r>
      <w:r w:rsidR="002630D7">
        <w:rPr>
          <w:spacing w:val="-1"/>
        </w:rPr>
        <w:t>10</w:t>
      </w:r>
      <w:r>
        <w:rPr>
          <w:spacing w:val="-1"/>
        </w:rPr>
        <w:t xml:space="preserve">, </w:t>
      </w:r>
      <w:r w:rsidR="002630D7">
        <w:rPr>
          <w:spacing w:val="-1"/>
        </w:rPr>
        <w:t>Monet+</w:t>
      </w:r>
      <w:r>
        <w:rPr>
          <w:spacing w:val="-1"/>
        </w:rPr>
        <w:t xml:space="preserve">, </w:t>
      </w:r>
      <w:r>
        <w:t>s.</w:t>
      </w:r>
      <w:r>
        <w:rPr>
          <w:spacing w:val="-1"/>
        </w:rPr>
        <w:t xml:space="preserve"> </w:t>
      </w:r>
      <w:r>
        <w:t>r.</w:t>
      </w:r>
      <w:r>
        <w:rPr>
          <w:spacing w:val="-1"/>
        </w:rPr>
        <w:t xml:space="preserve"> </w:t>
      </w:r>
      <w:r>
        <w:t>o.</w:t>
      </w:r>
      <w:r>
        <w:rPr>
          <w:spacing w:val="-1"/>
        </w:rPr>
        <w:t xml:space="preserve"> Zlín</w:t>
      </w:r>
      <w:r>
        <w:rPr>
          <w:spacing w:val="3"/>
        </w:rPr>
        <w:t xml:space="preserve"> </w:t>
      </w:r>
      <w:r w:rsidR="002630D7">
        <w:t>–</w:t>
      </w:r>
      <w:r>
        <w:rPr>
          <w:spacing w:val="-1"/>
        </w:rPr>
        <w:t xml:space="preserve"> </w:t>
      </w:r>
      <w:r w:rsidR="002630D7">
        <w:rPr>
          <w:spacing w:val="-1"/>
        </w:rPr>
        <w:t xml:space="preserve">programátor, </w:t>
      </w:r>
    </w:p>
    <w:p w14:paraId="2A03F480" w14:textId="7C4C5BD8" w:rsidR="00FA5F35" w:rsidRDefault="00FA5F35">
      <w:pPr>
        <w:pStyle w:val="Zkladntext"/>
        <w:numPr>
          <w:ilvl w:val="0"/>
          <w:numId w:val="1"/>
        </w:numPr>
        <w:tabs>
          <w:tab w:val="left" w:pos="968"/>
        </w:tabs>
        <w:kinsoku w:val="0"/>
        <w:overflowPunct w:val="0"/>
        <w:spacing w:before="13" w:line="353" w:lineRule="auto"/>
        <w:ind w:right="108"/>
        <w:rPr>
          <w:spacing w:val="-1"/>
        </w:rPr>
      </w:pPr>
      <w:r>
        <w:rPr>
          <w:spacing w:val="-1"/>
        </w:rPr>
        <w:t>2003-2006 – učitel hudby, klarinet, zobcové flétny, bicí, ZUŠ Bojkovice, ZUŠ Zlín Malenovice.</w:t>
      </w:r>
    </w:p>
    <w:p w14:paraId="13BBAB95" w14:textId="77777777" w:rsidR="00D4154D" w:rsidRDefault="00D4154D">
      <w:pPr>
        <w:pStyle w:val="Zkladntext"/>
        <w:kinsoku w:val="0"/>
        <w:overflowPunct w:val="0"/>
        <w:spacing w:before="131"/>
        <w:ind w:left="247"/>
        <w:rPr>
          <w:spacing w:val="-2"/>
        </w:rPr>
      </w:pPr>
      <w:r>
        <w:rPr>
          <w:spacing w:val="-2"/>
        </w:rPr>
        <w:t>Vědeckovýzkumné</w:t>
      </w:r>
      <w:r>
        <w:t xml:space="preserve"> </w:t>
      </w:r>
      <w:r>
        <w:rPr>
          <w:spacing w:val="-2"/>
        </w:rPr>
        <w:t>aktivity:</w:t>
      </w:r>
    </w:p>
    <w:p w14:paraId="21B21C57" w14:textId="77777777" w:rsidR="00D4154D" w:rsidRDefault="00D4154D">
      <w:pPr>
        <w:pStyle w:val="Zkladntext"/>
        <w:kinsoku w:val="0"/>
        <w:overflowPunct w:val="0"/>
        <w:spacing w:before="1"/>
      </w:pPr>
    </w:p>
    <w:p w14:paraId="48F60BB3" w14:textId="60F0228A" w:rsidR="00D4154D" w:rsidRDefault="00D4154D" w:rsidP="00E024D5">
      <w:pPr>
        <w:pStyle w:val="Zkladntext"/>
        <w:numPr>
          <w:ilvl w:val="0"/>
          <w:numId w:val="2"/>
        </w:numPr>
        <w:tabs>
          <w:tab w:val="left" w:pos="1033"/>
        </w:tabs>
        <w:kinsoku w:val="0"/>
        <w:overflowPunct w:val="0"/>
        <w:spacing w:line="353" w:lineRule="auto"/>
        <w:ind w:right="105"/>
        <w:rPr>
          <w:spacing w:val="-1"/>
        </w:rPr>
      </w:pPr>
      <w:r>
        <w:rPr>
          <w:spacing w:val="-1"/>
        </w:rPr>
        <w:t>Národní</w:t>
      </w:r>
      <w:r>
        <w:rPr>
          <w:spacing w:val="6"/>
        </w:rPr>
        <w:t xml:space="preserve"> </w:t>
      </w:r>
      <w:r>
        <w:rPr>
          <w:spacing w:val="-1"/>
        </w:rPr>
        <w:t>program</w:t>
      </w:r>
      <w:r>
        <w:t xml:space="preserve"> </w:t>
      </w:r>
      <w:r>
        <w:rPr>
          <w:spacing w:val="-1"/>
        </w:rPr>
        <w:t>výzkumu</w:t>
      </w:r>
      <w:r>
        <w:rPr>
          <w:spacing w:val="6"/>
        </w:rPr>
        <w:t xml:space="preserve"> </w:t>
      </w:r>
      <w:r>
        <w:t>II</w:t>
      </w:r>
      <w:r>
        <w:rPr>
          <w:spacing w:val="10"/>
        </w:rPr>
        <w:t xml:space="preserve"> </w:t>
      </w:r>
      <w:r>
        <w:t>-</w:t>
      </w:r>
      <w:r>
        <w:rPr>
          <w:spacing w:val="6"/>
        </w:rPr>
        <w:t xml:space="preserve"> </w:t>
      </w:r>
      <w:r>
        <w:rPr>
          <w:spacing w:val="-1"/>
        </w:rPr>
        <w:t>Inteligentní</w:t>
      </w:r>
      <w:r>
        <w:rPr>
          <w:spacing w:val="4"/>
        </w:rPr>
        <w:t xml:space="preserve"> </w:t>
      </w:r>
      <w:r>
        <w:rPr>
          <w:spacing w:val="-1"/>
        </w:rPr>
        <w:t>systém</w:t>
      </w:r>
      <w:r>
        <w:t xml:space="preserve"> pro</w:t>
      </w:r>
      <w:r>
        <w:rPr>
          <w:spacing w:val="6"/>
        </w:rPr>
        <w:t xml:space="preserve"> </w:t>
      </w:r>
      <w:r>
        <w:rPr>
          <w:spacing w:val="-1"/>
        </w:rPr>
        <w:t>řízení</w:t>
      </w:r>
      <w:r>
        <w:rPr>
          <w:spacing w:val="25"/>
        </w:rPr>
        <w:t xml:space="preserve"> </w:t>
      </w:r>
      <w:r>
        <w:rPr>
          <w:spacing w:val="-1"/>
        </w:rPr>
        <w:t>energetického</w:t>
      </w:r>
      <w:r>
        <w:rPr>
          <w:spacing w:val="-17"/>
        </w:rPr>
        <w:t xml:space="preserve"> </w:t>
      </w:r>
      <w:r>
        <w:rPr>
          <w:spacing w:val="-1"/>
        </w:rPr>
        <w:t>systému</w:t>
      </w:r>
      <w:r>
        <w:rPr>
          <w:spacing w:val="-17"/>
        </w:rPr>
        <w:t xml:space="preserve"> </w:t>
      </w:r>
      <w:r>
        <w:rPr>
          <w:spacing w:val="-1"/>
        </w:rPr>
        <w:t>městské</w:t>
      </w:r>
      <w:r>
        <w:rPr>
          <w:spacing w:val="-18"/>
        </w:rPr>
        <w:t xml:space="preserve"> </w:t>
      </w:r>
      <w:r>
        <w:rPr>
          <w:spacing w:val="-1"/>
        </w:rPr>
        <w:t>aglomerace.</w:t>
      </w:r>
      <w:r>
        <w:rPr>
          <w:spacing w:val="-18"/>
        </w:rPr>
        <w:t xml:space="preserve"> </w:t>
      </w:r>
      <w:r>
        <w:rPr>
          <w:spacing w:val="-1"/>
        </w:rPr>
        <w:t>Spoluřešitel,</w:t>
      </w:r>
      <w:r>
        <w:rPr>
          <w:spacing w:val="-17"/>
        </w:rPr>
        <w:t xml:space="preserve"> </w:t>
      </w:r>
      <w:r>
        <w:rPr>
          <w:spacing w:val="-2"/>
        </w:rPr>
        <w:t>(200</w:t>
      </w:r>
      <w:r w:rsidR="002630D7">
        <w:rPr>
          <w:spacing w:val="-2"/>
        </w:rPr>
        <w:t>9</w:t>
      </w:r>
      <w:r>
        <w:rPr>
          <w:spacing w:val="-16"/>
        </w:rPr>
        <w:t xml:space="preserve"> </w:t>
      </w:r>
      <w:r>
        <w:t>-</w:t>
      </w:r>
      <w:r>
        <w:rPr>
          <w:spacing w:val="-18"/>
        </w:rPr>
        <w:t xml:space="preserve"> </w:t>
      </w:r>
      <w:r>
        <w:rPr>
          <w:spacing w:val="-1"/>
        </w:rPr>
        <w:t>2010).</w:t>
      </w:r>
    </w:p>
    <w:p w14:paraId="7EBB28D8" w14:textId="77777777" w:rsidR="00D4154D" w:rsidRDefault="00D4154D" w:rsidP="00E024D5">
      <w:pPr>
        <w:pStyle w:val="Zkladntext"/>
        <w:numPr>
          <w:ilvl w:val="0"/>
          <w:numId w:val="2"/>
        </w:numPr>
        <w:tabs>
          <w:tab w:val="left" w:pos="1033"/>
        </w:tabs>
        <w:kinsoku w:val="0"/>
        <w:overflowPunct w:val="0"/>
        <w:spacing w:before="13" w:line="353" w:lineRule="auto"/>
        <w:ind w:right="116"/>
        <w:rPr>
          <w:spacing w:val="-1"/>
        </w:rPr>
        <w:sectPr w:rsidR="00D4154D" w:rsidSect="00EC1B91">
          <w:pgSz w:w="11910" w:h="16840"/>
          <w:pgMar w:top="1440" w:right="1080" w:bottom="1440" w:left="1080" w:header="0" w:footer="1123" w:gutter="0"/>
          <w:cols w:space="708" w:equalWidth="0">
            <w:col w:w="9750"/>
          </w:cols>
          <w:noEndnote/>
        </w:sectPr>
      </w:pPr>
    </w:p>
    <w:p w14:paraId="6D1AEEB0" w14:textId="77777777" w:rsidR="00D4154D" w:rsidRDefault="00D4154D">
      <w:pPr>
        <w:pStyle w:val="Zkladntext"/>
        <w:kinsoku w:val="0"/>
        <w:overflowPunct w:val="0"/>
        <w:spacing w:before="42"/>
        <w:ind w:left="247"/>
        <w:rPr>
          <w:spacing w:val="-2"/>
        </w:rPr>
      </w:pPr>
      <w:r>
        <w:rPr>
          <w:spacing w:val="-2"/>
        </w:rPr>
        <w:lastRenderedPageBreak/>
        <w:t>Výuka:</w:t>
      </w:r>
    </w:p>
    <w:p w14:paraId="3D43B878" w14:textId="77777777" w:rsidR="00D4154D" w:rsidRDefault="00D4154D">
      <w:pPr>
        <w:pStyle w:val="Zkladntext"/>
        <w:kinsoku w:val="0"/>
        <w:overflowPunct w:val="0"/>
        <w:spacing w:before="1"/>
      </w:pPr>
    </w:p>
    <w:p w14:paraId="6A08A809" w14:textId="16E13A15" w:rsidR="00D4154D" w:rsidRDefault="00FA5F35">
      <w:pPr>
        <w:pStyle w:val="Zkladntext"/>
        <w:numPr>
          <w:ilvl w:val="0"/>
          <w:numId w:val="1"/>
        </w:numPr>
        <w:tabs>
          <w:tab w:val="left" w:pos="968"/>
        </w:tabs>
        <w:kinsoku w:val="0"/>
        <w:overflowPunct w:val="0"/>
        <w:rPr>
          <w:spacing w:val="-1"/>
        </w:rPr>
      </w:pPr>
      <w:r>
        <w:rPr>
          <w:spacing w:val="-1"/>
        </w:rPr>
        <w:t>Programování v C</w:t>
      </w:r>
      <w:r w:rsidR="00D4154D">
        <w:rPr>
          <w:spacing w:val="-1"/>
        </w:rPr>
        <w:t>.</w:t>
      </w:r>
    </w:p>
    <w:p w14:paraId="6923564E" w14:textId="51AEF3E7" w:rsidR="00D4154D" w:rsidRDefault="00FA5F35">
      <w:pPr>
        <w:pStyle w:val="Zkladntext"/>
        <w:numPr>
          <w:ilvl w:val="0"/>
          <w:numId w:val="1"/>
        </w:numPr>
        <w:tabs>
          <w:tab w:val="left" w:pos="968"/>
        </w:tabs>
        <w:kinsoku w:val="0"/>
        <w:overflowPunct w:val="0"/>
        <w:spacing w:before="161"/>
        <w:rPr>
          <w:spacing w:val="-1"/>
        </w:rPr>
      </w:pPr>
      <w:r>
        <w:rPr>
          <w:spacing w:val="-1"/>
        </w:rPr>
        <w:t>Základy algoritmizace</w:t>
      </w:r>
      <w:r w:rsidR="00D4154D">
        <w:rPr>
          <w:spacing w:val="-1"/>
        </w:rPr>
        <w:t>.</w:t>
      </w:r>
    </w:p>
    <w:p w14:paraId="0BB2E3E7" w14:textId="32C2F779" w:rsidR="00D4154D" w:rsidRDefault="00FA5F35">
      <w:pPr>
        <w:pStyle w:val="Zkladntext"/>
        <w:numPr>
          <w:ilvl w:val="0"/>
          <w:numId w:val="1"/>
        </w:numPr>
        <w:tabs>
          <w:tab w:val="left" w:pos="968"/>
        </w:tabs>
        <w:kinsoku w:val="0"/>
        <w:overflowPunct w:val="0"/>
        <w:spacing w:before="158"/>
        <w:rPr>
          <w:spacing w:val="-1"/>
        </w:rPr>
      </w:pPr>
      <w:r>
        <w:rPr>
          <w:spacing w:val="-1"/>
        </w:rPr>
        <w:t>Architektura počítačů</w:t>
      </w:r>
      <w:r w:rsidR="00D4154D">
        <w:rPr>
          <w:spacing w:val="-1"/>
        </w:rPr>
        <w:t>.</w:t>
      </w:r>
    </w:p>
    <w:p w14:paraId="07768860" w14:textId="77777777" w:rsidR="00FA5F35" w:rsidRPr="00FA5F35" w:rsidRDefault="00D4154D">
      <w:pPr>
        <w:pStyle w:val="Zkladntext"/>
        <w:numPr>
          <w:ilvl w:val="0"/>
          <w:numId w:val="1"/>
        </w:numPr>
        <w:tabs>
          <w:tab w:val="left" w:pos="968"/>
        </w:tabs>
        <w:kinsoku w:val="0"/>
        <w:overflowPunct w:val="0"/>
        <w:spacing w:before="161" w:line="437" w:lineRule="auto"/>
        <w:ind w:left="247" w:right="2031" w:firstLine="360"/>
        <w:rPr>
          <w:spacing w:val="-1"/>
        </w:rPr>
      </w:pPr>
      <w:r>
        <w:rPr>
          <w:spacing w:val="-1"/>
        </w:rPr>
        <w:t>Vedení</w:t>
      </w:r>
      <w:r>
        <w:rPr>
          <w:spacing w:val="-3"/>
        </w:rPr>
        <w:t xml:space="preserve"> </w:t>
      </w:r>
      <w:r w:rsidR="00FA5F35">
        <w:rPr>
          <w:spacing w:val="-3"/>
        </w:rPr>
        <w:t>d</w:t>
      </w:r>
      <w:r>
        <w:rPr>
          <w:spacing w:val="-2"/>
        </w:rPr>
        <w:t>iplomových</w:t>
      </w:r>
      <w:r>
        <w:rPr>
          <w:spacing w:val="1"/>
        </w:rPr>
        <w:t xml:space="preserve"> </w:t>
      </w:r>
      <w:r>
        <w:t>a</w:t>
      </w:r>
      <w:r>
        <w:rPr>
          <w:spacing w:val="-4"/>
        </w:rPr>
        <w:t xml:space="preserve"> </w:t>
      </w:r>
      <w:r>
        <w:rPr>
          <w:spacing w:val="-2"/>
        </w:rPr>
        <w:t>bakalářských</w:t>
      </w:r>
      <w:r>
        <w:rPr>
          <w:spacing w:val="6"/>
        </w:rPr>
        <w:t xml:space="preserve"> </w:t>
      </w:r>
      <w:r>
        <w:rPr>
          <w:spacing w:val="-1"/>
        </w:rPr>
        <w:t>prací.</w:t>
      </w:r>
      <w:r>
        <w:rPr>
          <w:spacing w:val="57"/>
        </w:rPr>
        <w:t xml:space="preserve"> </w:t>
      </w:r>
    </w:p>
    <w:p w14:paraId="68DDC82B" w14:textId="25E666EC" w:rsidR="00D4154D" w:rsidRDefault="00FA5F35" w:rsidP="00FA5F35">
      <w:pPr>
        <w:pStyle w:val="Zkladntext"/>
        <w:tabs>
          <w:tab w:val="left" w:pos="968"/>
        </w:tabs>
        <w:kinsoku w:val="0"/>
        <w:overflowPunct w:val="0"/>
        <w:spacing w:before="161" w:line="437" w:lineRule="auto"/>
        <w:ind w:left="607" w:right="2031" w:firstLine="0"/>
        <w:rPr>
          <w:spacing w:val="-1"/>
        </w:rPr>
      </w:pPr>
      <w:r>
        <w:rPr>
          <w:spacing w:val="-1"/>
        </w:rPr>
        <w:t>Software:</w:t>
      </w:r>
    </w:p>
    <w:p w14:paraId="1C43060D" w14:textId="2E9D7370" w:rsidR="00D4154D" w:rsidRDefault="00D4154D">
      <w:pPr>
        <w:pStyle w:val="Zkladntext"/>
        <w:numPr>
          <w:ilvl w:val="0"/>
          <w:numId w:val="1"/>
        </w:numPr>
        <w:tabs>
          <w:tab w:val="left" w:pos="968"/>
        </w:tabs>
        <w:kinsoku w:val="0"/>
        <w:overflowPunct w:val="0"/>
        <w:spacing w:before="13" w:line="356" w:lineRule="auto"/>
        <w:ind w:right="114"/>
        <w:rPr>
          <w:spacing w:val="-1"/>
        </w:rPr>
      </w:pPr>
      <w:r>
        <w:rPr>
          <w:spacing w:val="-2"/>
        </w:rPr>
        <w:t>VAŠEK,</w:t>
      </w:r>
      <w:r>
        <w:rPr>
          <w:spacing w:val="24"/>
        </w:rPr>
        <w:t xml:space="preserve"> </w:t>
      </w:r>
      <w:r>
        <w:rPr>
          <w:spacing w:val="-1"/>
        </w:rPr>
        <w:t>Lubomír,</w:t>
      </w:r>
      <w:r>
        <w:rPr>
          <w:spacing w:val="22"/>
        </w:rPr>
        <w:t xml:space="preserve"> </w:t>
      </w:r>
      <w:r>
        <w:rPr>
          <w:spacing w:val="-2"/>
        </w:rPr>
        <w:t>DOLINAY,</w:t>
      </w:r>
      <w:r>
        <w:rPr>
          <w:spacing w:val="22"/>
        </w:rPr>
        <w:t xml:space="preserve"> </w:t>
      </w:r>
      <w:r>
        <w:rPr>
          <w:spacing w:val="-1"/>
        </w:rPr>
        <w:t>Viliam,</w:t>
      </w:r>
      <w:r>
        <w:rPr>
          <w:spacing w:val="24"/>
        </w:rPr>
        <w:t xml:space="preserve"> </w:t>
      </w:r>
      <w:r>
        <w:rPr>
          <w:spacing w:val="-2"/>
        </w:rPr>
        <w:t>KRÁL,</w:t>
      </w:r>
      <w:r>
        <w:rPr>
          <w:spacing w:val="22"/>
        </w:rPr>
        <w:t xml:space="preserve"> </w:t>
      </w:r>
      <w:r>
        <w:rPr>
          <w:spacing w:val="-1"/>
        </w:rPr>
        <w:t>Erik,</w:t>
      </w:r>
      <w:r>
        <w:rPr>
          <w:spacing w:val="22"/>
        </w:rPr>
        <w:t xml:space="preserve"> </w:t>
      </w:r>
      <w:r>
        <w:rPr>
          <w:spacing w:val="-1"/>
        </w:rPr>
        <w:t>VAŘACHA,</w:t>
      </w:r>
      <w:r>
        <w:rPr>
          <w:spacing w:val="37"/>
        </w:rPr>
        <w:t xml:space="preserve"> </w:t>
      </w:r>
      <w:r>
        <w:rPr>
          <w:spacing w:val="-1"/>
        </w:rPr>
        <w:t>Pavel,</w:t>
      </w:r>
      <w:r>
        <w:rPr>
          <w:spacing w:val="37"/>
        </w:rPr>
        <w:t xml:space="preserve"> </w:t>
      </w:r>
      <w:r>
        <w:rPr>
          <w:spacing w:val="-2"/>
        </w:rPr>
        <w:t>PÁLKA,</w:t>
      </w:r>
      <w:r>
        <w:rPr>
          <w:spacing w:val="37"/>
        </w:rPr>
        <w:t xml:space="preserve"> </w:t>
      </w:r>
      <w:r>
        <w:t>Jiří,</w:t>
      </w:r>
      <w:r>
        <w:rPr>
          <w:spacing w:val="34"/>
        </w:rPr>
        <w:t xml:space="preserve"> </w:t>
      </w:r>
      <w:r>
        <w:rPr>
          <w:spacing w:val="-2"/>
        </w:rPr>
        <w:t>SLOVÁK,</w:t>
      </w:r>
      <w:r>
        <w:rPr>
          <w:spacing w:val="39"/>
        </w:rPr>
        <w:t xml:space="preserve"> </w:t>
      </w:r>
      <w:r>
        <w:rPr>
          <w:spacing w:val="-1"/>
        </w:rPr>
        <w:t>Dalibor.</w:t>
      </w:r>
      <w:r>
        <w:rPr>
          <w:spacing w:val="34"/>
        </w:rPr>
        <w:t xml:space="preserve"> </w:t>
      </w:r>
      <w:r>
        <w:rPr>
          <w:spacing w:val="-1"/>
        </w:rPr>
        <w:t>Heat</w:t>
      </w:r>
      <w:r>
        <w:rPr>
          <w:spacing w:val="38"/>
        </w:rPr>
        <w:t xml:space="preserve"> </w:t>
      </w:r>
      <w:r>
        <w:rPr>
          <w:spacing w:val="-2"/>
        </w:rPr>
        <w:t>consumption</w:t>
      </w:r>
      <w:r>
        <w:rPr>
          <w:spacing w:val="36"/>
        </w:rPr>
        <w:t xml:space="preserve"> </w:t>
      </w:r>
      <w:r>
        <w:rPr>
          <w:spacing w:val="-1"/>
        </w:rPr>
        <w:t>predictor.</w:t>
      </w:r>
      <w:r>
        <w:rPr>
          <w:spacing w:val="59"/>
        </w:rPr>
        <w:t xml:space="preserve"> </w:t>
      </w:r>
      <w:r>
        <w:rPr>
          <w:spacing w:val="-1"/>
        </w:rPr>
        <w:t>2010,</w:t>
      </w:r>
    </w:p>
    <w:p w14:paraId="0AE8C092" w14:textId="4E825474" w:rsidR="00D4154D" w:rsidRPr="00470717" w:rsidRDefault="00470717" w:rsidP="00470717">
      <w:pPr>
        <w:pStyle w:val="Zkladntext"/>
        <w:numPr>
          <w:ilvl w:val="0"/>
          <w:numId w:val="1"/>
        </w:numPr>
        <w:tabs>
          <w:tab w:val="left" w:pos="968"/>
        </w:tabs>
        <w:kinsoku w:val="0"/>
        <w:overflowPunct w:val="0"/>
        <w:spacing w:before="13" w:line="353" w:lineRule="auto"/>
        <w:ind w:right="115"/>
        <w:rPr>
          <w:sz w:val="24"/>
          <w:szCs w:val="24"/>
        </w:rPr>
      </w:pPr>
      <w:r>
        <w:rPr>
          <w:spacing w:val="-2"/>
        </w:rPr>
        <w:t>VAŠEK,</w:t>
      </w:r>
      <w:r>
        <w:rPr>
          <w:spacing w:val="24"/>
        </w:rPr>
        <w:t xml:space="preserve"> </w:t>
      </w:r>
      <w:r>
        <w:rPr>
          <w:spacing w:val="-1"/>
        </w:rPr>
        <w:t>Lubomír,</w:t>
      </w:r>
      <w:r>
        <w:rPr>
          <w:spacing w:val="22"/>
        </w:rPr>
        <w:t xml:space="preserve"> </w:t>
      </w:r>
      <w:r>
        <w:rPr>
          <w:spacing w:val="-2"/>
        </w:rPr>
        <w:t>DOLINAY,</w:t>
      </w:r>
      <w:r>
        <w:rPr>
          <w:spacing w:val="22"/>
        </w:rPr>
        <w:t xml:space="preserve"> </w:t>
      </w:r>
      <w:r>
        <w:rPr>
          <w:spacing w:val="-1"/>
        </w:rPr>
        <w:t>Viliam,</w:t>
      </w:r>
      <w:r>
        <w:rPr>
          <w:spacing w:val="24"/>
        </w:rPr>
        <w:t xml:space="preserve"> </w:t>
      </w:r>
      <w:r>
        <w:rPr>
          <w:spacing w:val="-2"/>
        </w:rPr>
        <w:t>KRÁL,</w:t>
      </w:r>
      <w:r>
        <w:rPr>
          <w:spacing w:val="22"/>
        </w:rPr>
        <w:t xml:space="preserve"> </w:t>
      </w:r>
      <w:r>
        <w:rPr>
          <w:spacing w:val="-1"/>
        </w:rPr>
        <w:t>Erik,</w:t>
      </w:r>
      <w:r>
        <w:rPr>
          <w:spacing w:val="22"/>
        </w:rPr>
        <w:t xml:space="preserve"> </w:t>
      </w:r>
      <w:r>
        <w:rPr>
          <w:spacing w:val="-1"/>
        </w:rPr>
        <w:t>VAŘACHA,</w:t>
      </w:r>
      <w:r>
        <w:rPr>
          <w:spacing w:val="37"/>
        </w:rPr>
        <w:t xml:space="preserve"> </w:t>
      </w:r>
      <w:r>
        <w:rPr>
          <w:spacing w:val="-1"/>
        </w:rPr>
        <w:t>Pavel,</w:t>
      </w:r>
      <w:r>
        <w:rPr>
          <w:spacing w:val="37"/>
        </w:rPr>
        <w:t xml:space="preserve"> </w:t>
      </w:r>
      <w:r>
        <w:rPr>
          <w:spacing w:val="-2"/>
        </w:rPr>
        <w:t>PÁLKA,</w:t>
      </w:r>
      <w:r>
        <w:rPr>
          <w:spacing w:val="37"/>
        </w:rPr>
        <w:t xml:space="preserve"> </w:t>
      </w:r>
      <w:r>
        <w:t>Jiří,</w:t>
      </w:r>
      <w:r>
        <w:rPr>
          <w:spacing w:val="34"/>
        </w:rPr>
        <w:t xml:space="preserve"> </w:t>
      </w:r>
      <w:r>
        <w:rPr>
          <w:spacing w:val="-2"/>
        </w:rPr>
        <w:t>SLOVÁK,</w:t>
      </w:r>
      <w:r>
        <w:rPr>
          <w:spacing w:val="39"/>
        </w:rPr>
        <w:t xml:space="preserve"> </w:t>
      </w:r>
      <w:r>
        <w:rPr>
          <w:spacing w:val="-1"/>
        </w:rPr>
        <w:t>Dalibor.</w:t>
      </w:r>
      <w:r w:rsidR="00FA5F35" w:rsidRPr="00FA5F35">
        <w:rPr>
          <w:spacing w:val="-2"/>
        </w:rPr>
        <w:tab/>
        <w:t xml:space="preserve">Simulation model of heat distribution </w:t>
      </w:r>
      <w:r w:rsidR="00FA5F35" w:rsidRPr="00FA5F35">
        <w:rPr>
          <w:spacing w:val="-2"/>
        </w:rPr>
        <w:tab/>
        <w:t xml:space="preserve"> </w:t>
      </w:r>
    </w:p>
    <w:p w14:paraId="78EED21C" w14:textId="3B656024" w:rsidR="00470717" w:rsidRDefault="00470717" w:rsidP="00470717">
      <w:pPr>
        <w:pStyle w:val="Zkladntext"/>
        <w:tabs>
          <w:tab w:val="left" w:pos="968"/>
        </w:tabs>
        <w:kinsoku w:val="0"/>
        <w:overflowPunct w:val="0"/>
        <w:spacing w:before="13" w:line="353" w:lineRule="auto"/>
        <w:ind w:right="115"/>
        <w:rPr>
          <w:spacing w:val="-2"/>
        </w:rPr>
      </w:pPr>
    </w:p>
    <w:p w14:paraId="3B261673" w14:textId="77777777" w:rsidR="00470717" w:rsidRDefault="00470717" w:rsidP="00470717">
      <w:pPr>
        <w:pStyle w:val="Zkladntext"/>
        <w:tabs>
          <w:tab w:val="left" w:pos="968"/>
        </w:tabs>
        <w:kinsoku w:val="0"/>
        <w:overflowPunct w:val="0"/>
        <w:spacing w:before="13" w:line="353" w:lineRule="auto"/>
        <w:ind w:right="115"/>
        <w:rPr>
          <w:sz w:val="24"/>
          <w:szCs w:val="24"/>
        </w:rPr>
      </w:pPr>
    </w:p>
    <w:p w14:paraId="1E30503F" w14:textId="77777777" w:rsidR="00D4154D" w:rsidRDefault="00D4154D">
      <w:pPr>
        <w:pStyle w:val="Zkladntext"/>
        <w:kinsoku w:val="0"/>
        <w:overflowPunct w:val="0"/>
        <w:ind w:left="247"/>
        <w:rPr>
          <w:spacing w:val="-1"/>
        </w:rPr>
      </w:pPr>
      <w:r>
        <w:rPr>
          <w:spacing w:val="-1"/>
        </w:rPr>
        <w:t>Odborné</w:t>
      </w:r>
      <w:r>
        <w:t xml:space="preserve"> </w:t>
      </w:r>
      <w:r>
        <w:rPr>
          <w:spacing w:val="-1"/>
        </w:rPr>
        <w:t>zájmy</w:t>
      </w:r>
    </w:p>
    <w:p w14:paraId="3E8344FF" w14:textId="77777777" w:rsidR="00D4154D" w:rsidRDefault="00D4154D">
      <w:pPr>
        <w:pStyle w:val="Zkladntext"/>
        <w:kinsoku w:val="0"/>
        <w:overflowPunct w:val="0"/>
        <w:spacing w:before="1"/>
      </w:pPr>
    </w:p>
    <w:p w14:paraId="4CFAC8BF" w14:textId="4F249CD3" w:rsidR="00D4154D" w:rsidRDefault="00470717">
      <w:pPr>
        <w:pStyle w:val="Zkladntext"/>
        <w:numPr>
          <w:ilvl w:val="0"/>
          <w:numId w:val="1"/>
        </w:numPr>
        <w:tabs>
          <w:tab w:val="left" w:pos="968"/>
        </w:tabs>
        <w:kinsoku w:val="0"/>
        <w:overflowPunct w:val="0"/>
        <w:rPr>
          <w:spacing w:val="-1"/>
        </w:rPr>
      </w:pPr>
      <w:r>
        <w:rPr>
          <w:spacing w:val="-1"/>
        </w:rPr>
        <w:t xml:space="preserve">Identifikace krátkodobého </w:t>
      </w:r>
      <w:r w:rsidR="004D569C">
        <w:rPr>
          <w:spacing w:val="-1"/>
        </w:rPr>
        <w:t>poškození</w:t>
      </w:r>
      <w:r>
        <w:rPr>
          <w:spacing w:val="-1"/>
        </w:rPr>
        <w:t xml:space="preserve"> v audiozáznamech</w:t>
      </w:r>
    </w:p>
    <w:p w14:paraId="0FB4FBDA" w14:textId="29EF36DA" w:rsidR="00470717" w:rsidRDefault="00470717" w:rsidP="00692505">
      <w:pPr>
        <w:pStyle w:val="Zkladntext"/>
        <w:numPr>
          <w:ilvl w:val="0"/>
          <w:numId w:val="1"/>
        </w:numPr>
        <w:tabs>
          <w:tab w:val="left" w:pos="968"/>
        </w:tabs>
        <w:kinsoku w:val="0"/>
        <w:overflowPunct w:val="0"/>
        <w:spacing w:before="161"/>
        <w:rPr>
          <w:spacing w:val="-1"/>
        </w:rPr>
      </w:pPr>
      <w:r w:rsidRPr="00470717">
        <w:rPr>
          <w:spacing w:val="-1"/>
        </w:rPr>
        <w:t xml:space="preserve">Restaurace krátkodobého </w:t>
      </w:r>
      <w:r w:rsidR="004D569C">
        <w:rPr>
          <w:spacing w:val="-1"/>
        </w:rPr>
        <w:t>poškození</w:t>
      </w:r>
      <w:r w:rsidRPr="00470717">
        <w:rPr>
          <w:spacing w:val="-1"/>
        </w:rPr>
        <w:t xml:space="preserve"> v</w:t>
      </w:r>
      <w:r>
        <w:rPr>
          <w:spacing w:val="-1"/>
        </w:rPr>
        <w:t> </w:t>
      </w:r>
      <w:r w:rsidRPr="00470717">
        <w:rPr>
          <w:spacing w:val="-1"/>
        </w:rPr>
        <w:t>audiozáznamech</w:t>
      </w:r>
    </w:p>
    <w:p w14:paraId="73F6682B" w14:textId="77777777" w:rsidR="00470717" w:rsidRDefault="00470717" w:rsidP="00692505">
      <w:pPr>
        <w:pStyle w:val="Zkladntext"/>
        <w:numPr>
          <w:ilvl w:val="0"/>
          <w:numId w:val="1"/>
        </w:numPr>
        <w:tabs>
          <w:tab w:val="left" w:pos="968"/>
        </w:tabs>
        <w:kinsoku w:val="0"/>
        <w:overflowPunct w:val="0"/>
        <w:spacing w:before="161"/>
        <w:rPr>
          <w:spacing w:val="-1"/>
        </w:rPr>
      </w:pPr>
      <w:r w:rsidRPr="00470717">
        <w:rPr>
          <w:spacing w:val="-1"/>
        </w:rPr>
        <w:t>Programování</w:t>
      </w:r>
    </w:p>
    <w:p w14:paraId="707A766E" w14:textId="2173D671" w:rsidR="00D4154D" w:rsidRPr="00470717" w:rsidRDefault="00D4154D" w:rsidP="00692505">
      <w:pPr>
        <w:pStyle w:val="Zkladntext"/>
        <w:numPr>
          <w:ilvl w:val="0"/>
          <w:numId w:val="1"/>
        </w:numPr>
        <w:tabs>
          <w:tab w:val="left" w:pos="968"/>
        </w:tabs>
        <w:kinsoku w:val="0"/>
        <w:overflowPunct w:val="0"/>
        <w:spacing w:before="161"/>
        <w:rPr>
          <w:spacing w:val="-1"/>
        </w:rPr>
        <w:sectPr w:rsidR="00D4154D" w:rsidRPr="00470717" w:rsidSect="00EC1B91">
          <w:headerReference w:type="default" r:id="rId97"/>
          <w:pgSz w:w="11910" w:h="16840"/>
          <w:pgMar w:top="1440" w:right="1080" w:bottom="1440" w:left="1080" w:header="0" w:footer="1123" w:gutter="0"/>
          <w:cols w:space="708"/>
          <w:noEndnote/>
        </w:sectPr>
      </w:pPr>
      <w:r w:rsidRPr="00470717">
        <w:rPr>
          <w:spacing w:val="-1"/>
        </w:rPr>
        <w:t>Softwarové</w:t>
      </w:r>
      <w:r>
        <w:t xml:space="preserve"> </w:t>
      </w:r>
      <w:r w:rsidR="00470717" w:rsidRPr="00470717">
        <w:rPr>
          <w:spacing w:val="-1"/>
        </w:rPr>
        <w:t>architektury</w:t>
      </w:r>
    </w:p>
    <w:p w14:paraId="142BC069" w14:textId="14BE7B0B" w:rsidR="00D4154D" w:rsidRDefault="00D4154D" w:rsidP="00F424E6">
      <w:pPr>
        <w:pStyle w:val="Nadpis1"/>
        <w:numPr>
          <w:ilvl w:val="0"/>
          <w:numId w:val="0"/>
        </w:numPr>
        <w:kinsoku w:val="0"/>
        <w:overflowPunct w:val="0"/>
        <w:ind w:left="247"/>
        <w:rPr>
          <w:spacing w:val="-10"/>
        </w:rPr>
      </w:pPr>
      <w:bookmarkStart w:id="210" w:name="bookmark195"/>
      <w:bookmarkStart w:id="211" w:name="_Toc459721485"/>
      <w:bookmarkEnd w:id="210"/>
      <w:r>
        <w:rPr>
          <w:spacing w:val="-10"/>
        </w:rPr>
        <w:lastRenderedPageBreak/>
        <w:t>SEZNAM</w:t>
      </w:r>
      <w:r w:rsidR="009C7340">
        <w:rPr>
          <w:spacing w:val="-10"/>
        </w:rPr>
        <w:t xml:space="preserve"> P</w:t>
      </w:r>
      <w:r>
        <w:rPr>
          <w:spacing w:val="-10"/>
        </w:rPr>
        <w:t>ŘÍLOH</w:t>
      </w:r>
      <w:bookmarkEnd w:id="211"/>
    </w:p>
    <w:p w14:paraId="6A830566" w14:textId="527017E4" w:rsidR="003973F2" w:rsidRDefault="003973F2" w:rsidP="003973F2">
      <w:pPr>
        <w:pStyle w:val="Zkladntext"/>
        <w:ind w:left="1560" w:hanging="1276"/>
      </w:pPr>
      <w:r>
        <w:t>Příloha 1</w:t>
      </w:r>
      <w:r w:rsidR="00246566">
        <w:t xml:space="preserve"> - </w:t>
      </w:r>
      <w:r>
        <w:t xml:space="preserve">podrobný výpis procedury </w:t>
      </w:r>
      <w:r w:rsidRPr="003973F2">
        <w:t xml:space="preserve">SAS UCM pro audio vzorek </w:t>
      </w:r>
      <w:r w:rsidRPr="00246566">
        <w:rPr>
          <w:i/>
        </w:rPr>
        <w:t>operní zpěv, klavír</w:t>
      </w:r>
    </w:p>
    <w:p w14:paraId="7CBA1921" w14:textId="1B66E23C" w:rsidR="003973F2" w:rsidRDefault="003973F2" w:rsidP="003973F2">
      <w:pPr>
        <w:pStyle w:val="Zkladntext"/>
        <w:ind w:left="1560" w:hanging="1276"/>
        <w:rPr>
          <w:i/>
        </w:rPr>
      </w:pPr>
      <w:r>
        <w:t>Příloha 2</w:t>
      </w:r>
      <w:r w:rsidR="00246566">
        <w:t xml:space="preserve"> - podrobný výpis procedury SAS UCM pro audio vzorek </w:t>
      </w:r>
      <w:r w:rsidR="00246566">
        <w:rPr>
          <w:i/>
        </w:rPr>
        <w:t>sólová kytara</w:t>
      </w:r>
    </w:p>
    <w:p w14:paraId="5501E6D8" w14:textId="7B55D0C9" w:rsidR="00077230" w:rsidRPr="00077230" w:rsidRDefault="00077230" w:rsidP="003973F2">
      <w:pPr>
        <w:pStyle w:val="Zkladntext"/>
        <w:ind w:left="1560" w:hanging="1276"/>
      </w:pPr>
      <w:r>
        <w:t xml:space="preserve">Příloha 3 - podrobný výpis procedury SAS UCM pro audio vzorek </w:t>
      </w:r>
      <w:r>
        <w:rPr>
          <w:i/>
        </w:rPr>
        <w:t>mluvené slovo</w:t>
      </w:r>
    </w:p>
    <w:p w14:paraId="7B1DFBCB" w14:textId="77777777" w:rsidR="003973F2" w:rsidRPr="003973F2" w:rsidRDefault="003973F2" w:rsidP="003973F2">
      <w:pPr>
        <w:pStyle w:val="Zkladntext"/>
      </w:pPr>
    </w:p>
    <w:p w14:paraId="183A308D" w14:textId="77777777" w:rsidR="00D4154D" w:rsidRDefault="00D4154D">
      <w:pPr>
        <w:pStyle w:val="Zkladntext"/>
        <w:kinsoku w:val="0"/>
        <w:overflowPunct w:val="0"/>
        <w:spacing w:before="1"/>
        <w:rPr>
          <w:sz w:val="14"/>
          <w:szCs w:val="14"/>
        </w:rPr>
      </w:pPr>
      <w:bookmarkStart w:id="212" w:name="bookmark196"/>
      <w:bookmarkEnd w:id="212"/>
    </w:p>
    <w:p w14:paraId="34F8F7D9" w14:textId="289FBF25" w:rsidR="003973F2" w:rsidRDefault="00B80404" w:rsidP="003973F2">
      <w:pPr>
        <w:pStyle w:val="Nadpis0"/>
      </w:pPr>
      <w:bookmarkStart w:id="213" w:name="_Toc459721486"/>
      <w:r>
        <w:lastRenderedPageBreak/>
        <w:t>Příloha A</w:t>
      </w:r>
      <w:r w:rsidR="003973F2">
        <w:t xml:space="preserve"> – podrobný výpis procedury SAS UCM pro audio vzorek </w:t>
      </w:r>
      <w:r w:rsidR="003973F2" w:rsidRPr="003973F2">
        <w:rPr>
          <w:i/>
        </w:rPr>
        <w:t>operní zpěv, klavír</w:t>
      </w:r>
      <w:bookmarkEnd w:id="213"/>
    </w:p>
    <w:p w14:paraId="00B8D867" w14:textId="76351258" w:rsidR="003973F2" w:rsidRPr="003973F2" w:rsidRDefault="003973F2" w:rsidP="003973F2">
      <w:pPr>
        <w:widowControl/>
        <w:shd w:val="clear" w:color="auto" w:fill="FAFBFE"/>
        <w:autoSpaceDE/>
        <w:autoSpaceDN/>
        <w:adjustRightInd/>
        <w:spacing w:line="185" w:lineRule="atLeast"/>
        <w:ind w:firstLine="0"/>
        <w:jc w:val="center"/>
        <w:rPr>
          <w:rFonts w:ascii="Arial" w:hAnsi="Arial" w:cs="Arial"/>
          <w:b/>
          <w:bCs/>
          <w:color w:val="112277"/>
          <w:sz w:val="20"/>
          <w:szCs w:val="20"/>
        </w:rPr>
      </w:pPr>
      <w:r w:rsidRPr="003973F2">
        <w:rPr>
          <w:rFonts w:ascii="Arial" w:hAnsi="Arial" w:cs="Arial"/>
          <w:b/>
          <w:bCs/>
          <w:color w:val="112277"/>
          <w:sz w:val="20"/>
          <w:szCs w:val="20"/>
        </w:rPr>
        <w:t>The UCM Procedure</w:t>
      </w:r>
    </w:p>
    <w:tbl>
      <w:tblPr>
        <w:tblW w:w="0" w:type="auto"/>
        <w:tblBorders>
          <w:top w:val="single" w:sz="6" w:space="0" w:color="C1C1C1"/>
          <w:left w:val="single" w:sz="6" w:space="0" w:color="C1C1C1"/>
          <w:bottom w:val="single" w:sz="2" w:space="0" w:color="C1C1C1"/>
          <w:right w:val="single" w:sz="2" w:space="0" w:color="C1C1C1"/>
        </w:tblBorders>
        <w:tblCellMar>
          <w:top w:w="15" w:type="dxa"/>
          <w:left w:w="15" w:type="dxa"/>
          <w:bottom w:w="15" w:type="dxa"/>
          <w:right w:w="15" w:type="dxa"/>
        </w:tblCellMar>
        <w:tblLook w:val="04A0" w:firstRow="1" w:lastRow="0" w:firstColumn="1" w:lastColumn="0" w:noHBand="0" w:noVBand="1"/>
      </w:tblPr>
      <w:tblGrid>
        <w:gridCol w:w="725"/>
        <w:gridCol w:w="2537"/>
      </w:tblGrid>
      <w:tr w:rsidR="003973F2" w:rsidRPr="003973F2" w14:paraId="51CAF7D7" w14:textId="77777777" w:rsidTr="003973F2">
        <w:trPr>
          <w:tblHeader/>
        </w:trPr>
        <w:tc>
          <w:tcPr>
            <w:tcW w:w="0" w:type="auto"/>
            <w:gridSpan w:val="2"/>
            <w:tcBorders>
              <w:top w:val="single" w:sz="2" w:space="0" w:color="B0B7BB"/>
              <w:left w:val="single" w:sz="2" w:space="0" w:color="B0B7BB"/>
              <w:bottom w:val="single" w:sz="6" w:space="0" w:color="B0B7BB"/>
              <w:right w:val="single" w:sz="6" w:space="0" w:color="B0B7BB"/>
            </w:tcBorders>
            <w:shd w:val="clear" w:color="auto" w:fill="EDF2F9"/>
            <w:tcMar>
              <w:top w:w="45" w:type="dxa"/>
              <w:left w:w="90" w:type="dxa"/>
              <w:bottom w:w="45" w:type="dxa"/>
              <w:right w:w="90" w:type="dxa"/>
            </w:tcMar>
            <w:vAlign w:val="bottom"/>
            <w:hideMark/>
          </w:tcPr>
          <w:p w14:paraId="4E52992B" w14:textId="77777777" w:rsidR="003973F2" w:rsidRPr="003973F2" w:rsidRDefault="003973F2" w:rsidP="003973F2">
            <w:pPr>
              <w:widowControl/>
              <w:autoSpaceDE/>
              <w:autoSpaceDN/>
              <w:adjustRightInd/>
              <w:spacing w:after="240" w:line="240" w:lineRule="auto"/>
              <w:ind w:firstLine="0"/>
              <w:jc w:val="center"/>
              <w:rPr>
                <w:rFonts w:ascii="Arial" w:hAnsi="Arial" w:cs="Arial"/>
                <w:b/>
                <w:bCs/>
                <w:color w:val="112277"/>
                <w:sz w:val="20"/>
                <w:szCs w:val="20"/>
              </w:rPr>
            </w:pPr>
            <w:r w:rsidRPr="003973F2">
              <w:rPr>
                <w:rFonts w:ascii="Arial" w:hAnsi="Arial" w:cs="Arial"/>
                <w:b/>
                <w:bCs/>
                <w:color w:val="112277"/>
                <w:sz w:val="20"/>
                <w:szCs w:val="20"/>
              </w:rPr>
              <w:t>Input Data Set</w:t>
            </w:r>
          </w:p>
        </w:tc>
      </w:tr>
      <w:tr w:rsidR="003973F2" w:rsidRPr="003973F2" w14:paraId="64D8D696" w14:textId="77777777" w:rsidTr="00C549D6">
        <w:tc>
          <w:tcPr>
            <w:tcW w:w="0" w:type="auto"/>
            <w:tcBorders>
              <w:top w:val="single" w:sz="2" w:space="0" w:color="B0B7BB"/>
              <w:left w:val="single" w:sz="2" w:space="0" w:color="B0B7BB"/>
              <w:bottom w:val="single" w:sz="2" w:space="0" w:color="B0B7BB"/>
              <w:right w:val="single" w:sz="6" w:space="0" w:color="B0B7BB"/>
            </w:tcBorders>
            <w:shd w:val="clear" w:color="auto" w:fill="EDF2F9"/>
            <w:tcMar>
              <w:top w:w="45" w:type="dxa"/>
              <w:left w:w="90" w:type="dxa"/>
              <w:bottom w:w="45" w:type="dxa"/>
              <w:right w:w="90" w:type="dxa"/>
            </w:tcMar>
            <w:hideMark/>
          </w:tcPr>
          <w:p w14:paraId="7292C3A7" w14:textId="77777777" w:rsidR="003973F2" w:rsidRPr="003973F2" w:rsidRDefault="003973F2" w:rsidP="003973F2">
            <w:pPr>
              <w:widowControl/>
              <w:autoSpaceDE/>
              <w:autoSpaceDN/>
              <w:adjustRightInd/>
              <w:spacing w:after="240" w:line="240" w:lineRule="auto"/>
              <w:ind w:firstLine="0"/>
              <w:jc w:val="left"/>
              <w:rPr>
                <w:rFonts w:ascii="Arial" w:hAnsi="Arial" w:cs="Arial"/>
                <w:b/>
                <w:bCs/>
                <w:color w:val="112277"/>
                <w:sz w:val="20"/>
                <w:szCs w:val="20"/>
              </w:rPr>
            </w:pPr>
            <w:r w:rsidRPr="003973F2">
              <w:rPr>
                <w:rFonts w:ascii="Arial" w:hAnsi="Arial" w:cs="Arial"/>
                <w:b/>
                <w:bCs/>
                <w:color w:val="112277"/>
                <w:sz w:val="20"/>
                <w:szCs w:val="20"/>
              </w:rPr>
              <w:t>Name</w:t>
            </w:r>
          </w:p>
        </w:tc>
        <w:tc>
          <w:tcPr>
            <w:tcW w:w="0" w:type="auto"/>
            <w:tcBorders>
              <w:top w:val="single" w:sz="2" w:space="0" w:color="C1C1C1"/>
              <w:left w:val="single" w:sz="2" w:space="0" w:color="C1C1C1"/>
              <w:bottom w:val="single" w:sz="2" w:space="0" w:color="C1C1C1"/>
              <w:right w:val="single" w:sz="6" w:space="0" w:color="C1C1C1"/>
            </w:tcBorders>
            <w:shd w:val="clear" w:color="auto" w:fill="FFFFFF"/>
            <w:tcMar>
              <w:top w:w="45" w:type="dxa"/>
              <w:left w:w="90" w:type="dxa"/>
              <w:bottom w:w="45" w:type="dxa"/>
              <w:right w:w="90" w:type="dxa"/>
            </w:tcMar>
            <w:hideMark/>
          </w:tcPr>
          <w:p w14:paraId="0368C1A0" w14:textId="77777777" w:rsidR="003973F2" w:rsidRPr="003973F2" w:rsidRDefault="003973F2" w:rsidP="003973F2">
            <w:pPr>
              <w:widowControl/>
              <w:autoSpaceDE/>
              <w:autoSpaceDN/>
              <w:adjustRightInd/>
              <w:spacing w:after="240" w:line="240" w:lineRule="auto"/>
              <w:ind w:firstLine="0"/>
              <w:jc w:val="right"/>
              <w:rPr>
                <w:rFonts w:ascii="Arial" w:hAnsi="Arial" w:cs="Arial"/>
                <w:sz w:val="20"/>
                <w:szCs w:val="20"/>
              </w:rPr>
            </w:pPr>
            <w:r w:rsidRPr="003973F2">
              <w:rPr>
                <w:rFonts w:ascii="Arial" w:hAnsi="Arial" w:cs="Arial"/>
                <w:sz w:val="20"/>
                <w:szCs w:val="20"/>
              </w:rPr>
              <w:t>WORK.PEVKYNEPIANOII</w:t>
            </w:r>
          </w:p>
        </w:tc>
      </w:tr>
      <w:tr w:rsidR="00C549D6" w:rsidRPr="003973F2" w14:paraId="4F16099D" w14:textId="77777777" w:rsidTr="00C549D6">
        <w:tc>
          <w:tcPr>
            <w:tcW w:w="0" w:type="auto"/>
            <w:tcBorders>
              <w:top w:val="single" w:sz="2" w:space="0" w:color="B0B7BB"/>
              <w:left w:val="nil"/>
              <w:bottom w:val="nil"/>
              <w:right w:val="nil"/>
            </w:tcBorders>
            <w:shd w:val="clear" w:color="auto" w:fill="auto"/>
            <w:tcMar>
              <w:top w:w="45" w:type="dxa"/>
              <w:left w:w="90" w:type="dxa"/>
              <w:bottom w:w="45" w:type="dxa"/>
              <w:right w:w="90" w:type="dxa"/>
            </w:tcMar>
          </w:tcPr>
          <w:p w14:paraId="53155067" w14:textId="77777777" w:rsidR="00C549D6" w:rsidRPr="003973F2" w:rsidRDefault="00C549D6" w:rsidP="003973F2">
            <w:pPr>
              <w:widowControl/>
              <w:autoSpaceDE/>
              <w:autoSpaceDN/>
              <w:adjustRightInd/>
              <w:spacing w:after="240" w:line="240" w:lineRule="auto"/>
              <w:ind w:firstLine="0"/>
              <w:jc w:val="left"/>
              <w:rPr>
                <w:rFonts w:ascii="Arial" w:hAnsi="Arial" w:cs="Arial"/>
                <w:b/>
                <w:bCs/>
                <w:color w:val="112277"/>
                <w:sz w:val="20"/>
                <w:szCs w:val="20"/>
              </w:rPr>
            </w:pPr>
          </w:p>
        </w:tc>
        <w:tc>
          <w:tcPr>
            <w:tcW w:w="0" w:type="auto"/>
            <w:tcBorders>
              <w:top w:val="single" w:sz="2" w:space="0" w:color="C1C1C1"/>
              <w:left w:val="nil"/>
              <w:bottom w:val="nil"/>
              <w:right w:val="nil"/>
            </w:tcBorders>
            <w:shd w:val="clear" w:color="auto" w:fill="auto"/>
            <w:tcMar>
              <w:top w:w="45" w:type="dxa"/>
              <w:left w:w="90" w:type="dxa"/>
              <w:bottom w:w="45" w:type="dxa"/>
              <w:right w:w="90" w:type="dxa"/>
            </w:tcMar>
          </w:tcPr>
          <w:p w14:paraId="73BA59DB" w14:textId="77777777" w:rsidR="00C549D6" w:rsidRPr="003973F2" w:rsidRDefault="00C549D6" w:rsidP="003973F2">
            <w:pPr>
              <w:widowControl/>
              <w:autoSpaceDE/>
              <w:autoSpaceDN/>
              <w:adjustRightInd/>
              <w:spacing w:after="240" w:line="240" w:lineRule="auto"/>
              <w:ind w:firstLine="0"/>
              <w:jc w:val="right"/>
              <w:rPr>
                <w:rFonts w:ascii="Arial" w:hAnsi="Arial" w:cs="Arial"/>
                <w:sz w:val="20"/>
                <w:szCs w:val="20"/>
              </w:rPr>
            </w:pPr>
          </w:p>
        </w:tc>
      </w:tr>
    </w:tbl>
    <w:p w14:paraId="6DAD32EC" w14:textId="77777777" w:rsidR="003973F2" w:rsidRPr="003973F2" w:rsidRDefault="003973F2" w:rsidP="003973F2">
      <w:pPr>
        <w:widowControl/>
        <w:autoSpaceDE/>
        <w:autoSpaceDN/>
        <w:adjustRightInd/>
        <w:spacing w:line="240" w:lineRule="auto"/>
        <w:ind w:firstLine="0"/>
        <w:jc w:val="left"/>
        <w:rPr>
          <w:vanish/>
          <w:sz w:val="24"/>
        </w:rPr>
      </w:pPr>
    </w:p>
    <w:tbl>
      <w:tblPr>
        <w:tblW w:w="0" w:type="auto"/>
        <w:tblBorders>
          <w:top w:val="single" w:sz="6" w:space="0" w:color="C1C1C1"/>
          <w:left w:val="single" w:sz="6" w:space="0" w:color="C1C1C1"/>
          <w:bottom w:val="single" w:sz="2" w:space="0" w:color="C1C1C1"/>
          <w:right w:val="single" w:sz="2" w:space="0" w:color="C1C1C1"/>
        </w:tblBorders>
        <w:tblCellMar>
          <w:top w:w="15" w:type="dxa"/>
          <w:left w:w="15" w:type="dxa"/>
          <w:bottom w:w="15" w:type="dxa"/>
          <w:right w:w="15" w:type="dxa"/>
        </w:tblCellMar>
        <w:tblLook w:val="04A0" w:firstRow="1" w:lastRow="0" w:firstColumn="1" w:lastColumn="0" w:noHBand="0" w:noVBand="1"/>
      </w:tblPr>
      <w:tblGrid>
        <w:gridCol w:w="1626"/>
        <w:gridCol w:w="1214"/>
        <w:gridCol w:w="614"/>
        <w:gridCol w:w="848"/>
        <w:gridCol w:w="848"/>
        <w:gridCol w:w="770"/>
        <w:gridCol w:w="970"/>
        <w:gridCol w:w="903"/>
        <w:gridCol w:w="1237"/>
        <w:gridCol w:w="1081"/>
      </w:tblGrid>
      <w:tr w:rsidR="003973F2" w:rsidRPr="003973F2" w14:paraId="7151A11F" w14:textId="77777777" w:rsidTr="003973F2">
        <w:trPr>
          <w:tblHeader/>
        </w:trPr>
        <w:tc>
          <w:tcPr>
            <w:tcW w:w="0" w:type="auto"/>
            <w:gridSpan w:val="10"/>
            <w:tcBorders>
              <w:top w:val="single" w:sz="2" w:space="0" w:color="B0B7BB"/>
              <w:left w:val="single" w:sz="2" w:space="0" w:color="B0B7BB"/>
              <w:bottom w:val="single" w:sz="6" w:space="0" w:color="B0B7BB"/>
              <w:right w:val="single" w:sz="6" w:space="0" w:color="B0B7BB"/>
            </w:tcBorders>
            <w:shd w:val="clear" w:color="auto" w:fill="EDF2F9"/>
            <w:tcMar>
              <w:top w:w="45" w:type="dxa"/>
              <w:left w:w="90" w:type="dxa"/>
              <w:bottom w:w="45" w:type="dxa"/>
              <w:right w:w="90" w:type="dxa"/>
            </w:tcMar>
            <w:vAlign w:val="bottom"/>
            <w:hideMark/>
          </w:tcPr>
          <w:p w14:paraId="2887804C" w14:textId="77777777" w:rsidR="003973F2" w:rsidRPr="003973F2" w:rsidRDefault="003973F2" w:rsidP="003973F2">
            <w:pPr>
              <w:widowControl/>
              <w:autoSpaceDE/>
              <w:autoSpaceDN/>
              <w:adjustRightInd/>
              <w:spacing w:after="240" w:line="240" w:lineRule="auto"/>
              <w:ind w:firstLine="0"/>
              <w:jc w:val="center"/>
              <w:rPr>
                <w:rFonts w:ascii="Arial" w:hAnsi="Arial" w:cs="Arial"/>
                <w:b/>
                <w:bCs/>
                <w:color w:val="112277"/>
                <w:sz w:val="20"/>
                <w:szCs w:val="20"/>
              </w:rPr>
            </w:pPr>
            <w:r w:rsidRPr="003973F2">
              <w:rPr>
                <w:rFonts w:ascii="Arial" w:hAnsi="Arial" w:cs="Arial"/>
                <w:b/>
                <w:bCs/>
                <w:color w:val="112277"/>
                <w:sz w:val="20"/>
                <w:szCs w:val="20"/>
              </w:rPr>
              <w:t>Estimation Span Summary</w:t>
            </w:r>
          </w:p>
        </w:tc>
      </w:tr>
      <w:tr w:rsidR="003973F2" w:rsidRPr="003973F2" w14:paraId="693CDBB4" w14:textId="77777777" w:rsidTr="003973F2">
        <w:trPr>
          <w:tblHeader/>
        </w:trPr>
        <w:tc>
          <w:tcPr>
            <w:tcW w:w="0" w:type="auto"/>
            <w:tcBorders>
              <w:top w:val="single" w:sz="2" w:space="0" w:color="B0B7BB"/>
              <w:left w:val="single" w:sz="2" w:space="0" w:color="B0B7BB"/>
              <w:bottom w:val="single" w:sz="6" w:space="0" w:color="B0B7BB"/>
              <w:right w:val="single" w:sz="6" w:space="0" w:color="B0B7BB"/>
            </w:tcBorders>
            <w:shd w:val="clear" w:color="auto" w:fill="EDF2F9"/>
            <w:tcMar>
              <w:top w:w="45" w:type="dxa"/>
              <w:left w:w="90" w:type="dxa"/>
              <w:bottom w:w="45" w:type="dxa"/>
              <w:right w:w="90" w:type="dxa"/>
            </w:tcMar>
            <w:vAlign w:val="bottom"/>
            <w:hideMark/>
          </w:tcPr>
          <w:p w14:paraId="639F2755" w14:textId="77777777" w:rsidR="003973F2" w:rsidRPr="003973F2" w:rsidRDefault="003973F2" w:rsidP="003973F2">
            <w:pPr>
              <w:widowControl/>
              <w:autoSpaceDE/>
              <w:autoSpaceDN/>
              <w:adjustRightInd/>
              <w:spacing w:after="240" w:line="240" w:lineRule="auto"/>
              <w:ind w:firstLine="0"/>
              <w:jc w:val="left"/>
              <w:rPr>
                <w:rFonts w:ascii="Arial" w:hAnsi="Arial" w:cs="Arial"/>
                <w:b/>
                <w:bCs/>
                <w:color w:val="112277"/>
                <w:sz w:val="20"/>
                <w:szCs w:val="20"/>
              </w:rPr>
            </w:pPr>
            <w:r w:rsidRPr="003973F2">
              <w:rPr>
                <w:rFonts w:ascii="Arial" w:hAnsi="Arial" w:cs="Arial"/>
                <w:b/>
                <w:bCs/>
                <w:color w:val="112277"/>
                <w:sz w:val="20"/>
                <w:szCs w:val="20"/>
              </w:rPr>
              <w:t>Variable</w:t>
            </w:r>
          </w:p>
        </w:tc>
        <w:tc>
          <w:tcPr>
            <w:tcW w:w="0" w:type="auto"/>
            <w:tcBorders>
              <w:top w:val="single" w:sz="2" w:space="0" w:color="B0B7BB"/>
              <w:left w:val="single" w:sz="2" w:space="0" w:color="B0B7BB"/>
              <w:bottom w:val="single" w:sz="6" w:space="0" w:color="B0B7BB"/>
              <w:right w:val="single" w:sz="6" w:space="0" w:color="B0B7BB"/>
            </w:tcBorders>
            <w:shd w:val="clear" w:color="auto" w:fill="EDF2F9"/>
            <w:tcMar>
              <w:top w:w="45" w:type="dxa"/>
              <w:left w:w="90" w:type="dxa"/>
              <w:bottom w:w="45" w:type="dxa"/>
              <w:right w:w="90" w:type="dxa"/>
            </w:tcMar>
            <w:vAlign w:val="bottom"/>
            <w:hideMark/>
          </w:tcPr>
          <w:p w14:paraId="6BB4D87E" w14:textId="77777777" w:rsidR="003973F2" w:rsidRPr="003973F2" w:rsidRDefault="003973F2" w:rsidP="003973F2">
            <w:pPr>
              <w:widowControl/>
              <w:autoSpaceDE/>
              <w:autoSpaceDN/>
              <w:adjustRightInd/>
              <w:spacing w:after="240" w:line="240" w:lineRule="auto"/>
              <w:ind w:firstLine="0"/>
              <w:jc w:val="left"/>
              <w:rPr>
                <w:rFonts w:ascii="Arial" w:hAnsi="Arial" w:cs="Arial"/>
                <w:b/>
                <w:bCs/>
                <w:color w:val="112277"/>
                <w:sz w:val="20"/>
                <w:szCs w:val="20"/>
              </w:rPr>
            </w:pPr>
            <w:r w:rsidRPr="003973F2">
              <w:rPr>
                <w:rFonts w:ascii="Arial" w:hAnsi="Arial" w:cs="Arial"/>
                <w:b/>
                <w:bCs/>
                <w:color w:val="112277"/>
                <w:sz w:val="20"/>
                <w:szCs w:val="20"/>
              </w:rPr>
              <w:t>Type</w:t>
            </w:r>
          </w:p>
        </w:tc>
        <w:tc>
          <w:tcPr>
            <w:tcW w:w="0" w:type="auto"/>
            <w:tcBorders>
              <w:top w:val="single" w:sz="2" w:space="0" w:color="B0B7BB"/>
              <w:left w:val="single" w:sz="2" w:space="0" w:color="B0B7BB"/>
              <w:bottom w:val="single" w:sz="6" w:space="0" w:color="B0B7BB"/>
              <w:right w:val="single" w:sz="6" w:space="0" w:color="B0B7BB"/>
            </w:tcBorders>
            <w:shd w:val="clear" w:color="auto" w:fill="EDF2F9"/>
            <w:tcMar>
              <w:top w:w="45" w:type="dxa"/>
              <w:left w:w="90" w:type="dxa"/>
              <w:bottom w:w="45" w:type="dxa"/>
              <w:right w:w="90" w:type="dxa"/>
            </w:tcMar>
            <w:vAlign w:val="bottom"/>
            <w:hideMark/>
          </w:tcPr>
          <w:p w14:paraId="13E25A34" w14:textId="77777777" w:rsidR="003973F2" w:rsidRPr="003973F2" w:rsidRDefault="003973F2" w:rsidP="003973F2">
            <w:pPr>
              <w:widowControl/>
              <w:autoSpaceDE/>
              <w:autoSpaceDN/>
              <w:adjustRightInd/>
              <w:spacing w:after="240" w:line="240" w:lineRule="auto"/>
              <w:ind w:firstLine="0"/>
              <w:jc w:val="right"/>
              <w:rPr>
                <w:rFonts w:ascii="Arial" w:hAnsi="Arial" w:cs="Arial"/>
                <w:b/>
                <w:bCs/>
                <w:color w:val="112277"/>
                <w:sz w:val="20"/>
                <w:szCs w:val="20"/>
              </w:rPr>
            </w:pPr>
            <w:r w:rsidRPr="003973F2">
              <w:rPr>
                <w:rFonts w:ascii="Arial" w:hAnsi="Arial" w:cs="Arial"/>
                <w:b/>
                <w:bCs/>
                <w:color w:val="112277"/>
                <w:sz w:val="20"/>
                <w:szCs w:val="20"/>
              </w:rPr>
              <w:t>First Obs</w:t>
            </w:r>
          </w:p>
        </w:tc>
        <w:tc>
          <w:tcPr>
            <w:tcW w:w="0" w:type="auto"/>
            <w:tcBorders>
              <w:top w:val="single" w:sz="2" w:space="0" w:color="B0B7BB"/>
              <w:left w:val="single" w:sz="2" w:space="0" w:color="B0B7BB"/>
              <w:bottom w:val="single" w:sz="6" w:space="0" w:color="B0B7BB"/>
              <w:right w:val="single" w:sz="6" w:space="0" w:color="B0B7BB"/>
            </w:tcBorders>
            <w:shd w:val="clear" w:color="auto" w:fill="EDF2F9"/>
            <w:tcMar>
              <w:top w:w="45" w:type="dxa"/>
              <w:left w:w="90" w:type="dxa"/>
              <w:bottom w:w="45" w:type="dxa"/>
              <w:right w:w="90" w:type="dxa"/>
            </w:tcMar>
            <w:vAlign w:val="bottom"/>
            <w:hideMark/>
          </w:tcPr>
          <w:p w14:paraId="6DAB3D40" w14:textId="77777777" w:rsidR="003973F2" w:rsidRPr="003973F2" w:rsidRDefault="003973F2" w:rsidP="003973F2">
            <w:pPr>
              <w:widowControl/>
              <w:autoSpaceDE/>
              <w:autoSpaceDN/>
              <w:adjustRightInd/>
              <w:spacing w:after="240" w:line="240" w:lineRule="auto"/>
              <w:ind w:firstLine="0"/>
              <w:jc w:val="right"/>
              <w:rPr>
                <w:rFonts w:ascii="Arial" w:hAnsi="Arial" w:cs="Arial"/>
                <w:b/>
                <w:bCs/>
                <w:color w:val="112277"/>
                <w:sz w:val="20"/>
                <w:szCs w:val="20"/>
              </w:rPr>
            </w:pPr>
            <w:r w:rsidRPr="003973F2">
              <w:rPr>
                <w:rFonts w:ascii="Arial" w:hAnsi="Arial" w:cs="Arial"/>
                <w:b/>
                <w:bCs/>
                <w:color w:val="112277"/>
                <w:sz w:val="20"/>
                <w:szCs w:val="20"/>
              </w:rPr>
              <w:t>Last Obs</w:t>
            </w:r>
          </w:p>
        </w:tc>
        <w:tc>
          <w:tcPr>
            <w:tcW w:w="0" w:type="auto"/>
            <w:tcBorders>
              <w:top w:val="single" w:sz="2" w:space="0" w:color="B0B7BB"/>
              <w:left w:val="single" w:sz="2" w:space="0" w:color="B0B7BB"/>
              <w:bottom w:val="single" w:sz="6" w:space="0" w:color="B0B7BB"/>
              <w:right w:val="single" w:sz="6" w:space="0" w:color="B0B7BB"/>
            </w:tcBorders>
            <w:shd w:val="clear" w:color="auto" w:fill="EDF2F9"/>
            <w:tcMar>
              <w:top w:w="45" w:type="dxa"/>
              <w:left w:w="90" w:type="dxa"/>
              <w:bottom w:w="45" w:type="dxa"/>
              <w:right w:w="90" w:type="dxa"/>
            </w:tcMar>
            <w:vAlign w:val="bottom"/>
            <w:hideMark/>
          </w:tcPr>
          <w:p w14:paraId="5D59C193" w14:textId="77777777" w:rsidR="003973F2" w:rsidRPr="003973F2" w:rsidRDefault="003973F2" w:rsidP="003973F2">
            <w:pPr>
              <w:widowControl/>
              <w:autoSpaceDE/>
              <w:autoSpaceDN/>
              <w:adjustRightInd/>
              <w:spacing w:after="240" w:line="240" w:lineRule="auto"/>
              <w:ind w:firstLine="0"/>
              <w:jc w:val="right"/>
              <w:rPr>
                <w:rFonts w:ascii="Arial" w:hAnsi="Arial" w:cs="Arial"/>
                <w:b/>
                <w:bCs/>
                <w:color w:val="112277"/>
                <w:sz w:val="20"/>
                <w:szCs w:val="20"/>
              </w:rPr>
            </w:pPr>
            <w:r w:rsidRPr="003973F2">
              <w:rPr>
                <w:rFonts w:ascii="Arial" w:hAnsi="Arial" w:cs="Arial"/>
                <w:b/>
                <w:bCs/>
                <w:color w:val="112277"/>
                <w:sz w:val="20"/>
                <w:szCs w:val="20"/>
              </w:rPr>
              <w:t>NObs</w:t>
            </w:r>
          </w:p>
        </w:tc>
        <w:tc>
          <w:tcPr>
            <w:tcW w:w="0" w:type="auto"/>
            <w:tcBorders>
              <w:top w:val="single" w:sz="2" w:space="0" w:color="B0B7BB"/>
              <w:left w:val="single" w:sz="2" w:space="0" w:color="B0B7BB"/>
              <w:bottom w:val="single" w:sz="6" w:space="0" w:color="B0B7BB"/>
              <w:right w:val="single" w:sz="6" w:space="0" w:color="B0B7BB"/>
            </w:tcBorders>
            <w:shd w:val="clear" w:color="auto" w:fill="EDF2F9"/>
            <w:tcMar>
              <w:top w:w="45" w:type="dxa"/>
              <w:left w:w="90" w:type="dxa"/>
              <w:bottom w:w="45" w:type="dxa"/>
              <w:right w:w="90" w:type="dxa"/>
            </w:tcMar>
            <w:vAlign w:val="bottom"/>
            <w:hideMark/>
          </w:tcPr>
          <w:p w14:paraId="57641205" w14:textId="77777777" w:rsidR="003973F2" w:rsidRPr="003973F2" w:rsidRDefault="003973F2" w:rsidP="003973F2">
            <w:pPr>
              <w:widowControl/>
              <w:autoSpaceDE/>
              <w:autoSpaceDN/>
              <w:adjustRightInd/>
              <w:spacing w:after="240" w:line="240" w:lineRule="auto"/>
              <w:ind w:firstLine="0"/>
              <w:jc w:val="right"/>
              <w:rPr>
                <w:rFonts w:ascii="Arial" w:hAnsi="Arial" w:cs="Arial"/>
                <w:b/>
                <w:bCs/>
                <w:color w:val="112277"/>
                <w:sz w:val="20"/>
                <w:szCs w:val="20"/>
              </w:rPr>
            </w:pPr>
            <w:r w:rsidRPr="003973F2">
              <w:rPr>
                <w:rFonts w:ascii="Arial" w:hAnsi="Arial" w:cs="Arial"/>
                <w:b/>
                <w:bCs/>
                <w:color w:val="112277"/>
                <w:sz w:val="20"/>
                <w:szCs w:val="20"/>
              </w:rPr>
              <w:t>NMiss</w:t>
            </w:r>
          </w:p>
        </w:tc>
        <w:tc>
          <w:tcPr>
            <w:tcW w:w="0" w:type="auto"/>
            <w:tcBorders>
              <w:top w:val="single" w:sz="2" w:space="0" w:color="B0B7BB"/>
              <w:left w:val="single" w:sz="2" w:space="0" w:color="B0B7BB"/>
              <w:bottom w:val="single" w:sz="6" w:space="0" w:color="B0B7BB"/>
              <w:right w:val="single" w:sz="6" w:space="0" w:color="B0B7BB"/>
            </w:tcBorders>
            <w:shd w:val="clear" w:color="auto" w:fill="EDF2F9"/>
            <w:tcMar>
              <w:top w:w="45" w:type="dxa"/>
              <w:left w:w="90" w:type="dxa"/>
              <w:bottom w:w="45" w:type="dxa"/>
              <w:right w:w="90" w:type="dxa"/>
            </w:tcMar>
            <w:vAlign w:val="bottom"/>
            <w:hideMark/>
          </w:tcPr>
          <w:p w14:paraId="3514400E" w14:textId="77777777" w:rsidR="003973F2" w:rsidRPr="003973F2" w:rsidRDefault="003973F2" w:rsidP="003973F2">
            <w:pPr>
              <w:widowControl/>
              <w:autoSpaceDE/>
              <w:autoSpaceDN/>
              <w:adjustRightInd/>
              <w:spacing w:after="240" w:line="240" w:lineRule="auto"/>
              <w:ind w:firstLine="0"/>
              <w:jc w:val="right"/>
              <w:rPr>
                <w:rFonts w:ascii="Arial" w:hAnsi="Arial" w:cs="Arial"/>
                <w:b/>
                <w:bCs/>
                <w:color w:val="112277"/>
                <w:sz w:val="20"/>
                <w:szCs w:val="20"/>
              </w:rPr>
            </w:pPr>
            <w:r w:rsidRPr="003973F2">
              <w:rPr>
                <w:rFonts w:ascii="Arial" w:hAnsi="Arial" w:cs="Arial"/>
                <w:b/>
                <w:bCs/>
                <w:color w:val="112277"/>
                <w:sz w:val="20"/>
                <w:szCs w:val="20"/>
              </w:rPr>
              <w:t>Min</w:t>
            </w:r>
          </w:p>
        </w:tc>
        <w:tc>
          <w:tcPr>
            <w:tcW w:w="0" w:type="auto"/>
            <w:tcBorders>
              <w:top w:val="single" w:sz="2" w:space="0" w:color="B0B7BB"/>
              <w:left w:val="single" w:sz="2" w:space="0" w:color="B0B7BB"/>
              <w:bottom w:val="single" w:sz="6" w:space="0" w:color="B0B7BB"/>
              <w:right w:val="single" w:sz="6" w:space="0" w:color="B0B7BB"/>
            </w:tcBorders>
            <w:shd w:val="clear" w:color="auto" w:fill="EDF2F9"/>
            <w:tcMar>
              <w:top w:w="45" w:type="dxa"/>
              <w:left w:w="90" w:type="dxa"/>
              <w:bottom w:w="45" w:type="dxa"/>
              <w:right w:w="90" w:type="dxa"/>
            </w:tcMar>
            <w:vAlign w:val="bottom"/>
            <w:hideMark/>
          </w:tcPr>
          <w:p w14:paraId="64EA24B0" w14:textId="77777777" w:rsidR="003973F2" w:rsidRPr="003973F2" w:rsidRDefault="003973F2" w:rsidP="003973F2">
            <w:pPr>
              <w:widowControl/>
              <w:autoSpaceDE/>
              <w:autoSpaceDN/>
              <w:adjustRightInd/>
              <w:spacing w:after="240" w:line="240" w:lineRule="auto"/>
              <w:ind w:firstLine="0"/>
              <w:jc w:val="right"/>
              <w:rPr>
                <w:rFonts w:ascii="Arial" w:hAnsi="Arial" w:cs="Arial"/>
                <w:b/>
                <w:bCs/>
                <w:color w:val="112277"/>
                <w:sz w:val="20"/>
                <w:szCs w:val="20"/>
              </w:rPr>
            </w:pPr>
            <w:r w:rsidRPr="003973F2">
              <w:rPr>
                <w:rFonts w:ascii="Arial" w:hAnsi="Arial" w:cs="Arial"/>
                <w:b/>
                <w:bCs/>
                <w:color w:val="112277"/>
                <w:sz w:val="20"/>
                <w:szCs w:val="20"/>
              </w:rPr>
              <w:t>Max</w:t>
            </w:r>
          </w:p>
        </w:tc>
        <w:tc>
          <w:tcPr>
            <w:tcW w:w="0" w:type="auto"/>
            <w:tcBorders>
              <w:top w:val="single" w:sz="2" w:space="0" w:color="B0B7BB"/>
              <w:left w:val="single" w:sz="2" w:space="0" w:color="B0B7BB"/>
              <w:bottom w:val="single" w:sz="6" w:space="0" w:color="B0B7BB"/>
              <w:right w:val="single" w:sz="6" w:space="0" w:color="B0B7BB"/>
            </w:tcBorders>
            <w:shd w:val="clear" w:color="auto" w:fill="EDF2F9"/>
            <w:tcMar>
              <w:top w:w="45" w:type="dxa"/>
              <w:left w:w="90" w:type="dxa"/>
              <w:bottom w:w="45" w:type="dxa"/>
              <w:right w:w="90" w:type="dxa"/>
            </w:tcMar>
            <w:vAlign w:val="bottom"/>
            <w:hideMark/>
          </w:tcPr>
          <w:p w14:paraId="058E5858" w14:textId="77777777" w:rsidR="003973F2" w:rsidRPr="003973F2" w:rsidRDefault="003973F2" w:rsidP="003973F2">
            <w:pPr>
              <w:widowControl/>
              <w:autoSpaceDE/>
              <w:autoSpaceDN/>
              <w:adjustRightInd/>
              <w:spacing w:after="240" w:line="240" w:lineRule="auto"/>
              <w:ind w:firstLine="0"/>
              <w:jc w:val="right"/>
              <w:rPr>
                <w:rFonts w:ascii="Arial" w:hAnsi="Arial" w:cs="Arial"/>
                <w:b/>
                <w:bCs/>
                <w:color w:val="112277"/>
                <w:sz w:val="20"/>
                <w:szCs w:val="20"/>
              </w:rPr>
            </w:pPr>
            <w:r w:rsidRPr="003973F2">
              <w:rPr>
                <w:rFonts w:ascii="Arial" w:hAnsi="Arial" w:cs="Arial"/>
                <w:b/>
                <w:bCs/>
                <w:color w:val="112277"/>
                <w:sz w:val="20"/>
                <w:szCs w:val="20"/>
              </w:rPr>
              <w:t>Mean</w:t>
            </w:r>
          </w:p>
        </w:tc>
        <w:tc>
          <w:tcPr>
            <w:tcW w:w="0" w:type="auto"/>
            <w:tcBorders>
              <w:top w:val="single" w:sz="2" w:space="0" w:color="B0B7BB"/>
              <w:left w:val="single" w:sz="2" w:space="0" w:color="B0B7BB"/>
              <w:bottom w:val="single" w:sz="6" w:space="0" w:color="B0B7BB"/>
              <w:right w:val="single" w:sz="6" w:space="0" w:color="B0B7BB"/>
            </w:tcBorders>
            <w:shd w:val="clear" w:color="auto" w:fill="EDF2F9"/>
            <w:tcMar>
              <w:top w:w="45" w:type="dxa"/>
              <w:left w:w="90" w:type="dxa"/>
              <w:bottom w:w="45" w:type="dxa"/>
              <w:right w:w="90" w:type="dxa"/>
            </w:tcMar>
            <w:vAlign w:val="bottom"/>
            <w:hideMark/>
          </w:tcPr>
          <w:p w14:paraId="40DFEABB" w14:textId="77777777" w:rsidR="003973F2" w:rsidRPr="003973F2" w:rsidRDefault="003973F2" w:rsidP="003973F2">
            <w:pPr>
              <w:widowControl/>
              <w:autoSpaceDE/>
              <w:autoSpaceDN/>
              <w:adjustRightInd/>
              <w:spacing w:after="240" w:line="240" w:lineRule="auto"/>
              <w:ind w:firstLine="0"/>
              <w:jc w:val="right"/>
              <w:rPr>
                <w:rFonts w:ascii="Arial" w:hAnsi="Arial" w:cs="Arial"/>
                <w:b/>
                <w:bCs/>
                <w:color w:val="112277"/>
                <w:sz w:val="20"/>
                <w:szCs w:val="20"/>
              </w:rPr>
            </w:pPr>
            <w:r w:rsidRPr="003973F2">
              <w:rPr>
                <w:rFonts w:ascii="Arial" w:hAnsi="Arial" w:cs="Arial"/>
                <w:b/>
                <w:bCs/>
                <w:color w:val="112277"/>
                <w:sz w:val="20"/>
                <w:szCs w:val="20"/>
              </w:rPr>
              <w:t>Standard</w:t>
            </w:r>
            <w:r w:rsidRPr="003973F2">
              <w:rPr>
                <w:rFonts w:ascii="Arial" w:hAnsi="Arial" w:cs="Arial"/>
                <w:b/>
                <w:bCs/>
                <w:color w:val="112277"/>
                <w:sz w:val="20"/>
                <w:szCs w:val="20"/>
              </w:rPr>
              <w:br/>
              <w:t>Deviation</w:t>
            </w:r>
          </w:p>
        </w:tc>
      </w:tr>
      <w:tr w:rsidR="003973F2" w:rsidRPr="003973F2" w14:paraId="697DCC44" w14:textId="77777777" w:rsidTr="00C549D6">
        <w:tc>
          <w:tcPr>
            <w:tcW w:w="0" w:type="auto"/>
            <w:tcBorders>
              <w:top w:val="single" w:sz="2" w:space="0" w:color="B0B7BB"/>
              <w:left w:val="single" w:sz="2" w:space="0" w:color="B0B7BB"/>
              <w:bottom w:val="single" w:sz="2" w:space="0" w:color="B0B7BB"/>
              <w:right w:val="single" w:sz="6" w:space="0" w:color="B0B7BB"/>
            </w:tcBorders>
            <w:shd w:val="clear" w:color="auto" w:fill="EDF2F9"/>
            <w:tcMar>
              <w:top w:w="45" w:type="dxa"/>
              <w:left w:w="90" w:type="dxa"/>
              <w:bottom w:w="45" w:type="dxa"/>
              <w:right w:w="90" w:type="dxa"/>
            </w:tcMar>
            <w:hideMark/>
          </w:tcPr>
          <w:p w14:paraId="5EC56513" w14:textId="77777777" w:rsidR="003973F2" w:rsidRPr="003973F2" w:rsidRDefault="003973F2" w:rsidP="003973F2">
            <w:pPr>
              <w:widowControl/>
              <w:autoSpaceDE/>
              <w:autoSpaceDN/>
              <w:adjustRightInd/>
              <w:spacing w:after="240" w:line="240" w:lineRule="auto"/>
              <w:ind w:firstLine="0"/>
              <w:jc w:val="left"/>
              <w:rPr>
                <w:rFonts w:ascii="Arial" w:hAnsi="Arial" w:cs="Arial"/>
                <w:b/>
                <w:bCs/>
                <w:color w:val="112277"/>
                <w:sz w:val="20"/>
                <w:szCs w:val="20"/>
              </w:rPr>
            </w:pPr>
            <w:r w:rsidRPr="003973F2">
              <w:rPr>
                <w:rFonts w:ascii="Arial" w:hAnsi="Arial" w:cs="Arial"/>
                <w:b/>
                <w:bCs/>
                <w:color w:val="112277"/>
                <w:sz w:val="20"/>
                <w:szCs w:val="20"/>
              </w:rPr>
              <w:t>X_levyPevkyne</w:t>
            </w:r>
          </w:p>
        </w:tc>
        <w:tc>
          <w:tcPr>
            <w:tcW w:w="0" w:type="auto"/>
            <w:tcBorders>
              <w:top w:val="single" w:sz="2" w:space="0" w:color="B0B7BB"/>
              <w:left w:val="single" w:sz="2" w:space="0" w:color="B0B7BB"/>
              <w:bottom w:val="single" w:sz="2" w:space="0" w:color="B0B7BB"/>
              <w:right w:val="single" w:sz="6" w:space="0" w:color="B0B7BB"/>
            </w:tcBorders>
            <w:shd w:val="clear" w:color="auto" w:fill="EDF2F9"/>
            <w:tcMar>
              <w:top w:w="45" w:type="dxa"/>
              <w:left w:w="90" w:type="dxa"/>
              <w:bottom w:w="45" w:type="dxa"/>
              <w:right w:w="90" w:type="dxa"/>
            </w:tcMar>
            <w:hideMark/>
          </w:tcPr>
          <w:p w14:paraId="55C37E31" w14:textId="77777777" w:rsidR="003973F2" w:rsidRPr="003973F2" w:rsidRDefault="003973F2" w:rsidP="003973F2">
            <w:pPr>
              <w:widowControl/>
              <w:autoSpaceDE/>
              <w:autoSpaceDN/>
              <w:adjustRightInd/>
              <w:spacing w:after="240" w:line="240" w:lineRule="auto"/>
              <w:ind w:firstLine="0"/>
              <w:jc w:val="left"/>
              <w:rPr>
                <w:rFonts w:ascii="Arial" w:hAnsi="Arial" w:cs="Arial"/>
                <w:b/>
                <w:bCs/>
                <w:color w:val="112277"/>
                <w:sz w:val="20"/>
                <w:szCs w:val="20"/>
              </w:rPr>
            </w:pPr>
            <w:r w:rsidRPr="003973F2">
              <w:rPr>
                <w:rFonts w:ascii="Arial" w:hAnsi="Arial" w:cs="Arial"/>
                <w:b/>
                <w:bCs/>
                <w:color w:val="112277"/>
                <w:sz w:val="20"/>
                <w:szCs w:val="20"/>
              </w:rPr>
              <w:t>Dependent</w:t>
            </w:r>
          </w:p>
        </w:tc>
        <w:tc>
          <w:tcPr>
            <w:tcW w:w="0" w:type="auto"/>
            <w:tcBorders>
              <w:top w:val="single" w:sz="2" w:space="0" w:color="C1C1C1"/>
              <w:left w:val="single" w:sz="2" w:space="0" w:color="C1C1C1"/>
              <w:bottom w:val="single" w:sz="2" w:space="0" w:color="C1C1C1"/>
              <w:right w:val="single" w:sz="6" w:space="0" w:color="C1C1C1"/>
            </w:tcBorders>
            <w:shd w:val="clear" w:color="auto" w:fill="FFFFFF"/>
            <w:tcMar>
              <w:top w:w="45" w:type="dxa"/>
              <w:left w:w="90" w:type="dxa"/>
              <w:bottom w:w="45" w:type="dxa"/>
              <w:right w:w="90" w:type="dxa"/>
            </w:tcMar>
            <w:hideMark/>
          </w:tcPr>
          <w:p w14:paraId="47CCF40B" w14:textId="77777777" w:rsidR="003973F2" w:rsidRPr="003973F2" w:rsidRDefault="003973F2" w:rsidP="003973F2">
            <w:pPr>
              <w:widowControl/>
              <w:autoSpaceDE/>
              <w:autoSpaceDN/>
              <w:adjustRightInd/>
              <w:spacing w:after="240" w:line="240" w:lineRule="auto"/>
              <w:ind w:firstLine="0"/>
              <w:jc w:val="right"/>
              <w:rPr>
                <w:rFonts w:ascii="Arial" w:hAnsi="Arial" w:cs="Arial"/>
                <w:sz w:val="20"/>
                <w:szCs w:val="20"/>
              </w:rPr>
            </w:pPr>
            <w:r w:rsidRPr="003973F2">
              <w:rPr>
                <w:rFonts w:ascii="Arial" w:hAnsi="Arial" w:cs="Arial"/>
                <w:sz w:val="20"/>
                <w:szCs w:val="20"/>
              </w:rPr>
              <w:t>1</w:t>
            </w:r>
          </w:p>
        </w:tc>
        <w:tc>
          <w:tcPr>
            <w:tcW w:w="0" w:type="auto"/>
            <w:tcBorders>
              <w:top w:val="single" w:sz="2" w:space="0" w:color="C1C1C1"/>
              <w:left w:val="single" w:sz="2" w:space="0" w:color="C1C1C1"/>
              <w:bottom w:val="single" w:sz="2" w:space="0" w:color="C1C1C1"/>
              <w:right w:val="single" w:sz="6" w:space="0" w:color="C1C1C1"/>
            </w:tcBorders>
            <w:shd w:val="clear" w:color="auto" w:fill="FFFFFF"/>
            <w:tcMar>
              <w:top w:w="45" w:type="dxa"/>
              <w:left w:w="90" w:type="dxa"/>
              <w:bottom w:w="45" w:type="dxa"/>
              <w:right w:w="90" w:type="dxa"/>
            </w:tcMar>
            <w:hideMark/>
          </w:tcPr>
          <w:p w14:paraId="1CBB2676" w14:textId="77777777" w:rsidR="003973F2" w:rsidRPr="003973F2" w:rsidRDefault="003973F2" w:rsidP="003973F2">
            <w:pPr>
              <w:widowControl/>
              <w:autoSpaceDE/>
              <w:autoSpaceDN/>
              <w:adjustRightInd/>
              <w:spacing w:after="240" w:line="240" w:lineRule="auto"/>
              <w:ind w:firstLine="0"/>
              <w:jc w:val="right"/>
              <w:rPr>
                <w:rFonts w:ascii="Arial" w:hAnsi="Arial" w:cs="Arial"/>
                <w:sz w:val="20"/>
                <w:szCs w:val="20"/>
              </w:rPr>
            </w:pPr>
            <w:r w:rsidRPr="003973F2">
              <w:rPr>
                <w:rFonts w:ascii="Arial" w:hAnsi="Arial" w:cs="Arial"/>
                <w:sz w:val="20"/>
                <w:szCs w:val="20"/>
              </w:rPr>
              <w:t>375552</w:t>
            </w:r>
          </w:p>
        </w:tc>
        <w:tc>
          <w:tcPr>
            <w:tcW w:w="0" w:type="auto"/>
            <w:tcBorders>
              <w:top w:val="single" w:sz="2" w:space="0" w:color="C1C1C1"/>
              <w:left w:val="single" w:sz="2" w:space="0" w:color="C1C1C1"/>
              <w:bottom w:val="single" w:sz="2" w:space="0" w:color="C1C1C1"/>
              <w:right w:val="single" w:sz="6" w:space="0" w:color="C1C1C1"/>
            </w:tcBorders>
            <w:shd w:val="clear" w:color="auto" w:fill="FFFFFF"/>
            <w:tcMar>
              <w:top w:w="45" w:type="dxa"/>
              <w:left w:w="90" w:type="dxa"/>
              <w:bottom w:w="45" w:type="dxa"/>
              <w:right w:w="90" w:type="dxa"/>
            </w:tcMar>
            <w:hideMark/>
          </w:tcPr>
          <w:p w14:paraId="52BF35E3" w14:textId="77777777" w:rsidR="003973F2" w:rsidRPr="003973F2" w:rsidRDefault="003973F2" w:rsidP="003973F2">
            <w:pPr>
              <w:widowControl/>
              <w:autoSpaceDE/>
              <w:autoSpaceDN/>
              <w:adjustRightInd/>
              <w:spacing w:after="240" w:line="240" w:lineRule="auto"/>
              <w:ind w:firstLine="0"/>
              <w:jc w:val="right"/>
              <w:rPr>
                <w:rFonts w:ascii="Arial" w:hAnsi="Arial" w:cs="Arial"/>
                <w:sz w:val="20"/>
                <w:szCs w:val="20"/>
              </w:rPr>
            </w:pPr>
            <w:r w:rsidRPr="003973F2">
              <w:rPr>
                <w:rFonts w:ascii="Arial" w:hAnsi="Arial" w:cs="Arial"/>
                <w:sz w:val="20"/>
                <w:szCs w:val="20"/>
              </w:rPr>
              <w:t>375552</w:t>
            </w:r>
          </w:p>
        </w:tc>
        <w:tc>
          <w:tcPr>
            <w:tcW w:w="0" w:type="auto"/>
            <w:tcBorders>
              <w:top w:val="single" w:sz="2" w:space="0" w:color="C1C1C1"/>
              <w:left w:val="single" w:sz="2" w:space="0" w:color="C1C1C1"/>
              <w:bottom w:val="single" w:sz="2" w:space="0" w:color="C1C1C1"/>
              <w:right w:val="single" w:sz="6" w:space="0" w:color="C1C1C1"/>
            </w:tcBorders>
            <w:shd w:val="clear" w:color="auto" w:fill="FFFFFF"/>
            <w:tcMar>
              <w:top w:w="45" w:type="dxa"/>
              <w:left w:w="90" w:type="dxa"/>
              <w:bottom w:w="45" w:type="dxa"/>
              <w:right w:w="90" w:type="dxa"/>
            </w:tcMar>
            <w:hideMark/>
          </w:tcPr>
          <w:p w14:paraId="0C832813" w14:textId="77777777" w:rsidR="003973F2" w:rsidRPr="003973F2" w:rsidRDefault="003973F2" w:rsidP="003973F2">
            <w:pPr>
              <w:widowControl/>
              <w:autoSpaceDE/>
              <w:autoSpaceDN/>
              <w:adjustRightInd/>
              <w:spacing w:after="240" w:line="240" w:lineRule="auto"/>
              <w:ind w:firstLine="0"/>
              <w:jc w:val="right"/>
              <w:rPr>
                <w:rFonts w:ascii="Arial" w:hAnsi="Arial" w:cs="Arial"/>
                <w:sz w:val="20"/>
                <w:szCs w:val="20"/>
              </w:rPr>
            </w:pPr>
            <w:r w:rsidRPr="003973F2">
              <w:rPr>
                <w:rFonts w:ascii="Arial" w:hAnsi="Arial" w:cs="Arial"/>
                <w:sz w:val="20"/>
                <w:szCs w:val="20"/>
              </w:rPr>
              <w:t>0</w:t>
            </w:r>
          </w:p>
        </w:tc>
        <w:tc>
          <w:tcPr>
            <w:tcW w:w="0" w:type="auto"/>
            <w:tcBorders>
              <w:top w:val="single" w:sz="2" w:space="0" w:color="C1C1C1"/>
              <w:left w:val="single" w:sz="2" w:space="0" w:color="C1C1C1"/>
              <w:bottom w:val="single" w:sz="2" w:space="0" w:color="C1C1C1"/>
              <w:right w:val="single" w:sz="6" w:space="0" w:color="C1C1C1"/>
            </w:tcBorders>
            <w:shd w:val="clear" w:color="auto" w:fill="FFFFFF"/>
            <w:noWrap/>
            <w:tcMar>
              <w:top w:w="45" w:type="dxa"/>
              <w:left w:w="90" w:type="dxa"/>
              <w:bottom w:w="45" w:type="dxa"/>
              <w:right w:w="90" w:type="dxa"/>
            </w:tcMar>
            <w:hideMark/>
          </w:tcPr>
          <w:p w14:paraId="1EA515E1" w14:textId="77777777" w:rsidR="003973F2" w:rsidRPr="003973F2" w:rsidRDefault="003973F2" w:rsidP="003973F2">
            <w:pPr>
              <w:widowControl/>
              <w:autoSpaceDE/>
              <w:autoSpaceDN/>
              <w:adjustRightInd/>
              <w:spacing w:after="240" w:line="240" w:lineRule="auto"/>
              <w:ind w:firstLine="0"/>
              <w:jc w:val="right"/>
              <w:rPr>
                <w:rFonts w:ascii="Arial" w:hAnsi="Arial" w:cs="Arial"/>
                <w:sz w:val="20"/>
                <w:szCs w:val="20"/>
              </w:rPr>
            </w:pPr>
            <w:r w:rsidRPr="003973F2">
              <w:rPr>
                <w:rFonts w:ascii="Arial" w:hAnsi="Arial" w:cs="Arial"/>
                <w:sz w:val="20"/>
                <w:szCs w:val="20"/>
              </w:rPr>
              <w:t>-0.49243</w:t>
            </w:r>
          </w:p>
        </w:tc>
        <w:tc>
          <w:tcPr>
            <w:tcW w:w="0" w:type="auto"/>
            <w:tcBorders>
              <w:top w:val="single" w:sz="2" w:space="0" w:color="C1C1C1"/>
              <w:left w:val="single" w:sz="2" w:space="0" w:color="C1C1C1"/>
              <w:bottom w:val="single" w:sz="2" w:space="0" w:color="C1C1C1"/>
              <w:right w:val="single" w:sz="6" w:space="0" w:color="C1C1C1"/>
            </w:tcBorders>
            <w:shd w:val="clear" w:color="auto" w:fill="FFFFFF"/>
            <w:tcMar>
              <w:top w:w="45" w:type="dxa"/>
              <w:left w:w="90" w:type="dxa"/>
              <w:bottom w:w="45" w:type="dxa"/>
              <w:right w:w="90" w:type="dxa"/>
            </w:tcMar>
            <w:hideMark/>
          </w:tcPr>
          <w:p w14:paraId="3E451C53" w14:textId="77777777" w:rsidR="003973F2" w:rsidRPr="003973F2" w:rsidRDefault="003973F2" w:rsidP="003973F2">
            <w:pPr>
              <w:widowControl/>
              <w:autoSpaceDE/>
              <w:autoSpaceDN/>
              <w:adjustRightInd/>
              <w:spacing w:after="240" w:line="240" w:lineRule="auto"/>
              <w:ind w:firstLine="0"/>
              <w:jc w:val="right"/>
              <w:rPr>
                <w:rFonts w:ascii="Arial" w:hAnsi="Arial" w:cs="Arial"/>
                <w:sz w:val="20"/>
                <w:szCs w:val="20"/>
              </w:rPr>
            </w:pPr>
            <w:r w:rsidRPr="003973F2">
              <w:rPr>
                <w:rFonts w:ascii="Arial" w:hAnsi="Arial" w:cs="Arial"/>
                <w:sz w:val="20"/>
                <w:szCs w:val="20"/>
              </w:rPr>
              <w:t>0.41766</w:t>
            </w:r>
          </w:p>
        </w:tc>
        <w:tc>
          <w:tcPr>
            <w:tcW w:w="0" w:type="auto"/>
            <w:tcBorders>
              <w:top w:val="single" w:sz="2" w:space="0" w:color="C1C1C1"/>
              <w:left w:val="single" w:sz="2" w:space="0" w:color="C1C1C1"/>
              <w:bottom w:val="single" w:sz="2" w:space="0" w:color="C1C1C1"/>
              <w:right w:val="single" w:sz="6" w:space="0" w:color="C1C1C1"/>
            </w:tcBorders>
            <w:shd w:val="clear" w:color="auto" w:fill="FFFFFF"/>
            <w:tcMar>
              <w:top w:w="45" w:type="dxa"/>
              <w:left w:w="90" w:type="dxa"/>
              <w:bottom w:w="45" w:type="dxa"/>
              <w:right w:w="90" w:type="dxa"/>
            </w:tcMar>
            <w:hideMark/>
          </w:tcPr>
          <w:p w14:paraId="7C5C6FD8" w14:textId="77777777" w:rsidR="003973F2" w:rsidRPr="003973F2" w:rsidRDefault="003973F2" w:rsidP="003973F2">
            <w:pPr>
              <w:widowControl/>
              <w:autoSpaceDE/>
              <w:autoSpaceDN/>
              <w:adjustRightInd/>
              <w:spacing w:after="240" w:line="240" w:lineRule="auto"/>
              <w:ind w:firstLine="0"/>
              <w:jc w:val="right"/>
              <w:rPr>
                <w:rFonts w:ascii="Arial" w:hAnsi="Arial" w:cs="Arial"/>
                <w:sz w:val="20"/>
                <w:szCs w:val="20"/>
              </w:rPr>
            </w:pPr>
            <w:r w:rsidRPr="003973F2">
              <w:rPr>
                <w:rFonts w:ascii="Arial" w:hAnsi="Arial" w:cs="Arial"/>
                <w:sz w:val="20"/>
                <w:szCs w:val="20"/>
              </w:rPr>
              <w:t>0.00000565</w:t>
            </w:r>
          </w:p>
        </w:tc>
        <w:tc>
          <w:tcPr>
            <w:tcW w:w="0" w:type="auto"/>
            <w:tcBorders>
              <w:top w:val="single" w:sz="2" w:space="0" w:color="C1C1C1"/>
              <w:left w:val="single" w:sz="2" w:space="0" w:color="C1C1C1"/>
              <w:bottom w:val="single" w:sz="2" w:space="0" w:color="C1C1C1"/>
              <w:right w:val="single" w:sz="6" w:space="0" w:color="C1C1C1"/>
            </w:tcBorders>
            <w:shd w:val="clear" w:color="auto" w:fill="FFFFFF"/>
            <w:tcMar>
              <w:top w:w="45" w:type="dxa"/>
              <w:left w:w="90" w:type="dxa"/>
              <w:bottom w:w="45" w:type="dxa"/>
              <w:right w:w="90" w:type="dxa"/>
            </w:tcMar>
            <w:hideMark/>
          </w:tcPr>
          <w:p w14:paraId="013BAD8E" w14:textId="77777777" w:rsidR="003973F2" w:rsidRPr="003973F2" w:rsidRDefault="003973F2" w:rsidP="003973F2">
            <w:pPr>
              <w:widowControl/>
              <w:autoSpaceDE/>
              <w:autoSpaceDN/>
              <w:adjustRightInd/>
              <w:spacing w:after="240" w:line="240" w:lineRule="auto"/>
              <w:ind w:firstLine="0"/>
              <w:jc w:val="right"/>
              <w:rPr>
                <w:rFonts w:ascii="Arial" w:hAnsi="Arial" w:cs="Arial"/>
                <w:sz w:val="20"/>
                <w:szCs w:val="20"/>
              </w:rPr>
            </w:pPr>
            <w:r w:rsidRPr="003973F2">
              <w:rPr>
                <w:rFonts w:ascii="Arial" w:hAnsi="Arial" w:cs="Arial"/>
                <w:sz w:val="20"/>
                <w:szCs w:val="20"/>
              </w:rPr>
              <w:t>0.11151</w:t>
            </w:r>
          </w:p>
        </w:tc>
      </w:tr>
      <w:tr w:rsidR="00C549D6" w:rsidRPr="003973F2" w14:paraId="2ACF2213" w14:textId="77777777" w:rsidTr="00B50421">
        <w:tc>
          <w:tcPr>
            <w:tcW w:w="0" w:type="auto"/>
            <w:tcBorders>
              <w:top w:val="single" w:sz="2" w:space="0" w:color="B0B7BB"/>
              <w:left w:val="nil"/>
              <w:bottom w:val="nil"/>
              <w:right w:val="nil"/>
            </w:tcBorders>
            <w:shd w:val="clear" w:color="auto" w:fill="FFFFFF"/>
            <w:tcMar>
              <w:top w:w="45" w:type="dxa"/>
              <w:left w:w="90" w:type="dxa"/>
              <w:bottom w:w="45" w:type="dxa"/>
              <w:right w:w="90" w:type="dxa"/>
            </w:tcMar>
          </w:tcPr>
          <w:p w14:paraId="40240CFB" w14:textId="77777777" w:rsidR="00C549D6" w:rsidRPr="003973F2" w:rsidRDefault="00C549D6" w:rsidP="003973F2">
            <w:pPr>
              <w:widowControl/>
              <w:autoSpaceDE/>
              <w:autoSpaceDN/>
              <w:adjustRightInd/>
              <w:spacing w:after="240" w:line="240" w:lineRule="auto"/>
              <w:ind w:firstLine="0"/>
              <w:jc w:val="left"/>
              <w:rPr>
                <w:rFonts w:ascii="Arial" w:hAnsi="Arial" w:cs="Arial"/>
                <w:b/>
                <w:bCs/>
                <w:color w:val="112277"/>
                <w:sz w:val="20"/>
                <w:szCs w:val="20"/>
              </w:rPr>
            </w:pPr>
          </w:p>
        </w:tc>
        <w:tc>
          <w:tcPr>
            <w:tcW w:w="0" w:type="auto"/>
            <w:tcBorders>
              <w:top w:val="single" w:sz="2" w:space="0" w:color="B0B7BB"/>
              <w:left w:val="nil"/>
              <w:bottom w:val="nil"/>
              <w:right w:val="nil"/>
            </w:tcBorders>
            <w:shd w:val="clear" w:color="auto" w:fill="FFFFFF"/>
            <w:tcMar>
              <w:top w:w="45" w:type="dxa"/>
              <w:left w:w="90" w:type="dxa"/>
              <w:bottom w:w="45" w:type="dxa"/>
              <w:right w:w="90" w:type="dxa"/>
            </w:tcMar>
          </w:tcPr>
          <w:p w14:paraId="4212C995" w14:textId="77777777" w:rsidR="00C549D6" w:rsidRPr="003973F2" w:rsidRDefault="00C549D6" w:rsidP="003973F2">
            <w:pPr>
              <w:widowControl/>
              <w:autoSpaceDE/>
              <w:autoSpaceDN/>
              <w:adjustRightInd/>
              <w:spacing w:after="240" w:line="240" w:lineRule="auto"/>
              <w:ind w:firstLine="0"/>
              <w:jc w:val="left"/>
              <w:rPr>
                <w:rFonts w:ascii="Arial" w:hAnsi="Arial" w:cs="Arial"/>
                <w:b/>
                <w:bCs/>
                <w:color w:val="112277"/>
                <w:sz w:val="20"/>
                <w:szCs w:val="20"/>
              </w:rPr>
            </w:pPr>
          </w:p>
        </w:tc>
        <w:tc>
          <w:tcPr>
            <w:tcW w:w="0" w:type="auto"/>
            <w:tcBorders>
              <w:top w:val="single" w:sz="2" w:space="0" w:color="C1C1C1"/>
              <w:left w:val="nil"/>
              <w:bottom w:val="nil"/>
              <w:right w:val="nil"/>
            </w:tcBorders>
            <w:shd w:val="clear" w:color="auto" w:fill="FFFFFF"/>
            <w:tcMar>
              <w:top w:w="45" w:type="dxa"/>
              <w:left w:w="90" w:type="dxa"/>
              <w:bottom w:w="45" w:type="dxa"/>
              <w:right w:w="90" w:type="dxa"/>
            </w:tcMar>
          </w:tcPr>
          <w:p w14:paraId="65CC2F25" w14:textId="77777777" w:rsidR="00C549D6" w:rsidRPr="003973F2" w:rsidRDefault="00C549D6" w:rsidP="003973F2">
            <w:pPr>
              <w:widowControl/>
              <w:autoSpaceDE/>
              <w:autoSpaceDN/>
              <w:adjustRightInd/>
              <w:spacing w:after="240" w:line="240" w:lineRule="auto"/>
              <w:ind w:firstLine="0"/>
              <w:jc w:val="right"/>
              <w:rPr>
                <w:rFonts w:ascii="Arial" w:hAnsi="Arial" w:cs="Arial"/>
                <w:sz w:val="20"/>
                <w:szCs w:val="20"/>
              </w:rPr>
            </w:pPr>
          </w:p>
        </w:tc>
        <w:tc>
          <w:tcPr>
            <w:tcW w:w="0" w:type="auto"/>
            <w:tcBorders>
              <w:top w:val="single" w:sz="2" w:space="0" w:color="C1C1C1"/>
              <w:left w:val="nil"/>
              <w:bottom w:val="nil"/>
              <w:right w:val="nil"/>
            </w:tcBorders>
            <w:shd w:val="clear" w:color="auto" w:fill="FFFFFF"/>
            <w:tcMar>
              <w:top w:w="45" w:type="dxa"/>
              <w:left w:w="90" w:type="dxa"/>
              <w:bottom w:w="45" w:type="dxa"/>
              <w:right w:w="90" w:type="dxa"/>
            </w:tcMar>
          </w:tcPr>
          <w:p w14:paraId="65398C5C" w14:textId="77777777" w:rsidR="00C549D6" w:rsidRPr="003973F2" w:rsidRDefault="00C549D6" w:rsidP="003973F2">
            <w:pPr>
              <w:widowControl/>
              <w:autoSpaceDE/>
              <w:autoSpaceDN/>
              <w:adjustRightInd/>
              <w:spacing w:after="240" w:line="240" w:lineRule="auto"/>
              <w:ind w:firstLine="0"/>
              <w:jc w:val="right"/>
              <w:rPr>
                <w:rFonts w:ascii="Arial" w:hAnsi="Arial" w:cs="Arial"/>
                <w:sz w:val="20"/>
                <w:szCs w:val="20"/>
              </w:rPr>
            </w:pPr>
          </w:p>
        </w:tc>
        <w:tc>
          <w:tcPr>
            <w:tcW w:w="0" w:type="auto"/>
            <w:tcBorders>
              <w:top w:val="single" w:sz="2" w:space="0" w:color="C1C1C1"/>
              <w:left w:val="nil"/>
              <w:bottom w:val="nil"/>
              <w:right w:val="nil"/>
            </w:tcBorders>
            <w:shd w:val="clear" w:color="auto" w:fill="FFFFFF"/>
            <w:tcMar>
              <w:top w:w="45" w:type="dxa"/>
              <w:left w:w="90" w:type="dxa"/>
              <w:bottom w:w="45" w:type="dxa"/>
              <w:right w:w="90" w:type="dxa"/>
            </w:tcMar>
          </w:tcPr>
          <w:p w14:paraId="6BCA912B" w14:textId="77777777" w:rsidR="00C549D6" w:rsidRPr="003973F2" w:rsidRDefault="00C549D6" w:rsidP="003973F2">
            <w:pPr>
              <w:widowControl/>
              <w:autoSpaceDE/>
              <w:autoSpaceDN/>
              <w:adjustRightInd/>
              <w:spacing w:after="240" w:line="240" w:lineRule="auto"/>
              <w:ind w:firstLine="0"/>
              <w:jc w:val="right"/>
              <w:rPr>
                <w:rFonts w:ascii="Arial" w:hAnsi="Arial" w:cs="Arial"/>
                <w:sz w:val="20"/>
                <w:szCs w:val="20"/>
              </w:rPr>
            </w:pPr>
          </w:p>
        </w:tc>
        <w:tc>
          <w:tcPr>
            <w:tcW w:w="0" w:type="auto"/>
            <w:tcBorders>
              <w:top w:val="single" w:sz="2" w:space="0" w:color="C1C1C1"/>
              <w:left w:val="nil"/>
              <w:bottom w:val="nil"/>
              <w:right w:val="nil"/>
            </w:tcBorders>
            <w:shd w:val="clear" w:color="auto" w:fill="FFFFFF"/>
            <w:tcMar>
              <w:top w:w="45" w:type="dxa"/>
              <w:left w:w="90" w:type="dxa"/>
              <w:bottom w:w="45" w:type="dxa"/>
              <w:right w:w="90" w:type="dxa"/>
            </w:tcMar>
          </w:tcPr>
          <w:p w14:paraId="5530001A" w14:textId="77777777" w:rsidR="00C549D6" w:rsidRPr="003973F2" w:rsidRDefault="00C549D6" w:rsidP="003973F2">
            <w:pPr>
              <w:widowControl/>
              <w:autoSpaceDE/>
              <w:autoSpaceDN/>
              <w:adjustRightInd/>
              <w:spacing w:after="240" w:line="240" w:lineRule="auto"/>
              <w:ind w:firstLine="0"/>
              <w:jc w:val="right"/>
              <w:rPr>
                <w:rFonts w:ascii="Arial" w:hAnsi="Arial" w:cs="Arial"/>
                <w:sz w:val="20"/>
                <w:szCs w:val="20"/>
              </w:rPr>
            </w:pPr>
          </w:p>
        </w:tc>
        <w:tc>
          <w:tcPr>
            <w:tcW w:w="0" w:type="auto"/>
            <w:tcBorders>
              <w:top w:val="single" w:sz="2" w:space="0" w:color="C1C1C1"/>
              <w:left w:val="nil"/>
              <w:bottom w:val="nil"/>
              <w:right w:val="nil"/>
            </w:tcBorders>
            <w:shd w:val="clear" w:color="auto" w:fill="FFFFFF"/>
            <w:noWrap/>
            <w:tcMar>
              <w:top w:w="45" w:type="dxa"/>
              <w:left w:w="90" w:type="dxa"/>
              <w:bottom w:w="45" w:type="dxa"/>
              <w:right w:w="90" w:type="dxa"/>
            </w:tcMar>
          </w:tcPr>
          <w:p w14:paraId="2D80CB6D" w14:textId="77777777" w:rsidR="00C549D6" w:rsidRPr="003973F2" w:rsidRDefault="00C549D6" w:rsidP="003973F2">
            <w:pPr>
              <w:widowControl/>
              <w:autoSpaceDE/>
              <w:autoSpaceDN/>
              <w:adjustRightInd/>
              <w:spacing w:after="240" w:line="240" w:lineRule="auto"/>
              <w:ind w:firstLine="0"/>
              <w:jc w:val="right"/>
              <w:rPr>
                <w:rFonts w:ascii="Arial" w:hAnsi="Arial" w:cs="Arial"/>
                <w:sz w:val="20"/>
                <w:szCs w:val="20"/>
              </w:rPr>
            </w:pPr>
          </w:p>
        </w:tc>
        <w:tc>
          <w:tcPr>
            <w:tcW w:w="0" w:type="auto"/>
            <w:tcBorders>
              <w:top w:val="single" w:sz="2" w:space="0" w:color="C1C1C1"/>
              <w:left w:val="nil"/>
              <w:bottom w:val="nil"/>
              <w:right w:val="nil"/>
            </w:tcBorders>
            <w:shd w:val="clear" w:color="auto" w:fill="FFFFFF"/>
            <w:tcMar>
              <w:top w:w="45" w:type="dxa"/>
              <w:left w:w="90" w:type="dxa"/>
              <w:bottom w:w="45" w:type="dxa"/>
              <w:right w:w="90" w:type="dxa"/>
            </w:tcMar>
          </w:tcPr>
          <w:p w14:paraId="4108D03E" w14:textId="77777777" w:rsidR="00C549D6" w:rsidRPr="003973F2" w:rsidRDefault="00C549D6" w:rsidP="003973F2">
            <w:pPr>
              <w:widowControl/>
              <w:autoSpaceDE/>
              <w:autoSpaceDN/>
              <w:adjustRightInd/>
              <w:spacing w:after="240" w:line="240" w:lineRule="auto"/>
              <w:ind w:firstLine="0"/>
              <w:jc w:val="right"/>
              <w:rPr>
                <w:rFonts w:ascii="Arial" w:hAnsi="Arial" w:cs="Arial"/>
                <w:sz w:val="20"/>
                <w:szCs w:val="20"/>
              </w:rPr>
            </w:pPr>
          </w:p>
        </w:tc>
        <w:tc>
          <w:tcPr>
            <w:tcW w:w="0" w:type="auto"/>
            <w:tcBorders>
              <w:top w:val="single" w:sz="2" w:space="0" w:color="C1C1C1"/>
              <w:left w:val="nil"/>
              <w:bottom w:val="nil"/>
              <w:right w:val="nil"/>
            </w:tcBorders>
            <w:shd w:val="clear" w:color="auto" w:fill="FFFFFF"/>
            <w:tcMar>
              <w:top w:w="45" w:type="dxa"/>
              <w:left w:w="90" w:type="dxa"/>
              <w:bottom w:w="45" w:type="dxa"/>
              <w:right w:w="90" w:type="dxa"/>
            </w:tcMar>
          </w:tcPr>
          <w:p w14:paraId="0A29A47B" w14:textId="77777777" w:rsidR="00C549D6" w:rsidRPr="003973F2" w:rsidRDefault="00C549D6" w:rsidP="003973F2">
            <w:pPr>
              <w:widowControl/>
              <w:autoSpaceDE/>
              <w:autoSpaceDN/>
              <w:adjustRightInd/>
              <w:spacing w:after="240" w:line="240" w:lineRule="auto"/>
              <w:ind w:firstLine="0"/>
              <w:jc w:val="right"/>
              <w:rPr>
                <w:rFonts w:ascii="Arial" w:hAnsi="Arial" w:cs="Arial"/>
                <w:sz w:val="20"/>
                <w:szCs w:val="20"/>
              </w:rPr>
            </w:pPr>
          </w:p>
        </w:tc>
        <w:tc>
          <w:tcPr>
            <w:tcW w:w="0" w:type="auto"/>
            <w:tcBorders>
              <w:top w:val="single" w:sz="2" w:space="0" w:color="C1C1C1"/>
              <w:left w:val="nil"/>
              <w:bottom w:val="nil"/>
              <w:right w:val="nil"/>
            </w:tcBorders>
            <w:shd w:val="clear" w:color="auto" w:fill="FFFFFF"/>
            <w:tcMar>
              <w:top w:w="45" w:type="dxa"/>
              <w:left w:w="90" w:type="dxa"/>
              <w:bottom w:w="45" w:type="dxa"/>
              <w:right w:w="90" w:type="dxa"/>
            </w:tcMar>
          </w:tcPr>
          <w:p w14:paraId="7A97C0DF" w14:textId="77777777" w:rsidR="00C549D6" w:rsidRPr="003973F2" w:rsidRDefault="00C549D6" w:rsidP="003973F2">
            <w:pPr>
              <w:widowControl/>
              <w:autoSpaceDE/>
              <w:autoSpaceDN/>
              <w:adjustRightInd/>
              <w:spacing w:after="240" w:line="240" w:lineRule="auto"/>
              <w:ind w:firstLine="0"/>
              <w:jc w:val="right"/>
              <w:rPr>
                <w:rFonts w:ascii="Arial" w:hAnsi="Arial" w:cs="Arial"/>
                <w:sz w:val="20"/>
                <w:szCs w:val="20"/>
              </w:rPr>
            </w:pPr>
          </w:p>
        </w:tc>
      </w:tr>
    </w:tbl>
    <w:p w14:paraId="1A1248F0" w14:textId="77777777" w:rsidR="003973F2" w:rsidRPr="003973F2" w:rsidRDefault="003973F2" w:rsidP="003973F2">
      <w:pPr>
        <w:widowControl/>
        <w:autoSpaceDE/>
        <w:autoSpaceDN/>
        <w:adjustRightInd/>
        <w:spacing w:line="240" w:lineRule="auto"/>
        <w:ind w:firstLine="0"/>
        <w:jc w:val="left"/>
        <w:rPr>
          <w:vanish/>
          <w:sz w:val="24"/>
        </w:rPr>
      </w:pPr>
    </w:p>
    <w:tbl>
      <w:tblPr>
        <w:tblW w:w="0" w:type="auto"/>
        <w:tblBorders>
          <w:top w:val="single" w:sz="6" w:space="0" w:color="C1C1C1"/>
          <w:left w:val="single" w:sz="6" w:space="0" w:color="C1C1C1"/>
          <w:bottom w:val="single" w:sz="2" w:space="0" w:color="C1C1C1"/>
          <w:right w:val="single" w:sz="2" w:space="0" w:color="C1C1C1"/>
        </w:tblBorders>
        <w:tblCellMar>
          <w:top w:w="15" w:type="dxa"/>
          <w:left w:w="15" w:type="dxa"/>
          <w:bottom w:w="15" w:type="dxa"/>
          <w:right w:w="15" w:type="dxa"/>
        </w:tblCellMar>
        <w:tblLook w:val="04A0" w:firstRow="1" w:lastRow="0" w:firstColumn="1" w:lastColumn="0" w:noHBand="0" w:noVBand="1"/>
      </w:tblPr>
      <w:tblGrid>
        <w:gridCol w:w="1626"/>
        <w:gridCol w:w="1214"/>
        <w:gridCol w:w="614"/>
        <w:gridCol w:w="848"/>
        <w:gridCol w:w="848"/>
        <w:gridCol w:w="770"/>
        <w:gridCol w:w="970"/>
        <w:gridCol w:w="903"/>
        <w:gridCol w:w="1237"/>
        <w:gridCol w:w="1081"/>
      </w:tblGrid>
      <w:tr w:rsidR="003973F2" w:rsidRPr="003973F2" w14:paraId="67361709" w14:textId="77777777" w:rsidTr="003973F2">
        <w:trPr>
          <w:tblHeader/>
        </w:trPr>
        <w:tc>
          <w:tcPr>
            <w:tcW w:w="0" w:type="auto"/>
            <w:gridSpan w:val="10"/>
            <w:tcBorders>
              <w:top w:val="single" w:sz="2" w:space="0" w:color="B0B7BB"/>
              <w:left w:val="single" w:sz="2" w:space="0" w:color="B0B7BB"/>
              <w:bottom w:val="single" w:sz="6" w:space="0" w:color="B0B7BB"/>
              <w:right w:val="single" w:sz="6" w:space="0" w:color="B0B7BB"/>
            </w:tcBorders>
            <w:shd w:val="clear" w:color="auto" w:fill="EDF2F9"/>
            <w:tcMar>
              <w:top w:w="45" w:type="dxa"/>
              <w:left w:w="90" w:type="dxa"/>
              <w:bottom w:w="45" w:type="dxa"/>
              <w:right w:w="90" w:type="dxa"/>
            </w:tcMar>
            <w:vAlign w:val="bottom"/>
            <w:hideMark/>
          </w:tcPr>
          <w:p w14:paraId="4A84E445" w14:textId="77777777" w:rsidR="003973F2" w:rsidRPr="003973F2" w:rsidRDefault="003973F2" w:rsidP="003973F2">
            <w:pPr>
              <w:widowControl/>
              <w:autoSpaceDE/>
              <w:autoSpaceDN/>
              <w:adjustRightInd/>
              <w:spacing w:after="240" w:line="240" w:lineRule="auto"/>
              <w:ind w:firstLine="0"/>
              <w:jc w:val="center"/>
              <w:rPr>
                <w:rFonts w:ascii="Arial" w:hAnsi="Arial" w:cs="Arial"/>
                <w:b/>
                <w:bCs/>
                <w:color w:val="112277"/>
                <w:sz w:val="20"/>
                <w:szCs w:val="20"/>
              </w:rPr>
            </w:pPr>
            <w:r w:rsidRPr="003973F2">
              <w:rPr>
                <w:rFonts w:ascii="Arial" w:hAnsi="Arial" w:cs="Arial"/>
                <w:b/>
                <w:bCs/>
                <w:color w:val="112277"/>
                <w:sz w:val="20"/>
                <w:szCs w:val="20"/>
              </w:rPr>
              <w:t>Forecast Span Summary</w:t>
            </w:r>
          </w:p>
        </w:tc>
      </w:tr>
      <w:tr w:rsidR="003973F2" w:rsidRPr="003973F2" w14:paraId="2F1B9FAA" w14:textId="77777777" w:rsidTr="003973F2">
        <w:trPr>
          <w:tblHeader/>
        </w:trPr>
        <w:tc>
          <w:tcPr>
            <w:tcW w:w="0" w:type="auto"/>
            <w:tcBorders>
              <w:top w:val="single" w:sz="2" w:space="0" w:color="B0B7BB"/>
              <w:left w:val="single" w:sz="2" w:space="0" w:color="B0B7BB"/>
              <w:bottom w:val="single" w:sz="6" w:space="0" w:color="B0B7BB"/>
              <w:right w:val="single" w:sz="6" w:space="0" w:color="B0B7BB"/>
            </w:tcBorders>
            <w:shd w:val="clear" w:color="auto" w:fill="EDF2F9"/>
            <w:tcMar>
              <w:top w:w="45" w:type="dxa"/>
              <w:left w:w="90" w:type="dxa"/>
              <w:bottom w:w="45" w:type="dxa"/>
              <w:right w:w="90" w:type="dxa"/>
            </w:tcMar>
            <w:vAlign w:val="bottom"/>
            <w:hideMark/>
          </w:tcPr>
          <w:p w14:paraId="211EAAA9" w14:textId="77777777" w:rsidR="003973F2" w:rsidRPr="003973F2" w:rsidRDefault="003973F2" w:rsidP="003973F2">
            <w:pPr>
              <w:widowControl/>
              <w:autoSpaceDE/>
              <w:autoSpaceDN/>
              <w:adjustRightInd/>
              <w:spacing w:after="240" w:line="240" w:lineRule="auto"/>
              <w:ind w:firstLine="0"/>
              <w:jc w:val="left"/>
              <w:rPr>
                <w:rFonts w:ascii="Arial" w:hAnsi="Arial" w:cs="Arial"/>
                <w:b/>
                <w:bCs/>
                <w:color w:val="112277"/>
                <w:sz w:val="20"/>
                <w:szCs w:val="20"/>
              </w:rPr>
            </w:pPr>
            <w:r w:rsidRPr="003973F2">
              <w:rPr>
                <w:rFonts w:ascii="Arial" w:hAnsi="Arial" w:cs="Arial"/>
                <w:b/>
                <w:bCs/>
                <w:color w:val="112277"/>
                <w:sz w:val="20"/>
                <w:szCs w:val="20"/>
              </w:rPr>
              <w:t>Variable</w:t>
            </w:r>
          </w:p>
        </w:tc>
        <w:tc>
          <w:tcPr>
            <w:tcW w:w="0" w:type="auto"/>
            <w:tcBorders>
              <w:top w:val="single" w:sz="2" w:space="0" w:color="B0B7BB"/>
              <w:left w:val="single" w:sz="2" w:space="0" w:color="B0B7BB"/>
              <w:bottom w:val="single" w:sz="6" w:space="0" w:color="B0B7BB"/>
              <w:right w:val="single" w:sz="6" w:space="0" w:color="B0B7BB"/>
            </w:tcBorders>
            <w:shd w:val="clear" w:color="auto" w:fill="EDF2F9"/>
            <w:tcMar>
              <w:top w:w="45" w:type="dxa"/>
              <w:left w:w="90" w:type="dxa"/>
              <w:bottom w:w="45" w:type="dxa"/>
              <w:right w:w="90" w:type="dxa"/>
            </w:tcMar>
            <w:vAlign w:val="bottom"/>
            <w:hideMark/>
          </w:tcPr>
          <w:p w14:paraId="3085C892" w14:textId="77777777" w:rsidR="003973F2" w:rsidRPr="003973F2" w:rsidRDefault="003973F2" w:rsidP="003973F2">
            <w:pPr>
              <w:widowControl/>
              <w:autoSpaceDE/>
              <w:autoSpaceDN/>
              <w:adjustRightInd/>
              <w:spacing w:after="240" w:line="240" w:lineRule="auto"/>
              <w:ind w:firstLine="0"/>
              <w:jc w:val="left"/>
              <w:rPr>
                <w:rFonts w:ascii="Arial" w:hAnsi="Arial" w:cs="Arial"/>
                <w:b/>
                <w:bCs/>
                <w:color w:val="112277"/>
                <w:sz w:val="20"/>
                <w:szCs w:val="20"/>
              </w:rPr>
            </w:pPr>
            <w:r w:rsidRPr="003973F2">
              <w:rPr>
                <w:rFonts w:ascii="Arial" w:hAnsi="Arial" w:cs="Arial"/>
                <w:b/>
                <w:bCs/>
                <w:color w:val="112277"/>
                <w:sz w:val="20"/>
                <w:szCs w:val="20"/>
              </w:rPr>
              <w:t>Type</w:t>
            </w:r>
          </w:p>
        </w:tc>
        <w:tc>
          <w:tcPr>
            <w:tcW w:w="0" w:type="auto"/>
            <w:tcBorders>
              <w:top w:val="single" w:sz="2" w:space="0" w:color="B0B7BB"/>
              <w:left w:val="single" w:sz="2" w:space="0" w:color="B0B7BB"/>
              <w:bottom w:val="single" w:sz="6" w:space="0" w:color="B0B7BB"/>
              <w:right w:val="single" w:sz="6" w:space="0" w:color="B0B7BB"/>
            </w:tcBorders>
            <w:shd w:val="clear" w:color="auto" w:fill="EDF2F9"/>
            <w:tcMar>
              <w:top w:w="45" w:type="dxa"/>
              <w:left w:w="90" w:type="dxa"/>
              <w:bottom w:w="45" w:type="dxa"/>
              <w:right w:w="90" w:type="dxa"/>
            </w:tcMar>
            <w:vAlign w:val="bottom"/>
            <w:hideMark/>
          </w:tcPr>
          <w:p w14:paraId="176C6534" w14:textId="77777777" w:rsidR="003973F2" w:rsidRPr="003973F2" w:rsidRDefault="003973F2" w:rsidP="003973F2">
            <w:pPr>
              <w:widowControl/>
              <w:autoSpaceDE/>
              <w:autoSpaceDN/>
              <w:adjustRightInd/>
              <w:spacing w:after="240" w:line="240" w:lineRule="auto"/>
              <w:ind w:firstLine="0"/>
              <w:jc w:val="right"/>
              <w:rPr>
                <w:rFonts w:ascii="Arial" w:hAnsi="Arial" w:cs="Arial"/>
                <w:b/>
                <w:bCs/>
                <w:color w:val="112277"/>
                <w:sz w:val="20"/>
                <w:szCs w:val="20"/>
              </w:rPr>
            </w:pPr>
            <w:r w:rsidRPr="003973F2">
              <w:rPr>
                <w:rFonts w:ascii="Arial" w:hAnsi="Arial" w:cs="Arial"/>
                <w:b/>
                <w:bCs/>
                <w:color w:val="112277"/>
                <w:sz w:val="20"/>
                <w:szCs w:val="20"/>
              </w:rPr>
              <w:t>First Obs</w:t>
            </w:r>
          </w:p>
        </w:tc>
        <w:tc>
          <w:tcPr>
            <w:tcW w:w="0" w:type="auto"/>
            <w:tcBorders>
              <w:top w:val="single" w:sz="2" w:space="0" w:color="B0B7BB"/>
              <w:left w:val="single" w:sz="2" w:space="0" w:color="B0B7BB"/>
              <w:bottom w:val="single" w:sz="6" w:space="0" w:color="B0B7BB"/>
              <w:right w:val="single" w:sz="6" w:space="0" w:color="B0B7BB"/>
            </w:tcBorders>
            <w:shd w:val="clear" w:color="auto" w:fill="EDF2F9"/>
            <w:tcMar>
              <w:top w:w="45" w:type="dxa"/>
              <w:left w:w="90" w:type="dxa"/>
              <w:bottom w:w="45" w:type="dxa"/>
              <w:right w:w="90" w:type="dxa"/>
            </w:tcMar>
            <w:vAlign w:val="bottom"/>
            <w:hideMark/>
          </w:tcPr>
          <w:p w14:paraId="34733F67" w14:textId="77777777" w:rsidR="003973F2" w:rsidRPr="003973F2" w:rsidRDefault="003973F2" w:rsidP="003973F2">
            <w:pPr>
              <w:widowControl/>
              <w:autoSpaceDE/>
              <w:autoSpaceDN/>
              <w:adjustRightInd/>
              <w:spacing w:after="240" w:line="240" w:lineRule="auto"/>
              <w:ind w:firstLine="0"/>
              <w:jc w:val="right"/>
              <w:rPr>
                <w:rFonts w:ascii="Arial" w:hAnsi="Arial" w:cs="Arial"/>
                <w:b/>
                <w:bCs/>
                <w:color w:val="112277"/>
                <w:sz w:val="20"/>
                <w:szCs w:val="20"/>
              </w:rPr>
            </w:pPr>
            <w:r w:rsidRPr="003973F2">
              <w:rPr>
                <w:rFonts w:ascii="Arial" w:hAnsi="Arial" w:cs="Arial"/>
                <w:b/>
                <w:bCs/>
                <w:color w:val="112277"/>
                <w:sz w:val="20"/>
                <w:szCs w:val="20"/>
              </w:rPr>
              <w:t>Last Obs</w:t>
            </w:r>
          </w:p>
        </w:tc>
        <w:tc>
          <w:tcPr>
            <w:tcW w:w="0" w:type="auto"/>
            <w:tcBorders>
              <w:top w:val="single" w:sz="2" w:space="0" w:color="B0B7BB"/>
              <w:left w:val="single" w:sz="2" w:space="0" w:color="B0B7BB"/>
              <w:bottom w:val="single" w:sz="6" w:space="0" w:color="B0B7BB"/>
              <w:right w:val="single" w:sz="6" w:space="0" w:color="B0B7BB"/>
            </w:tcBorders>
            <w:shd w:val="clear" w:color="auto" w:fill="EDF2F9"/>
            <w:tcMar>
              <w:top w:w="45" w:type="dxa"/>
              <w:left w:w="90" w:type="dxa"/>
              <w:bottom w:w="45" w:type="dxa"/>
              <w:right w:w="90" w:type="dxa"/>
            </w:tcMar>
            <w:vAlign w:val="bottom"/>
            <w:hideMark/>
          </w:tcPr>
          <w:p w14:paraId="44541F25" w14:textId="77777777" w:rsidR="003973F2" w:rsidRPr="003973F2" w:rsidRDefault="003973F2" w:rsidP="003973F2">
            <w:pPr>
              <w:widowControl/>
              <w:autoSpaceDE/>
              <w:autoSpaceDN/>
              <w:adjustRightInd/>
              <w:spacing w:after="240" w:line="240" w:lineRule="auto"/>
              <w:ind w:firstLine="0"/>
              <w:jc w:val="right"/>
              <w:rPr>
                <w:rFonts w:ascii="Arial" w:hAnsi="Arial" w:cs="Arial"/>
                <w:b/>
                <w:bCs/>
                <w:color w:val="112277"/>
                <w:sz w:val="20"/>
                <w:szCs w:val="20"/>
              </w:rPr>
            </w:pPr>
            <w:r w:rsidRPr="003973F2">
              <w:rPr>
                <w:rFonts w:ascii="Arial" w:hAnsi="Arial" w:cs="Arial"/>
                <w:b/>
                <w:bCs/>
                <w:color w:val="112277"/>
                <w:sz w:val="20"/>
                <w:szCs w:val="20"/>
              </w:rPr>
              <w:t>NObs</w:t>
            </w:r>
          </w:p>
        </w:tc>
        <w:tc>
          <w:tcPr>
            <w:tcW w:w="0" w:type="auto"/>
            <w:tcBorders>
              <w:top w:val="single" w:sz="2" w:space="0" w:color="B0B7BB"/>
              <w:left w:val="single" w:sz="2" w:space="0" w:color="B0B7BB"/>
              <w:bottom w:val="single" w:sz="6" w:space="0" w:color="B0B7BB"/>
              <w:right w:val="single" w:sz="6" w:space="0" w:color="B0B7BB"/>
            </w:tcBorders>
            <w:shd w:val="clear" w:color="auto" w:fill="EDF2F9"/>
            <w:tcMar>
              <w:top w:w="45" w:type="dxa"/>
              <w:left w:w="90" w:type="dxa"/>
              <w:bottom w:w="45" w:type="dxa"/>
              <w:right w:w="90" w:type="dxa"/>
            </w:tcMar>
            <w:vAlign w:val="bottom"/>
            <w:hideMark/>
          </w:tcPr>
          <w:p w14:paraId="6A3BA847" w14:textId="77777777" w:rsidR="003973F2" w:rsidRPr="003973F2" w:rsidRDefault="003973F2" w:rsidP="003973F2">
            <w:pPr>
              <w:widowControl/>
              <w:autoSpaceDE/>
              <w:autoSpaceDN/>
              <w:adjustRightInd/>
              <w:spacing w:after="240" w:line="240" w:lineRule="auto"/>
              <w:ind w:firstLine="0"/>
              <w:jc w:val="right"/>
              <w:rPr>
                <w:rFonts w:ascii="Arial" w:hAnsi="Arial" w:cs="Arial"/>
                <w:b/>
                <w:bCs/>
                <w:color w:val="112277"/>
                <w:sz w:val="20"/>
                <w:szCs w:val="20"/>
              </w:rPr>
            </w:pPr>
            <w:r w:rsidRPr="003973F2">
              <w:rPr>
                <w:rFonts w:ascii="Arial" w:hAnsi="Arial" w:cs="Arial"/>
                <w:b/>
                <w:bCs/>
                <w:color w:val="112277"/>
                <w:sz w:val="20"/>
                <w:szCs w:val="20"/>
              </w:rPr>
              <w:t>NMiss</w:t>
            </w:r>
          </w:p>
        </w:tc>
        <w:tc>
          <w:tcPr>
            <w:tcW w:w="0" w:type="auto"/>
            <w:tcBorders>
              <w:top w:val="single" w:sz="2" w:space="0" w:color="B0B7BB"/>
              <w:left w:val="single" w:sz="2" w:space="0" w:color="B0B7BB"/>
              <w:bottom w:val="single" w:sz="6" w:space="0" w:color="B0B7BB"/>
              <w:right w:val="single" w:sz="6" w:space="0" w:color="B0B7BB"/>
            </w:tcBorders>
            <w:shd w:val="clear" w:color="auto" w:fill="EDF2F9"/>
            <w:tcMar>
              <w:top w:w="45" w:type="dxa"/>
              <w:left w:w="90" w:type="dxa"/>
              <w:bottom w:w="45" w:type="dxa"/>
              <w:right w:w="90" w:type="dxa"/>
            </w:tcMar>
            <w:vAlign w:val="bottom"/>
            <w:hideMark/>
          </w:tcPr>
          <w:p w14:paraId="0DB3A3D5" w14:textId="77777777" w:rsidR="003973F2" w:rsidRPr="003973F2" w:rsidRDefault="003973F2" w:rsidP="003973F2">
            <w:pPr>
              <w:widowControl/>
              <w:autoSpaceDE/>
              <w:autoSpaceDN/>
              <w:adjustRightInd/>
              <w:spacing w:after="240" w:line="240" w:lineRule="auto"/>
              <w:ind w:firstLine="0"/>
              <w:jc w:val="right"/>
              <w:rPr>
                <w:rFonts w:ascii="Arial" w:hAnsi="Arial" w:cs="Arial"/>
                <w:b/>
                <w:bCs/>
                <w:color w:val="112277"/>
                <w:sz w:val="20"/>
                <w:szCs w:val="20"/>
              </w:rPr>
            </w:pPr>
            <w:r w:rsidRPr="003973F2">
              <w:rPr>
                <w:rFonts w:ascii="Arial" w:hAnsi="Arial" w:cs="Arial"/>
                <w:b/>
                <w:bCs/>
                <w:color w:val="112277"/>
                <w:sz w:val="20"/>
                <w:szCs w:val="20"/>
              </w:rPr>
              <w:t>Min</w:t>
            </w:r>
          </w:p>
        </w:tc>
        <w:tc>
          <w:tcPr>
            <w:tcW w:w="0" w:type="auto"/>
            <w:tcBorders>
              <w:top w:val="single" w:sz="2" w:space="0" w:color="B0B7BB"/>
              <w:left w:val="single" w:sz="2" w:space="0" w:color="B0B7BB"/>
              <w:bottom w:val="single" w:sz="6" w:space="0" w:color="B0B7BB"/>
              <w:right w:val="single" w:sz="6" w:space="0" w:color="B0B7BB"/>
            </w:tcBorders>
            <w:shd w:val="clear" w:color="auto" w:fill="EDF2F9"/>
            <w:tcMar>
              <w:top w:w="45" w:type="dxa"/>
              <w:left w:w="90" w:type="dxa"/>
              <w:bottom w:w="45" w:type="dxa"/>
              <w:right w:w="90" w:type="dxa"/>
            </w:tcMar>
            <w:vAlign w:val="bottom"/>
            <w:hideMark/>
          </w:tcPr>
          <w:p w14:paraId="3FA0D568" w14:textId="77777777" w:rsidR="003973F2" w:rsidRPr="003973F2" w:rsidRDefault="003973F2" w:rsidP="003973F2">
            <w:pPr>
              <w:widowControl/>
              <w:autoSpaceDE/>
              <w:autoSpaceDN/>
              <w:adjustRightInd/>
              <w:spacing w:after="240" w:line="240" w:lineRule="auto"/>
              <w:ind w:firstLine="0"/>
              <w:jc w:val="right"/>
              <w:rPr>
                <w:rFonts w:ascii="Arial" w:hAnsi="Arial" w:cs="Arial"/>
                <w:b/>
                <w:bCs/>
                <w:color w:val="112277"/>
                <w:sz w:val="20"/>
                <w:szCs w:val="20"/>
              </w:rPr>
            </w:pPr>
            <w:r w:rsidRPr="003973F2">
              <w:rPr>
                <w:rFonts w:ascii="Arial" w:hAnsi="Arial" w:cs="Arial"/>
                <w:b/>
                <w:bCs/>
                <w:color w:val="112277"/>
                <w:sz w:val="20"/>
                <w:szCs w:val="20"/>
              </w:rPr>
              <w:t>Max</w:t>
            </w:r>
          </w:p>
        </w:tc>
        <w:tc>
          <w:tcPr>
            <w:tcW w:w="0" w:type="auto"/>
            <w:tcBorders>
              <w:top w:val="single" w:sz="2" w:space="0" w:color="B0B7BB"/>
              <w:left w:val="single" w:sz="2" w:space="0" w:color="B0B7BB"/>
              <w:bottom w:val="single" w:sz="6" w:space="0" w:color="B0B7BB"/>
              <w:right w:val="single" w:sz="6" w:space="0" w:color="B0B7BB"/>
            </w:tcBorders>
            <w:shd w:val="clear" w:color="auto" w:fill="EDF2F9"/>
            <w:tcMar>
              <w:top w:w="45" w:type="dxa"/>
              <w:left w:w="90" w:type="dxa"/>
              <w:bottom w:w="45" w:type="dxa"/>
              <w:right w:w="90" w:type="dxa"/>
            </w:tcMar>
            <w:vAlign w:val="bottom"/>
            <w:hideMark/>
          </w:tcPr>
          <w:p w14:paraId="1827C502" w14:textId="77777777" w:rsidR="003973F2" w:rsidRPr="003973F2" w:rsidRDefault="003973F2" w:rsidP="003973F2">
            <w:pPr>
              <w:widowControl/>
              <w:autoSpaceDE/>
              <w:autoSpaceDN/>
              <w:adjustRightInd/>
              <w:spacing w:after="240" w:line="240" w:lineRule="auto"/>
              <w:ind w:firstLine="0"/>
              <w:jc w:val="right"/>
              <w:rPr>
                <w:rFonts w:ascii="Arial" w:hAnsi="Arial" w:cs="Arial"/>
                <w:b/>
                <w:bCs/>
                <w:color w:val="112277"/>
                <w:sz w:val="20"/>
                <w:szCs w:val="20"/>
              </w:rPr>
            </w:pPr>
            <w:r w:rsidRPr="003973F2">
              <w:rPr>
                <w:rFonts w:ascii="Arial" w:hAnsi="Arial" w:cs="Arial"/>
                <w:b/>
                <w:bCs/>
                <w:color w:val="112277"/>
                <w:sz w:val="20"/>
                <w:szCs w:val="20"/>
              </w:rPr>
              <w:t>Mean</w:t>
            </w:r>
          </w:p>
        </w:tc>
        <w:tc>
          <w:tcPr>
            <w:tcW w:w="0" w:type="auto"/>
            <w:tcBorders>
              <w:top w:val="single" w:sz="2" w:space="0" w:color="B0B7BB"/>
              <w:left w:val="single" w:sz="2" w:space="0" w:color="B0B7BB"/>
              <w:bottom w:val="single" w:sz="6" w:space="0" w:color="B0B7BB"/>
              <w:right w:val="single" w:sz="6" w:space="0" w:color="B0B7BB"/>
            </w:tcBorders>
            <w:shd w:val="clear" w:color="auto" w:fill="EDF2F9"/>
            <w:tcMar>
              <w:top w:w="45" w:type="dxa"/>
              <w:left w:w="90" w:type="dxa"/>
              <w:bottom w:w="45" w:type="dxa"/>
              <w:right w:w="90" w:type="dxa"/>
            </w:tcMar>
            <w:vAlign w:val="bottom"/>
            <w:hideMark/>
          </w:tcPr>
          <w:p w14:paraId="48BDA97B" w14:textId="77777777" w:rsidR="003973F2" w:rsidRPr="003973F2" w:rsidRDefault="003973F2" w:rsidP="003973F2">
            <w:pPr>
              <w:widowControl/>
              <w:autoSpaceDE/>
              <w:autoSpaceDN/>
              <w:adjustRightInd/>
              <w:spacing w:after="240" w:line="240" w:lineRule="auto"/>
              <w:ind w:firstLine="0"/>
              <w:jc w:val="right"/>
              <w:rPr>
                <w:rFonts w:ascii="Arial" w:hAnsi="Arial" w:cs="Arial"/>
                <w:b/>
                <w:bCs/>
                <w:color w:val="112277"/>
                <w:sz w:val="20"/>
                <w:szCs w:val="20"/>
              </w:rPr>
            </w:pPr>
            <w:r w:rsidRPr="003973F2">
              <w:rPr>
                <w:rFonts w:ascii="Arial" w:hAnsi="Arial" w:cs="Arial"/>
                <w:b/>
                <w:bCs/>
                <w:color w:val="112277"/>
                <w:sz w:val="20"/>
                <w:szCs w:val="20"/>
              </w:rPr>
              <w:t>Standard</w:t>
            </w:r>
            <w:r w:rsidRPr="003973F2">
              <w:rPr>
                <w:rFonts w:ascii="Arial" w:hAnsi="Arial" w:cs="Arial"/>
                <w:b/>
                <w:bCs/>
                <w:color w:val="112277"/>
                <w:sz w:val="20"/>
                <w:szCs w:val="20"/>
              </w:rPr>
              <w:br/>
              <w:t>Deviation</w:t>
            </w:r>
          </w:p>
        </w:tc>
      </w:tr>
      <w:tr w:rsidR="003973F2" w:rsidRPr="003973F2" w14:paraId="5F98904C" w14:textId="77777777" w:rsidTr="00C549D6">
        <w:tc>
          <w:tcPr>
            <w:tcW w:w="0" w:type="auto"/>
            <w:tcBorders>
              <w:top w:val="single" w:sz="2" w:space="0" w:color="B0B7BB"/>
              <w:left w:val="single" w:sz="2" w:space="0" w:color="B0B7BB"/>
              <w:bottom w:val="single" w:sz="2" w:space="0" w:color="B0B7BB"/>
              <w:right w:val="single" w:sz="6" w:space="0" w:color="B0B7BB"/>
            </w:tcBorders>
            <w:shd w:val="clear" w:color="auto" w:fill="EDF2F9"/>
            <w:tcMar>
              <w:top w:w="45" w:type="dxa"/>
              <w:left w:w="90" w:type="dxa"/>
              <w:bottom w:w="45" w:type="dxa"/>
              <w:right w:w="90" w:type="dxa"/>
            </w:tcMar>
            <w:hideMark/>
          </w:tcPr>
          <w:p w14:paraId="51C8F747" w14:textId="77777777" w:rsidR="003973F2" w:rsidRPr="003973F2" w:rsidRDefault="003973F2" w:rsidP="003973F2">
            <w:pPr>
              <w:widowControl/>
              <w:autoSpaceDE/>
              <w:autoSpaceDN/>
              <w:adjustRightInd/>
              <w:spacing w:after="240" w:line="240" w:lineRule="auto"/>
              <w:ind w:firstLine="0"/>
              <w:jc w:val="left"/>
              <w:rPr>
                <w:rFonts w:ascii="Arial" w:hAnsi="Arial" w:cs="Arial"/>
                <w:b/>
                <w:bCs/>
                <w:color w:val="112277"/>
                <w:sz w:val="20"/>
                <w:szCs w:val="20"/>
              </w:rPr>
            </w:pPr>
            <w:r w:rsidRPr="003973F2">
              <w:rPr>
                <w:rFonts w:ascii="Arial" w:hAnsi="Arial" w:cs="Arial"/>
                <w:b/>
                <w:bCs/>
                <w:color w:val="112277"/>
                <w:sz w:val="20"/>
                <w:szCs w:val="20"/>
              </w:rPr>
              <w:t>X_levyPevkyne</w:t>
            </w:r>
          </w:p>
        </w:tc>
        <w:tc>
          <w:tcPr>
            <w:tcW w:w="0" w:type="auto"/>
            <w:tcBorders>
              <w:top w:val="single" w:sz="2" w:space="0" w:color="B0B7BB"/>
              <w:left w:val="single" w:sz="2" w:space="0" w:color="B0B7BB"/>
              <w:bottom w:val="single" w:sz="2" w:space="0" w:color="B0B7BB"/>
              <w:right w:val="single" w:sz="6" w:space="0" w:color="B0B7BB"/>
            </w:tcBorders>
            <w:shd w:val="clear" w:color="auto" w:fill="EDF2F9"/>
            <w:tcMar>
              <w:top w:w="45" w:type="dxa"/>
              <w:left w:w="90" w:type="dxa"/>
              <w:bottom w:w="45" w:type="dxa"/>
              <w:right w:w="90" w:type="dxa"/>
            </w:tcMar>
            <w:hideMark/>
          </w:tcPr>
          <w:p w14:paraId="25C33350" w14:textId="77777777" w:rsidR="003973F2" w:rsidRPr="003973F2" w:rsidRDefault="003973F2" w:rsidP="003973F2">
            <w:pPr>
              <w:widowControl/>
              <w:autoSpaceDE/>
              <w:autoSpaceDN/>
              <w:adjustRightInd/>
              <w:spacing w:after="240" w:line="240" w:lineRule="auto"/>
              <w:ind w:firstLine="0"/>
              <w:jc w:val="left"/>
              <w:rPr>
                <w:rFonts w:ascii="Arial" w:hAnsi="Arial" w:cs="Arial"/>
                <w:b/>
                <w:bCs/>
                <w:color w:val="112277"/>
                <w:sz w:val="20"/>
                <w:szCs w:val="20"/>
              </w:rPr>
            </w:pPr>
            <w:r w:rsidRPr="003973F2">
              <w:rPr>
                <w:rFonts w:ascii="Arial" w:hAnsi="Arial" w:cs="Arial"/>
                <w:b/>
                <w:bCs/>
                <w:color w:val="112277"/>
                <w:sz w:val="20"/>
                <w:szCs w:val="20"/>
              </w:rPr>
              <w:t>Dependent</w:t>
            </w:r>
          </w:p>
        </w:tc>
        <w:tc>
          <w:tcPr>
            <w:tcW w:w="0" w:type="auto"/>
            <w:tcBorders>
              <w:top w:val="single" w:sz="2" w:space="0" w:color="C1C1C1"/>
              <w:left w:val="single" w:sz="2" w:space="0" w:color="C1C1C1"/>
              <w:bottom w:val="single" w:sz="2" w:space="0" w:color="C1C1C1"/>
              <w:right w:val="single" w:sz="6" w:space="0" w:color="C1C1C1"/>
            </w:tcBorders>
            <w:shd w:val="clear" w:color="auto" w:fill="FFFFFF"/>
            <w:tcMar>
              <w:top w:w="45" w:type="dxa"/>
              <w:left w:w="90" w:type="dxa"/>
              <w:bottom w:w="45" w:type="dxa"/>
              <w:right w:w="90" w:type="dxa"/>
            </w:tcMar>
            <w:hideMark/>
          </w:tcPr>
          <w:p w14:paraId="4C9459B5" w14:textId="77777777" w:rsidR="003973F2" w:rsidRPr="003973F2" w:rsidRDefault="003973F2" w:rsidP="003973F2">
            <w:pPr>
              <w:widowControl/>
              <w:autoSpaceDE/>
              <w:autoSpaceDN/>
              <w:adjustRightInd/>
              <w:spacing w:after="240" w:line="240" w:lineRule="auto"/>
              <w:ind w:firstLine="0"/>
              <w:jc w:val="right"/>
              <w:rPr>
                <w:rFonts w:ascii="Arial" w:hAnsi="Arial" w:cs="Arial"/>
                <w:sz w:val="20"/>
                <w:szCs w:val="20"/>
              </w:rPr>
            </w:pPr>
            <w:r w:rsidRPr="003973F2">
              <w:rPr>
                <w:rFonts w:ascii="Arial" w:hAnsi="Arial" w:cs="Arial"/>
                <w:sz w:val="20"/>
                <w:szCs w:val="20"/>
              </w:rPr>
              <w:t>1</w:t>
            </w:r>
          </w:p>
        </w:tc>
        <w:tc>
          <w:tcPr>
            <w:tcW w:w="0" w:type="auto"/>
            <w:tcBorders>
              <w:top w:val="single" w:sz="2" w:space="0" w:color="C1C1C1"/>
              <w:left w:val="single" w:sz="2" w:space="0" w:color="C1C1C1"/>
              <w:bottom w:val="single" w:sz="2" w:space="0" w:color="C1C1C1"/>
              <w:right w:val="single" w:sz="6" w:space="0" w:color="C1C1C1"/>
            </w:tcBorders>
            <w:shd w:val="clear" w:color="auto" w:fill="FFFFFF"/>
            <w:tcMar>
              <w:top w:w="45" w:type="dxa"/>
              <w:left w:w="90" w:type="dxa"/>
              <w:bottom w:w="45" w:type="dxa"/>
              <w:right w:w="90" w:type="dxa"/>
            </w:tcMar>
            <w:hideMark/>
          </w:tcPr>
          <w:p w14:paraId="72423FD4" w14:textId="77777777" w:rsidR="003973F2" w:rsidRPr="003973F2" w:rsidRDefault="003973F2" w:rsidP="003973F2">
            <w:pPr>
              <w:widowControl/>
              <w:autoSpaceDE/>
              <w:autoSpaceDN/>
              <w:adjustRightInd/>
              <w:spacing w:after="240" w:line="240" w:lineRule="auto"/>
              <w:ind w:firstLine="0"/>
              <w:jc w:val="right"/>
              <w:rPr>
                <w:rFonts w:ascii="Arial" w:hAnsi="Arial" w:cs="Arial"/>
                <w:sz w:val="20"/>
                <w:szCs w:val="20"/>
              </w:rPr>
            </w:pPr>
            <w:r w:rsidRPr="003973F2">
              <w:rPr>
                <w:rFonts w:ascii="Arial" w:hAnsi="Arial" w:cs="Arial"/>
                <w:sz w:val="20"/>
                <w:szCs w:val="20"/>
              </w:rPr>
              <w:t>375552</w:t>
            </w:r>
          </w:p>
        </w:tc>
        <w:tc>
          <w:tcPr>
            <w:tcW w:w="0" w:type="auto"/>
            <w:tcBorders>
              <w:top w:val="single" w:sz="2" w:space="0" w:color="C1C1C1"/>
              <w:left w:val="single" w:sz="2" w:space="0" w:color="C1C1C1"/>
              <w:bottom w:val="single" w:sz="2" w:space="0" w:color="C1C1C1"/>
              <w:right w:val="single" w:sz="6" w:space="0" w:color="C1C1C1"/>
            </w:tcBorders>
            <w:shd w:val="clear" w:color="auto" w:fill="FFFFFF"/>
            <w:tcMar>
              <w:top w:w="45" w:type="dxa"/>
              <w:left w:w="90" w:type="dxa"/>
              <w:bottom w:w="45" w:type="dxa"/>
              <w:right w:w="90" w:type="dxa"/>
            </w:tcMar>
            <w:hideMark/>
          </w:tcPr>
          <w:p w14:paraId="7297A85D" w14:textId="77777777" w:rsidR="003973F2" w:rsidRPr="003973F2" w:rsidRDefault="003973F2" w:rsidP="003973F2">
            <w:pPr>
              <w:widowControl/>
              <w:autoSpaceDE/>
              <w:autoSpaceDN/>
              <w:adjustRightInd/>
              <w:spacing w:after="240" w:line="240" w:lineRule="auto"/>
              <w:ind w:firstLine="0"/>
              <w:jc w:val="right"/>
              <w:rPr>
                <w:rFonts w:ascii="Arial" w:hAnsi="Arial" w:cs="Arial"/>
                <w:sz w:val="20"/>
                <w:szCs w:val="20"/>
              </w:rPr>
            </w:pPr>
            <w:r w:rsidRPr="003973F2">
              <w:rPr>
                <w:rFonts w:ascii="Arial" w:hAnsi="Arial" w:cs="Arial"/>
                <w:sz w:val="20"/>
                <w:szCs w:val="20"/>
              </w:rPr>
              <w:t>375552</w:t>
            </w:r>
          </w:p>
        </w:tc>
        <w:tc>
          <w:tcPr>
            <w:tcW w:w="0" w:type="auto"/>
            <w:tcBorders>
              <w:top w:val="single" w:sz="2" w:space="0" w:color="C1C1C1"/>
              <w:left w:val="single" w:sz="2" w:space="0" w:color="C1C1C1"/>
              <w:bottom w:val="single" w:sz="2" w:space="0" w:color="C1C1C1"/>
              <w:right w:val="single" w:sz="6" w:space="0" w:color="C1C1C1"/>
            </w:tcBorders>
            <w:shd w:val="clear" w:color="auto" w:fill="FFFFFF"/>
            <w:tcMar>
              <w:top w:w="45" w:type="dxa"/>
              <w:left w:w="90" w:type="dxa"/>
              <w:bottom w:w="45" w:type="dxa"/>
              <w:right w:w="90" w:type="dxa"/>
            </w:tcMar>
            <w:hideMark/>
          </w:tcPr>
          <w:p w14:paraId="3F22FDD5" w14:textId="77777777" w:rsidR="003973F2" w:rsidRPr="003973F2" w:rsidRDefault="003973F2" w:rsidP="003973F2">
            <w:pPr>
              <w:widowControl/>
              <w:autoSpaceDE/>
              <w:autoSpaceDN/>
              <w:adjustRightInd/>
              <w:spacing w:after="240" w:line="240" w:lineRule="auto"/>
              <w:ind w:firstLine="0"/>
              <w:jc w:val="right"/>
              <w:rPr>
                <w:rFonts w:ascii="Arial" w:hAnsi="Arial" w:cs="Arial"/>
                <w:sz w:val="20"/>
                <w:szCs w:val="20"/>
              </w:rPr>
            </w:pPr>
            <w:r w:rsidRPr="003973F2">
              <w:rPr>
                <w:rFonts w:ascii="Arial" w:hAnsi="Arial" w:cs="Arial"/>
                <w:sz w:val="20"/>
                <w:szCs w:val="20"/>
              </w:rPr>
              <w:t>0</w:t>
            </w:r>
          </w:p>
        </w:tc>
        <w:tc>
          <w:tcPr>
            <w:tcW w:w="0" w:type="auto"/>
            <w:tcBorders>
              <w:top w:val="single" w:sz="2" w:space="0" w:color="C1C1C1"/>
              <w:left w:val="single" w:sz="2" w:space="0" w:color="C1C1C1"/>
              <w:bottom w:val="single" w:sz="2" w:space="0" w:color="C1C1C1"/>
              <w:right w:val="single" w:sz="6" w:space="0" w:color="C1C1C1"/>
            </w:tcBorders>
            <w:shd w:val="clear" w:color="auto" w:fill="FFFFFF"/>
            <w:noWrap/>
            <w:tcMar>
              <w:top w:w="45" w:type="dxa"/>
              <w:left w:w="90" w:type="dxa"/>
              <w:bottom w:w="45" w:type="dxa"/>
              <w:right w:w="90" w:type="dxa"/>
            </w:tcMar>
            <w:hideMark/>
          </w:tcPr>
          <w:p w14:paraId="3C70AC92" w14:textId="77777777" w:rsidR="003973F2" w:rsidRPr="003973F2" w:rsidRDefault="003973F2" w:rsidP="003973F2">
            <w:pPr>
              <w:widowControl/>
              <w:autoSpaceDE/>
              <w:autoSpaceDN/>
              <w:adjustRightInd/>
              <w:spacing w:after="240" w:line="240" w:lineRule="auto"/>
              <w:ind w:firstLine="0"/>
              <w:jc w:val="right"/>
              <w:rPr>
                <w:rFonts w:ascii="Arial" w:hAnsi="Arial" w:cs="Arial"/>
                <w:sz w:val="20"/>
                <w:szCs w:val="20"/>
              </w:rPr>
            </w:pPr>
            <w:r w:rsidRPr="003973F2">
              <w:rPr>
                <w:rFonts w:ascii="Arial" w:hAnsi="Arial" w:cs="Arial"/>
                <w:sz w:val="20"/>
                <w:szCs w:val="20"/>
              </w:rPr>
              <w:t>-0.49243</w:t>
            </w:r>
          </w:p>
        </w:tc>
        <w:tc>
          <w:tcPr>
            <w:tcW w:w="0" w:type="auto"/>
            <w:tcBorders>
              <w:top w:val="single" w:sz="2" w:space="0" w:color="C1C1C1"/>
              <w:left w:val="single" w:sz="2" w:space="0" w:color="C1C1C1"/>
              <w:bottom w:val="single" w:sz="2" w:space="0" w:color="C1C1C1"/>
              <w:right w:val="single" w:sz="6" w:space="0" w:color="C1C1C1"/>
            </w:tcBorders>
            <w:shd w:val="clear" w:color="auto" w:fill="FFFFFF"/>
            <w:tcMar>
              <w:top w:w="45" w:type="dxa"/>
              <w:left w:w="90" w:type="dxa"/>
              <w:bottom w:w="45" w:type="dxa"/>
              <w:right w:w="90" w:type="dxa"/>
            </w:tcMar>
            <w:hideMark/>
          </w:tcPr>
          <w:p w14:paraId="49992EDC" w14:textId="77777777" w:rsidR="003973F2" w:rsidRPr="003973F2" w:rsidRDefault="003973F2" w:rsidP="003973F2">
            <w:pPr>
              <w:widowControl/>
              <w:autoSpaceDE/>
              <w:autoSpaceDN/>
              <w:adjustRightInd/>
              <w:spacing w:after="240" w:line="240" w:lineRule="auto"/>
              <w:ind w:firstLine="0"/>
              <w:jc w:val="right"/>
              <w:rPr>
                <w:rFonts w:ascii="Arial" w:hAnsi="Arial" w:cs="Arial"/>
                <w:sz w:val="20"/>
                <w:szCs w:val="20"/>
              </w:rPr>
            </w:pPr>
            <w:r w:rsidRPr="003973F2">
              <w:rPr>
                <w:rFonts w:ascii="Arial" w:hAnsi="Arial" w:cs="Arial"/>
                <w:sz w:val="20"/>
                <w:szCs w:val="20"/>
              </w:rPr>
              <w:t>0.41766</w:t>
            </w:r>
          </w:p>
        </w:tc>
        <w:tc>
          <w:tcPr>
            <w:tcW w:w="0" w:type="auto"/>
            <w:tcBorders>
              <w:top w:val="single" w:sz="2" w:space="0" w:color="C1C1C1"/>
              <w:left w:val="single" w:sz="2" w:space="0" w:color="C1C1C1"/>
              <w:bottom w:val="single" w:sz="2" w:space="0" w:color="C1C1C1"/>
              <w:right w:val="single" w:sz="6" w:space="0" w:color="C1C1C1"/>
            </w:tcBorders>
            <w:shd w:val="clear" w:color="auto" w:fill="FFFFFF"/>
            <w:tcMar>
              <w:top w:w="45" w:type="dxa"/>
              <w:left w:w="90" w:type="dxa"/>
              <w:bottom w:w="45" w:type="dxa"/>
              <w:right w:w="90" w:type="dxa"/>
            </w:tcMar>
            <w:hideMark/>
          </w:tcPr>
          <w:p w14:paraId="14A79540" w14:textId="77777777" w:rsidR="003973F2" w:rsidRPr="003973F2" w:rsidRDefault="003973F2" w:rsidP="003973F2">
            <w:pPr>
              <w:widowControl/>
              <w:autoSpaceDE/>
              <w:autoSpaceDN/>
              <w:adjustRightInd/>
              <w:spacing w:after="240" w:line="240" w:lineRule="auto"/>
              <w:ind w:firstLine="0"/>
              <w:jc w:val="right"/>
              <w:rPr>
                <w:rFonts w:ascii="Arial" w:hAnsi="Arial" w:cs="Arial"/>
                <w:sz w:val="20"/>
                <w:szCs w:val="20"/>
              </w:rPr>
            </w:pPr>
            <w:r w:rsidRPr="003973F2">
              <w:rPr>
                <w:rFonts w:ascii="Arial" w:hAnsi="Arial" w:cs="Arial"/>
                <w:sz w:val="20"/>
                <w:szCs w:val="20"/>
              </w:rPr>
              <w:t>0.00000565</w:t>
            </w:r>
          </w:p>
        </w:tc>
        <w:tc>
          <w:tcPr>
            <w:tcW w:w="0" w:type="auto"/>
            <w:tcBorders>
              <w:top w:val="single" w:sz="2" w:space="0" w:color="C1C1C1"/>
              <w:left w:val="single" w:sz="2" w:space="0" w:color="C1C1C1"/>
              <w:bottom w:val="single" w:sz="2" w:space="0" w:color="C1C1C1"/>
              <w:right w:val="single" w:sz="6" w:space="0" w:color="C1C1C1"/>
            </w:tcBorders>
            <w:shd w:val="clear" w:color="auto" w:fill="FFFFFF"/>
            <w:tcMar>
              <w:top w:w="45" w:type="dxa"/>
              <w:left w:w="90" w:type="dxa"/>
              <w:bottom w:w="45" w:type="dxa"/>
              <w:right w:w="90" w:type="dxa"/>
            </w:tcMar>
            <w:hideMark/>
          </w:tcPr>
          <w:p w14:paraId="7C157E3B" w14:textId="77777777" w:rsidR="003973F2" w:rsidRPr="003973F2" w:rsidRDefault="003973F2" w:rsidP="003973F2">
            <w:pPr>
              <w:widowControl/>
              <w:autoSpaceDE/>
              <w:autoSpaceDN/>
              <w:adjustRightInd/>
              <w:spacing w:after="240" w:line="240" w:lineRule="auto"/>
              <w:ind w:firstLine="0"/>
              <w:jc w:val="right"/>
              <w:rPr>
                <w:rFonts w:ascii="Arial" w:hAnsi="Arial" w:cs="Arial"/>
                <w:sz w:val="20"/>
                <w:szCs w:val="20"/>
              </w:rPr>
            </w:pPr>
            <w:r w:rsidRPr="003973F2">
              <w:rPr>
                <w:rFonts w:ascii="Arial" w:hAnsi="Arial" w:cs="Arial"/>
                <w:sz w:val="20"/>
                <w:szCs w:val="20"/>
              </w:rPr>
              <w:t>0.11151</w:t>
            </w:r>
          </w:p>
        </w:tc>
      </w:tr>
      <w:tr w:rsidR="00C549D6" w:rsidRPr="003973F2" w14:paraId="1EDE4C0E" w14:textId="77777777" w:rsidTr="00B50421">
        <w:tc>
          <w:tcPr>
            <w:tcW w:w="0" w:type="auto"/>
            <w:tcBorders>
              <w:top w:val="single" w:sz="2" w:space="0" w:color="B0B7BB"/>
              <w:left w:val="nil"/>
              <w:bottom w:val="nil"/>
              <w:right w:val="nil"/>
            </w:tcBorders>
            <w:shd w:val="clear" w:color="auto" w:fill="FFFFFF"/>
            <w:tcMar>
              <w:top w:w="45" w:type="dxa"/>
              <w:left w:w="90" w:type="dxa"/>
              <w:bottom w:w="45" w:type="dxa"/>
              <w:right w:w="90" w:type="dxa"/>
            </w:tcMar>
          </w:tcPr>
          <w:p w14:paraId="070CE320" w14:textId="77777777" w:rsidR="00C549D6" w:rsidRPr="003973F2" w:rsidRDefault="00C549D6" w:rsidP="003973F2">
            <w:pPr>
              <w:widowControl/>
              <w:autoSpaceDE/>
              <w:autoSpaceDN/>
              <w:adjustRightInd/>
              <w:spacing w:after="240" w:line="240" w:lineRule="auto"/>
              <w:ind w:firstLine="0"/>
              <w:jc w:val="left"/>
              <w:rPr>
                <w:rFonts w:ascii="Arial" w:hAnsi="Arial" w:cs="Arial"/>
                <w:b/>
                <w:bCs/>
                <w:color w:val="112277"/>
                <w:sz w:val="20"/>
                <w:szCs w:val="20"/>
              </w:rPr>
            </w:pPr>
          </w:p>
        </w:tc>
        <w:tc>
          <w:tcPr>
            <w:tcW w:w="0" w:type="auto"/>
            <w:tcBorders>
              <w:top w:val="single" w:sz="2" w:space="0" w:color="B0B7BB"/>
              <w:left w:val="nil"/>
              <w:bottom w:val="nil"/>
              <w:right w:val="nil"/>
            </w:tcBorders>
            <w:shd w:val="clear" w:color="auto" w:fill="FFFFFF"/>
            <w:tcMar>
              <w:top w:w="45" w:type="dxa"/>
              <w:left w:w="90" w:type="dxa"/>
              <w:bottom w:w="45" w:type="dxa"/>
              <w:right w:w="90" w:type="dxa"/>
            </w:tcMar>
          </w:tcPr>
          <w:p w14:paraId="1471EE03" w14:textId="77777777" w:rsidR="00C549D6" w:rsidRPr="003973F2" w:rsidRDefault="00C549D6" w:rsidP="003973F2">
            <w:pPr>
              <w:widowControl/>
              <w:autoSpaceDE/>
              <w:autoSpaceDN/>
              <w:adjustRightInd/>
              <w:spacing w:after="240" w:line="240" w:lineRule="auto"/>
              <w:ind w:firstLine="0"/>
              <w:jc w:val="left"/>
              <w:rPr>
                <w:rFonts w:ascii="Arial" w:hAnsi="Arial" w:cs="Arial"/>
                <w:b/>
                <w:bCs/>
                <w:color w:val="112277"/>
                <w:sz w:val="20"/>
                <w:szCs w:val="20"/>
              </w:rPr>
            </w:pPr>
          </w:p>
        </w:tc>
        <w:tc>
          <w:tcPr>
            <w:tcW w:w="0" w:type="auto"/>
            <w:tcBorders>
              <w:top w:val="single" w:sz="2" w:space="0" w:color="C1C1C1"/>
              <w:left w:val="nil"/>
              <w:bottom w:val="nil"/>
              <w:right w:val="nil"/>
            </w:tcBorders>
            <w:shd w:val="clear" w:color="auto" w:fill="FFFFFF"/>
            <w:tcMar>
              <w:top w:w="45" w:type="dxa"/>
              <w:left w:w="90" w:type="dxa"/>
              <w:bottom w:w="45" w:type="dxa"/>
              <w:right w:w="90" w:type="dxa"/>
            </w:tcMar>
          </w:tcPr>
          <w:p w14:paraId="71C4A315" w14:textId="77777777" w:rsidR="00C549D6" w:rsidRPr="003973F2" w:rsidRDefault="00C549D6" w:rsidP="003973F2">
            <w:pPr>
              <w:widowControl/>
              <w:autoSpaceDE/>
              <w:autoSpaceDN/>
              <w:adjustRightInd/>
              <w:spacing w:after="240" w:line="240" w:lineRule="auto"/>
              <w:ind w:firstLine="0"/>
              <w:jc w:val="right"/>
              <w:rPr>
                <w:rFonts w:ascii="Arial" w:hAnsi="Arial" w:cs="Arial"/>
                <w:sz w:val="20"/>
                <w:szCs w:val="20"/>
              </w:rPr>
            </w:pPr>
          </w:p>
        </w:tc>
        <w:tc>
          <w:tcPr>
            <w:tcW w:w="0" w:type="auto"/>
            <w:tcBorders>
              <w:top w:val="single" w:sz="2" w:space="0" w:color="C1C1C1"/>
              <w:left w:val="nil"/>
              <w:bottom w:val="nil"/>
              <w:right w:val="nil"/>
            </w:tcBorders>
            <w:shd w:val="clear" w:color="auto" w:fill="FFFFFF"/>
            <w:tcMar>
              <w:top w:w="45" w:type="dxa"/>
              <w:left w:w="90" w:type="dxa"/>
              <w:bottom w:w="45" w:type="dxa"/>
              <w:right w:w="90" w:type="dxa"/>
            </w:tcMar>
          </w:tcPr>
          <w:p w14:paraId="1FB14D19" w14:textId="77777777" w:rsidR="00C549D6" w:rsidRPr="003973F2" w:rsidRDefault="00C549D6" w:rsidP="003973F2">
            <w:pPr>
              <w:widowControl/>
              <w:autoSpaceDE/>
              <w:autoSpaceDN/>
              <w:adjustRightInd/>
              <w:spacing w:after="240" w:line="240" w:lineRule="auto"/>
              <w:ind w:firstLine="0"/>
              <w:jc w:val="right"/>
              <w:rPr>
                <w:rFonts w:ascii="Arial" w:hAnsi="Arial" w:cs="Arial"/>
                <w:sz w:val="20"/>
                <w:szCs w:val="20"/>
              </w:rPr>
            </w:pPr>
          </w:p>
        </w:tc>
        <w:tc>
          <w:tcPr>
            <w:tcW w:w="0" w:type="auto"/>
            <w:tcBorders>
              <w:top w:val="single" w:sz="2" w:space="0" w:color="C1C1C1"/>
              <w:left w:val="nil"/>
              <w:bottom w:val="nil"/>
              <w:right w:val="nil"/>
            </w:tcBorders>
            <w:shd w:val="clear" w:color="auto" w:fill="FFFFFF"/>
            <w:tcMar>
              <w:top w:w="45" w:type="dxa"/>
              <w:left w:w="90" w:type="dxa"/>
              <w:bottom w:w="45" w:type="dxa"/>
              <w:right w:w="90" w:type="dxa"/>
            </w:tcMar>
          </w:tcPr>
          <w:p w14:paraId="6FE78448" w14:textId="77777777" w:rsidR="00C549D6" w:rsidRPr="003973F2" w:rsidRDefault="00C549D6" w:rsidP="003973F2">
            <w:pPr>
              <w:widowControl/>
              <w:autoSpaceDE/>
              <w:autoSpaceDN/>
              <w:adjustRightInd/>
              <w:spacing w:after="240" w:line="240" w:lineRule="auto"/>
              <w:ind w:firstLine="0"/>
              <w:jc w:val="right"/>
              <w:rPr>
                <w:rFonts w:ascii="Arial" w:hAnsi="Arial" w:cs="Arial"/>
                <w:sz w:val="20"/>
                <w:szCs w:val="20"/>
              </w:rPr>
            </w:pPr>
          </w:p>
        </w:tc>
        <w:tc>
          <w:tcPr>
            <w:tcW w:w="0" w:type="auto"/>
            <w:tcBorders>
              <w:top w:val="single" w:sz="2" w:space="0" w:color="C1C1C1"/>
              <w:left w:val="nil"/>
              <w:bottom w:val="nil"/>
              <w:right w:val="nil"/>
            </w:tcBorders>
            <w:shd w:val="clear" w:color="auto" w:fill="FFFFFF"/>
            <w:tcMar>
              <w:top w:w="45" w:type="dxa"/>
              <w:left w:w="90" w:type="dxa"/>
              <w:bottom w:w="45" w:type="dxa"/>
              <w:right w:w="90" w:type="dxa"/>
            </w:tcMar>
          </w:tcPr>
          <w:p w14:paraId="1FCAB3F2" w14:textId="77777777" w:rsidR="00C549D6" w:rsidRPr="003973F2" w:rsidRDefault="00C549D6" w:rsidP="003973F2">
            <w:pPr>
              <w:widowControl/>
              <w:autoSpaceDE/>
              <w:autoSpaceDN/>
              <w:adjustRightInd/>
              <w:spacing w:after="240" w:line="240" w:lineRule="auto"/>
              <w:ind w:firstLine="0"/>
              <w:jc w:val="right"/>
              <w:rPr>
                <w:rFonts w:ascii="Arial" w:hAnsi="Arial" w:cs="Arial"/>
                <w:sz w:val="20"/>
                <w:szCs w:val="20"/>
              </w:rPr>
            </w:pPr>
          </w:p>
        </w:tc>
        <w:tc>
          <w:tcPr>
            <w:tcW w:w="0" w:type="auto"/>
            <w:tcBorders>
              <w:top w:val="single" w:sz="2" w:space="0" w:color="C1C1C1"/>
              <w:left w:val="nil"/>
              <w:bottom w:val="nil"/>
              <w:right w:val="nil"/>
            </w:tcBorders>
            <w:shd w:val="clear" w:color="auto" w:fill="FFFFFF"/>
            <w:noWrap/>
            <w:tcMar>
              <w:top w:w="45" w:type="dxa"/>
              <w:left w:w="90" w:type="dxa"/>
              <w:bottom w:w="45" w:type="dxa"/>
              <w:right w:w="90" w:type="dxa"/>
            </w:tcMar>
          </w:tcPr>
          <w:p w14:paraId="3E661312" w14:textId="77777777" w:rsidR="00C549D6" w:rsidRPr="003973F2" w:rsidRDefault="00C549D6" w:rsidP="003973F2">
            <w:pPr>
              <w:widowControl/>
              <w:autoSpaceDE/>
              <w:autoSpaceDN/>
              <w:adjustRightInd/>
              <w:spacing w:after="240" w:line="240" w:lineRule="auto"/>
              <w:ind w:firstLine="0"/>
              <w:jc w:val="right"/>
              <w:rPr>
                <w:rFonts w:ascii="Arial" w:hAnsi="Arial" w:cs="Arial"/>
                <w:sz w:val="20"/>
                <w:szCs w:val="20"/>
              </w:rPr>
            </w:pPr>
          </w:p>
        </w:tc>
        <w:tc>
          <w:tcPr>
            <w:tcW w:w="0" w:type="auto"/>
            <w:tcBorders>
              <w:top w:val="single" w:sz="2" w:space="0" w:color="C1C1C1"/>
              <w:left w:val="nil"/>
              <w:bottom w:val="nil"/>
              <w:right w:val="nil"/>
            </w:tcBorders>
            <w:shd w:val="clear" w:color="auto" w:fill="FFFFFF"/>
            <w:tcMar>
              <w:top w:w="45" w:type="dxa"/>
              <w:left w:w="90" w:type="dxa"/>
              <w:bottom w:w="45" w:type="dxa"/>
              <w:right w:w="90" w:type="dxa"/>
            </w:tcMar>
          </w:tcPr>
          <w:p w14:paraId="6CF6704E" w14:textId="77777777" w:rsidR="00C549D6" w:rsidRPr="003973F2" w:rsidRDefault="00C549D6" w:rsidP="003973F2">
            <w:pPr>
              <w:widowControl/>
              <w:autoSpaceDE/>
              <w:autoSpaceDN/>
              <w:adjustRightInd/>
              <w:spacing w:after="240" w:line="240" w:lineRule="auto"/>
              <w:ind w:firstLine="0"/>
              <w:jc w:val="right"/>
              <w:rPr>
                <w:rFonts w:ascii="Arial" w:hAnsi="Arial" w:cs="Arial"/>
                <w:sz w:val="20"/>
                <w:szCs w:val="20"/>
              </w:rPr>
            </w:pPr>
          </w:p>
        </w:tc>
        <w:tc>
          <w:tcPr>
            <w:tcW w:w="0" w:type="auto"/>
            <w:tcBorders>
              <w:top w:val="single" w:sz="2" w:space="0" w:color="C1C1C1"/>
              <w:left w:val="nil"/>
              <w:bottom w:val="nil"/>
              <w:right w:val="nil"/>
            </w:tcBorders>
            <w:shd w:val="clear" w:color="auto" w:fill="FFFFFF"/>
            <w:tcMar>
              <w:top w:w="45" w:type="dxa"/>
              <w:left w:w="90" w:type="dxa"/>
              <w:bottom w:w="45" w:type="dxa"/>
              <w:right w:w="90" w:type="dxa"/>
            </w:tcMar>
          </w:tcPr>
          <w:p w14:paraId="453F4736" w14:textId="77777777" w:rsidR="00C549D6" w:rsidRPr="003973F2" w:rsidRDefault="00C549D6" w:rsidP="003973F2">
            <w:pPr>
              <w:widowControl/>
              <w:autoSpaceDE/>
              <w:autoSpaceDN/>
              <w:adjustRightInd/>
              <w:spacing w:after="240" w:line="240" w:lineRule="auto"/>
              <w:ind w:firstLine="0"/>
              <w:jc w:val="right"/>
              <w:rPr>
                <w:rFonts w:ascii="Arial" w:hAnsi="Arial" w:cs="Arial"/>
                <w:sz w:val="20"/>
                <w:szCs w:val="20"/>
              </w:rPr>
            </w:pPr>
          </w:p>
        </w:tc>
        <w:tc>
          <w:tcPr>
            <w:tcW w:w="0" w:type="auto"/>
            <w:tcBorders>
              <w:top w:val="single" w:sz="2" w:space="0" w:color="C1C1C1"/>
              <w:left w:val="nil"/>
              <w:bottom w:val="nil"/>
              <w:right w:val="nil"/>
            </w:tcBorders>
            <w:shd w:val="clear" w:color="auto" w:fill="FFFFFF"/>
            <w:tcMar>
              <w:top w:w="45" w:type="dxa"/>
              <w:left w:w="90" w:type="dxa"/>
              <w:bottom w:w="45" w:type="dxa"/>
              <w:right w:w="90" w:type="dxa"/>
            </w:tcMar>
          </w:tcPr>
          <w:p w14:paraId="279BCB98" w14:textId="77777777" w:rsidR="00C549D6" w:rsidRPr="003973F2" w:rsidRDefault="00C549D6" w:rsidP="003973F2">
            <w:pPr>
              <w:widowControl/>
              <w:autoSpaceDE/>
              <w:autoSpaceDN/>
              <w:adjustRightInd/>
              <w:spacing w:after="240" w:line="240" w:lineRule="auto"/>
              <w:ind w:firstLine="0"/>
              <w:jc w:val="right"/>
              <w:rPr>
                <w:rFonts w:ascii="Arial" w:hAnsi="Arial" w:cs="Arial"/>
                <w:sz w:val="20"/>
                <w:szCs w:val="20"/>
              </w:rPr>
            </w:pPr>
          </w:p>
        </w:tc>
      </w:tr>
    </w:tbl>
    <w:p w14:paraId="7AE49EFA" w14:textId="77777777" w:rsidR="003973F2" w:rsidRPr="003973F2" w:rsidRDefault="003973F2" w:rsidP="003973F2">
      <w:pPr>
        <w:widowControl/>
        <w:autoSpaceDE/>
        <w:autoSpaceDN/>
        <w:adjustRightInd/>
        <w:spacing w:line="240" w:lineRule="auto"/>
        <w:ind w:firstLine="0"/>
        <w:jc w:val="left"/>
        <w:rPr>
          <w:vanish/>
          <w:sz w:val="24"/>
        </w:rPr>
      </w:pPr>
    </w:p>
    <w:tbl>
      <w:tblPr>
        <w:tblW w:w="0" w:type="auto"/>
        <w:tblBorders>
          <w:top w:val="single" w:sz="6" w:space="0" w:color="C1C1C1"/>
          <w:left w:val="single" w:sz="6" w:space="0" w:color="C1C1C1"/>
          <w:bottom w:val="single" w:sz="2" w:space="0" w:color="C1C1C1"/>
          <w:right w:val="single" w:sz="2" w:space="0" w:color="C1C1C1"/>
        </w:tblBorders>
        <w:tblCellMar>
          <w:top w:w="15" w:type="dxa"/>
          <w:left w:w="15" w:type="dxa"/>
          <w:bottom w:w="15" w:type="dxa"/>
          <w:right w:w="15" w:type="dxa"/>
        </w:tblCellMar>
        <w:tblLook w:val="04A0" w:firstRow="1" w:lastRow="0" w:firstColumn="1" w:lastColumn="0" w:noHBand="0" w:noVBand="1"/>
      </w:tblPr>
      <w:tblGrid>
        <w:gridCol w:w="1291"/>
        <w:gridCol w:w="1559"/>
        <w:gridCol w:w="714"/>
      </w:tblGrid>
      <w:tr w:rsidR="003973F2" w:rsidRPr="003973F2" w14:paraId="23DF4D96" w14:textId="77777777" w:rsidTr="003973F2">
        <w:trPr>
          <w:tblHeader/>
        </w:trPr>
        <w:tc>
          <w:tcPr>
            <w:tcW w:w="0" w:type="auto"/>
            <w:gridSpan w:val="3"/>
            <w:tcBorders>
              <w:top w:val="single" w:sz="2" w:space="0" w:color="B0B7BB"/>
              <w:left w:val="single" w:sz="2" w:space="0" w:color="B0B7BB"/>
              <w:bottom w:val="single" w:sz="6" w:space="0" w:color="B0B7BB"/>
              <w:right w:val="single" w:sz="6" w:space="0" w:color="B0B7BB"/>
            </w:tcBorders>
            <w:shd w:val="clear" w:color="auto" w:fill="EDF2F9"/>
            <w:tcMar>
              <w:top w:w="45" w:type="dxa"/>
              <w:left w:w="90" w:type="dxa"/>
              <w:bottom w:w="45" w:type="dxa"/>
              <w:right w:w="90" w:type="dxa"/>
            </w:tcMar>
            <w:vAlign w:val="bottom"/>
            <w:hideMark/>
          </w:tcPr>
          <w:p w14:paraId="2FB3E830" w14:textId="77777777" w:rsidR="003973F2" w:rsidRPr="003973F2" w:rsidRDefault="003973F2" w:rsidP="003973F2">
            <w:pPr>
              <w:widowControl/>
              <w:autoSpaceDE/>
              <w:autoSpaceDN/>
              <w:adjustRightInd/>
              <w:spacing w:after="240" w:line="240" w:lineRule="auto"/>
              <w:ind w:firstLine="0"/>
              <w:jc w:val="center"/>
              <w:rPr>
                <w:rFonts w:ascii="Arial" w:hAnsi="Arial" w:cs="Arial"/>
                <w:b/>
                <w:bCs/>
                <w:color w:val="112277"/>
                <w:sz w:val="20"/>
                <w:szCs w:val="20"/>
              </w:rPr>
            </w:pPr>
            <w:r w:rsidRPr="003973F2">
              <w:rPr>
                <w:rFonts w:ascii="Arial" w:hAnsi="Arial" w:cs="Arial"/>
                <w:b/>
                <w:bCs/>
                <w:color w:val="112277"/>
                <w:sz w:val="20"/>
                <w:szCs w:val="20"/>
              </w:rPr>
              <w:t>Fixed Parameters in the Model</w:t>
            </w:r>
          </w:p>
        </w:tc>
      </w:tr>
      <w:tr w:rsidR="003973F2" w:rsidRPr="003973F2" w14:paraId="00C8ECA0" w14:textId="77777777" w:rsidTr="003973F2">
        <w:trPr>
          <w:tblHeader/>
        </w:trPr>
        <w:tc>
          <w:tcPr>
            <w:tcW w:w="0" w:type="auto"/>
            <w:tcBorders>
              <w:top w:val="single" w:sz="2" w:space="0" w:color="B0B7BB"/>
              <w:left w:val="single" w:sz="2" w:space="0" w:color="B0B7BB"/>
              <w:bottom w:val="single" w:sz="6" w:space="0" w:color="B0B7BB"/>
              <w:right w:val="single" w:sz="6" w:space="0" w:color="B0B7BB"/>
            </w:tcBorders>
            <w:shd w:val="clear" w:color="auto" w:fill="EDF2F9"/>
            <w:tcMar>
              <w:top w:w="45" w:type="dxa"/>
              <w:left w:w="90" w:type="dxa"/>
              <w:bottom w:w="45" w:type="dxa"/>
              <w:right w:w="90" w:type="dxa"/>
            </w:tcMar>
            <w:vAlign w:val="bottom"/>
            <w:hideMark/>
          </w:tcPr>
          <w:p w14:paraId="48B0264B" w14:textId="77777777" w:rsidR="003973F2" w:rsidRPr="003973F2" w:rsidRDefault="003973F2" w:rsidP="003973F2">
            <w:pPr>
              <w:widowControl/>
              <w:autoSpaceDE/>
              <w:autoSpaceDN/>
              <w:adjustRightInd/>
              <w:spacing w:after="240" w:line="240" w:lineRule="auto"/>
              <w:ind w:firstLine="0"/>
              <w:jc w:val="left"/>
              <w:rPr>
                <w:rFonts w:ascii="Arial" w:hAnsi="Arial" w:cs="Arial"/>
                <w:b/>
                <w:bCs/>
                <w:color w:val="112277"/>
                <w:sz w:val="20"/>
                <w:szCs w:val="20"/>
              </w:rPr>
            </w:pPr>
            <w:r w:rsidRPr="003973F2">
              <w:rPr>
                <w:rFonts w:ascii="Arial" w:hAnsi="Arial" w:cs="Arial"/>
                <w:b/>
                <w:bCs/>
                <w:color w:val="112277"/>
                <w:sz w:val="20"/>
                <w:szCs w:val="20"/>
              </w:rPr>
              <w:t>Component</w:t>
            </w:r>
          </w:p>
        </w:tc>
        <w:tc>
          <w:tcPr>
            <w:tcW w:w="0" w:type="auto"/>
            <w:tcBorders>
              <w:top w:val="single" w:sz="2" w:space="0" w:color="B0B7BB"/>
              <w:left w:val="single" w:sz="2" w:space="0" w:color="B0B7BB"/>
              <w:bottom w:val="single" w:sz="6" w:space="0" w:color="B0B7BB"/>
              <w:right w:val="single" w:sz="6" w:space="0" w:color="B0B7BB"/>
            </w:tcBorders>
            <w:shd w:val="clear" w:color="auto" w:fill="EDF2F9"/>
            <w:tcMar>
              <w:top w:w="45" w:type="dxa"/>
              <w:left w:w="90" w:type="dxa"/>
              <w:bottom w:w="45" w:type="dxa"/>
              <w:right w:w="90" w:type="dxa"/>
            </w:tcMar>
            <w:vAlign w:val="bottom"/>
            <w:hideMark/>
          </w:tcPr>
          <w:p w14:paraId="28B9EAEE" w14:textId="77777777" w:rsidR="003973F2" w:rsidRPr="003973F2" w:rsidRDefault="003973F2" w:rsidP="003973F2">
            <w:pPr>
              <w:widowControl/>
              <w:autoSpaceDE/>
              <w:autoSpaceDN/>
              <w:adjustRightInd/>
              <w:spacing w:after="240" w:line="240" w:lineRule="auto"/>
              <w:ind w:firstLine="0"/>
              <w:jc w:val="left"/>
              <w:rPr>
                <w:rFonts w:ascii="Arial" w:hAnsi="Arial" w:cs="Arial"/>
                <w:b/>
                <w:bCs/>
                <w:color w:val="112277"/>
                <w:sz w:val="20"/>
                <w:szCs w:val="20"/>
              </w:rPr>
            </w:pPr>
            <w:r w:rsidRPr="003973F2">
              <w:rPr>
                <w:rFonts w:ascii="Arial" w:hAnsi="Arial" w:cs="Arial"/>
                <w:b/>
                <w:bCs/>
                <w:color w:val="112277"/>
                <w:sz w:val="20"/>
                <w:szCs w:val="20"/>
              </w:rPr>
              <w:t>Parameter</w:t>
            </w:r>
          </w:p>
        </w:tc>
        <w:tc>
          <w:tcPr>
            <w:tcW w:w="0" w:type="auto"/>
            <w:tcBorders>
              <w:top w:val="single" w:sz="2" w:space="0" w:color="B0B7BB"/>
              <w:left w:val="single" w:sz="2" w:space="0" w:color="B0B7BB"/>
              <w:bottom w:val="single" w:sz="6" w:space="0" w:color="B0B7BB"/>
              <w:right w:val="single" w:sz="6" w:space="0" w:color="B0B7BB"/>
            </w:tcBorders>
            <w:shd w:val="clear" w:color="auto" w:fill="EDF2F9"/>
            <w:tcMar>
              <w:top w:w="45" w:type="dxa"/>
              <w:left w:w="90" w:type="dxa"/>
              <w:bottom w:w="45" w:type="dxa"/>
              <w:right w:w="90" w:type="dxa"/>
            </w:tcMar>
            <w:vAlign w:val="bottom"/>
            <w:hideMark/>
          </w:tcPr>
          <w:p w14:paraId="7F768493" w14:textId="77777777" w:rsidR="003973F2" w:rsidRPr="003973F2" w:rsidRDefault="003973F2" w:rsidP="003973F2">
            <w:pPr>
              <w:widowControl/>
              <w:autoSpaceDE/>
              <w:autoSpaceDN/>
              <w:adjustRightInd/>
              <w:spacing w:after="240" w:line="240" w:lineRule="auto"/>
              <w:ind w:firstLine="0"/>
              <w:jc w:val="right"/>
              <w:rPr>
                <w:rFonts w:ascii="Arial" w:hAnsi="Arial" w:cs="Arial"/>
                <w:b/>
                <w:bCs/>
                <w:color w:val="112277"/>
                <w:sz w:val="20"/>
                <w:szCs w:val="20"/>
              </w:rPr>
            </w:pPr>
            <w:r w:rsidRPr="003973F2">
              <w:rPr>
                <w:rFonts w:ascii="Arial" w:hAnsi="Arial" w:cs="Arial"/>
                <w:b/>
                <w:bCs/>
                <w:color w:val="112277"/>
                <w:sz w:val="20"/>
                <w:szCs w:val="20"/>
              </w:rPr>
              <w:t>Value</w:t>
            </w:r>
          </w:p>
        </w:tc>
      </w:tr>
      <w:tr w:rsidR="003973F2" w:rsidRPr="003973F2" w14:paraId="41E0F002" w14:textId="77777777" w:rsidTr="00C549D6">
        <w:tc>
          <w:tcPr>
            <w:tcW w:w="0" w:type="auto"/>
            <w:tcBorders>
              <w:top w:val="single" w:sz="2" w:space="0" w:color="B0B7BB"/>
              <w:left w:val="single" w:sz="2" w:space="0" w:color="B0B7BB"/>
              <w:bottom w:val="single" w:sz="2" w:space="0" w:color="B0B7BB"/>
              <w:right w:val="single" w:sz="6" w:space="0" w:color="B0B7BB"/>
            </w:tcBorders>
            <w:shd w:val="clear" w:color="auto" w:fill="EDF2F9"/>
            <w:tcMar>
              <w:top w:w="45" w:type="dxa"/>
              <w:left w:w="90" w:type="dxa"/>
              <w:bottom w:w="45" w:type="dxa"/>
              <w:right w:w="90" w:type="dxa"/>
            </w:tcMar>
            <w:hideMark/>
          </w:tcPr>
          <w:p w14:paraId="372A54EC" w14:textId="77777777" w:rsidR="003973F2" w:rsidRPr="003973F2" w:rsidRDefault="003973F2" w:rsidP="003973F2">
            <w:pPr>
              <w:widowControl/>
              <w:autoSpaceDE/>
              <w:autoSpaceDN/>
              <w:adjustRightInd/>
              <w:spacing w:after="240" w:line="240" w:lineRule="auto"/>
              <w:ind w:firstLine="0"/>
              <w:jc w:val="left"/>
              <w:rPr>
                <w:rFonts w:ascii="Arial" w:hAnsi="Arial" w:cs="Arial"/>
                <w:b/>
                <w:bCs/>
                <w:color w:val="112277"/>
                <w:sz w:val="20"/>
                <w:szCs w:val="20"/>
              </w:rPr>
            </w:pPr>
            <w:r w:rsidRPr="003973F2">
              <w:rPr>
                <w:rFonts w:ascii="Arial" w:hAnsi="Arial" w:cs="Arial"/>
                <w:b/>
                <w:bCs/>
                <w:color w:val="112277"/>
                <w:sz w:val="20"/>
                <w:szCs w:val="20"/>
              </w:rPr>
              <w:t>Level</w:t>
            </w:r>
          </w:p>
        </w:tc>
        <w:tc>
          <w:tcPr>
            <w:tcW w:w="0" w:type="auto"/>
            <w:tcBorders>
              <w:top w:val="single" w:sz="2" w:space="0" w:color="B0B7BB"/>
              <w:left w:val="single" w:sz="2" w:space="0" w:color="B0B7BB"/>
              <w:bottom w:val="single" w:sz="2" w:space="0" w:color="B0B7BB"/>
              <w:right w:val="single" w:sz="6" w:space="0" w:color="B0B7BB"/>
            </w:tcBorders>
            <w:shd w:val="clear" w:color="auto" w:fill="EDF2F9"/>
            <w:tcMar>
              <w:top w:w="45" w:type="dxa"/>
              <w:left w:w="90" w:type="dxa"/>
              <w:bottom w:w="45" w:type="dxa"/>
              <w:right w:w="90" w:type="dxa"/>
            </w:tcMar>
            <w:hideMark/>
          </w:tcPr>
          <w:p w14:paraId="6E08AE4F" w14:textId="77777777" w:rsidR="003973F2" w:rsidRPr="003973F2" w:rsidRDefault="003973F2" w:rsidP="003973F2">
            <w:pPr>
              <w:widowControl/>
              <w:autoSpaceDE/>
              <w:autoSpaceDN/>
              <w:adjustRightInd/>
              <w:spacing w:after="240" w:line="240" w:lineRule="auto"/>
              <w:ind w:firstLine="0"/>
              <w:jc w:val="left"/>
              <w:rPr>
                <w:rFonts w:ascii="Arial" w:hAnsi="Arial" w:cs="Arial"/>
                <w:b/>
                <w:bCs/>
                <w:color w:val="112277"/>
                <w:sz w:val="20"/>
                <w:szCs w:val="20"/>
              </w:rPr>
            </w:pPr>
            <w:r w:rsidRPr="003973F2">
              <w:rPr>
                <w:rFonts w:ascii="Arial" w:hAnsi="Arial" w:cs="Arial"/>
                <w:b/>
                <w:bCs/>
                <w:color w:val="112277"/>
                <w:sz w:val="20"/>
                <w:szCs w:val="20"/>
              </w:rPr>
              <w:t>Error Variance</w:t>
            </w:r>
          </w:p>
        </w:tc>
        <w:tc>
          <w:tcPr>
            <w:tcW w:w="0" w:type="auto"/>
            <w:tcBorders>
              <w:top w:val="single" w:sz="2" w:space="0" w:color="C1C1C1"/>
              <w:left w:val="single" w:sz="2" w:space="0" w:color="C1C1C1"/>
              <w:bottom w:val="single" w:sz="2" w:space="0" w:color="C1C1C1"/>
              <w:right w:val="single" w:sz="6" w:space="0" w:color="C1C1C1"/>
            </w:tcBorders>
            <w:shd w:val="clear" w:color="auto" w:fill="FFFFFF"/>
            <w:tcMar>
              <w:top w:w="45" w:type="dxa"/>
              <w:left w:w="90" w:type="dxa"/>
              <w:bottom w:w="45" w:type="dxa"/>
              <w:right w:w="90" w:type="dxa"/>
            </w:tcMar>
            <w:hideMark/>
          </w:tcPr>
          <w:p w14:paraId="5E140A6D" w14:textId="77777777" w:rsidR="003973F2" w:rsidRPr="003973F2" w:rsidRDefault="003973F2" w:rsidP="003973F2">
            <w:pPr>
              <w:widowControl/>
              <w:autoSpaceDE/>
              <w:autoSpaceDN/>
              <w:adjustRightInd/>
              <w:spacing w:after="240" w:line="240" w:lineRule="auto"/>
              <w:ind w:firstLine="0"/>
              <w:jc w:val="right"/>
              <w:rPr>
                <w:rFonts w:ascii="Arial" w:hAnsi="Arial" w:cs="Arial"/>
                <w:sz w:val="20"/>
                <w:szCs w:val="20"/>
              </w:rPr>
            </w:pPr>
            <w:r w:rsidRPr="003973F2">
              <w:rPr>
                <w:rFonts w:ascii="Arial" w:hAnsi="Arial" w:cs="Arial"/>
                <w:sz w:val="20"/>
                <w:szCs w:val="20"/>
              </w:rPr>
              <w:t>0</w:t>
            </w:r>
          </w:p>
        </w:tc>
      </w:tr>
      <w:tr w:rsidR="00C549D6" w:rsidRPr="003973F2" w14:paraId="00488079" w14:textId="77777777" w:rsidTr="00B50421">
        <w:tc>
          <w:tcPr>
            <w:tcW w:w="0" w:type="auto"/>
            <w:tcBorders>
              <w:top w:val="single" w:sz="2" w:space="0" w:color="B0B7BB"/>
              <w:left w:val="nil"/>
              <w:bottom w:val="nil"/>
              <w:right w:val="nil"/>
            </w:tcBorders>
            <w:shd w:val="clear" w:color="auto" w:fill="FFFFFF"/>
            <w:tcMar>
              <w:top w:w="45" w:type="dxa"/>
              <w:left w:w="90" w:type="dxa"/>
              <w:bottom w:w="45" w:type="dxa"/>
              <w:right w:w="90" w:type="dxa"/>
            </w:tcMar>
          </w:tcPr>
          <w:p w14:paraId="7A611959" w14:textId="77777777" w:rsidR="00C549D6" w:rsidRPr="003973F2" w:rsidRDefault="00C549D6" w:rsidP="003973F2">
            <w:pPr>
              <w:widowControl/>
              <w:autoSpaceDE/>
              <w:autoSpaceDN/>
              <w:adjustRightInd/>
              <w:spacing w:after="240" w:line="240" w:lineRule="auto"/>
              <w:ind w:firstLine="0"/>
              <w:jc w:val="left"/>
              <w:rPr>
                <w:rFonts w:ascii="Arial" w:hAnsi="Arial" w:cs="Arial"/>
                <w:b/>
                <w:bCs/>
                <w:color w:val="112277"/>
                <w:sz w:val="20"/>
                <w:szCs w:val="20"/>
              </w:rPr>
            </w:pPr>
          </w:p>
        </w:tc>
        <w:tc>
          <w:tcPr>
            <w:tcW w:w="0" w:type="auto"/>
            <w:tcBorders>
              <w:top w:val="single" w:sz="2" w:space="0" w:color="B0B7BB"/>
              <w:left w:val="nil"/>
              <w:bottom w:val="nil"/>
              <w:right w:val="nil"/>
            </w:tcBorders>
            <w:shd w:val="clear" w:color="auto" w:fill="FFFFFF"/>
            <w:tcMar>
              <w:top w:w="45" w:type="dxa"/>
              <w:left w:w="90" w:type="dxa"/>
              <w:bottom w:w="45" w:type="dxa"/>
              <w:right w:w="90" w:type="dxa"/>
            </w:tcMar>
          </w:tcPr>
          <w:p w14:paraId="7A1652CE" w14:textId="77777777" w:rsidR="00C549D6" w:rsidRPr="003973F2" w:rsidRDefault="00C549D6" w:rsidP="003973F2">
            <w:pPr>
              <w:widowControl/>
              <w:autoSpaceDE/>
              <w:autoSpaceDN/>
              <w:adjustRightInd/>
              <w:spacing w:after="240" w:line="240" w:lineRule="auto"/>
              <w:ind w:firstLine="0"/>
              <w:jc w:val="left"/>
              <w:rPr>
                <w:rFonts w:ascii="Arial" w:hAnsi="Arial" w:cs="Arial"/>
                <w:b/>
                <w:bCs/>
                <w:color w:val="112277"/>
                <w:sz w:val="20"/>
                <w:szCs w:val="20"/>
              </w:rPr>
            </w:pPr>
          </w:p>
        </w:tc>
        <w:tc>
          <w:tcPr>
            <w:tcW w:w="0" w:type="auto"/>
            <w:tcBorders>
              <w:top w:val="single" w:sz="2" w:space="0" w:color="C1C1C1"/>
              <w:left w:val="nil"/>
              <w:bottom w:val="nil"/>
              <w:right w:val="nil"/>
            </w:tcBorders>
            <w:shd w:val="clear" w:color="auto" w:fill="FFFFFF"/>
            <w:tcMar>
              <w:top w:w="45" w:type="dxa"/>
              <w:left w:w="90" w:type="dxa"/>
              <w:bottom w:w="45" w:type="dxa"/>
              <w:right w:w="90" w:type="dxa"/>
            </w:tcMar>
          </w:tcPr>
          <w:p w14:paraId="4573A332" w14:textId="77777777" w:rsidR="00C549D6" w:rsidRPr="003973F2" w:rsidRDefault="00C549D6" w:rsidP="003973F2">
            <w:pPr>
              <w:widowControl/>
              <w:autoSpaceDE/>
              <w:autoSpaceDN/>
              <w:adjustRightInd/>
              <w:spacing w:after="240" w:line="240" w:lineRule="auto"/>
              <w:ind w:firstLine="0"/>
              <w:jc w:val="right"/>
              <w:rPr>
                <w:rFonts w:ascii="Arial" w:hAnsi="Arial" w:cs="Arial"/>
                <w:sz w:val="20"/>
                <w:szCs w:val="20"/>
              </w:rPr>
            </w:pPr>
          </w:p>
        </w:tc>
      </w:tr>
    </w:tbl>
    <w:p w14:paraId="6D645298" w14:textId="77777777" w:rsidR="003973F2" w:rsidRPr="003973F2" w:rsidRDefault="003973F2" w:rsidP="003973F2">
      <w:pPr>
        <w:widowControl/>
        <w:autoSpaceDE/>
        <w:autoSpaceDN/>
        <w:adjustRightInd/>
        <w:spacing w:line="240" w:lineRule="auto"/>
        <w:ind w:firstLine="0"/>
        <w:jc w:val="left"/>
        <w:rPr>
          <w:vanish/>
          <w:sz w:val="24"/>
        </w:rPr>
      </w:pPr>
    </w:p>
    <w:tbl>
      <w:tblPr>
        <w:tblW w:w="0" w:type="auto"/>
        <w:tblBorders>
          <w:top w:val="single" w:sz="6" w:space="0" w:color="C1C1C1"/>
          <w:left w:val="single" w:sz="6" w:space="0" w:color="C1C1C1"/>
          <w:bottom w:val="single" w:sz="2" w:space="0" w:color="C1C1C1"/>
          <w:right w:val="single" w:sz="2" w:space="0" w:color="C1C1C1"/>
        </w:tblBorders>
        <w:tblCellMar>
          <w:top w:w="15" w:type="dxa"/>
          <w:left w:w="15" w:type="dxa"/>
          <w:bottom w:w="15" w:type="dxa"/>
          <w:right w:w="15" w:type="dxa"/>
        </w:tblCellMar>
        <w:tblLook w:val="04A0" w:firstRow="1" w:lastRow="0" w:firstColumn="1" w:lastColumn="0" w:noHBand="0" w:noVBand="1"/>
      </w:tblPr>
      <w:tblGrid>
        <w:gridCol w:w="1447"/>
        <w:gridCol w:w="1909"/>
        <w:gridCol w:w="1138"/>
      </w:tblGrid>
      <w:tr w:rsidR="003973F2" w:rsidRPr="003973F2" w14:paraId="6420A597" w14:textId="77777777" w:rsidTr="003973F2">
        <w:trPr>
          <w:tblHeader/>
        </w:trPr>
        <w:tc>
          <w:tcPr>
            <w:tcW w:w="0" w:type="auto"/>
            <w:gridSpan w:val="3"/>
            <w:tcBorders>
              <w:top w:val="single" w:sz="2" w:space="0" w:color="B0B7BB"/>
              <w:left w:val="single" w:sz="2" w:space="0" w:color="B0B7BB"/>
              <w:bottom w:val="single" w:sz="6" w:space="0" w:color="B0B7BB"/>
              <w:right w:val="single" w:sz="6" w:space="0" w:color="B0B7BB"/>
            </w:tcBorders>
            <w:shd w:val="clear" w:color="auto" w:fill="EDF2F9"/>
            <w:tcMar>
              <w:top w:w="45" w:type="dxa"/>
              <w:left w:w="90" w:type="dxa"/>
              <w:bottom w:w="45" w:type="dxa"/>
              <w:right w:w="90" w:type="dxa"/>
            </w:tcMar>
            <w:vAlign w:val="bottom"/>
            <w:hideMark/>
          </w:tcPr>
          <w:p w14:paraId="3CC17134" w14:textId="77777777" w:rsidR="003973F2" w:rsidRPr="003973F2" w:rsidRDefault="003973F2" w:rsidP="003973F2">
            <w:pPr>
              <w:widowControl/>
              <w:autoSpaceDE/>
              <w:autoSpaceDN/>
              <w:adjustRightInd/>
              <w:spacing w:after="240" w:line="240" w:lineRule="auto"/>
              <w:ind w:firstLine="0"/>
              <w:jc w:val="center"/>
              <w:rPr>
                <w:rFonts w:ascii="Arial" w:hAnsi="Arial" w:cs="Arial"/>
                <w:b/>
                <w:bCs/>
                <w:color w:val="112277"/>
                <w:sz w:val="20"/>
                <w:szCs w:val="20"/>
              </w:rPr>
            </w:pPr>
            <w:r w:rsidRPr="003973F2">
              <w:rPr>
                <w:rFonts w:ascii="Arial" w:hAnsi="Arial" w:cs="Arial"/>
                <w:b/>
                <w:bCs/>
                <w:color w:val="112277"/>
                <w:sz w:val="20"/>
                <w:szCs w:val="20"/>
              </w:rPr>
              <w:t>Preliminary Estimates of the Free Parameters</w:t>
            </w:r>
          </w:p>
        </w:tc>
      </w:tr>
      <w:tr w:rsidR="003973F2" w:rsidRPr="003973F2" w14:paraId="719F5B96" w14:textId="77777777" w:rsidTr="003973F2">
        <w:trPr>
          <w:tblHeader/>
        </w:trPr>
        <w:tc>
          <w:tcPr>
            <w:tcW w:w="0" w:type="auto"/>
            <w:tcBorders>
              <w:top w:val="single" w:sz="2" w:space="0" w:color="B0B7BB"/>
              <w:left w:val="single" w:sz="2" w:space="0" w:color="B0B7BB"/>
              <w:bottom w:val="single" w:sz="6" w:space="0" w:color="B0B7BB"/>
              <w:right w:val="single" w:sz="6" w:space="0" w:color="B0B7BB"/>
            </w:tcBorders>
            <w:shd w:val="clear" w:color="auto" w:fill="EDF2F9"/>
            <w:tcMar>
              <w:top w:w="45" w:type="dxa"/>
              <w:left w:w="90" w:type="dxa"/>
              <w:bottom w:w="45" w:type="dxa"/>
              <w:right w:w="90" w:type="dxa"/>
            </w:tcMar>
            <w:vAlign w:val="bottom"/>
            <w:hideMark/>
          </w:tcPr>
          <w:p w14:paraId="537D798E" w14:textId="77777777" w:rsidR="003973F2" w:rsidRPr="003973F2" w:rsidRDefault="003973F2" w:rsidP="003973F2">
            <w:pPr>
              <w:widowControl/>
              <w:autoSpaceDE/>
              <w:autoSpaceDN/>
              <w:adjustRightInd/>
              <w:spacing w:after="240" w:line="240" w:lineRule="auto"/>
              <w:ind w:firstLine="0"/>
              <w:jc w:val="left"/>
              <w:rPr>
                <w:rFonts w:ascii="Arial" w:hAnsi="Arial" w:cs="Arial"/>
                <w:b/>
                <w:bCs/>
                <w:color w:val="112277"/>
                <w:sz w:val="20"/>
                <w:szCs w:val="20"/>
              </w:rPr>
            </w:pPr>
            <w:r w:rsidRPr="003973F2">
              <w:rPr>
                <w:rFonts w:ascii="Arial" w:hAnsi="Arial" w:cs="Arial"/>
                <w:b/>
                <w:bCs/>
                <w:color w:val="112277"/>
                <w:sz w:val="20"/>
                <w:szCs w:val="20"/>
              </w:rPr>
              <w:t>Component</w:t>
            </w:r>
          </w:p>
        </w:tc>
        <w:tc>
          <w:tcPr>
            <w:tcW w:w="0" w:type="auto"/>
            <w:tcBorders>
              <w:top w:val="single" w:sz="2" w:space="0" w:color="B0B7BB"/>
              <w:left w:val="single" w:sz="2" w:space="0" w:color="B0B7BB"/>
              <w:bottom w:val="single" w:sz="6" w:space="0" w:color="B0B7BB"/>
              <w:right w:val="single" w:sz="6" w:space="0" w:color="B0B7BB"/>
            </w:tcBorders>
            <w:shd w:val="clear" w:color="auto" w:fill="EDF2F9"/>
            <w:tcMar>
              <w:top w:w="45" w:type="dxa"/>
              <w:left w:w="90" w:type="dxa"/>
              <w:bottom w:w="45" w:type="dxa"/>
              <w:right w:w="90" w:type="dxa"/>
            </w:tcMar>
            <w:vAlign w:val="bottom"/>
            <w:hideMark/>
          </w:tcPr>
          <w:p w14:paraId="0FAD256A" w14:textId="77777777" w:rsidR="003973F2" w:rsidRPr="003973F2" w:rsidRDefault="003973F2" w:rsidP="003973F2">
            <w:pPr>
              <w:widowControl/>
              <w:autoSpaceDE/>
              <w:autoSpaceDN/>
              <w:adjustRightInd/>
              <w:spacing w:after="240" w:line="240" w:lineRule="auto"/>
              <w:ind w:firstLine="0"/>
              <w:jc w:val="left"/>
              <w:rPr>
                <w:rFonts w:ascii="Arial" w:hAnsi="Arial" w:cs="Arial"/>
                <w:b/>
                <w:bCs/>
                <w:color w:val="112277"/>
                <w:sz w:val="20"/>
                <w:szCs w:val="20"/>
              </w:rPr>
            </w:pPr>
            <w:r w:rsidRPr="003973F2">
              <w:rPr>
                <w:rFonts w:ascii="Arial" w:hAnsi="Arial" w:cs="Arial"/>
                <w:b/>
                <w:bCs/>
                <w:color w:val="112277"/>
                <w:sz w:val="20"/>
                <w:szCs w:val="20"/>
              </w:rPr>
              <w:t>Parameter</w:t>
            </w:r>
          </w:p>
        </w:tc>
        <w:tc>
          <w:tcPr>
            <w:tcW w:w="0" w:type="auto"/>
            <w:tcBorders>
              <w:top w:val="single" w:sz="2" w:space="0" w:color="B0B7BB"/>
              <w:left w:val="single" w:sz="2" w:space="0" w:color="B0B7BB"/>
              <w:bottom w:val="single" w:sz="6" w:space="0" w:color="B0B7BB"/>
              <w:right w:val="single" w:sz="6" w:space="0" w:color="B0B7BB"/>
            </w:tcBorders>
            <w:shd w:val="clear" w:color="auto" w:fill="EDF2F9"/>
            <w:tcMar>
              <w:top w:w="45" w:type="dxa"/>
              <w:left w:w="90" w:type="dxa"/>
              <w:bottom w:w="45" w:type="dxa"/>
              <w:right w:w="90" w:type="dxa"/>
            </w:tcMar>
            <w:vAlign w:val="bottom"/>
            <w:hideMark/>
          </w:tcPr>
          <w:p w14:paraId="00810B69" w14:textId="77777777" w:rsidR="003973F2" w:rsidRPr="003973F2" w:rsidRDefault="003973F2" w:rsidP="003973F2">
            <w:pPr>
              <w:widowControl/>
              <w:autoSpaceDE/>
              <w:autoSpaceDN/>
              <w:adjustRightInd/>
              <w:spacing w:after="240" w:line="240" w:lineRule="auto"/>
              <w:ind w:firstLine="0"/>
              <w:jc w:val="right"/>
              <w:rPr>
                <w:rFonts w:ascii="Arial" w:hAnsi="Arial" w:cs="Arial"/>
                <w:b/>
                <w:bCs/>
                <w:color w:val="112277"/>
                <w:sz w:val="20"/>
                <w:szCs w:val="20"/>
              </w:rPr>
            </w:pPr>
            <w:r w:rsidRPr="003973F2">
              <w:rPr>
                <w:rFonts w:ascii="Arial" w:hAnsi="Arial" w:cs="Arial"/>
                <w:b/>
                <w:bCs/>
                <w:color w:val="112277"/>
                <w:sz w:val="20"/>
                <w:szCs w:val="20"/>
              </w:rPr>
              <w:t>Estimate</w:t>
            </w:r>
          </w:p>
        </w:tc>
      </w:tr>
      <w:tr w:rsidR="003973F2" w:rsidRPr="003973F2" w14:paraId="57259AF1" w14:textId="77777777" w:rsidTr="003973F2">
        <w:tc>
          <w:tcPr>
            <w:tcW w:w="0" w:type="auto"/>
            <w:tcBorders>
              <w:top w:val="single" w:sz="2" w:space="0" w:color="B0B7BB"/>
              <w:left w:val="single" w:sz="2" w:space="0" w:color="B0B7BB"/>
              <w:bottom w:val="single" w:sz="6" w:space="0" w:color="B0B7BB"/>
              <w:right w:val="single" w:sz="6" w:space="0" w:color="B0B7BB"/>
            </w:tcBorders>
            <w:shd w:val="clear" w:color="auto" w:fill="EDF2F9"/>
            <w:tcMar>
              <w:top w:w="45" w:type="dxa"/>
              <w:left w:w="90" w:type="dxa"/>
              <w:bottom w:w="45" w:type="dxa"/>
              <w:right w:w="90" w:type="dxa"/>
            </w:tcMar>
            <w:hideMark/>
          </w:tcPr>
          <w:p w14:paraId="09897C4A" w14:textId="77777777" w:rsidR="003973F2" w:rsidRPr="003973F2" w:rsidRDefault="003973F2" w:rsidP="003973F2">
            <w:pPr>
              <w:widowControl/>
              <w:autoSpaceDE/>
              <w:autoSpaceDN/>
              <w:adjustRightInd/>
              <w:spacing w:after="240" w:line="240" w:lineRule="auto"/>
              <w:ind w:firstLine="0"/>
              <w:jc w:val="left"/>
              <w:rPr>
                <w:rFonts w:ascii="Arial" w:hAnsi="Arial" w:cs="Arial"/>
                <w:b/>
                <w:bCs/>
                <w:color w:val="112277"/>
                <w:sz w:val="20"/>
                <w:szCs w:val="20"/>
              </w:rPr>
            </w:pPr>
            <w:r w:rsidRPr="003973F2">
              <w:rPr>
                <w:rFonts w:ascii="Arial" w:hAnsi="Arial" w:cs="Arial"/>
                <w:b/>
                <w:bCs/>
                <w:color w:val="112277"/>
                <w:sz w:val="20"/>
                <w:szCs w:val="20"/>
              </w:rPr>
              <w:t>Irregular</w:t>
            </w:r>
          </w:p>
        </w:tc>
        <w:tc>
          <w:tcPr>
            <w:tcW w:w="0" w:type="auto"/>
            <w:tcBorders>
              <w:top w:val="single" w:sz="2" w:space="0" w:color="B0B7BB"/>
              <w:left w:val="single" w:sz="2" w:space="0" w:color="B0B7BB"/>
              <w:bottom w:val="single" w:sz="6" w:space="0" w:color="B0B7BB"/>
              <w:right w:val="single" w:sz="6" w:space="0" w:color="B0B7BB"/>
            </w:tcBorders>
            <w:shd w:val="clear" w:color="auto" w:fill="EDF2F9"/>
            <w:tcMar>
              <w:top w:w="45" w:type="dxa"/>
              <w:left w:w="90" w:type="dxa"/>
              <w:bottom w:w="45" w:type="dxa"/>
              <w:right w:w="90" w:type="dxa"/>
            </w:tcMar>
            <w:hideMark/>
          </w:tcPr>
          <w:p w14:paraId="7A71C605" w14:textId="77777777" w:rsidR="003973F2" w:rsidRPr="003973F2" w:rsidRDefault="003973F2" w:rsidP="003973F2">
            <w:pPr>
              <w:widowControl/>
              <w:autoSpaceDE/>
              <w:autoSpaceDN/>
              <w:adjustRightInd/>
              <w:spacing w:after="240" w:line="240" w:lineRule="auto"/>
              <w:ind w:firstLine="0"/>
              <w:jc w:val="left"/>
              <w:rPr>
                <w:rFonts w:ascii="Arial" w:hAnsi="Arial" w:cs="Arial"/>
                <w:b/>
                <w:bCs/>
                <w:color w:val="112277"/>
                <w:sz w:val="20"/>
                <w:szCs w:val="20"/>
              </w:rPr>
            </w:pPr>
            <w:r w:rsidRPr="003973F2">
              <w:rPr>
                <w:rFonts w:ascii="Arial" w:hAnsi="Arial" w:cs="Arial"/>
                <w:b/>
                <w:bCs/>
                <w:color w:val="112277"/>
                <w:sz w:val="20"/>
                <w:szCs w:val="20"/>
              </w:rPr>
              <w:t>Error Variance</w:t>
            </w: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hideMark/>
          </w:tcPr>
          <w:p w14:paraId="79C6B549" w14:textId="77777777" w:rsidR="003973F2" w:rsidRPr="003973F2" w:rsidRDefault="003973F2" w:rsidP="003973F2">
            <w:pPr>
              <w:widowControl/>
              <w:autoSpaceDE/>
              <w:autoSpaceDN/>
              <w:adjustRightInd/>
              <w:spacing w:after="240" w:line="240" w:lineRule="auto"/>
              <w:ind w:firstLine="0"/>
              <w:jc w:val="right"/>
              <w:rPr>
                <w:rFonts w:ascii="Arial" w:hAnsi="Arial" w:cs="Arial"/>
                <w:sz w:val="20"/>
                <w:szCs w:val="20"/>
              </w:rPr>
            </w:pPr>
            <w:r w:rsidRPr="003973F2">
              <w:rPr>
                <w:rFonts w:ascii="Arial" w:hAnsi="Arial" w:cs="Arial"/>
                <w:sz w:val="20"/>
                <w:szCs w:val="20"/>
              </w:rPr>
              <w:t>0.00995</w:t>
            </w:r>
          </w:p>
        </w:tc>
      </w:tr>
      <w:tr w:rsidR="003973F2" w:rsidRPr="003973F2" w14:paraId="008865C4" w14:textId="77777777" w:rsidTr="003973F2">
        <w:tc>
          <w:tcPr>
            <w:tcW w:w="0" w:type="auto"/>
            <w:tcBorders>
              <w:top w:val="single" w:sz="2" w:space="0" w:color="B0B7BB"/>
              <w:left w:val="single" w:sz="2" w:space="0" w:color="B0B7BB"/>
              <w:bottom w:val="single" w:sz="6" w:space="0" w:color="B0B7BB"/>
              <w:right w:val="single" w:sz="6" w:space="0" w:color="B0B7BB"/>
            </w:tcBorders>
            <w:shd w:val="clear" w:color="auto" w:fill="EDF2F9"/>
            <w:tcMar>
              <w:top w:w="45" w:type="dxa"/>
              <w:left w:w="90" w:type="dxa"/>
              <w:bottom w:w="45" w:type="dxa"/>
              <w:right w:w="90" w:type="dxa"/>
            </w:tcMar>
            <w:hideMark/>
          </w:tcPr>
          <w:p w14:paraId="58B5FF45" w14:textId="77777777" w:rsidR="003973F2" w:rsidRPr="003973F2" w:rsidRDefault="003973F2" w:rsidP="003973F2">
            <w:pPr>
              <w:widowControl/>
              <w:autoSpaceDE/>
              <w:autoSpaceDN/>
              <w:adjustRightInd/>
              <w:spacing w:after="240" w:line="240" w:lineRule="auto"/>
              <w:ind w:firstLine="0"/>
              <w:jc w:val="left"/>
              <w:rPr>
                <w:rFonts w:ascii="Arial" w:hAnsi="Arial" w:cs="Arial"/>
                <w:b/>
                <w:bCs/>
                <w:color w:val="112277"/>
                <w:sz w:val="20"/>
                <w:szCs w:val="20"/>
              </w:rPr>
            </w:pPr>
            <w:r w:rsidRPr="003973F2">
              <w:rPr>
                <w:rFonts w:ascii="Arial" w:hAnsi="Arial" w:cs="Arial"/>
                <w:b/>
                <w:bCs/>
                <w:color w:val="112277"/>
                <w:sz w:val="20"/>
                <w:szCs w:val="20"/>
              </w:rPr>
              <w:t>Cycle_1</w:t>
            </w:r>
          </w:p>
        </w:tc>
        <w:tc>
          <w:tcPr>
            <w:tcW w:w="0" w:type="auto"/>
            <w:tcBorders>
              <w:top w:val="single" w:sz="2" w:space="0" w:color="B0B7BB"/>
              <w:left w:val="single" w:sz="2" w:space="0" w:color="B0B7BB"/>
              <w:bottom w:val="single" w:sz="6" w:space="0" w:color="B0B7BB"/>
              <w:right w:val="single" w:sz="6" w:space="0" w:color="B0B7BB"/>
            </w:tcBorders>
            <w:shd w:val="clear" w:color="auto" w:fill="EDF2F9"/>
            <w:tcMar>
              <w:top w:w="45" w:type="dxa"/>
              <w:left w:w="90" w:type="dxa"/>
              <w:bottom w:w="45" w:type="dxa"/>
              <w:right w:w="90" w:type="dxa"/>
            </w:tcMar>
            <w:hideMark/>
          </w:tcPr>
          <w:p w14:paraId="590ECD3C" w14:textId="77777777" w:rsidR="003973F2" w:rsidRPr="003973F2" w:rsidRDefault="003973F2" w:rsidP="003973F2">
            <w:pPr>
              <w:widowControl/>
              <w:autoSpaceDE/>
              <w:autoSpaceDN/>
              <w:adjustRightInd/>
              <w:spacing w:after="240" w:line="240" w:lineRule="auto"/>
              <w:ind w:firstLine="0"/>
              <w:jc w:val="left"/>
              <w:rPr>
                <w:rFonts w:ascii="Arial" w:hAnsi="Arial" w:cs="Arial"/>
                <w:b/>
                <w:bCs/>
                <w:color w:val="112277"/>
                <w:sz w:val="20"/>
                <w:szCs w:val="20"/>
              </w:rPr>
            </w:pPr>
            <w:r w:rsidRPr="003973F2">
              <w:rPr>
                <w:rFonts w:ascii="Arial" w:hAnsi="Arial" w:cs="Arial"/>
                <w:b/>
                <w:bCs/>
                <w:color w:val="112277"/>
                <w:sz w:val="20"/>
                <w:szCs w:val="20"/>
              </w:rPr>
              <w:t>Damping Factor</w:t>
            </w: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hideMark/>
          </w:tcPr>
          <w:p w14:paraId="27E46877" w14:textId="77777777" w:rsidR="003973F2" w:rsidRPr="003973F2" w:rsidRDefault="003973F2" w:rsidP="003973F2">
            <w:pPr>
              <w:widowControl/>
              <w:autoSpaceDE/>
              <w:autoSpaceDN/>
              <w:adjustRightInd/>
              <w:spacing w:after="240" w:line="240" w:lineRule="auto"/>
              <w:ind w:firstLine="0"/>
              <w:jc w:val="right"/>
              <w:rPr>
                <w:rFonts w:ascii="Arial" w:hAnsi="Arial" w:cs="Arial"/>
                <w:sz w:val="20"/>
                <w:szCs w:val="20"/>
              </w:rPr>
            </w:pPr>
            <w:r w:rsidRPr="003973F2">
              <w:rPr>
                <w:rFonts w:ascii="Arial" w:hAnsi="Arial" w:cs="Arial"/>
                <w:sz w:val="20"/>
                <w:szCs w:val="20"/>
              </w:rPr>
              <w:t>0.90000</w:t>
            </w:r>
          </w:p>
        </w:tc>
      </w:tr>
      <w:tr w:rsidR="003973F2" w:rsidRPr="003973F2" w14:paraId="197CA84E" w14:textId="77777777" w:rsidTr="003973F2">
        <w:tc>
          <w:tcPr>
            <w:tcW w:w="0" w:type="auto"/>
            <w:tcBorders>
              <w:top w:val="single" w:sz="2" w:space="0" w:color="B0B7BB"/>
              <w:left w:val="single" w:sz="2" w:space="0" w:color="B0B7BB"/>
              <w:bottom w:val="single" w:sz="6" w:space="0" w:color="B0B7BB"/>
              <w:right w:val="single" w:sz="6" w:space="0" w:color="B0B7BB"/>
            </w:tcBorders>
            <w:shd w:val="clear" w:color="auto" w:fill="EDF2F9"/>
            <w:tcMar>
              <w:top w:w="45" w:type="dxa"/>
              <w:left w:w="90" w:type="dxa"/>
              <w:bottom w:w="45" w:type="dxa"/>
              <w:right w:w="90" w:type="dxa"/>
            </w:tcMar>
            <w:hideMark/>
          </w:tcPr>
          <w:p w14:paraId="0BB4BD17" w14:textId="77777777" w:rsidR="003973F2" w:rsidRPr="003973F2" w:rsidRDefault="003973F2" w:rsidP="003973F2">
            <w:pPr>
              <w:widowControl/>
              <w:autoSpaceDE/>
              <w:autoSpaceDN/>
              <w:adjustRightInd/>
              <w:spacing w:after="240" w:line="240" w:lineRule="auto"/>
              <w:ind w:firstLine="0"/>
              <w:jc w:val="left"/>
              <w:rPr>
                <w:rFonts w:ascii="Arial" w:hAnsi="Arial" w:cs="Arial"/>
                <w:b/>
                <w:bCs/>
                <w:color w:val="112277"/>
                <w:sz w:val="20"/>
                <w:szCs w:val="20"/>
              </w:rPr>
            </w:pPr>
            <w:r w:rsidRPr="003973F2">
              <w:rPr>
                <w:rFonts w:ascii="Arial" w:hAnsi="Arial" w:cs="Arial"/>
                <w:b/>
                <w:bCs/>
                <w:color w:val="112277"/>
                <w:sz w:val="20"/>
                <w:szCs w:val="20"/>
              </w:rPr>
              <w:t>Cycle_1</w:t>
            </w:r>
          </w:p>
        </w:tc>
        <w:tc>
          <w:tcPr>
            <w:tcW w:w="0" w:type="auto"/>
            <w:tcBorders>
              <w:top w:val="single" w:sz="2" w:space="0" w:color="B0B7BB"/>
              <w:left w:val="single" w:sz="2" w:space="0" w:color="B0B7BB"/>
              <w:bottom w:val="single" w:sz="6" w:space="0" w:color="B0B7BB"/>
              <w:right w:val="single" w:sz="6" w:space="0" w:color="B0B7BB"/>
            </w:tcBorders>
            <w:shd w:val="clear" w:color="auto" w:fill="EDF2F9"/>
            <w:tcMar>
              <w:top w:w="45" w:type="dxa"/>
              <w:left w:w="90" w:type="dxa"/>
              <w:bottom w:w="45" w:type="dxa"/>
              <w:right w:w="90" w:type="dxa"/>
            </w:tcMar>
            <w:hideMark/>
          </w:tcPr>
          <w:p w14:paraId="2FC6C744" w14:textId="77777777" w:rsidR="003973F2" w:rsidRPr="003973F2" w:rsidRDefault="003973F2" w:rsidP="003973F2">
            <w:pPr>
              <w:widowControl/>
              <w:autoSpaceDE/>
              <w:autoSpaceDN/>
              <w:adjustRightInd/>
              <w:spacing w:after="240" w:line="240" w:lineRule="auto"/>
              <w:ind w:firstLine="0"/>
              <w:jc w:val="left"/>
              <w:rPr>
                <w:rFonts w:ascii="Arial" w:hAnsi="Arial" w:cs="Arial"/>
                <w:b/>
                <w:bCs/>
                <w:color w:val="112277"/>
                <w:sz w:val="20"/>
                <w:szCs w:val="20"/>
              </w:rPr>
            </w:pPr>
            <w:r w:rsidRPr="003973F2">
              <w:rPr>
                <w:rFonts w:ascii="Arial" w:hAnsi="Arial" w:cs="Arial"/>
                <w:b/>
                <w:bCs/>
                <w:color w:val="112277"/>
                <w:sz w:val="20"/>
                <w:szCs w:val="20"/>
              </w:rPr>
              <w:t>Period</w:t>
            </w: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hideMark/>
          </w:tcPr>
          <w:p w14:paraId="77D74B9C" w14:textId="77777777" w:rsidR="003973F2" w:rsidRPr="003973F2" w:rsidRDefault="003973F2" w:rsidP="003973F2">
            <w:pPr>
              <w:widowControl/>
              <w:autoSpaceDE/>
              <w:autoSpaceDN/>
              <w:adjustRightInd/>
              <w:spacing w:after="240" w:line="240" w:lineRule="auto"/>
              <w:ind w:firstLine="0"/>
              <w:jc w:val="right"/>
              <w:rPr>
                <w:rFonts w:ascii="Arial" w:hAnsi="Arial" w:cs="Arial"/>
                <w:sz w:val="20"/>
                <w:szCs w:val="20"/>
              </w:rPr>
            </w:pPr>
            <w:r w:rsidRPr="003973F2">
              <w:rPr>
                <w:rFonts w:ascii="Arial" w:hAnsi="Arial" w:cs="Arial"/>
                <w:sz w:val="20"/>
                <w:szCs w:val="20"/>
              </w:rPr>
              <w:t>63.38104</w:t>
            </w:r>
          </w:p>
        </w:tc>
      </w:tr>
      <w:tr w:rsidR="003973F2" w:rsidRPr="003973F2" w14:paraId="2ABAC1C3" w14:textId="77777777" w:rsidTr="003973F2">
        <w:tc>
          <w:tcPr>
            <w:tcW w:w="0" w:type="auto"/>
            <w:tcBorders>
              <w:top w:val="single" w:sz="2" w:space="0" w:color="B0B7BB"/>
              <w:left w:val="single" w:sz="2" w:space="0" w:color="B0B7BB"/>
              <w:bottom w:val="single" w:sz="6" w:space="0" w:color="B0B7BB"/>
              <w:right w:val="single" w:sz="6" w:space="0" w:color="B0B7BB"/>
            </w:tcBorders>
            <w:shd w:val="clear" w:color="auto" w:fill="EDF2F9"/>
            <w:tcMar>
              <w:top w:w="45" w:type="dxa"/>
              <w:left w:w="90" w:type="dxa"/>
              <w:bottom w:w="45" w:type="dxa"/>
              <w:right w:w="90" w:type="dxa"/>
            </w:tcMar>
            <w:hideMark/>
          </w:tcPr>
          <w:p w14:paraId="5E518789" w14:textId="77777777" w:rsidR="003973F2" w:rsidRPr="003973F2" w:rsidRDefault="003973F2" w:rsidP="003973F2">
            <w:pPr>
              <w:widowControl/>
              <w:autoSpaceDE/>
              <w:autoSpaceDN/>
              <w:adjustRightInd/>
              <w:spacing w:after="240" w:line="240" w:lineRule="auto"/>
              <w:ind w:firstLine="0"/>
              <w:jc w:val="left"/>
              <w:rPr>
                <w:rFonts w:ascii="Arial" w:hAnsi="Arial" w:cs="Arial"/>
                <w:b/>
                <w:bCs/>
                <w:color w:val="112277"/>
                <w:sz w:val="20"/>
                <w:szCs w:val="20"/>
              </w:rPr>
            </w:pPr>
            <w:r w:rsidRPr="003973F2">
              <w:rPr>
                <w:rFonts w:ascii="Arial" w:hAnsi="Arial" w:cs="Arial"/>
                <w:b/>
                <w:bCs/>
                <w:color w:val="112277"/>
                <w:sz w:val="20"/>
                <w:szCs w:val="20"/>
              </w:rPr>
              <w:t>Cycle_1</w:t>
            </w:r>
          </w:p>
        </w:tc>
        <w:tc>
          <w:tcPr>
            <w:tcW w:w="0" w:type="auto"/>
            <w:tcBorders>
              <w:top w:val="single" w:sz="2" w:space="0" w:color="B0B7BB"/>
              <w:left w:val="single" w:sz="2" w:space="0" w:color="B0B7BB"/>
              <w:bottom w:val="single" w:sz="6" w:space="0" w:color="B0B7BB"/>
              <w:right w:val="single" w:sz="6" w:space="0" w:color="B0B7BB"/>
            </w:tcBorders>
            <w:shd w:val="clear" w:color="auto" w:fill="EDF2F9"/>
            <w:tcMar>
              <w:top w:w="45" w:type="dxa"/>
              <w:left w:w="90" w:type="dxa"/>
              <w:bottom w:w="45" w:type="dxa"/>
              <w:right w:w="90" w:type="dxa"/>
            </w:tcMar>
            <w:hideMark/>
          </w:tcPr>
          <w:p w14:paraId="78C96C61" w14:textId="77777777" w:rsidR="003973F2" w:rsidRPr="003973F2" w:rsidRDefault="003973F2" w:rsidP="003973F2">
            <w:pPr>
              <w:widowControl/>
              <w:autoSpaceDE/>
              <w:autoSpaceDN/>
              <w:adjustRightInd/>
              <w:spacing w:after="240" w:line="240" w:lineRule="auto"/>
              <w:ind w:firstLine="0"/>
              <w:jc w:val="left"/>
              <w:rPr>
                <w:rFonts w:ascii="Arial" w:hAnsi="Arial" w:cs="Arial"/>
                <w:b/>
                <w:bCs/>
                <w:color w:val="112277"/>
                <w:sz w:val="20"/>
                <w:szCs w:val="20"/>
              </w:rPr>
            </w:pPr>
            <w:r w:rsidRPr="003973F2">
              <w:rPr>
                <w:rFonts w:ascii="Arial" w:hAnsi="Arial" w:cs="Arial"/>
                <w:b/>
                <w:bCs/>
                <w:color w:val="112277"/>
                <w:sz w:val="20"/>
                <w:szCs w:val="20"/>
              </w:rPr>
              <w:t>Error Variance</w:t>
            </w: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hideMark/>
          </w:tcPr>
          <w:p w14:paraId="624FCEBB" w14:textId="77777777" w:rsidR="003973F2" w:rsidRPr="003973F2" w:rsidRDefault="003973F2" w:rsidP="003973F2">
            <w:pPr>
              <w:widowControl/>
              <w:autoSpaceDE/>
              <w:autoSpaceDN/>
              <w:adjustRightInd/>
              <w:spacing w:after="240" w:line="240" w:lineRule="auto"/>
              <w:ind w:firstLine="0"/>
              <w:jc w:val="right"/>
              <w:rPr>
                <w:rFonts w:ascii="Arial" w:hAnsi="Arial" w:cs="Arial"/>
                <w:sz w:val="20"/>
                <w:szCs w:val="20"/>
              </w:rPr>
            </w:pPr>
            <w:r w:rsidRPr="003973F2">
              <w:rPr>
                <w:rFonts w:ascii="Arial" w:hAnsi="Arial" w:cs="Arial"/>
                <w:sz w:val="20"/>
                <w:szCs w:val="20"/>
              </w:rPr>
              <w:t>0.00622</w:t>
            </w:r>
          </w:p>
        </w:tc>
      </w:tr>
      <w:tr w:rsidR="003973F2" w:rsidRPr="003973F2" w14:paraId="722BFA62" w14:textId="77777777" w:rsidTr="003973F2">
        <w:tc>
          <w:tcPr>
            <w:tcW w:w="0" w:type="auto"/>
            <w:tcBorders>
              <w:top w:val="single" w:sz="2" w:space="0" w:color="B0B7BB"/>
              <w:left w:val="single" w:sz="2" w:space="0" w:color="B0B7BB"/>
              <w:bottom w:val="single" w:sz="6" w:space="0" w:color="B0B7BB"/>
              <w:right w:val="single" w:sz="6" w:space="0" w:color="B0B7BB"/>
            </w:tcBorders>
            <w:shd w:val="clear" w:color="auto" w:fill="EDF2F9"/>
            <w:tcMar>
              <w:top w:w="45" w:type="dxa"/>
              <w:left w:w="90" w:type="dxa"/>
              <w:bottom w:w="45" w:type="dxa"/>
              <w:right w:w="90" w:type="dxa"/>
            </w:tcMar>
            <w:hideMark/>
          </w:tcPr>
          <w:p w14:paraId="59A829E8" w14:textId="77777777" w:rsidR="003973F2" w:rsidRPr="003973F2" w:rsidRDefault="003973F2" w:rsidP="003973F2">
            <w:pPr>
              <w:widowControl/>
              <w:autoSpaceDE/>
              <w:autoSpaceDN/>
              <w:adjustRightInd/>
              <w:spacing w:after="240" w:line="240" w:lineRule="auto"/>
              <w:ind w:firstLine="0"/>
              <w:jc w:val="left"/>
              <w:rPr>
                <w:rFonts w:ascii="Arial" w:hAnsi="Arial" w:cs="Arial"/>
                <w:b/>
                <w:bCs/>
                <w:color w:val="112277"/>
                <w:sz w:val="20"/>
                <w:szCs w:val="20"/>
              </w:rPr>
            </w:pPr>
            <w:r w:rsidRPr="003973F2">
              <w:rPr>
                <w:rFonts w:ascii="Arial" w:hAnsi="Arial" w:cs="Arial"/>
                <w:b/>
                <w:bCs/>
                <w:color w:val="112277"/>
                <w:sz w:val="20"/>
                <w:szCs w:val="20"/>
              </w:rPr>
              <w:lastRenderedPageBreak/>
              <w:t>Cycle_2</w:t>
            </w:r>
          </w:p>
        </w:tc>
        <w:tc>
          <w:tcPr>
            <w:tcW w:w="0" w:type="auto"/>
            <w:tcBorders>
              <w:top w:val="single" w:sz="2" w:space="0" w:color="B0B7BB"/>
              <w:left w:val="single" w:sz="2" w:space="0" w:color="B0B7BB"/>
              <w:bottom w:val="single" w:sz="6" w:space="0" w:color="B0B7BB"/>
              <w:right w:val="single" w:sz="6" w:space="0" w:color="B0B7BB"/>
            </w:tcBorders>
            <w:shd w:val="clear" w:color="auto" w:fill="EDF2F9"/>
            <w:tcMar>
              <w:top w:w="45" w:type="dxa"/>
              <w:left w:w="90" w:type="dxa"/>
              <w:bottom w:w="45" w:type="dxa"/>
              <w:right w:w="90" w:type="dxa"/>
            </w:tcMar>
            <w:hideMark/>
          </w:tcPr>
          <w:p w14:paraId="235CA1D8" w14:textId="77777777" w:rsidR="003973F2" w:rsidRPr="003973F2" w:rsidRDefault="003973F2" w:rsidP="003973F2">
            <w:pPr>
              <w:widowControl/>
              <w:autoSpaceDE/>
              <w:autoSpaceDN/>
              <w:adjustRightInd/>
              <w:spacing w:after="240" w:line="240" w:lineRule="auto"/>
              <w:ind w:firstLine="0"/>
              <w:jc w:val="left"/>
              <w:rPr>
                <w:rFonts w:ascii="Arial" w:hAnsi="Arial" w:cs="Arial"/>
                <w:b/>
                <w:bCs/>
                <w:color w:val="112277"/>
                <w:sz w:val="20"/>
                <w:szCs w:val="20"/>
              </w:rPr>
            </w:pPr>
            <w:r w:rsidRPr="003973F2">
              <w:rPr>
                <w:rFonts w:ascii="Arial" w:hAnsi="Arial" w:cs="Arial"/>
                <w:b/>
                <w:bCs/>
                <w:color w:val="112277"/>
                <w:sz w:val="20"/>
                <w:szCs w:val="20"/>
              </w:rPr>
              <w:t>Damping Factor</w:t>
            </w: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hideMark/>
          </w:tcPr>
          <w:p w14:paraId="33B998E9" w14:textId="77777777" w:rsidR="003973F2" w:rsidRPr="003973F2" w:rsidRDefault="003973F2" w:rsidP="003973F2">
            <w:pPr>
              <w:widowControl/>
              <w:autoSpaceDE/>
              <w:autoSpaceDN/>
              <w:adjustRightInd/>
              <w:spacing w:after="240" w:line="240" w:lineRule="auto"/>
              <w:ind w:firstLine="0"/>
              <w:jc w:val="right"/>
              <w:rPr>
                <w:rFonts w:ascii="Arial" w:hAnsi="Arial" w:cs="Arial"/>
                <w:sz w:val="20"/>
                <w:szCs w:val="20"/>
              </w:rPr>
            </w:pPr>
            <w:r w:rsidRPr="003973F2">
              <w:rPr>
                <w:rFonts w:ascii="Arial" w:hAnsi="Arial" w:cs="Arial"/>
                <w:sz w:val="20"/>
                <w:szCs w:val="20"/>
              </w:rPr>
              <w:t>0.90000</w:t>
            </w:r>
          </w:p>
        </w:tc>
      </w:tr>
      <w:tr w:rsidR="003973F2" w:rsidRPr="003973F2" w14:paraId="19489962" w14:textId="77777777" w:rsidTr="003973F2">
        <w:tc>
          <w:tcPr>
            <w:tcW w:w="0" w:type="auto"/>
            <w:tcBorders>
              <w:top w:val="single" w:sz="2" w:space="0" w:color="B0B7BB"/>
              <w:left w:val="single" w:sz="2" w:space="0" w:color="B0B7BB"/>
              <w:bottom w:val="single" w:sz="6" w:space="0" w:color="B0B7BB"/>
              <w:right w:val="single" w:sz="6" w:space="0" w:color="B0B7BB"/>
            </w:tcBorders>
            <w:shd w:val="clear" w:color="auto" w:fill="EDF2F9"/>
            <w:tcMar>
              <w:top w:w="45" w:type="dxa"/>
              <w:left w:w="90" w:type="dxa"/>
              <w:bottom w:w="45" w:type="dxa"/>
              <w:right w:w="90" w:type="dxa"/>
            </w:tcMar>
            <w:hideMark/>
          </w:tcPr>
          <w:p w14:paraId="1C317658" w14:textId="77777777" w:rsidR="003973F2" w:rsidRPr="003973F2" w:rsidRDefault="003973F2" w:rsidP="003973F2">
            <w:pPr>
              <w:widowControl/>
              <w:autoSpaceDE/>
              <w:autoSpaceDN/>
              <w:adjustRightInd/>
              <w:spacing w:after="240" w:line="240" w:lineRule="auto"/>
              <w:ind w:firstLine="0"/>
              <w:jc w:val="left"/>
              <w:rPr>
                <w:rFonts w:ascii="Arial" w:hAnsi="Arial" w:cs="Arial"/>
                <w:b/>
                <w:bCs/>
                <w:color w:val="112277"/>
                <w:sz w:val="20"/>
                <w:szCs w:val="20"/>
              </w:rPr>
            </w:pPr>
            <w:r w:rsidRPr="003973F2">
              <w:rPr>
                <w:rFonts w:ascii="Arial" w:hAnsi="Arial" w:cs="Arial"/>
                <w:b/>
                <w:bCs/>
                <w:color w:val="112277"/>
                <w:sz w:val="20"/>
                <w:szCs w:val="20"/>
              </w:rPr>
              <w:t>Cycle_2</w:t>
            </w:r>
          </w:p>
        </w:tc>
        <w:tc>
          <w:tcPr>
            <w:tcW w:w="0" w:type="auto"/>
            <w:tcBorders>
              <w:top w:val="single" w:sz="2" w:space="0" w:color="B0B7BB"/>
              <w:left w:val="single" w:sz="2" w:space="0" w:color="B0B7BB"/>
              <w:bottom w:val="single" w:sz="6" w:space="0" w:color="B0B7BB"/>
              <w:right w:val="single" w:sz="6" w:space="0" w:color="B0B7BB"/>
            </w:tcBorders>
            <w:shd w:val="clear" w:color="auto" w:fill="EDF2F9"/>
            <w:tcMar>
              <w:top w:w="45" w:type="dxa"/>
              <w:left w:w="90" w:type="dxa"/>
              <w:bottom w:w="45" w:type="dxa"/>
              <w:right w:w="90" w:type="dxa"/>
            </w:tcMar>
            <w:hideMark/>
          </w:tcPr>
          <w:p w14:paraId="3095C172" w14:textId="77777777" w:rsidR="003973F2" w:rsidRPr="003973F2" w:rsidRDefault="003973F2" w:rsidP="003973F2">
            <w:pPr>
              <w:widowControl/>
              <w:autoSpaceDE/>
              <w:autoSpaceDN/>
              <w:adjustRightInd/>
              <w:spacing w:after="240" w:line="240" w:lineRule="auto"/>
              <w:ind w:firstLine="0"/>
              <w:jc w:val="left"/>
              <w:rPr>
                <w:rFonts w:ascii="Arial" w:hAnsi="Arial" w:cs="Arial"/>
                <w:b/>
                <w:bCs/>
                <w:color w:val="112277"/>
                <w:sz w:val="20"/>
                <w:szCs w:val="20"/>
              </w:rPr>
            </w:pPr>
            <w:r w:rsidRPr="003973F2">
              <w:rPr>
                <w:rFonts w:ascii="Arial" w:hAnsi="Arial" w:cs="Arial"/>
                <w:b/>
                <w:bCs/>
                <w:color w:val="112277"/>
                <w:sz w:val="20"/>
                <w:szCs w:val="20"/>
              </w:rPr>
              <w:t>Period</w:t>
            </w: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hideMark/>
          </w:tcPr>
          <w:p w14:paraId="7C2B0415" w14:textId="77777777" w:rsidR="003973F2" w:rsidRPr="003973F2" w:rsidRDefault="003973F2" w:rsidP="003973F2">
            <w:pPr>
              <w:widowControl/>
              <w:autoSpaceDE/>
              <w:autoSpaceDN/>
              <w:adjustRightInd/>
              <w:spacing w:after="240" w:line="240" w:lineRule="auto"/>
              <w:ind w:firstLine="0"/>
              <w:jc w:val="right"/>
              <w:rPr>
                <w:rFonts w:ascii="Arial" w:hAnsi="Arial" w:cs="Arial"/>
                <w:sz w:val="20"/>
                <w:szCs w:val="20"/>
              </w:rPr>
            </w:pPr>
            <w:r w:rsidRPr="003973F2">
              <w:rPr>
                <w:rFonts w:ascii="Arial" w:hAnsi="Arial" w:cs="Arial"/>
                <w:sz w:val="20"/>
                <w:szCs w:val="20"/>
              </w:rPr>
              <w:t>63.93756</w:t>
            </w:r>
          </w:p>
        </w:tc>
      </w:tr>
      <w:tr w:rsidR="003973F2" w:rsidRPr="003973F2" w14:paraId="7325DC94" w14:textId="77777777" w:rsidTr="00C549D6">
        <w:tc>
          <w:tcPr>
            <w:tcW w:w="0" w:type="auto"/>
            <w:tcBorders>
              <w:top w:val="single" w:sz="2" w:space="0" w:color="B0B7BB"/>
              <w:left w:val="single" w:sz="2" w:space="0" w:color="B0B7BB"/>
              <w:bottom w:val="single" w:sz="2" w:space="0" w:color="B0B7BB"/>
              <w:right w:val="single" w:sz="6" w:space="0" w:color="B0B7BB"/>
            </w:tcBorders>
            <w:shd w:val="clear" w:color="auto" w:fill="EDF2F9"/>
            <w:tcMar>
              <w:top w:w="45" w:type="dxa"/>
              <w:left w:w="90" w:type="dxa"/>
              <w:bottom w:w="45" w:type="dxa"/>
              <w:right w:w="90" w:type="dxa"/>
            </w:tcMar>
            <w:hideMark/>
          </w:tcPr>
          <w:p w14:paraId="113112E8" w14:textId="77777777" w:rsidR="003973F2" w:rsidRPr="003973F2" w:rsidRDefault="003973F2" w:rsidP="003973F2">
            <w:pPr>
              <w:widowControl/>
              <w:autoSpaceDE/>
              <w:autoSpaceDN/>
              <w:adjustRightInd/>
              <w:spacing w:after="240" w:line="240" w:lineRule="auto"/>
              <w:ind w:firstLine="0"/>
              <w:jc w:val="left"/>
              <w:rPr>
                <w:rFonts w:ascii="Arial" w:hAnsi="Arial" w:cs="Arial"/>
                <w:b/>
                <w:bCs/>
                <w:color w:val="112277"/>
                <w:sz w:val="20"/>
                <w:szCs w:val="20"/>
              </w:rPr>
            </w:pPr>
            <w:r w:rsidRPr="003973F2">
              <w:rPr>
                <w:rFonts w:ascii="Arial" w:hAnsi="Arial" w:cs="Arial"/>
                <w:b/>
                <w:bCs/>
                <w:color w:val="112277"/>
                <w:sz w:val="20"/>
                <w:szCs w:val="20"/>
              </w:rPr>
              <w:t>Cycle_2</w:t>
            </w:r>
          </w:p>
        </w:tc>
        <w:tc>
          <w:tcPr>
            <w:tcW w:w="0" w:type="auto"/>
            <w:tcBorders>
              <w:top w:val="single" w:sz="2" w:space="0" w:color="B0B7BB"/>
              <w:left w:val="single" w:sz="2" w:space="0" w:color="B0B7BB"/>
              <w:bottom w:val="single" w:sz="2" w:space="0" w:color="B0B7BB"/>
              <w:right w:val="single" w:sz="6" w:space="0" w:color="B0B7BB"/>
            </w:tcBorders>
            <w:shd w:val="clear" w:color="auto" w:fill="EDF2F9"/>
            <w:tcMar>
              <w:top w:w="45" w:type="dxa"/>
              <w:left w:w="90" w:type="dxa"/>
              <w:bottom w:w="45" w:type="dxa"/>
              <w:right w:w="90" w:type="dxa"/>
            </w:tcMar>
            <w:hideMark/>
          </w:tcPr>
          <w:p w14:paraId="22AEFAA4" w14:textId="77777777" w:rsidR="003973F2" w:rsidRPr="003973F2" w:rsidRDefault="003973F2" w:rsidP="003973F2">
            <w:pPr>
              <w:widowControl/>
              <w:autoSpaceDE/>
              <w:autoSpaceDN/>
              <w:adjustRightInd/>
              <w:spacing w:after="240" w:line="240" w:lineRule="auto"/>
              <w:ind w:firstLine="0"/>
              <w:jc w:val="left"/>
              <w:rPr>
                <w:rFonts w:ascii="Arial" w:hAnsi="Arial" w:cs="Arial"/>
                <w:b/>
                <w:bCs/>
                <w:color w:val="112277"/>
                <w:sz w:val="20"/>
                <w:szCs w:val="20"/>
              </w:rPr>
            </w:pPr>
            <w:r w:rsidRPr="003973F2">
              <w:rPr>
                <w:rFonts w:ascii="Arial" w:hAnsi="Arial" w:cs="Arial"/>
                <w:b/>
                <w:bCs/>
                <w:color w:val="112277"/>
                <w:sz w:val="20"/>
                <w:szCs w:val="20"/>
              </w:rPr>
              <w:t>Error Variance</w:t>
            </w:r>
          </w:p>
        </w:tc>
        <w:tc>
          <w:tcPr>
            <w:tcW w:w="0" w:type="auto"/>
            <w:tcBorders>
              <w:top w:val="single" w:sz="2" w:space="0" w:color="C1C1C1"/>
              <w:left w:val="single" w:sz="2" w:space="0" w:color="C1C1C1"/>
              <w:bottom w:val="single" w:sz="2" w:space="0" w:color="C1C1C1"/>
              <w:right w:val="single" w:sz="6" w:space="0" w:color="C1C1C1"/>
            </w:tcBorders>
            <w:shd w:val="clear" w:color="auto" w:fill="FFFFFF"/>
            <w:tcMar>
              <w:top w:w="45" w:type="dxa"/>
              <w:left w:w="90" w:type="dxa"/>
              <w:bottom w:w="45" w:type="dxa"/>
              <w:right w:w="90" w:type="dxa"/>
            </w:tcMar>
            <w:hideMark/>
          </w:tcPr>
          <w:p w14:paraId="2DD22D70" w14:textId="77777777" w:rsidR="003973F2" w:rsidRPr="003973F2" w:rsidRDefault="003973F2" w:rsidP="003973F2">
            <w:pPr>
              <w:widowControl/>
              <w:autoSpaceDE/>
              <w:autoSpaceDN/>
              <w:adjustRightInd/>
              <w:spacing w:after="240" w:line="240" w:lineRule="auto"/>
              <w:ind w:firstLine="0"/>
              <w:jc w:val="right"/>
              <w:rPr>
                <w:rFonts w:ascii="Arial" w:hAnsi="Arial" w:cs="Arial"/>
                <w:sz w:val="20"/>
                <w:szCs w:val="20"/>
              </w:rPr>
            </w:pPr>
            <w:r w:rsidRPr="003973F2">
              <w:rPr>
                <w:rFonts w:ascii="Arial" w:hAnsi="Arial" w:cs="Arial"/>
                <w:sz w:val="20"/>
                <w:szCs w:val="20"/>
              </w:rPr>
              <w:t>0.00622</w:t>
            </w:r>
          </w:p>
        </w:tc>
      </w:tr>
      <w:tr w:rsidR="00C549D6" w:rsidRPr="003973F2" w14:paraId="404A2C5E" w14:textId="77777777" w:rsidTr="00B50421">
        <w:tc>
          <w:tcPr>
            <w:tcW w:w="0" w:type="auto"/>
            <w:tcBorders>
              <w:top w:val="single" w:sz="2" w:space="0" w:color="B0B7BB"/>
              <w:left w:val="nil"/>
              <w:bottom w:val="nil"/>
              <w:right w:val="nil"/>
            </w:tcBorders>
            <w:shd w:val="clear" w:color="auto" w:fill="FFFFFF"/>
            <w:tcMar>
              <w:top w:w="45" w:type="dxa"/>
              <w:left w:w="90" w:type="dxa"/>
              <w:bottom w:w="45" w:type="dxa"/>
              <w:right w:w="90" w:type="dxa"/>
            </w:tcMar>
          </w:tcPr>
          <w:p w14:paraId="2B190898" w14:textId="77777777" w:rsidR="00C549D6" w:rsidRPr="003973F2" w:rsidRDefault="00C549D6" w:rsidP="003973F2">
            <w:pPr>
              <w:widowControl/>
              <w:autoSpaceDE/>
              <w:autoSpaceDN/>
              <w:adjustRightInd/>
              <w:spacing w:after="240" w:line="240" w:lineRule="auto"/>
              <w:ind w:firstLine="0"/>
              <w:jc w:val="left"/>
              <w:rPr>
                <w:rFonts w:ascii="Arial" w:hAnsi="Arial" w:cs="Arial"/>
                <w:b/>
                <w:bCs/>
                <w:color w:val="112277"/>
                <w:sz w:val="20"/>
                <w:szCs w:val="20"/>
              </w:rPr>
            </w:pPr>
          </w:p>
        </w:tc>
        <w:tc>
          <w:tcPr>
            <w:tcW w:w="0" w:type="auto"/>
            <w:tcBorders>
              <w:top w:val="single" w:sz="2" w:space="0" w:color="B0B7BB"/>
              <w:left w:val="nil"/>
              <w:bottom w:val="nil"/>
              <w:right w:val="nil"/>
            </w:tcBorders>
            <w:shd w:val="clear" w:color="auto" w:fill="FFFFFF"/>
            <w:tcMar>
              <w:top w:w="45" w:type="dxa"/>
              <w:left w:w="90" w:type="dxa"/>
              <w:bottom w:w="45" w:type="dxa"/>
              <w:right w:w="90" w:type="dxa"/>
            </w:tcMar>
          </w:tcPr>
          <w:p w14:paraId="7A6B8682" w14:textId="77777777" w:rsidR="00C549D6" w:rsidRPr="003973F2" w:rsidRDefault="00C549D6" w:rsidP="003973F2">
            <w:pPr>
              <w:widowControl/>
              <w:autoSpaceDE/>
              <w:autoSpaceDN/>
              <w:adjustRightInd/>
              <w:spacing w:after="240" w:line="240" w:lineRule="auto"/>
              <w:ind w:firstLine="0"/>
              <w:jc w:val="left"/>
              <w:rPr>
                <w:rFonts w:ascii="Arial" w:hAnsi="Arial" w:cs="Arial"/>
                <w:b/>
                <w:bCs/>
                <w:color w:val="112277"/>
                <w:sz w:val="20"/>
                <w:szCs w:val="20"/>
              </w:rPr>
            </w:pPr>
          </w:p>
        </w:tc>
        <w:tc>
          <w:tcPr>
            <w:tcW w:w="0" w:type="auto"/>
            <w:tcBorders>
              <w:top w:val="single" w:sz="2" w:space="0" w:color="C1C1C1"/>
              <w:left w:val="nil"/>
              <w:bottom w:val="nil"/>
              <w:right w:val="nil"/>
            </w:tcBorders>
            <w:shd w:val="clear" w:color="auto" w:fill="FFFFFF"/>
            <w:tcMar>
              <w:top w:w="45" w:type="dxa"/>
              <w:left w:w="90" w:type="dxa"/>
              <w:bottom w:w="45" w:type="dxa"/>
              <w:right w:w="90" w:type="dxa"/>
            </w:tcMar>
          </w:tcPr>
          <w:p w14:paraId="0A141A86" w14:textId="77777777" w:rsidR="00C549D6" w:rsidRPr="003973F2" w:rsidRDefault="00C549D6" w:rsidP="003973F2">
            <w:pPr>
              <w:widowControl/>
              <w:autoSpaceDE/>
              <w:autoSpaceDN/>
              <w:adjustRightInd/>
              <w:spacing w:after="240" w:line="240" w:lineRule="auto"/>
              <w:ind w:firstLine="0"/>
              <w:jc w:val="right"/>
              <w:rPr>
                <w:rFonts w:ascii="Arial" w:hAnsi="Arial" w:cs="Arial"/>
                <w:sz w:val="20"/>
                <w:szCs w:val="20"/>
              </w:rPr>
            </w:pPr>
          </w:p>
        </w:tc>
      </w:tr>
    </w:tbl>
    <w:p w14:paraId="0E8C1121" w14:textId="77777777" w:rsidR="003973F2" w:rsidRPr="003973F2" w:rsidRDefault="003973F2" w:rsidP="003973F2">
      <w:pPr>
        <w:widowControl/>
        <w:autoSpaceDE/>
        <w:autoSpaceDN/>
        <w:adjustRightInd/>
        <w:spacing w:line="240" w:lineRule="auto"/>
        <w:ind w:firstLine="0"/>
        <w:jc w:val="left"/>
        <w:rPr>
          <w:vanish/>
          <w:sz w:val="24"/>
        </w:rPr>
      </w:pPr>
    </w:p>
    <w:tbl>
      <w:tblPr>
        <w:tblW w:w="0" w:type="auto"/>
        <w:tblBorders>
          <w:top w:val="single" w:sz="6" w:space="0" w:color="C1C1C1"/>
          <w:left w:val="single" w:sz="6" w:space="0" w:color="C1C1C1"/>
          <w:bottom w:val="single" w:sz="2" w:space="0" w:color="C1C1C1"/>
          <w:right w:val="single" w:sz="2" w:space="0" w:color="C1C1C1"/>
        </w:tblBorders>
        <w:tblCellMar>
          <w:top w:w="15" w:type="dxa"/>
          <w:left w:w="15" w:type="dxa"/>
          <w:bottom w:w="15" w:type="dxa"/>
          <w:right w:w="15" w:type="dxa"/>
        </w:tblCellMar>
        <w:tblLook w:val="04A0" w:firstRow="1" w:lastRow="0" w:firstColumn="1" w:lastColumn="0" w:noHBand="0" w:noVBand="1"/>
      </w:tblPr>
      <w:tblGrid>
        <w:gridCol w:w="3515"/>
        <w:gridCol w:w="848"/>
      </w:tblGrid>
      <w:tr w:rsidR="003973F2" w:rsidRPr="003973F2" w14:paraId="1497195E" w14:textId="77777777" w:rsidTr="003973F2">
        <w:trPr>
          <w:tblHeader/>
        </w:trPr>
        <w:tc>
          <w:tcPr>
            <w:tcW w:w="0" w:type="auto"/>
            <w:gridSpan w:val="2"/>
            <w:tcBorders>
              <w:top w:val="single" w:sz="2" w:space="0" w:color="B0B7BB"/>
              <w:left w:val="single" w:sz="2" w:space="0" w:color="B0B7BB"/>
              <w:bottom w:val="single" w:sz="6" w:space="0" w:color="B0B7BB"/>
              <w:right w:val="single" w:sz="6" w:space="0" w:color="B0B7BB"/>
            </w:tcBorders>
            <w:shd w:val="clear" w:color="auto" w:fill="EDF2F9"/>
            <w:tcMar>
              <w:top w:w="45" w:type="dxa"/>
              <w:left w:w="90" w:type="dxa"/>
              <w:bottom w:w="45" w:type="dxa"/>
              <w:right w:w="90" w:type="dxa"/>
            </w:tcMar>
            <w:vAlign w:val="bottom"/>
            <w:hideMark/>
          </w:tcPr>
          <w:p w14:paraId="2E79E01A" w14:textId="77777777" w:rsidR="003973F2" w:rsidRPr="003973F2" w:rsidRDefault="003973F2" w:rsidP="003973F2">
            <w:pPr>
              <w:widowControl/>
              <w:autoSpaceDE/>
              <w:autoSpaceDN/>
              <w:adjustRightInd/>
              <w:spacing w:after="240" w:line="240" w:lineRule="auto"/>
              <w:ind w:firstLine="0"/>
              <w:jc w:val="center"/>
              <w:rPr>
                <w:rFonts w:ascii="Arial" w:hAnsi="Arial" w:cs="Arial"/>
                <w:b/>
                <w:bCs/>
                <w:color w:val="112277"/>
                <w:sz w:val="20"/>
                <w:szCs w:val="20"/>
              </w:rPr>
            </w:pPr>
            <w:r w:rsidRPr="003973F2">
              <w:rPr>
                <w:rFonts w:ascii="Arial" w:hAnsi="Arial" w:cs="Arial"/>
                <w:b/>
                <w:bCs/>
                <w:color w:val="112277"/>
                <w:sz w:val="20"/>
                <w:szCs w:val="20"/>
              </w:rPr>
              <w:t>Likelihood Based Fit Statistics</w:t>
            </w:r>
          </w:p>
        </w:tc>
      </w:tr>
      <w:tr w:rsidR="003973F2" w:rsidRPr="003973F2" w14:paraId="7E302001" w14:textId="77777777" w:rsidTr="003973F2">
        <w:trPr>
          <w:tblHeader/>
        </w:trPr>
        <w:tc>
          <w:tcPr>
            <w:tcW w:w="0" w:type="auto"/>
            <w:tcBorders>
              <w:top w:val="single" w:sz="2" w:space="0" w:color="B0B7BB"/>
              <w:left w:val="single" w:sz="2" w:space="0" w:color="B0B7BB"/>
              <w:bottom w:val="single" w:sz="6" w:space="0" w:color="B0B7BB"/>
              <w:right w:val="single" w:sz="6" w:space="0" w:color="B0B7BB"/>
            </w:tcBorders>
            <w:shd w:val="clear" w:color="auto" w:fill="EDF2F9"/>
            <w:tcMar>
              <w:top w:w="45" w:type="dxa"/>
              <w:left w:w="90" w:type="dxa"/>
              <w:bottom w:w="45" w:type="dxa"/>
              <w:right w:w="90" w:type="dxa"/>
            </w:tcMar>
            <w:vAlign w:val="bottom"/>
            <w:hideMark/>
          </w:tcPr>
          <w:p w14:paraId="03B4EF6A" w14:textId="77777777" w:rsidR="003973F2" w:rsidRPr="003973F2" w:rsidRDefault="003973F2" w:rsidP="003973F2">
            <w:pPr>
              <w:widowControl/>
              <w:autoSpaceDE/>
              <w:autoSpaceDN/>
              <w:adjustRightInd/>
              <w:spacing w:after="240" w:line="240" w:lineRule="auto"/>
              <w:ind w:firstLine="0"/>
              <w:jc w:val="left"/>
              <w:rPr>
                <w:rFonts w:ascii="Arial" w:hAnsi="Arial" w:cs="Arial"/>
                <w:b/>
                <w:bCs/>
                <w:color w:val="112277"/>
                <w:sz w:val="20"/>
                <w:szCs w:val="20"/>
              </w:rPr>
            </w:pPr>
            <w:r w:rsidRPr="003973F2">
              <w:rPr>
                <w:rFonts w:ascii="Arial" w:hAnsi="Arial" w:cs="Arial"/>
                <w:b/>
                <w:bCs/>
                <w:color w:val="112277"/>
                <w:sz w:val="20"/>
                <w:szCs w:val="20"/>
              </w:rPr>
              <w:t>Statistic</w:t>
            </w:r>
          </w:p>
        </w:tc>
        <w:tc>
          <w:tcPr>
            <w:tcW w:w="0" w:type="auto"/>
            <w:tcBorders>
              <w:top w:val="single" w:sz="2" w:space="0" w:color="B0B7BB"/>
              <w:left w:val="single" w:sz="2" w:space="0" w:color="B0B7BB"/>
              <w:bottom w:val="single" w:sz="6" w:space="0" w:color="B0B7BB"/>
              <w:right w:val="single" w:sz="6" w:space="0" w:color="B0B7BB"/>
            </w:tcBorders>
            <w:shd w:val="clear" w:color="auto" w:fill="EDF2F9"/>
            <w:tcMar>
              <w:top w:w="45" w:type="dxa"/>
              <w:left w:w="90" w:type="dxa"/>
              <w:bottom w:w="45" w:type="dxa"/>
              <w:right w:w="90" w:type="dxa"/>
            </w:tcMar>
            <w:vAlign w:val="bottom"/>
            <w:hideMark/>
          </w:tcPr>
          <w:p w14:paraId="4F5154D4" w14:textId="77777777" w:rsidR="003973F2" w:rsidRPr="003973F2" w:rsidRDefault="003973F2" w:rsidP="003973F2">
            <w:pPr>
              <w:widowControl/>
              <w:autoSpaceDE/>
              <w:autoSpaceDN/>
              <w:adjustRightInd/>
              <w:spacing w:after="240" w:line="240" w:lineRule="auto"/>
              <w:ind w:firstLine="0"/>
              <w:jc w:val="right"/>
              <w:rPr>
                <w:rFonts w:ascii="Arial" w:hAnsi="Arial" w:cs="Arial"/>
                <w:b/>
                <w:bCs/>
                <w:color w:val="112277"/>
                <w:sz w:val="20"/>
                <w:szCs w:val="20"/>
              </w:rPr>
            </w:pPr>
            <w:r w:rsidRPr="003973F2">
              <w:rPr>
                <w:rFonts w:ascii="Arial" w:hAnsi="Arial" w:cs="Arial"/>
                <w:b/>
                <w:bCs/>
                <w:color w:val="112277"/>
                <w:sz w:val="20"/>
                <w:szCs w:val="20"/>
              </w:rPr>
              <w:t>Value</w:t>
            </w:r>
          </w:p>
        </w:tc>
      </w:tr>
      <w:tr w:rsidR="003973F2" w:rsidRPr="003973F2" w14:paraId="69861A2C" w14:textId="77777777" w:rsidTr="003973F2">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hideMark/>
          </w:tcPr>
          <w:p w14:paraId="1748C226" w14:textId="77777777" w:rsidR="003973F2" w:rsidRPr="003973F2" w:rsidRDefault="003973F2" w:rsidP="003973F2">
            <w:pPr>
              <w:widowControl/>
              <w:autoSpaceDE/>
              <w:autoSpaceDN/>
              <w:adjustRightInd/>
              <w:spacing w:after="240" w:line="240" w:lineRule="auto"/>
              <w:ind w:firstLine="0"/>
              <w:jc w:val="left"/>
              <w:rPr>
                <w:rFonts w:ascii="Arial" w:hAnsi="Arial" w:cs="Arial"/>
                <w:sz w:val="20"/>
                <w:szCs w:val="20"/>
              </w:rPr>
            </w:pPr>
            <w:r w:rsidRPr="003973F2">
              <w:rPr>
                <w:rFonts w:ascii="Arial" w:hAnsi="Arial" w:cs="Arial"/>
                <w:sz w:val="20"/>
                <w:szCs w:val="20"/>
              </w:rPr>
              <w:t>Full Log Likelihood</w:t>
            </w:r>
          </w:p>
        </w:tc>
        <w:tc>
          <w:tcPr>
            <w:tcW w:w="0" w:type="auto"/>
            <w:tcBorders>
              <w:top w:val="single" w:sz="2" w:space="0" w:color="C1C1C1"/>
              <w:left w:val="single" w:sz="2" w:space="0" w:color="C1C1C1"/>
              <w:bottom w:val="single" w:sz="6" w:space="0" w:color="C1C1C1"/>
              <w:right w:val="single" w:sz="6" w:space="0" w:color="C1C1C1"/>
            </w:tcBorders>
            <w:shd w:val="clear" w:color="auto" w:fill="FFFFFF"/>
            <w:noWrap/>
            <w:tcMar>
              <w:top w:w="45" w:type="dxa"/>
              <w:left w:w="90" w:type="dxa"/>
              <w:bottom w:w="45" w:type="dxa"/>
              <w:right w:w="90" w:type="dxa"/>
            </w:tcMar>
            <w:hideMark/>
          </w:tcPr>
          <w:p w14:paraId="5D4CE1FA" w14:textId="77777777" w:rsidR="003973F2" w:rsidRPr="003973F2" w:rsidRDefault="003973F2" w:rsidP="003973F2">
            <w:pPr>
              <w:widowControl/>
              <w:autoSpaceDE/>
              <w:autoSpaceDN/>
              <w:adjustRightInd/>
              <w:spacing w:after="240" w:line="240" w:lineRule="auto"/>
              <w:ind w:firstLine="0"/>
              <w:jc w:val="right"/>
              <w:rPr>
                <w:rFonts w:ascii="Arial" w:hAnsi="Arial" w:cs="Arial"/>
                <w:sz w:val="20"/>
                <w:szCs w:val="20"/>
              </w:rPr>
            </w:pPr>
            <w:r w:rsidRPr="003973F2">
              <w:rPr>
                <w:rFonts w:ascii="Arial" w:hAnsi="Arial" w:cs="Arial"/>
                <w:sz w:val="20"/>
                <w:szCs w:val="20"/>
              </w:rPr>
              <w:t>-331E3</w:t>
            </w:r>
          </w:p>
        </w:tc>
      </w:tr>
      <w:tr w:rsidR="003973F2" w:rsidRPr="003973F2" w14:paraId="758AD9C3" w14:textId="77777777" w:rsidTr="003973F2">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hideMark/>
          </w:tcPr>
          <w:p w14:paraId="58A6E878" w14:textId="77777777" w:rsidR="003973F2" w:rsidRPr="003973F2" w:rsidRDefault="003973F2" w:rsidP="003973F2">
            <w:pPr>
              <w:widowControl/>
              <w:autoSpaceDE/>
              <w:autoSpaceDN/>
              <w:adjustRightInd/>
              <w:spacing w:after="240" w:line="240" w:lineRule="auto"/>
              <w:ind w:firstLine="0"/>
              <w:jc w:val="left"/>
              <w:rPr>
                <w:rFonts w:ascii="Arial" w:hAnsi="Arial" w:cs="Arial"/>
                <w:sz w:val="20"/>
                <w:szCs w:val="20"/>
              </w:rPr>
            </w:pPr>
            <w:r w:rsidRPr="003973F2">
              <w:rPr>
                <w:rFonts w:ascii="Arial" w:hAnsi="Arial" w:cs="Arial"/>
                <w:sz w:val="20"/>
                <w:szCs w:val="20"/>
              </w:rPr>
              <w:t>Diffuse Part of Log Likelihood</w:t>
            </w: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hideMark/>
          </w:tcPr>
          <w:p w14:paraId="16311F4F" w14:textId="77777777" w:rsidR="003973F2" w:rsidRPr="003973F2" w:rsidRDefault="003973F2" w:rsidP="003973F2">
            <w:pPr>
              <w:widowControl/>
              <w:autoSpaceDE/>
              <w:autoSpaceDN/>
              <w:adjustRightInd/>
              <w:spacing w:after="240" w:line="240" w:lineRule="auto"/>
              <w:ind w:firstLine="0"/>
              <w:jc w:val="right"/>
              <w:rPr>
                <w:rFonts w:ascii="Arial" w:hAnsi="Arial" w:cs="Arial"/>
                <w:sz w:val="20"/>
                <w:szCs w:val="20"/>
              </w:rPr>
            </w:pPr>
            <w:r w:rsidRPr="003973F2">
              <w:rPr>
                <w:rFonts w:ascii="Arial" w:hAnsi="Arial" w:cs="Arial"/>
                <w:sz w:val="20"/>
                <w:szCs w:val="20"/>
              </w:rPr>
              <w:t>0</w:t>
            </w:r>
          </w:p>
        </w:tc>
      </w:tr>
      <w:tr w:rsidR="003973F2" w:rsidRPr="003973F2" w14:paraId="745FC75B" w14:textId="77777777" w:rsidTr="003973F2">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hideMark/>
          </w:tcPr>
          <w:p w14:paraId="6AD0F34A" w14:textId="77777777" w:rsidR="003973F2" w:rsidRPr="003973F2" w:rsidRDefault="003973F2" w:rsidP="003973F2">
            <w:pPr>
              <w:widowControl/>
              <w:autoSpaceDE/>
              <w:autoSpaceDN/>
              <w:adjustRightInd/>
              <w:spacing w:after="240" w:line="240" w:lineRule="auto"/>
              <w:ind w:firstLine="0"/>
              <w:jc w:val="left"/>
              <w:rPr>
                <w:rFonts w:ascii="Arial" w:hAnsi="Arial" w:cs="Arial"/>
                <w:sz w:val="20"/>
                <w:szCs w:val="20"/>
              </w:rPr>
            </w:pPr>
            <w:r w:rsidRPr="003973F2">
              <w:rPr>
                <w:rFonts w:ascii="Arial" w:hAnsi="Arial" w:cs="Arial"/>
                <w:sz w:val="20"/>
                <w:szCs w:val="20"/>
              </w:rPr>
              <w:t>Non-Missing Observations Used</w:t>
            </w: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hideMark/>
          </w:tcPr>
          <w:p w14:paraId="6D125BFC" w14:textId="77777777" w:rsidR="003973F2" w:rsidRPr="003973F2" w:rsidRDefault="003973F2" w:rsidP="003973F2">
            <w:pPr>
              <w:widowControl/>
              <w:autoSpaceDE/>
              <w:autoSpaceDN/>
              <w:adjustRightInd/>
              <w:spacing w:after="240" w:line="240" w:lineRule="auto"/>
              <w:ind w:firstLine="0"/>
              <w:jc w:val="right"/>
              <w:rPr>
                <w:rFonts w:ascii="Arial" w:hAnsi="Arial" w:cs="Arial"/>
                <w:sz w:val="20"/>
                <w:szCs w:val="20"/>
              </w:rPr>
            </w:pPr>
            <w:r w:rsidRPr="003973F2">
              <w:rPr>
                <w:rFonts w:ascii="Arial" w:hAnsi="Arial" w:cs="Arial"/>
                <w:sz w:val="20"/>
                <w:szCs w:val="20"/>
              </w:rPr>
              <w:t>375552</w:t>
            </w:r>
          </w:p>
        </w:tc>
      </w:tr>
      <w:tr w:rsidR="003973F2" w:rsidRPr="003973F2" w14:paraId="25EC044B" w14:textId="77777777" w:rsidTr="003973F2">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hideMark/>
          </w:tcPr>
          <w:p w14:paraId="196FF528" w14:textId="77777777" w:rsidR="003973F2" w:rsidRPr="003973F2" w:rsidRDefault="003973F2" w:rsidP="003973F2">
            <w:pPr>
              <w:widowControl/>
              <w:autoSpaceDE/>
              <w:autoSpaceDN/>
              <w:adjustRightInd/>
              <w:spacing w:after="240" w:line="240" w:lineRule="auto"/>
              <w:ind w:firstLine="0"/>
              <w:jc w:val="left"/>
              <w:rPr>
                <w:rFonts w:ascii="Arial" w:hAnsi="Arial" w:cs="Arial"/>
                <w:sz w:val="20"/>
                <w:szCs w:val="20"/>
              </w:rPr>
            </w:pPr>
            <w:r w:rsidRPr="003973F2">
              <w:rPr>
                <w:rFonts w:ascii="Arial" w:hAnsi="Arial" w:cs="Arial"/>
                <w:sz w:val="20"/>
                <w:szCs w:val="20"/>
              </w:rPr>
              <w:t>Estimated Parameters</w:t>
            </w: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hideMark/>
          </w:tcPr>
          <w:p w14:paraId="771CC630" w14:textId="77777777" w:rsidR="003973F2" w:rsidRPr="003973F2" w:rsidRDefault="003973F2" w:rsidP="003973F2">
            <w:pPr>
              <w:widowControl/>
              <w:autoSpaceDE/>
              <w:autoSpaceDN/>
              <w:adjustRightInd/>
              <w:spacing w:after="240" w:line="240" w:lineRule="auto"/>
              <w:ind w:firstLine="0"/>
              <w:jc w:val="right"/>
              <w:rPr>
                <w:rFonts w:ascii="Arial" w:hAnsi="Arial" w:cs="Arial"/>
                <w:sz w:val="20"/>
                <w:szCs w:val="20"/>
              </w:rPr>
            </w:pPr>
            <w:r w:rsidRPr="003973F2">
              <w:rPr>
                <w:rFonts w:ascii="Arial" w:hAnsi="Arial" w:cs="Arial"/>
                <w:sz w:val="20"/>
                <w:szCs w:val="20"/>
              </w:rPr>
              <w:t>7</w:t>
            </w:r>
          </w:p>
        </w:tc>
      </w:tr>
      <w:tr w:rsidR="003973F2" w:rsidRPr="003973F2" w14:paraId="796C7392" w14:textId="77777777" w:rsidTr="003973F2">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hideMark/>
          </w:tcPr>
          <w:p w14:paraId="6A6D779A" w14:textId="77777777" w:rsidR="003973F2" w:rsidRPr="003973F2" w:rsidRDefault="003973F2" w:rsidP="003973F2">
            <w:pPr>
              <w:widowControl/>
              <w:autoSpaceDE/>
              <w:autoSpaceDN/>
              <w:adjustRightInd/>
              <w:spacing w:after="240" w:line="240" w:lineRule="auto"/>
              <w:ind w:firstLine="0"/>
              <w:jc w:val="left"/>
              <w:rPr>
                <w:rFonts w:ascii="Arial" w:hAnsi="Arial" w:cs="Arial"/>
                <w:sz w:val="20"/>
                <w:szCs w:val="20"/>
              </w:rPr>
            </w:pPr>
            <w:r w:rsidRPr="003973F2">
              <w:rPr>
                <w:rFonts w:ascii="Arial" w:hAnsi="Arial" w:cs="Arial"/>
                <w:sz w:val="20"/>
                <w:szCs w:val="20"/>
              </w:rPr>
              <w:t>Initialized Diffuse State Elements</w:t>
            </w: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hideMark/>
          </w:tcPr>
          <w:p w14:paraId="04923E4B" w14:textId="77777777" w:rsidR="003973F2" w:rsidRPr="003973F2" w:rsidRDefault="003973F2" w:rsidP="003973F2">
            <w:pPr>
              <w:widowControl/>
              <w:autoSpaceDE/>
              <w:autoSpaceDN/>
              <w:adjustRightInd/>
              <w:spacing w:after="240" w:line="240" w:lineRule="auto"/>
              <w:ind w:firstLine="0"/>
              <w:jc w:val="right"/>
              <w:rPr>
                <w:rFonts w:ascii="Arial" w:hAnsi="Arial" w:cs="Arial"/>
                <w:sz w:val="20"/>
                <w:szCs w:val="20"/>
              </w:rPr>
            </w:pPr>
            <w:r w:rsidRPr="003973F2">
              <w:rPr>
                <w:rFonts w:ascii="Arial" w:hAnsi="Arial" w:cs="Arial"/>
                <w:sz w:val="20"/>
                <w:szCs w:val="20"/>
              </w:rPr>
              <w:t>1</w:t>
            </w:r>
          </w:p>
        </w:tc>
      </w:tr>
      <w:tr w:rsidR="003973F2" w:rsidRPr="003973F2" w14:paraId="6E01ECB2" w14:textId="77777777" w:rsidTr="003973F2">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hideMark/>
          </w:tcPr>
          <w:p w14:paraId="509AAE4F" w14:textId="77777777" w:rsidR="003973F2" w:rsidRPr="003973F2" w:rsidRDefault="003973F2" w:rsidP="003973F2">
            <w:pPr>
              <w:widowControl/>
              <w:autoSpaceDE/>
              <w:autoSpaceDN/>
              <w:adjustRightInd/>
              <w:spacing w:after="240" w:line="240" w:lineRule="auto"/>
              <w:ind w:firstLine="0"/>
              <w:jc w:val="left"/>
              <w:rPr>
                <w:rFonts w:ascii="Arial" w:hAnsi="Arial" w:cs="Arial"/>
                <w:sz w:val="20"/>
                <w:szCs w:val="20"/>
              </w:rPr>
            </w:pPr>
            <w:r w:rsidRPr="003973F2">
              <w:rPr>
                <w:rFonts w:ascii="Arial" w:hAnsi="Arial" w:cs="Arial"/>
                <w:sz w:val="20"/>
                <w:szCs w:val="20"/>
              </w:rPr>
              <w:t>Normalized Residual Sum of Squares</w:t>
            </w: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hideMark/>
          </w:tcPr>
          <w:p w14:paraId="591DF9B8" w14:textId="77777777" w:rsidR="003973F2" w:rsidRPr="003973F2" w:rsidRDefault="003973F2" w:rsidP="003973F2">
            <w:pPr>
              <w:widowControl/>
              <w:autoSpaceDE/>
              <w:autoSpaceDN/>
              <w:adjustRightInd/>
              <w:spacing w:after="240" w:line="240" w:lineRule="auto"/>
              <w:ind w:firstLine="0"/>
              <w:jc w:val="right"/>
              <w:rPr>
                <w:rFonts w:ascii="Arial" w:hAnsi="Arial" w:cs="Arial"/>
                <w:sz w:val="20"/>
                <w:szCs w:val="20"/>
              </w:rPr>
            </w:pPr>
            <w:r w:rsidRPr="003973F2">
              <w:rPr>
                <w:rFonts w:ascii="Arial" w:hAnsi="Arial" w:cs="Arial"/>
                <w:sz w:val="20"/>
                <w:szCs w:val="20"/>
              </w:rPr>
              <w:t>38.043</w:t>
            </w:r>
          </w:p>
        </w:tc>
      </w:tr>
      <w:tr w:rsidR="003973F2" w:rsidRPr="003973F2" w14:paraId="109949B3" w14:textId="77777777" w:rsidTr="003973F2">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hideMark/>
          </w:tcPr>
          <w:p w14:paraId="5AE2553C" w14:textId="77777777" w:rsidR="003973F2" w:rsidRPr="003973F2" w:rsidRDefault="003973F2" w:rsidP="003973F2">
            <w:pPr>
              <w:widowControl/>
              <w:autoSpaceDE/>
              <w:autoSpaceDN/>
              <w:adjustRightInd/>
              <w:spacing w:after="240" w:line="240" w:lineRule="auto"/>
              <w:ind w:firstLine="0"/>
              <w:jc w:val="left"/>
              <w:rPr>
                <w:rFonts w:ascii="Arial" w:hAnsi="Arial" w:cs="Arial"/>
                <w:sz w:val="20"/>
                <w:szCs w:val="20"/>
              </w:rPr>
            </w:pPr>
            <w:r w:rsidRPr="003973F2">
              <w:rPr>
                <w:rFonts w:ascii="Arial" w:hAnsi="Arial" w:cs="Arial"/>
                <w:sz w:val="20"/>
                <w:szCs w:val="20"/>
              </w:rPr>
              <w:t>AIC (smaller is better)</w:t>
            </w: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hideMark/>
          </w:tcPr>
          <w:p w14:paraId="37ECC048" w14:textId="77777777" w:rsidR="003973F2" w:rsidRPr="003973F2" w:rsidRDefault="003973F2" w:rsidP="003973F2">
            <w:pPr>
              <w:widowControl/>
              <w:autoSpaceDE/>
              <w:autoSpaceDN/>
              <w:adjustRightInd/>
              <w:spacing w:after="240" w:line="240" w:lineRule="auto"/>
              <w:ind w:firstLine="0"/>
              <w:jc w:val="right"/>
              <w:rPr>
                <w:rFonts w:ascii="Arial" w:hAnsi="Arial" w:cs="Arial"/>
                <w:sz w:val="20"/>
                <w:szCs w:val="20"/>
              </w:rPr>
            </w:pPr>
            <w:r w:rsidRPr="003973F2">
              <w:rPr>
                <w:rFonts w:ascii="Arial" w:hAnsi="Arial" w:cs="Arial"/>
                <w:sz w:val="20"/>
                <w:szCs w:val="20"/>
              </w:rPr>
              <w:t>662718</w:t>
            </w:r>
          </w:p>
        </w:tc>
      </w:tr>
      <w:tr w:rsidR="003973F2" w:rsidRPr="003973F2" w14:paraId="58D67069" w14:textId="77777777" w:rsidTr="003973F2">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hideMark/>
          </w:tcPr>
          <w:p w14:paraId="63AD0CB3" w14:textId="77777777" w:rsidR="003973F2" w:rsidRPr="003973F2" w:rsidRDefault="003973F2" w:rsidP="003973F2">
            <w:pPr>
              <w:widowControl/>
              <w:autoSpaceDE/>
              <w:autoSpaceDN/>
              <w:adjustRightInd/>
              <w:spacing w:after="240" w:line="240" w:lineRule="auto"/>
              <w:ind w:firstLine="0"/>
              <w:jc w:val="left"/>
              <w:rPr>
                <w:rFonts w:ascii="Arial" w:hAnsi="Arial" w:cs="Arial"/>
                <w:sz w:val="20"/>
                <w:szCs w:val="20"/>
              </w:rPr>
            </w:pPr>
            <w:r w:rsidRPr="003973F2">
              <w:rPr>
                <w:rFonts w:ascii="Arial" w:hAnsi="Arial" w:cs="Arial"/>
                <w:sz w:val="20"/>
                <w:szCs w:val="20"/>
              </w:rPr>
              <w:t>BIC (smaller is better)</w:t>
            </w: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hideMark/>
          </w:tcPr>
          <w:p w14:paraId="00CD2378" w14:textId="77777777" w:rsidR="003973F2" w:rsidRPr="003973F2" w:rsidRDefault="003973F2" w:rsidP="003973F2">
            <w:pPr>
              <w:widowControl/>
              <w:autoSpaceDE/>
              <w:autoSpaceDN/>
              <w:adjustRightInd/>
              <w:spacing w:after="240" w:line="240" w:lineRule="auto"/>
              <w:ind w:firstLine="0"/>
              <w:jc w:val="right"/>
              <w:rPr>
                <w:rFonts w:ascii="Arial" w:hAnsi="Arial" w:cs="Arial"/>
                <w:sz w:val="20"/>
                <w:szCs w:val="20"/>
              </w:rPr>
            </w:pPr>
            <w:r w:rsidRPr="003973F2">
              <w:rPr>
                <w:rFonts w:ascii="Arial" w:hAnsi="Arial" w:cs="Arial"/>
                <w:sz w:val="20"/>
                <w:szCs w:val="20"/>
              </w:rPr>
              <w:t>662794</w:t>
            </w:r>
          </w:p>
        </w:tc>
      </w:tr>
      <w:tr w:rsidR="003973F2" w:rsidRPr="003973F2" w14:paraId="53CC5225" w14:textId="77777777" w:rsidTr="003973F2">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hideMark/>
          </w:tcPr>
          <w:p w14:paraId="35A3405E" w14:textId="77777777" w:rsidR="003973F2" w:rsidRPr="003973F2" w:rsidRDefault="003973F2" w:rsidP="003973F2">
            <w:pPr>
              <w:widowControl/>
              <w:autoSpaceDE/>
              <w:autoSpaceDN/>
              <w:adjustRightInd/>
              <w:spacing w:after="240" w:line="240" w:lineRule="auto"/>
              <w:ind w:firstLine="0"/>
              <w:jc w:val="left"/>
              <w:rPr>
                <w:rFonts w:ascii="Arial" w:hAnsi="Arial" w:cs="Arial"/>
                <w:sz w:val="20"/>
                <w:szCs w:val="20"/>
              </w:rPr>
            </w:pPr>
            <w:r w:rsidRPr="003973F2">
              <w:rPr>
                <w:rFonts w:ascii="Arial" w:hAnsi="Arial" w:cs="Arial"/>
                <w:sz w:val="20"/>
                <w:szCs w:val="20"/>
              </w:rPr>
              <w:t>AICC (smaller is better)</w:t>
            </w: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hideMark/>
          </w:tcPr>
          <w:p w14:paraId="52E91B62" w14:textId="77777777" w:rsidR="003973F2" w:rsidRPr="003973F2" w:rsidRDefault="003973F2" w:rsidP="003973F2">
            <w:pPr>
              <w:widowControl/>
              <w:autoSpaceDE/>
              <w:autoSpaceDN/>
              <w:adjustRightInd/>
              <w:spacing w:after="240" w:line="240" w:lineRule="auto"/>
              <w:ind w:firstLine="0"/>
              <w:jc w:val="right"/>
              <w:rPr>
                <w:rFonts w:ascii="Arial" w:hAnsi="Arial" w:cs="Arial"/>
                <w:sz w:val="20"/>
                <w:szCs w:val="20"/>
              </w:rPr>
            </w:pPr>
            <w:r w:rsidRPr="003973F2">
              <w:rPr>
                <w:rFonts w:ascii="Arial" w:hAnsi="Arial" w:cs="Arial"/>
                <w:sz w:val="20"/>
                <w:szCs w:val="20"/>
              </w:rPr>
              <w:t>662718</w:t>
            </w:r>
          </w:p>
        </w:tc>
      </w:tr>
      <w:tr w:rsidR="003973F2" w:rsidRPr="003973F2" w14:paraId="3A5BECC7" w14:textId="77777777" w:rsidTr="003973F2">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hideMark/>
          </w:tcPr>
          <w:p w14:paraId="60784396" w14:textId="77777777" w:rsidR="003973F2" w:rsidRPr="003973F2" w:rsidRDefault="003973F2" w:rsidP="003973F2">
            <w:pPr>
              <w:widowControl/>
              <w:autoSpaceDE/>
              <w:autoSpaceDN/>
              <w:adjustRightInd/>
              <w:spacing w:after="240" w:line="240" w:lineRule="auto"/>
              <w:ind w:firstLine="0"/>
              <w:jc w:val="left"/>
              <w:rPr>
                <w:rFonts w:ascii="Arial" w:hAnsi="Arial" w:cs="Arial"/>
                <w:sz w:val="20"/>
                <w:szCs w:val="20"/>
              </w:rPr>
            </w:pPr>
            <w:r w:rsidRPr="003973F2">
              <w:rPr>
                <w:rFonts w:ascii="Arial" w:hAnsi="Arial" w:cs="Arial"/>
                <w:sz w:val="20"/>
                <w:szCs w:val="20"/>
              </w:rPr>
              <w:t>HQIC (smaller is better)</w:t>
            </w: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hideMark/>
          </w:tcPr>
          <w:p w14:paraId="00C5ABC9" w14:textId="77777777" w:rsidR="003973F2" w:rsidRPr="003973F2" w:rsidRDefault="003973F2" w:rsidP="003973F2">
            <w:pPr>
              <w:widowControl/>
              <w:autoSpaceDE/>
              <w:autoSpaceDN/>
              <w:adjustRightInd/>
              <w:spacing w:after="240" w:line="240" w:lineRule="auto"/>
              <w:ind w:firstLine="0"/>
              <w:jc w:val="right"/>
              <w:rPr>
                <w:rFonts w:ascii="Arial" w:hAnsi="Arial" w:cs="Arial"/>
                <w:sz w:val="20"/>
                <w:szCs w:val="20"/>
              </w:rPr>
            </w:pPr>
            <w:r w:rsidRPr="003973F2">
              <w:rPr>
                <w:rFonts w:ascii="Arial" w:hAnsi="Arial" w:cs="Arial"/>
                <w:sz w:val="20"/>
                <w:szCs w:val="20"/>
              </w:rPr>
              <w:t>662740</w:t>
            </w:r>
          </w:p>
        </w:tc>
      </w:tr>
      <w:tr w:rsidR="003973F2" w:rsidRPr="003973F2" w14:paraId="00413A99" w14:textId="77777777" w:rsidTr="00C549D6">
        <w:tc>
          <w:tcPr>
            <w:tcW w:w="0" w:type="auto"/>
            <w:tcBorders>
              <w:top w:val="single" w:sz="2" w:space="0" w:color="C1C1C1"/>
              <w:left w:val="single" w:sz="2" w:space="0" w:color="C1C1C1"/>
              <w:bottom w:val="single" w:sz="2" w:space="0" w:color="C1C1C1"/>
              <w:right w:val="single" w:sz="6" w:space="0" w:color="C1C1C1"/>
            </w:tcBorders>
            <w:shd w:val="clear" w:color="auto" w:fill="FFFFFF"/>
            <w:tcMar>
              <w:top w:w="45" w:type="dxa"/>
              <w:left w:w="90" w:type="dxa"/>
              <w:bottom w:w="45" w:type="dxa"/>
              <w:right w:w="90" w:type="dxa"/>
            </w:tcMar>
            <w:hideMark/>
          </w:tcPr>
          <w:p w14:paraId="73974EF4" w14:textId="77777777" w:rsidR="003973F2" w:rsidRPr="003973F2" w:rsidRDefault="003973F2" w:rsidP="003973F2">
            <w:pPr>
              <w:widowControl/>
              <w:autoSpaceDE/>
              <w:autoSpaceDN/>
              <w:adjustRightInd/>
              <w:spacing w:after="240" w:line="240" w:lineRule="auto"/>
              <w:ind w:firstLine="0"/>
              <w:jc w:val="left"/>
              <w:rPr>
                <w:rFonts w:ascii="Arial" w:hAnsi="Arial" w:cs="Arial"/>
                <w:sz w:val="20"/>
                <w:szCs w:val="20"/>
              </w:rPr>
            </w:pPr>
            <w:r w:rsidRPr="003973F2">
              <w:rPr>
                <w:rFonts w:ascii="Arial" w:hAnsi="Arial" w:cs="Arial"/>
                <w:sz w:val="20"/>
                <w:szCs w:val="20"/>
              </w:rPr>
              <w:t>CAIC (smaller is better)</w:t>
            </w:r>
          </w:p>
        </w:tc>
        <w:tc>
          <w:tcPr>
            <w:tcW w:w="0" w:type="auto"/>
            <w:tcBorders>
              <w:top w:val="single" w:sz="2" w:space="0" w:color="C1C1C1"/>
              <w:left w:val="single" w:sz="2" w:space="0" w:color="C1C1C1"/>
              <w:bottom w:val="single" w:sz="2" w:space="0" w:color="C1C1C1"/>
              <w:right w:val="single" w:sz="6" w:space="0" w:color="C1C1C1"/>
            </w:tcBorders>
            <w:shd w:val="clear" w:color="auto" w:fill="FFFFFF"/>
            <w:tcMar>
              <w:top w:w="45" w:type="dxa"/>
              <w:left w:w="90" w:type="dxa"/>
              <w:bottom w:w="45" w:type="dxa"/>
              <w:right w:w="90" w:type="dxa"/>
            </w:tcMar>
            <w:hideMark/>
          </w:tcPr>
          <w:p w14:paraId="0EBCE8F2" w14:textId="77777777" w:rsidR="003973F2" w:rsidRPr="003973F2" w:rsidRDefault="003973F2" w:rsidP="003973F2">
            <w:pPr>
              <w:widowControl/>
              <w:autoSpaceDE/>
              <w:autoSpaceDN/>
              <w:adjustRightInd/>
              <w:spacing w:after="240" w:line="240" w:lineRule="auto"/>
              <w:ind w:firstLine="0"/>
              <w:jc w:val="right"/>
              <w:rPr>
                <w:rFonts w:ascii="Arial" w:hAnsi="Arial" w:cs="Arial"/>
                <w:sz w:val="20"/>
                <w:szCs w:val="20"/>
              </w:rPr>
            </w:pPr>
            <w:r w:rsidRPr="003973F2">
              <w:rPr>
                <w:rFonts w:ascii="Arial" w:hAnsi="Arial" w:cs="Arial"/>
                <w:sz w:val="20"/>
                <w:szCs w:val="20"/>
              </w:rPr>
              <w:t>662801</w:t>
            </w:r>
          </w:p>
        </w:tc>
      </w:tr>
      <w:tr w:rsidR="00C549D6" w:rsidRPr="003973F2" w14:paraId="3C4316AB" w14:textId="77777777" w:rsidTr="00B50421">
        <w:tc>
          <w:tcPr>
            <w:tcW w:w="0" w:type="auto"/>
            <w:tcBorders>
              <w:top w:val="single" w:sz="2" w:space="0" w:color="C1C1C1"/>
              <w:left w:val="nil"/>
              <w:bottom w:val="nil"/>
              <w:right w:val="nil"/>
            </w:tcBorders>
            <w:shd w:val="clear" w:color="auto" w:fill="FFFFFF"/>
            <w:tcMar>
              <w:top w:w="45" w:type="dxa"/>
              <w:left w:w="90" w:type="dxa"/>
              <w:bottom w:w="45" w:type="dxa"/>
              <w:right w:w="90" w:type="dxa"/>
            </w:tcMar>
          </w:tcPr>
          <w:p w14:paraId="1755D85C" w14:textId="77777777" w:rsidR="00C549D6" w:rsidRPr="003973F2" w:rsidRDefault="00C549D6" w:rsidP="003973F2">
            <w:pPr>
              <w:widowControl/>
              <w:autoSpaceDE/>
              <w:autoSpaceDN/>
              <w:adjustRightInd/>
              <w:spacing w:after="240" w:line="240" w:lineRule="auto"/>
              <w:ind w:firstLine="0"/>
              <w:jc w:val="left"/>
              <w:rPr>
                <w:rFonts w:ascii="Arial" w:hAnsi="Arial" w:cs="Arial"/>
                <w:sz w:val="20"/>
                <w:szCs w:val="20"/>
              </w:rPr>
            </w:pPr>
          </w:p>
        </w:tc>
        <w:tc>
          <w:tcPr>
            <w:tcW w:w="0" w:type="auto"/>
            <w:tcBorders>
              <w:top w:val="single" w:sz="2" w:space="0" w:color="C1C1C1"/>
              <w:left w:val="nil"/>
              <w:bottom w:val="nil"/>
              <w:right w:val="nil"/>
            </w:tcBorders>
            <w:shd w:val="clear" w:color="auto" w:fill="FFFFFF"/>
            <w:tcMar>
              <w:top w:w="45" w:type="dxa"/>
              <w:left w:w="90" w:type="dxa"/>
              <w:bottom w:w="45" w:type="dxa"/>
              <w:right w:w="90" w:type="dxa"/>
            </w:tcMar>
          </w:tcPr>
          <w:p w14:paraId="5359EF6D" w14:textId="77777777" w:rsidR="00C549D6" w:rsidRPr="003973F2" w:rsidRDefault="00C549D6" w:rsidP="003973F2">
            <w:pPr>
              <w:widowControl/>
              <w:autoSpaceDE/>
              <w:autoSpaceDN/>
              <w:adjustRightInd/>
              <w:spacing w:after="240" w:line="240" w:lineRule="auto"/>
              <w:ind w:firstLine="0"/>
              <w:jc w:val="right"/>
              <w:rPr>
                <w:rFonts w:ascii="Arial" w:hAnsi="Arial" w:cs="Arial"/>
                <w:sz w:val="20"/>
                <w:szCs w:val="20"/>
              </w:rPr>
            </w:pPr>
          </w:p>
        </w:tc>
      </w:tr>
    </w:tbl>
    <w:p w14:paraId="6171B946" w14:textId="77777777" w:rsidR="003973F2" w:rsidRPr="003973F2" w:rsidRDefault="003973F2" w:rsidP="003973F2">
      <w:pPr>
        <w:widowControl/>
        <w:autoSpaceDE/>
        <w:autoSpaceDN/>
        <w:adjustRightInd/>
        <w:spacing w:line="240" w:lineRule="auto"/>
        <w:ind w:firstLine="0"/>
        <w:jc w:val="left"/>
        <w:rPr>
          <w:vanish/>
          <w:sz w:val="24"/>
        </w:rPr>
      </w:pPr>
    </w:p>
    <w:tbl>
      <w:tblPr>
        <w:tblW w:w="0" w:type="auto"/>
        <w:tblBorders>
          <w:top w:val="single" w:sz="6" w:space="0" w:color="C1C1C1"/>
          <w:left w:val="single" w:sz="6" w:space="0" w:color="C1C1C1"/>
          <w:bottom w:val="single" w:sz="2" w:space="0" w:color="C1C1C1"/>
          <w:right w:val="single" w:sz="2" w:space="0" w:color="C1C1C1"/>
        </w:tblBorders>
        <w:tblCellMar>
          <w:top w:w="15" w:type="dxa"/>
          <w:left w:w="15" w:type="dxa"/>
          <w:bottom w:w="15" w:type="dxa"/>
          <w:right w:w="15" w:type="dxa"/>
        </w:tblCellMar>
        <w:tblLook w:val="04A0" w:firstRow="1" w:lastRow="0" w:firstColumn="1" w:lastColumn="0" w:noHBand="0" w:noVBand="1"/>
      </w:tblPr>
      <w:tblGrid>
        <w:gridCol w:w="5606"/>
      </w:tblGrid>
      <w:tr w:rsidR="003973F2" w:rsidRPr="003973F2" w14:paraId="6D5199F6" w14:textId="77777777" w:rsidTr="00C549D6">
        <w:tc>
          <w:tcPr>
            <w:tcW w:w="0" w:type="auto"/>
            <w:tcBorders>
              <w:top w:val="single" w:sz="2" w:space="0" w:color="C1C1C1"/>
              <w:left w:val="single" w:sz="2" w:space="0" w:color="C1C1C1"/>
              <w:bottom w:val="single" w:sz="2" w:space="0" w:color="C1C1C1"/>
              <w:right w:val="single" w:sz="6" w:space="0" w:color="C1C1C1"/>
            </w:tcBorders>
            <w:shd w:val="clear" w:color="auto" w:fill="FFFFFF"/>
            <w:tcMar>
              <w:top w:w="45" w:type="dxa"/>
              <w:left w:w="90" w:type="dxa"/>
              <w:bottom w:w="45" w:type="dxa"/>
              <w:right w:w="90" w:type="dxa"/>
            </w:tcMar>
            <w:hideMark/>
          </w:tcPr>
          <w:p w14:paraId="62DDAD63" w14:textId="77777777" w:rsidR="003973F2" w:rsidRPr="003973F2" w:rsidRDefault="003973F2" w:rsidP="003973F2">
            <w:pPr>
              <w:widowControl/>
              <w:autoSpaceDE/>
              <w:autoSpaceDN/>
              <w:adjustRightInd/>
              <w:spacing w:after="240" w:line="240" w:lineRule="auto"/>
              <w:ind w:firstLine="0"/>
              <w:jc w:val="left"/>
              <w:rPr>
                <w:rFonts w:ascii="Arial" w:hAnsi="Arial" w:cs="Arial"/>
                <w:sz w:val="20"/>
                <w:szCs w:val="20"/>
              </w:rPr>
            </w:pPr>
            <w:r w:rsidRPr="003973F2">
              <w:rPr>
                <w:rFonts w:ascii="Arial" w:hAnsi="Arial" w:cs="Arial"/>
                <w:sz w:val="20"/>
                <w:szCs w:val="20"/>
              </w:rPr>
              <w:t>Likelihood Optimization Algorithm Converged in 26 Iterations.</w:t>
            </w:r>
          </w:p>
        </w:tc>
      </w:tr>
      <w:tr w:rsidR="00C549D6" w:rsidRPr="003973F2" w14:paraId="1A305E9D" w14:textId="77777777" w:rsidTr="00B50421">
        <w:tc>
          <w:tcPr>
            <w:tcW w:w="0" w:type="auto"/>
            <w:tcBorders>
              <w:top w:val="single" w:sz="2" w:space="0" w:color="C1C1C1"/>
              <w:left w:val="nil"/>
              <w:bottom w:val="nil"/>
              <w:right w:val="nil"/>
            </w:tcBorders>
            <w:shd w:val="clear" w:color="auto" w:fill="FFFFFF"/>
            <w:tcMar>
              <w:top w:w="45" w:type="dxa"/>
              <w:left w:w="90" w:type="dxa"/>
              <w:bottom w:w="45" w:type="dxa"/>
              <w:right w:w="90" w:type="dxa"/>
            </w:tcMar>
          </w:tcPr>
          <w:p w14:paraId="6F11D54A" w14:textId="77777777" w:rsidR="00C549D6" w:rsidRPr="003973F2" w:rsidRDefault="00C549D6" w:rsidP="003973F2">
            <w:pPr>
              <w:widowControl/>
              <w:autoSpaceDE/>
              <w:autoSpaceDN/>
              <w:adjustRightInd/>
              <w:spacing w:after="240" w:line="240" w:lineRule="auto"/>
              <w:ind w:firstLine="0"/>
              <w:jc w:val="left"/>
              <w:rPr>
                <w:rFonts w:ascii="Arial" w:hAnsi="Arial" w:cs="Arial"/>
                <w:sz w:val="20"/>
                <w:szCs w:val="20"/>
              </w:rPr>
            </w:pPr>
          </w:p>
        </w:tc>
      </w:tr>
    </w:tbl>
    <w:p w14:paraId="6E8C5AE4" w14:textId="77777777" w:rsidR="003973F2" w:rsidRPr="003973F2" w:rsidRDefault="003973F2" w:rsidP="003973F2">
      <w:pPr>
        <w:widowControl/>
        <w:autoSpaceDE/>
        <w:autoSpaceDN/>
        <w:adjustRightInd/>
        <w:spacing w:line="240" w:lineRule="auto"/>
        <w:ind w:firstLine="0"/>
        <w:jc w:val="left"/>
        <w:rPr>
          <w:vanish/>
          <w:sz w:val="24"/>
        </w:rPr>
      </w:pPr>
    </w:p>
    <w:tbl>
      <w:tblPr>
        <w:tblW w:w="0" w:type="auto"/>
        <w:tblBorders>
          <w:top w:val="single" w:sz="6" w:space="0" w:color="C1C1C1"/>
          <w:left w:val="single" w:sz="6" w:space="0" w:color="C1C1C1"/>
          <w:bottom w:val="single" w:sz="2" w:space="0" w:color="C1C1C1"/>
          <w:right w:val="single" w:sz="2" w:space="0" w:color="C1C1C1"/>
        </w:tblBorders>
        <w:tblCellMar>
          <w:top w:w="15" w:type="dxa"/>
          <w:left w:w="15" w:type="dxa"/>
          <w:bottom w:w="15" w:type="dxa"/>
          <w:right w:w="15" w:type="dxa"/>
        </w:tblCellMar>
        <w:tblLook w:val="04A0" w:firstRow="1" w:lastRow="0" w:firstColumn="1" w:lastColumn="0" w:noHBand="0" w:noVBand="1"/>
      </w:tblPr>
      <w:tblGrid>
        <w:gridCol w:w="1291"/>
        <w:gridCol w:w="1703"/>
        <w:gridCol w:w="1326"/>
        <w:gridCol w:w="1237"/>
        <w:gridCol w:w="903"/>
        <w:gridCol w:w="880"/>
      </w:tblGrid>
      <w:tr w:rsidR="003973F2" w:rsidRPr="003973F2" w14:paraId="08B67602" w14:textId="77777777" w:rsidTr="003973F2">
        <w:trPr>
          <w:tblHeader/>
        </w:trPr>
        <w:tc>
          <w:tcPr>
            <w:tcW w:w="0" w:type="auto"/>
            <w:gridSpan w:val="6"/>
            <w:tcBorders>
              <w:top w:val="single" w:sz="2" w:space="0" w:color="B0B7BB"/>
              <w:left w:val="single" w:sz="2" w:space="0" w:color="B0B7BB"/>
              <w:bottom w:val="single" w:sz="6" w:space="0" w:color="B0B7BB"/>
              <w:right w:val="single" w:sz="6" w:space="0" w:color="B0B7BB"/>
            </w:tcBorders>
            <w:shd w:val="clear" w:color="auto" w:fill="EDF2F9"/>
            <w:tcMar>
              <w:top w:w="45" w:type="dxa"/>
              <w:left w:w="90" w:type="dxa"/>
              <w:bottom w:w="45" w:type="dxa"/>
              <w:right w:w="90" w:type="dxa"/>
            </w:tcMar>
            <w:vAlign w:val="bottom"/>
            <w:hideMark/>
          </w:tcPr>
          <w:p w14:paraId="1987C5A8" w14:textId="77777777" w:rsidR="003973F2" w:rsidRPr="003973F2" w:rsidRDefault="003973F2" w:rsidP="003973F2">
            <w:pPr>
              <w:widowControl/>
              <w:autoSpaceDE/>
              <w:autoSpaceDN/>
              <w:adjustRightInd/>
              <w:spacing w:after="240" w:line="240" w:lineRule="auto"/>
              <w:ind w:firstLine="0"/>
              <w:jc w:val="center"/>
              <w:rPr>
                <w:rFonts w:ascii="Arial" w:hAnsi="Arial" w:cs="Arial"/>
                <w:b/>
                <w:bCs/>
                <w:color w:val="112277"/>
                <w:sz w:val="20"/>
                <w:szCs w:val="20"/>
              </w:rPr>
            </w:pPr>
            <w:r w:rsidRPr="003973F2">
              <w:rPr>
                <w:rFonts w:ascii="Arial" w:hAnsi="Arial" w:cs="Arial"/>
                <w:b/>
                <w:bCs/>
                <w:color w:val="112277"/>
                <w:sz w:val="20"/>
                <w:szCs w:val="20"/>
              </w:rPr>
              <w:t>Final Estimates of the Free Parameters</w:t>
            </w:r>
          </w:p>
        </w:tc>
      </w:tr>
      <w:tr w:rsidR="003973F2" w:rsidRPr="003973F2" w14:paraId="76E18C58" w14:textId="77777777" w:rsidTr="003973F2">
        <w:trPr>
          <w:tblHeader/>
        </w:trPr>
        <w:tc>
          <w:tcPr>
            <w:tcW w:w="0" w:type="auto"/>
            <w:tcBorders>
              <w:top w:val="single" w:sz="2" w:space="0" w:color="B0B7BB"/>
              <w:left w:val="single" w:sz="2" w:space="0" w:color="B0B7BB"/>
              <w:bottom w:val="single" w:sz="6" w:space="0" w:color="B0B7BB"/>
              <w:right w:val="single" w:sz="6" w:space="0" w:color="B0B7BB"/>
            </w:tcBorders>
            <w:shd w:val="clear" w:color="auto" w:fill="EDF2F9"/>
            <w:tcMar>
              <w:top w:w="45" w:type="dxa"/>
              <w:left w:w="90" w:type="dxa"/>
              <w:bottom w:w="45" w:type="dxa"/>
              <w:right w:w="90" w:type="dxa"/>
            </w:tcMar>
            <w:vAlign w:val="bottom"/>
            <w:hideMark/>
          </w:tcPr>
          <w:p w14:paraId="5AD9D223" w14:textId="77777777" w:rsidR="003973F2" w:rsidRPr="003973F2" w:rsidRDefault="003973F2" w:rsidP="003973F2">
            <w:pPr>
              <w:widowControl/>
              <w:autoSpaceDE/>
              <w:autoSpaceDN/>
              <w:adjustRightInd/>
              <w:spacing w:after="240" w:line="240" w:lineRule="auto"/>
              <w:ind w:firstLine="0"/>
              <w:jc w:val="left"/>
              <w:rPr>
                <w:rFonts w:ascii="Arial" w:hAnsi="Arial" w:cs="Arial"/>
                <w:b/>
                <w:bCs/>
                <w:color w:val="112277"/>
                <w:sz w:val="20"/>
                <w:szCs w:val="20"/>
              </w:rPr>
            </w:pPr>
            <w:r w:rsidRPr="003973F2">
              <w:rPr>
                <w:rFonts w:ascii="Arial" w:hAnsi="Arial" w:cs="Arial"/>
                <w:b/>
                <w:bCs/>
                <w:color w:val="112277"/>
                <w:sz w:val="20"/>
                <w:szCs w:val="20"/>
              </w:rPr>
              <w:t>Component</w:t>
            </w:r>
          </w:p>
        </w:tc>
        <w:tc>
          <w:tcPr>
            <w:tcW w:w="0" w:type="auto"/>
            <w:tcBorders>
              <w:top w:val="single" w:sz="2" w:space="0" w:color="B0B7BB"/>
              <w:left w:val="single" w:sz="2" w:space="0" w:color="B0B7BB"/>
              <w:bottom w:val="single" w:sz="6" w:space="0" w:color="B0B7BB"/>
              <w:right w:val="single" w:sz="6" w:space="0" w:color="B0B7BB"/>
            </w:tcBorders>
            <w:shd w:val="clear" w:color="auto" w:fill="EDF2F9"/>
            <w:tcMar>
              <w:top w:w="45" w:type="dxa"/>
              <w:left w:w="90" w:type="dxa"/>
              <w:bottom w:w="45" w:type="dxa"/>
              <w:right w:w="90" w:type="dxa"/>
            </w:tcMar>
            <w:vAlign w:val="bottom"/>
            <w:hideMark/>
          </w:tcPr>
          <w:p w14:paraId="715F7762" w14:textId="77777777" w:rsidR="003973F2" w:rsidRPr="003973F2" w:rsidRDefault="003973F2" w:rsidP="003973F2">
            <w:pPr>
              <w:widowControl/>
              <w:autoSpaceDE/>
              <w:autoSpaceDN/>
              <w:adjustRightInd/>
              <w:spacing w:after="240" w:line="240" w:lineRule="auto"/>
              <w:ind w:firstLine="0"/>
              <w:jc w:val="left"/>
              <w:rPr>
                <w:rFonts w:ascii="Arial" w:hAnsi="Arial" w:cs="Arial"/>
                <w:b/>
                <w:bCs/>
                <w:color w:val="112277"/>
                <w:sz w:val="20"/>
                <w:szCs w:val="20"/>
              </w:rPr>
            </w:pPr>
            <w:r w:rsidRPr="003973F2">
              <w:rPr>
                <w:rFonts w:ascii="Arial" w:hAnsi="Arial" w:cs="Arial"/>
                <w:b/>
                <w:bCs/>
                <w:color w:val="112277"/>
                <w:sz w:val="20"/>
                <w:szCs w:val="20"/>
              </w:rPr>
              <w:t>Parameter</w:t>
            </w:r>
          </w:p>
        </w:tc>
        <w:tc>
          <w:tcPr>
            <w:tcW w:w="0" w:type="auto"/>
            <w:tcBorders>
              <w:top w:val="single" w:sz="2" w:space="0" w:color="B0B7BB"/>
              <w:left w:val="single" w:sz="2" w:space="0" w:color="B0B7BB"/>
              <w:bottom w:val="single" w:sz="6" w:space="0" w:color="B0B7BB"/>
              <w:right w:val="single" w:sz="6" w:space="0" w:color="B0B7BB"/>
            </w:tcBorders>
            <w:shd w:val="clear" w:color="auto" w:fill="EDF2F9"/>
            <w:tcMar>
              <w:top w:w="45" w:type="dxa"/>
              <w:left w:w="90" w:type="dxa"/>
              <w:bottom w:w="45" w:type="dxa"/>
              <w:right w:w="90" w:type="dxa"/>
            </w:tcMar>
            <w:vAlign w:val="bottom"/>
            <w:hideMark/>
          </w:tcPr>
          <w:p w14:paraId="7673CF4D" w14:textId="77777777" w:rsidR="003973F2" w:rsidRPr="003973F2" w:rsidRDefault="003973F2" w:rsidP="003973F2">
            <w:pPr>
              <w:widowControl/>
              <w:autoSpaceDE/>
              <w:autoSpaceDN/>
              <w:adjustRightInd/>
              <w:spacing w:after="240" w:line="240" w:lineRule="auto"/>
              <w:ind w:firstLine="0"/>
              <w:jc w:val="right"/>
              <w:rPr>
                <w:rFonts w:ascii="Arial" w:hAnsi="Arial" w:cs="Arial"/>
                <w:b/>
                <w:bCs/>
                <w:color w:val="112277"/>
                <w:sz w:val="20"/>
                <w:szCs w:val="20"/>
              </w:rPr>
            </w:pPr>
            <w:r w:rsidRPr="003973F2">
              <w:rPr>
                <w:rFonts w:ascii="Arial" w:hAnsi="Arial" w:cs="Arial"/>
                <w:b/>
                <w:bCs/>
                <w:color w:val="112277"/>
                <w:sz w:val="20"/>
                <w:szCs w:val="20"/>
              </w:rPr>
              <w:t>Estimate</w:t>
            </w:r>
          </w:p>
        </w:tc>
        <w:tc>
          <w:tcPr>
            <w:tcW w:w="0" w:type="auto"/>
            <w:tcBorders>
              <w:top w:val="single" w:sz="2" w:space="0" w:color="B0B7BB"/>
              <w:left w:val="single" w:sz="2" w:space="0" w:color="B0B7BB"/>
              <w:bottom w:val="single" w:sz="6" w:space="0" w:color="B0B7BB"/>
              <w:right w:val="single" w:sz="6" w:space="0" w:color="B0B7BB"/>
            </w:tcBorders>
            <w:shd w:val="clear" w:color="auto" w:fill="EDF2F9"/>
            <w:tcMar>
              <w:top w:w="45" w:type="dxa"/>
              <w:left w:w="90" w:type="dxa"/>
              <w:bottom w:w="45" w:type="dxa"/>
              <w:right w:w="90" w:type="dxa"/>
            </w:tcMar>
            <w:vAlign w:val="bottom"/>
            <w:hideMark/>
          </w:tcPr>
          <w:p w14:paraId="53E4C1F8" w14:textId="77777777" w:rsidR="003973F2" w:rsidRPr="003973F2" w:rsidRDefault="003973F2" w:rsidP="003973F2">
            <w:pPr>
              <w:widowControl/>
              <w:autoSpaceDE/>
              <w:autoSpaceDN/>
              <w:adjustRightInd/>
              <w:spacing w:after="240" w:line="240" w:lineRule="auto"/>
              <w:ind w:firstLine="0"/>
              <w:jc w:val="right"/>
              <w:rPr>
                <w:rFonts w:ascii="Arial" w:hAnsi="Arial" w:cs="Arial"/>
                <w:b/>
                <w:bCs/>
                <w:color w:val="112277"/>
                <w:sz w:val="20"/>
                <w:szCs w:val="20"/>
              </w:rPr>
            </w:pPr>
            <w:r w:rsidRPr="003973F2">
              <w:rPr>
                <w:rFonts w:ascii="Arial" w:hAnsi="Arial" w:cs="Arial"/>
                <w:b/>
                <w:bCs/>
                <w:color w:val="112277"/>
                <w:sz w:val="20"/>
                <w:szCs w:val="20"/>
              </w:rPr>
              <w:t>Approx</w:t>
            </w:r>
            <w:r w:rsidRPr="003973F2">
              <w:rPr>
                <w:rFonts w:ascii="Arial" w:hAnsi="Arial" w:cs="Arial"/>
                <w:b/>
                <w:bCs/>
                <w:color w:val="112277"/>
                <w:sz w:val="20"/>
                <w:szCs w:val="20"/>
              </w:rPr>
              <w:br/>
              <w:t>Std Error</w:t>
            </w:r>
          </w:p>
        </w:tc>
        <w:tc>
          <w:tcPr>
            <w:tcW w:w="0" w:type="auto"/>
            <w:tcBorders>
              <w:top w:val="single" w:sz="2" w:space="0" w:color="B0B7BB"/>
              <w:left w:val="single" w:sz="2" w:space="0" w:color="B0B7BB"/>
              <w:bottom w:val="single" w:sz="6" w:space="0" w:color="B0B7BB"/>
              <w:right w:val="single" w:sz="6" w:space="0" w:color="B0B7BB"/>
            </w:tcBorders>
            <w:shd w:val="clear" w:color="auto" w:fill="EDF2F9"/>
            <w:tcMar>
              <w:top w:w="45" w:type="dxa"/>
              <w:left w:w="90" w:type="dxa"/>
              <w:bottom w:w="45" w:type="dxa"/>
              <w:right w:w="90" w:type="dxa"/>
            </w:tcMar>
            <w:vAlign w:val="bottom"/>
            <w:hideMark/>
          </w:tcPr>
          <w:p w14:paraId="09F230D2" w14:textId="77777777" w:rsidR="003973F2" w:rsidRPr="003973F2" w:rsidRDefault="003973F2" w:rsidP="003973F2">
            <w:pPr>
              <w:widowControl/>
              <w:autoSpaceDE/>
              <w:autoSpaceDN/>
              <w:adjustRightInd/>
              <w:spacing w:after="240" w:line="240" w:lineRule="auto"/>
              <w:ind w:firstLine="0"/>
              <w:jc w:val="right"/>
              <w:rPr>
                <w:rFonts w:ascii="Arial" w:hAnsi="Arial" w:cs="Arial"/>
                <w:b/>
                <w:bCs/>
                <w:color w:val="112277"/>
                <w:sz w:val="20"/>
                <w:szCs w:val="20"/>
              </w:rPr>
            </w:pPr>
            <w:r w:rsidRPr="003973F2">
              <w:rPr>
                <w:rFonts w:ascii="Arial" w:hAnsi="Arial" w:cs="Arial"/>
                <w:b/>
                <w:bCs/>
                <w:color w:val="112277"/>
                <w:sz w:val="20"/>
                <w:szCs w:val="20"/>
              </w:rPr>
              <w:t>t Value</w:t>
            </w:r>
          </w:p>
        </w:tc>
        <w:tc>
          <w:tcPr>
            <w:tcW w:w="0" w:type="auto"/>
            <w:tcBorders>
              <w:top w:val="single" w:sz="2" w:space="0" w:color="B0B7BB"/>
              <w:left w:val="single" w:sz="2" w:space="0" w:color="B0B7BB"/>
              <w:bottom w:val="single" w:sz="6" w:space="0" w:color="B0B7BB"/>
              <w:right w:val="single" w:sz="6" w:space="0" w:color="B0B7BB"/>
            </w:tcBorders>
            <w:shd w:val="clear" w:color="auto" w:fill="EDF2F9"/>
            <w:tcMar>
              <w:top w:w="45" w:type="dxa"/>
              <w:left w:w="90" w:type="dxa"/>
              <w:bottom w:w="45" w:type="dxa"/>
              <w:right w:w="90" w:type="dxa"/>
            </w:tcMar>
            <w:vAlign w:val="bottom"/>
            <w:hideMark/>
          </w:tcPr>
          <w:p w14:paraId="2B47A715" w14:textId="77777777" w:rsidR="003973F2" w:rsidRPr="003973F2" w:rsidRDefault="003973F2" w:rsidP="003973F2">
            <w:pPr>
              <w:widowControl/>
              <w:autoSpaceDE/>
              <w:autoSpaceDN/>
              <w:adjustRightInd/>
              <w:spacing w:after="240" w:line="240" w:lineRule="auto"/>
              <w:ind w:firstLine="0"/>
              <w:jc w:val="right"/>
              <w:rPr>
                <w:rFonts w:ascii="Arial" w:hAnsi="Arial" w:cs="Arial"/>
                <w:b/>
                <w:bCs/>
                <w:color w:val="112277"/>
                <w:sz w:val="20"/>
                <w:szCs w:val="20"/>
              </w:rPr>
            </w:pPr>
            <w:r w:rsidRPr="003973F2">
              <w:rPr>
                <w:rFonts w:ascii="Arial" w:hAnsi="Arial" w:cs="Arial"/>
                <w:b/>
                <w:bCs/>
                <w:color w:val="112277"/>
                <w:sz w:val="20"/>
                <w:szCs w:val="20"/>
              </w:rPr>
              <w:t>Approx</w:t>
            </w:r>
            <w:r w:rsidRPr="003973F2">
              <w:rPr>
                <w:rFonts w:ascii="Arial" w:hAnsi="Arial" w:cs="Arial"/>
                <w:b/>
                <w:bCs/>
                <w:color w:val="112277"/>
                <w:sz w:val="20"/>
                <w:szCs w:val="20"/>
              </w:rPr>
              <w:br/>
              <w:t>Pr &gt; |t|</w:t>
            </w:r>
          </w:p>
        </w:tc>
      </w:tr>
      <w:tr w:rsidR="003973F2" w:rsidRPr="003973F2" w14:paraId="5370A629" w14:textId="77777777" w:rsidTr="003973F2">
        <w:tc>
          <w:tcPr>
            <w:tcW w:w="0" w:type="auto"/>
            <w:tcBorders>
              <w:top w:val="single" w:sz="2" w:space="0" w:color="B0B7BB"/>
              <w:left w:val="single" w:sz="2" w:space="0" w:color="B0B7BB"/>
              <w:bottom w:val="single" w:sz="6" w:space="0" w:color="B0B7BB"/>
              <w:right w:val="single" w:sz="6" w:space="0" w:color="B0B7BB"/>
            </w:tcBorders>
            <w:shd w:val="clear" w:color="auto" w:fill="EDF2F9"/>
            <w:tcMar>
              <w:top w:w="45" w:type="dxa"/>
              <w:left w:w="90" w:type="dxa"/>
              <w:bottom w:w="45" w:type="dxa"/>
              <w:right w:w="90" w:type="dxa"/>
            </w:tcMar>
            <w:hideMark/>
          </w:tcPr>
          <w:p w14:paraId="45D20341" w14:textId="77777777" w:rsidR="003973F2" w:rsidRPr="003973F2" w:rsidRDefault="003973F2" w:rsidP="003973F2">
            <w:pPr>
              <w:widowControl/>
              <w:autoSpaceDE/>
              <w:autoSpaceDN/>
              <w:adjustRightInd/>
              <w:spacing w:after="240" w:line="240" w:lineRule="auto"/>
              <w:ind w:firstLine="0"/>
              <w:jc w:val="left"/>
              <w:rPr>
                <w:rFonts w:ascii="Arial" w:hAnsi="Arial" w:cs="Arial"/>
                <w:b/>
                <w:bCs/>
                <w:color w:val="112277"/>
                <w:sz w:val="20"/>
                <w:szCs w:val="20"/>
              </w:rPr>
            </w:pPr>
            <w:r w:rsidRPr="003973F2">
              <w:rPr>
                <w:rFonts w:ascii="Arial" w:hAnsi="Arial" w:cs="Arial"/>
                <w:b/>
                <w:bCs/>
                <w:color w:val="112277"/>
                <w:sz w:val="20"/>
                <w:szCs w:val="20"/>
              </w:rPr>
              <w:lastRenderedPageBreak/>
              <w:t>Irregular</w:t>
            </w:r>
          </w:p>
        </w:tc>
        <w:tc>
          <w:tcPr>
            <w:tcW w:w="0" w:type="auto"/>
            <w:tcBorders>
              <w:top w:val="single" w:sz="2" w:space="0" w:color="B0B7BB"/>
              <w:left w:val="single" w:sz="2" w:space="0" w:color="B0B7BB"/>
              <w:bottom w:val="single" w:sz="6" w:space="0" w:color="B0B7BB"/>
              <w:right w:val="single" w:sz="6" w:space="0" w:color="B0B7BB"/>
            </w:tcBorders>
            <w:shd w:val="clear" w:color="auto" w:fill="EDF2F9"/>
            <w:tcMar>
              <w:top w:w="45" w:type="dxa"/>
              <w:left w:w="90" w:type="dxa"/>
              <w:bottom w:w="45" w:type="dxa"/>
              <w:right w:w="90" w:type="dxa"/>
            </w:tcMar>
            <w:hideMark/>
          </w:tcPr>
          <w:p w14:paraId="24D3B50C" w14:textId="77777777" w:rsidR="003973F2" w:rsidRPr="003973F2" w:rsidRDefault="003973F2" w:rsidP="003973F2">
            <w:pPr>
              <w:widowControl/>
              <w:autoSpaceDE/>
              <w:autoSpaceDN/>
              <w:adjustRightInd/>
              <w:spacing w:after="240" w:line="240" w:lineRule="auto"/>
              <w:ind w:firstLine="0"/>
              <w:jc w:val="left"/>
              <w:rPr>
                <w:rFonts w:ascii="Arial" w:hAnsi="Arial" w:cs="Arial"/>
                <w:b/>
                <w:bCs/>
                <w:color w:val="112277"/>
                <w:sz w:val="20"/>
                <w:szCs w:val="20"/>
              </w:rPr>
            </w:pPr>
            <w:r w:rsidRPr="003973F2">
              <w:rPr>
                <w:rFonts w:ascii="Arial" w:hAnsi="Arial" w:cs="Arial"/>
                <w:b/>
                <w:bCs/>
                <w:color w:val="112277"/>
                <w:sz w:val="20"/>
                <w:szCs w:val="20"/>
              </w:rPr>
              <w:t>Error Variance</w:t>
            </w:r>
          </w:p>
        </w:tc>
        <w:tc>
          <w:tcPr>
            <w:tcW w:w="0" w:type="auto"/>
            <w:tcBorders>
              <w:top w:val="single" w:sz="2" w:space="0" w:color="C1C1C1"/>
              <w:left w:val="single" w:sz="2" w:space="0" w:color="C1C1C1"/>
              <w:bottom w:val="single" w:sz="6" w:space="0" w:color="C1C1C1"/>
              <w:right w:val="single" w:sz="6" w:space="0" w:color="C1C1C1"/>
            </w:tcBorders>
            <w:shd w:val="clear" w:color="auto" w:fill="FFFFFF"/>
            <w:noWrap/>
            <w:tcMar>
              <w:top w:w="45" w:type="dxa"/>
              <w:left w:w="90" w:type="dxa"/>
              <w:bottom w:w="45" w:type="dxa"/>
              <w:right w:w="90" w:type="dxa"/>
            </w:tcMar>
            <w:hideMark/>
          </w:tcPr>
          <w:p w14:paraId="68D55E6E" w14:textId="77777777" w:rsidR="003973F2" w:rsidRPr="003973F2" w:rsidRDefault="003973F2" w:rsidP="003973F2">
            <w:pPr>
              <w:widowControl/>
              <w:autoSpaceDE/>
              <w:autoSpaceDN/>
              <w:adjustRightInd/>
              <w:spacing w:after="240" w:line="240" w:lineRule="auto"/>
              <w:ind w:firstLine="0"/>
              <w:jc w:val="right"/>
              <w:rPr>
                <w:rFonts w:ascii="Arial" w:hAnsi="Arial" w:cs="Arial"/>
                <w:sz w:val="20"/>
                <w:szCs w:val="20"/>
              </w:rPr>
            </w:pPr>
            <w:r w:rsidRPr="003973F2">
              <w:rPr>
                <w:rFonts w:ascii="Arial" w:hAnsi="Arial" w:cs="Arial"/>
                <w:sz w:val="20"/>
                <w:szCs w:val="20"/>
              </w:rPr>
              <w:t>2.10734E-12</w:t>
            </w:r>
          </w:p>
        </w:tc>
        <w:tc>
          <w:tcPr>
            <w:tcW w:w="0" w:type="auto"/>
            <w:tcBorders>
              <w:top w:val="single" w:sz="2" w:space="0" w:color="C1C1C1"/>
              <w:left w:val="single" w:sz="2" w:space="0" w:color="C1C1C1"/>
              <w:bottom w:val="single" w:sz="6" w:space="0" w:color="C1C1C1"/>
              <w:right w:val="single" w:sz="6" w:space="0" w:color="C1C1C1"/>
            </w:tcBorders>
            <w:shd w:val="clear" w:color="auto" w:fill="FFFFFF"/>
            <w:noWrap/>
            <w:tcMar>
              <w:top w:w="45" w:type="dxa"/>
              <w:left w:w="90" w:type="dxa"/>
              <w:bottom w:w="45" w:type="dxa"/>
              <w:right w:w="90" w:type="dxa"/>
            </w:tcMar>
            <w:hideMark/>
          </w:tcPr>
          <w:p w14:paraId="5C949054" w14:textId="77777777" w:rsidR="003973F2" w:rsidRPr="003973F2" w:rsidRDefault="003973F2" w:rsidP="003973F2">
            <w:pPr>
              <w:widowControl/>
              <w:autoSpaceDE/>
              <w:autoSpaceDN/>
              <w:adjustRightInd/>
              <w:spacing w:after="240" w:line="240" w:lineRule="auto"/>
              <w:ind w:firstLine="0"/>
              <w:jc w:val="right"/>
              <w:rPr>
                <w:rFonts w:ascii="Arial" w:hAnsi="Arial" w:cs="Arial"/>
                <w:sz w:val="20"/>
                <w:szCs w:val="20"/>
              </w:rPr>
            </w:pPr>
            <w:r w:rsidRPr="003973F2">
              <w:rPr>
                <w:rFonts w:ascii="Arial" w:hAnsi="Arial" w:cs="Arial"/>
                <w:sz w:val="20"/>
                <w:szCs w:val="20"/>
              </w:rPr>
              <w:t>4.8636E-15</w:t>
            </w: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hideMark/>
          </w:tcPr>
          <w:p w14:paraId="4A71D5B5" w14:textId="77777777" w:rsidR="003973F2" w:rsidRPr="003973F2" w:rsidRDefault="003973F2" w:rsidP="003973F2">
            <w:pPr>
              <w:widowControl/>
              <w:autoSpaceDE/>
              <w:autoSpaceDN/>
              <w:adjustRightInd/>
              <w:spacing w:after="240" w:line="240" w:lineRule="auto"/>
              <w:ind w:firstLine="0"/>
              <w:jc w:val="right"/>
              <w:rPr>
                <w:rFonts w:ascii="Arial" w:hAnsi="Arial" w:cs="Arial"/>
                <w:sz w:val="20"/>
                <w:szCs w:val="20"/>
              </w:rPr>
            </w:pPr>
            <w:r w:rsidRPr="003973F2">
              <w:rPr>
                <w:rFonts w:ascii="Arial" w:hAnsi="Arial" w:cs="Arial"/>
                <w:sz w:val="20"/>
                <w:szCs w:val="20"/>
              </w:rPr>
              <w:t>433.29</w:t>
            </w: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hideMark/>
          </w:tcPr>
          <w:p w14:paraId="0C206FE0" w14:textId="77777777" w:rsidR="003973F2" w:rsidRPr="003973F2" w:rsidRDefault="003973F2" w:rsidP="003973F2">
            <w:pPr>
              <w:widowControl/>
              <w:autoSpaceDE/>
              <w:autoSpaceDN/>
              <w:adjustRightInd/>
              <w:spacing w:after="240" w:line="240" w:lineRule="auto"/>
              <w:ind w:firstLine="0"/>
              <w:jc w:val="right"/>
              <w:rPr>
                <w:rFonts w:ascii="Arial" w:hAnsi="Arial" w:cs="Arial"/>
                <w:sz w:val="20"/>
                <w:szCs w:val="20"/>
              </w:rPr>
            </w:pPr>
            <w:r w:rsidRPr="003973F2">
              <w:rPr>
                <w:rFonts w:ascii="Arial" w:hAnsi="Arial" w:cs="Arial"/>
                <w:sz w:val="20"/>
                <w:szCs w:val="20"/>
              </w:rPr>
              <w:t>&lt;.0001</w:t>
            </w:r>
          </w:p>
        </w:tc>
      </w:tr>
      <w:tr w:rsidR="003973F2" w:rsidRPr="003973F2" w14:paraId="48BAEC9A" w14:textId="77777777" w:rsidTr="003973F2">
        <w:tc>
          <w:tcPr>
            <w:tcW w:w="0" w:type="auto"/>
            <w:tcBorders>
              <w:top w:val="single" w:sz="2" w:space="0" w:color="B0B7BB"/>
              <w:left w:val="single" w:sz="2" w:space="0" w:color="B0B7BB"/>
              <w:bottom w:val="single" w:sz="6" w:space="0" w:color="B0B7BB"/>
              <w:right w:val="single" w:sz="6" w:space="0" w:color="B0B7BB"/>
            </w:tcBorders>
            <w:shd w:val="clear" w:color="auto" w:fill="EDF2F9"/>
            <w:tcMar>
              <w:top w:w="45" w:type="dxa"/>
              <w:left w:w="90" w:type="dxa"/>
              <w:bottom w:w="45" w:type="dxa"/>
              <w:right w:w="90" w:type="dxa"/>
            </w:tcMar>
            <w:hideMark/>
          </w:tcPr>
          <w:p w14:paraId="23A35F2B" w14:textId="77777777" w:rsidR="003973F2" w:rsidRPr="003973F2" w:rsidRDefault="003973F2" w:rsidP="003973F2">
            <w:pPr>
              <w:widowControl/>
              <w:autoSpaceDE/>
              <w:autoSpaceDN/>
              <w:adjustRightInd/>
              <w:spacing w:after="240" w:line="240" w:lineRule="auto"/>
              <w:ind w:firstLine="0"/>
              <w:jc w:val="left"/>
              <w:rPr>
                <w:rFonts w:ascii="Arial" w:hAnsi="Arial" w:cs="Arial"/>
                <w:b/>
                <w:bCs/>
                <w:color w:val="112277"/>
                <w:sz w:val="20"/>
                <w:szCs w:val="20"/>
              </w:rPr>
            </w:pPr>
            <w:r w:rsidRPr="003973F2">
              <w:rPr>
                <w:rFonts w:ascii="Arial" w:hAnsi="Arial" w:cs="Arial"/>
                <w:b/>
                <w:bCs/>
                <w:color w:val="112277"/>
                <w:sz w:val="20"/>
                <w:szCs w:val="20"/>
              </w:rPr>
              <w:t>Cycle_1</w:t>
            </w:r>
          </w:p>
        </w:tc>
        <w:tc>
          <w:tcPr>
            <w:tcW w:w="0" w:type="auto"/>
            <w:tcBorders>
              <w:top w:val="single" w:sz="2" w:space="0" w:color="B0B7BB"/>
              <w:left w:val="single" w:sz="2" w:space="0" w:color="B0B7BB"/>
              <w:bottom w:val="single" w:sz="6" w:space="0" w:color="B0B7BB"/>
              <w:right w:val="single" w:sz="6" w:space="0" w:color="B0B7BB"/>
            </w:tcBorders>
            <w:shd w:val="clear" w:color="auto" w:fill="EDF2F9"/>
            <w:tcMar>
              <w:top w:w="45" w:type="dxa"/>
              <w:left w:w="90" w:type="dxa"/>
              <w:bottom w:w="45" w:type="dxa"/>
              <w:right w:w="90" w:type="dxa"/>
            </w:tcMar>
            <w:hideMark/>
          </w:tcPr>
          <w:p w14:paraId="4D86BA27" w14:textId="77777777" w:rsidR="003973F2" w:rsidRPr="003973F2" w:rsidRDefault="003973F2" w:rsidP="003973F2">
            <w:pPr>
              <w:widowControl/>
              <w:autoSpaceDE/>
              <w:autoSpaceDN/>
              <w:adjustRightInd/>
              <w:spacing w:after="240" w:line="240" w:lineRule="auto"/>
              <w:ind w:firstLine="0"/>
              <w:jc w:val="left"/>
              <w:rPr>
                <w:rFonts w:ascii="Arial" w:hAnsi="Arial" w:cs="Arial"/>
                <w:b/>
                <w:bCs/>
                <w:color w:val="112277"/>
                <w:sz w:val="20"/>
                <w:szCs w:val="20"/>
              </w:rPr>
            </w:pPr>
            <w:r w:rsidRPr="003973F2">
              <w:rPr>
                <w:rFonts w:ascii="Arial" w:hAnsi="Arial" w:cs="Arial"/>
                <w:b/>
                <w:bCs/>
                <w:color w:val="112277"/>
                <w:sz w:val="20"/>
                <w:szCs w:val="20"/>
              </w:rPr>
              <w:t>Damping Factor</w:t>
            </w: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hideMark/>
          </w:tcPr>
          <w:p w14:paraId="44A05996" w14:textId="77777777" w:rsidR="003973F2" w:rsidRPr="003973F2" w:rsidRDefault="003973F2" w:rsidP="003973F2">
            <w:pPr>
              <w:widowControl/>
              <w:autoSpaceDE/>
              <w:autoSpaceDN/>
              <w:adjustRightInd/>
              <w:spacing w:after="240" w:line="240" w:lineRule="auto"/>
              <w:ind w:firstLine="0"/>
              <w:jc w:val="right"/>
              <w:rPr>
                <w:rFonts w:ascii="Arial" w:hAnsi="Arial" w:cs="Arial"/>
                <w:sz w:val="20"/>
                <w:szCs w:val="20"/>
              </w:rPr>
            </w:pPr>
            <w:r w:rsidRPr="003973F2">
              <w:rPr>
                <w:rFonts w:ascii="Arial" w:hAnsi="Arial" w:cs="Arial"/>
                <w:sz w:val="20"/>
                <w:szCs w:val="20"/>
              </w:rPr>
              <w:t>0.99086</w:t>
            </w: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hideMark/>
          </w:tcPr>
          <w:p w14:paraId="5699AD27" w14:textId="77777777" w:rsidR="003973F2" w:rsidRPr="003973F2" w:rsidRDefault="003973F2" w:rsidP="003973F2">
            <w:pPr>
              <w:widowControl/>
              <w:autoSpaceDE/>
              <w:autoSpaceDN/>
              <w:adjustRightInd/>
              <w:spacing w:after="240" w:line="240" w:lineRule="auto"/>
              <w:ind w:firstLine="0"/>
              <w:jc w:val="right"/>
              <w:rPr>
                <w:rFonts w:ascii="Arial" w:hAnsi="Arial" w:cs="Arial"/>
                <w:sz w:val="20"/>
                <w:szCs w:val="20"/>
              </w:rPr>
            </w:pPr>
            <w:r w:rsidRPr="003973F2">
              <w:rPr>
                <w:rFonts w:ascii="Arial" w:hAnsi="Arial" w:cs="Arial"/>
                <w:sz w:val="20"/>
                <w:szCs w:val="20"/>
              </w:rPr>
              <w:t>0.0001569</w:t>
            </w: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hideMark/>
          </w:tcPr>
          <w:p w14:paraId="60948CF4" w14:textId="77777777" w:rsidR="003973F2" w:rsidRPr="003973F2" w:rsidRDefault="003973F2" w:rsidP="003973F2">
            <w:pPr>
              <w:widowControl/>
              <w:autoSpaceDE/>
              <w:autoSpaceDN/>
              <w:adjustRightInd/>
              <w:spacing w:after="240" w:line="240" w:lineRule="auto"/>
              <w:ind w:firstLine="0"/>
              <w:jc w:val="right"/>
              <w:rPr>
                <w:rFonts w:ascii="Arial" w:hAnsi="Arial" w:cs="Arial"/>
                <w:sz w:val="20"/>
                <w:szCs w:val="20"/>
              </w:rPr>
            </w:pPr>
            <w:r w:rsidRPr="003973F2">
              <w:rPr>
                <w:rFonts w:ascii="Arial" w:hAnsi="Arial" w:cs="Arial"/>
                <w:sz w:val="20"/>
                <w:szCs w:val="20"/>
              </w:rPr>
              <w:t>6315.27</w:t>
            </w: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hideMark/>
          </w:tcPr>
          <w:p w14:paraId="3DF05A09" w14:textId="77777777" w:rsidR="003973F2" w:rsidRPr="003973F2" w:rsidRDefault="003973F2" w:rsidP="003973F2">
            <w:pPr>
              <w:widowControl/>
              <w:autoSpaceDE/>
              <w:autoSpaceDN/>
              <w:adjustRightInd/>
              <w:spacing w:after="240" w:line="240" w:lineRule="auto"/>
              <w:ind w:firstLine="0"/>
              <w:jc w:val="right"/>
              <w:rPr>
                <w:rFonts w:ascii="Arial" w:hAnsi="Arial" w:cs="Arial"/>
                <w:sz w:val="20"/>
                <w:szCs w:val="20"/>
              </w:rPr>
            </w:pPr>
            <w:r w:rsidRPr="003973F2">
              <w:rPr>
                <w:rFonts w:ascii="Arial" w:hAnsi="Arial" w:cs="Arial"/>
                <w:sz w:val="20"/>
                <w:szCs w:val="20"/>
              </w:rPr>
              <w:t>&lt;.0001</w:t>
            </w:r>
          </w:p>
        </w:tc>
      </w:tr>
      <w:tr w:rsidR="003973F2" w:rsidRPr="003973F2" w14:paraId="5A182903" w14:textId="77777777" w:rsidTr="003973F2">
        <w:tc>
          <w:tcPr>
            <w:tcW w:w="0" w:type="auto"/>
            <w:tcBorders>
              <w:top w:val="single" w:sz="2" w:space="0" w:color="B0B7BB"/>
              <w:left w:val="single" w:sz="2" w:space="0" w:color="B0B7BB"/>
              <w:bottom w:val="single" w:sz="6" w:space="0" w:color="B0B7BB"/>
              <w:right w:val="single" w:sz="6" w:space="0" w:color="B0B7BB"/>
            </w:tcBorders>
            <w:shd w:val="clear" w:color="auto" w:fill="EDF2F9"/>
            <w:tcMar>
              <w:top w:w="45" w:type="dxa"/>
              <w:left w:w="90" w:type="dxa"/>
              <w:bottom w:w="45" w:type="dxa"/>
              <w:right w:w="90" w:type="dxa"/>
            </w:tcMar>
            <w:hideMark/>
          </w:tcPr>
          <w:p w14:paraId="4613A7E9" w14:textId="77777777" w:rsidR="003973F2" w:rsidRPr="003973F2" w:rsidRDefault="003973F2" w:rsidP="003973F2">
            <w:pPr>
              <w:widowControl/>
              <w:autoSpaceDE/>
              <w:autoSpaceDN/>
              <w:adjustRightInd/>
              <w:spacing w:after="240" w:line="240" w:lineRule="auto"/>
              <w:ind w:firstLine="0"/>
              <w:jc w:val="left"/>
              <w:rPr>
                <w:rFonts w:ascii="Arial" w:hAnsi="Arial" w:cs="Arial"/>
                <w:b/>
                <w:bCs/>
                <w:color w:val="112277"/>
                <w:sz w:val="20"/>
                <w:szCs w:val="20"/>
              </w:rPr>
            </w:pPr>
            <w:r w:rsidRPr="003973F2">
              <w:rPr>
                <w:rFonts w:ascii="Arial" w:hAnsi="Arial" w:cs="Arial"/>
                <w:b/>
                <w:bCs/>
                <w:color w:val="112277"/>
                <w:sz w:val="20"/>
                <w:szCs w:val="20"/>
              </w:rPr>
              <w:t>Cycle_1</w:t>
            </w:r>
          </w:p>
        </w:tc>
        <w:tc>
          <w:tcPr>
            <w:tcW w:w="0" w:type="auto"/>
            <w:tcBorders>
              <w:top w:val="single" w:sz="2" w:space="0" w:color="B0B7BB"/>
              <w:left w:val="single" w:sz="2" w:space="0" w:color="B0B7BB"/>
              <w:bottom w:val="single" w:sz="6" w:space="0" w:color="B0B7BB"/>
              <w:right w:val="single" w:sz="6" w:space="0" w:color="B0B7BB"/>
            </w:tcBorders>
            <w:shd w:val="clear" w:color="auto" w:fill="EDF2F9"/>
            <w:tcMar>
              <w:top w:w="45" w:type="dxa"/>
              <w:left w:w="90" w:type="dxa"/>
              <w:bottom w:w="45" w:type="dxa"/>
              <w:right w:w="90" w:type="dxa"/>
            </w:tcMar>
            <w:hideMark/>
          </w:tcPr>
          <w:p w14:paraId="7B1D78EC" w14:textId="77777777" w:rsidR="003973F2" w:rsidRPr="003973F2" w:rsidRDefault="003973F2" w:rsidP="003973F2">
            <w:pPr>
              <w:widowControl/>
              <w:autoSpaceDE/>
              <w:autoSpaceDN/>
              <w:adjustRightInd/>
              <w:spacing w:after="240" w:line="240" w:lineRule="auto"/>
              <w:ind w:firstLine="0"/>
              <w:jc w:val="left"/>
              <w:rPr>
                <w:rFonts w:ascii="Arial" w:hAnsi="Arial" w:cs="Arial"/>
                <w:b/>
                <w:bCs/>
                <w:color w:val="112277"/>
                <w:sz w:val="20"/>
                <w:szCs w:val="20"/>
              </w:rPr>
            </w:pPr>
            <w:r w:rsidRPr="003973F2">
              <w:rPr>
                <w:rFonts w:ascii="Arial" w:hAnsi="Arial" w:cs="Arial"/>
                <w:b/>
                <w:bCs/>
                <w:color w:val="112277"/>
                <w:sz w:val="20"/>
                <w:szCs w:val="20"/>
              </w:rPr>
              <w:t>Period</w:t>
            </w: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hideMark/>
          </w:tcPr>
          <w:p w14:paraId="34B4E96D" w14:textId="77777777" w:rsidR="003973F2" w:rsidRPr="003973F2" w:rsidRDefault="003973F2" w:rsidP="003973F2">
            <w:pPr>
              <w:widowControl/>
              <w:autoSpaceDE/>
              <w:autoSpaceDN/>
              <w:adjustRightInd/>
              <w:spacing w:after="240" w:line="240" w:lineRule="auto"/>
              <w:ind w:firstLine="0"/>
              <w:jc w:val="right"/>
              <w:rPr>
                <w:rFonts w:ascii="Arial" w:hAnsi="Arial" w:cs="Arial"/>
                <w:sz w:val="20"/>
                <w:szCs w:val="20"/>
              </w:rPr>
            </w:pPr>
            <w:r w:rsidRPr="003973F2">
              <w:rPr>
                <w:rFonts w:ascii="Arial" w:hAnsi="Arial" w:cs="Arial"/>
                <w:sz w:val="20"/>
                <w:szCs w:val="20"/>
              </w:rPr>
              <w:t>23.79747</w:t>
            </w: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hideMark/>
          </w:tcPr>
          <w:p w14:paraId="1B6BBF76" w14:textId="77777777" w:rsidR="003973F2" w:rsidRPr="003973F2" w:rsidRDefault="003973F2" w:rsidP="003973F2">
            <w:pPr>
              <w:widowControl/>
              <w:autoSpaceDE/>
              <w:autoSpaceDN/>
              <w:adjustRightInd/>
              <w:spacing w:after="240" w:line="240" w:lineRule="auto"/>
              <w:ind w:firstLine="0"/>
              <w:jc w:val="right"/>
              <w:rPr>
                <w:rFonts w:ascii="Arial" w:hAnsi="Arial" w:cs="Arial"/>
                <w:sz w:val="20"/>
                <w:szCs w:val="20"/>
              </w:rPr>
            </w:pPr>
            <w:r w:rsidRPr="003973F2">
              <w:rPr>
                <w:rFonts w:ascii="Arial" w:hAnsi="Arial" w:cs="Arial"/>
                <w:sz w:val="20"/>
                <w:szCs w:val="20"/>
              </w:rPr>
              <w:t>0.01659</w:t>
            </w: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hideMark/>
          </w:tcPr>
          <w:p w14:paraId="0F9CC293" w14:textId="77777777" w:rsidR="003973F2" w:rsidRPr="003973F2" w:rsidRDefault="003973F2" w:rsidP="003973F2">
            <w:pPr>
              <w:widowControl/>
              <w:autoSpaceDE/>
              <w:autoSpaceDN/>
              <w:adjustRightInd/>
              <w:spacing w:after="240" w:line="240" w:lineRule="auto"/>
              <w:ind w:firstLine="0"/>
              <w:jc w:val="right"/>
              <w:rPr>
                <w:rFonts w:ascii="Arial" w:hAnsi="Arial" w:cs="Arial"/>
                <w:sz w:val="20"/>
                <w:szCs w:val="20"/>
              </w:rPr>
            </w:pPr>
            <w:r w:rsidRPr="003973F2">
              <w:rPr>
                <w:rFonts w:ascii="Arial" w:hAnsi="Arial" w:cs="Arial"/>
                <w:sz w:val="20"/>
                <w:szCs w:val="20"/>
              </w:rPr>
              <w:t>1434.46</w:t>
            </w: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hideMark/>
          </w:tcPr>
          <w:p w14:paraId="0BE1376E" w14:textId="77777777" w:rsidR="003973F2" w:rsidRPr="003973F2" w:rsidRDefault="003973F2" w:rsidP="003973F2">
            <w:pPr>
              <w:widowControl/>
              <w:autoSpaceDE/>
              <w:autoSpaceDN/>
              <w:adjustRightInd/>
              <w:spacing w:after="240" w:line="240" w:lineRule="auto"/>
              <w:ind w:firstLine="0"/>
              <w:jc w:val="right"/>
              <w:rPr>
                <w:rFonts w:ascii="Arial" w:hAnsi="Arial" w:cs="Arial"/>
                <w:sz w:val="20"/>
                <w:szCs w:val="20"/>
              </w:rPr>
            </w:pPr>
            <w:r w:rsidRPr="003973F2">
              <w:rPr>
                <w:rFonts w:ascii="Arial" w:hAnsi="Arial" w:cs="Arial"/>
                <w:sz w:val="20"/>
                <w:szCs w:val="20"/>
              </w:rPr>
              <w:t>&lt;.0001</w:t>
            </w:r>
          </w:p>
        </w:tc>
      </w:tr>
      <w:tr w:rsidR="003973F2" w:rsidRPr="003973F2" w14:paraId="32ABC572" w14:textId="77777777" w:rsidTr="003973F2">
        <w:tc>
          <w:tcPr>
            <w:tcW w:w="0" w:type="auto"/>
            <w:tcBorders>
              <w:top w:val="single" w:sz="2" w:space="0" w:color="B0B7BB"/>
              <w:left w:val="single" w:sz="2" w:space="0" w:color="B0B7BB"/>
              <w:bottom w:val="single" w:sz="6" w:space="0" w:color="B0B7BB"/>
              <w:right w:val="single" w:sz="6" w:space="0" w:color="B0B7BB"/>
            </w:tcBorders>
            <w:shd w:val="clear" w:color="auto" w:fill="EDF2F9"/>
            <w:tcMar>
              <w:top w:w="45" w:type="dxa"/>
              <w:left w:w="90" w:type="dxa"/>
              <w:bottom w:w="45" w:type="dxa"/>
              <w:right w:w="90" w:type="dxa"/>
            </w:tcMar>
            <w:hideMark/>
          </w:tcPr>
          <w:p w14:paraId="6BEA3ED0" w14:textId="77777777" w:rsidR="003973F2" w:rsidRPr="003973F2" w:rsidRDefault="003973F2" w:rsidP="003973F2">
            <w:pPr>
              <w:widowControl/>
              <w:autoSpaceDE/>
              <w:autoSpaceDN/>
              <w:adjustRightInd/>
              <w:spacing w:after="240" w:line="240" w:lineRule="auto"/>
              <w:ind w:firstLine="0"/>
              <w:jc w:val="left"/>
              <w:rPr>
                <w:rFonts w:ascii="Arial" w:hAnsi="Arial" w:cs="Arial"/>
                <w:b/>
                <w:bCs/>
                <w:color w:val="112277"/>
                <w:sz w:val="20"/>
                <w:szCs w:val="20"/>
              </w:rPr>
            </w:pPr>
            <w:r w:rsidRPr="003973F2">
              <w:rPr>
                <w:rFonts w:ascii="Arial" w:hAnsi="Arial" w:cs="Arial"/>
                <w:b/>
                <w:bCs/>
                <w:color w:val="112277"/>
                <w:sz w:val="20"/>
                <w:szCs w:val="20"/>
              </w:rPr>
              <w:t>Cycle_1</w:t>
            </w:r>
          </w:p>
        </w:tc>
        <w:tc>
          <w:tcPr>
            <w:tcW w:w="0" w:type="auto"/>
            <w:tcBorders>
              <w:top w:val="single" w:sz="2" w:space="0" w:color="B0B7BB"/>
              <w:left w:val="single" w:sz="2" w:space="0" w:color="B0B7BB"/>
              <w:bottom w:val="single" w:sz="6" w:space="0" w:color="B0B7BB"/>
              <w:right w:val="single" w:sz="6" w:space="0" w:color="B0B7BB"/>
            </w:tcBorders>
            <w:shd w:val="clear" w:color="auto" w:fill="EDF2F9"/>
            <w:tcMar>
              <w:top w:w="45" w:type="dxa"/>
              <w:left w:w="90" w:type="dxa"/>
              <w:bottom w:w="45" w:type="dxa"/>
              <w:right w:w="90" w:type="dxa"/>
            </w:tcMar>
            <w:hideMark/>
          </w:tcPr>
          <w:p w14:paraId="1478B2E4" w14:textId="77777777" w:rsidR="003973F2" w:rsidRPr="003973F2" w:rsidRDefault="003973F2" w:rsidP="003973F2">
            <w:pPr>
              <w:widowControl/>
              <w:autoSpaceDE/>
              <w:autoSpaceDN/>
              <w:adjustRightInd/>
              <w:spacing w:after="240" w:line="240" w:lineRule="auto"/>
              <w:ind w:firstLine="0"/>
              <w:jc w:val="left"/>
              <w:rPr>
                <w:rFonts w:ascii="Arial" w:hAnsi="Arial" w:cs="Arial"/>
                <w:b/>
                <w:bCs/>
                <w:color w:val="112277"/>
                <w:sz w:val="20"/>
                <w:szCs w:val="20"/>
              </w:rPr>
            </w:pPr>
            <w:r w:rsidRPr="003973F2">
              <w:rPr>
                <w:rFonts w:ascii="Arial" w:hAnsi="Arial" w:cs="Arial"/>
                <w:b/>
                <w:bCs/>
                <w:color w:val="112277"/>
                <w:sz w:val="20"/>
                <w:szCs w:val="20"/>
              </w:rPr>
              <w:t>Error Variance</w:t>
            </w: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hideMark/>
          </w:tcPr>
          <w:p w14:paraId="75739C15" w14:textId="77777777" w:rsidR="003973F2" w:rsidRPr="003973F2" w:rsidRDefault="003973F2" w:rsidP="003973F2">
            <w:pPr>
              <w:widowControl/>
              <w:autoSpaceDE/>
              <w:autoSpaceDN/>
              <w:adjustRightInd/>
              <w:spacing w:after="240" w:line="240" w:lineRule="auto"/>
              <w:ind w:firstLine="0"/>
              <w:jc w:val="right"/>
              <w:rPr>
                <w:rFonts w:ascii="Arial" w:hAnsi="Arial" w:cs="Arial"/>
                <w:sz w:val="20"/>
                <w:szCs w:val="20"/>
              </w:rPr>
            </w:pPr>
            <w:r w:rsidRPr="003973F2">
              <w:rPr>
                <w:rFonts w:ascii="Arial" w:hAnsi="Arial" w:cs="Arial"/>
                <w:sz w:val="20"/>
                <w:szCs w:val="20"/>
              </w:rPr>
              <w:t>0.56546</w:t>
            </w: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hideMark/>
          </w:tcPr>
          <w:p w14:paraId="6F37C7DD" w14:textId="77777777" w:rsidR="003973F2" w:rsidRPr="003973F2" w:rsidRDefault="003973F2" w:rsidP="003973F2">
            <w:pPr>
              <w:widowControl/>
              <w:autoSpaceDE/>
              <w:autoSpaceDN/>
              <w:adjustRightInd/>
              <w:spacing w:after="240" w:line="240" w:lineRule="auto"/>
              <w:ind w:firstLine="0"/>
              <w:jc w:val="right"/>
              <w:rPr>
                <w:rFonts w:ascii="Arial" w:hAnsi="Arial" w:cs="Arial"/>
                <w:sz w:val="20"/>
                <w:szCs w:val="20"/>
              </w:rPr>
            </w:pPr>
            <w:r w:rsidRPr="003973F2">
              <w:rPr>
                <w:rFonts w:ascii="Arial" w:hAnsi="Arial" w:cs="Arial"/>
                <w:sz w:val="20"/>
                <w:szCs w:val="20"/>
              </w:rPr>
              <w:t>0.03474</w:t>
            </w: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hideMark/>
          </w:tcPr>
          <w:p w14:paraId="49FB5B67" w14:textId="77777777" w:rsidR="003973F2" w:rsidRPr="003973F2" w:rsidRDefault="003973F2" w:rsidP="003973F2">
            <w:pPr>
              <w:widowControl/>
              <w:autoSpaceDE/>
              <w:autoSpaceDN/>
              <w:adjustRightInd/>
              <w:spacing w:after="240" w:line="240" w:lineRule="auto"/>
              <w:ind w:firstLine="0"/>
              <w:jc w:val="right"/>
              <w:rPr>
                <w:rFonts w:ascii="Arial" w:hAnsi="Arial" w:cs="Arial"/>
                <w:sz w:val="20"/>
                <w:szCs w:val="20"/>
              </w:rPr>
            </w:pPr>
            <w:r w:rsidRPr="003973F2">
              <w:rPr>
                <w:rFonts w:ascii="Arial" w:hAnsi="Arial" w:cs="Arial"/>
                <w:sz w:val="20"/>
                <w:szCs w:val="20"/>
              </w:rPr>
              <w:t>16.28</w:t>
            </w: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hideMark/>
          </w:tcPr>
          <w:p w14:paraId="4AEE4A78" w14:textId="77777777" w:rsidR="003973F2" w:rsidRPr="003973F2" w:rsidRDefault="003973F2" w:rsidP="003973F2">
            <w:pPr>
              <w:widowControl/>
              <w:autoSpaceDE/>
              <w:autoSpaceDN/>
              <w:adjustRightInd/>
              <w:spacing w:after="240" w:line="240" w:lineRule="auto"/>
              <w:ind w:firstLine="0"/>
              <w:jc w:val="right"/>
              <w:rPr>
                <w:rFonts w:ascii="Arial" w:hAnsi="Arial" w:cs="Arial"/>
                <w:sz w:val="20"/>
                <w:szCs w:val="20"/>
              </w:rPr>
            </w:pPr>
            <w:r w:rsidRPr="003973F2">
              <w:rPr>
                <w:rFonts w:ascii="Arial" w:hAnsi="Arial" w:cs="Arial"/>
                <w:sz w:val="20"/>
                <w:szCs w:val="20"/>
              </w:rPr>
              <w:t>&lt;.0001</w:t>
            </w:r>
          </w:p>
        </w:tc>
      </w:tr>
      <w:tr w:rsidR="003973F2" w:rsidRPr="003973F2" w14:paraId="4718F961" w14:textId="77777777" w:rsidTr="003973F2">
        <w:tc>
          <w:tcPr>
            <w:tcW w:w="0" w:type="auto"/>
            <w:tcBorders>
              <w:top w:val="single" w:sz="2" w:space="0" w:color="B0B7BB"/>
              <w:left w:val="single" w:sz="2" w:space="0" w:color="B0B7BB"/>
              <w:bottom w:val="single" w:sz="6" w:space="0" w:color="B0B7BB"/>
              <w:right w:val="single" w:sz="6" w:space="0" w:color="B0B7BB"/>
            </w:tcBorders>
            <w:shd w:val="clear" w:color="auto" w:fill="EDF2F9"/>
            <w:tcMar>
              <w:top w:w="45" w:type="dxa"/>
              <w:left w:w="90" w:type="dxa"/>
              <w:bottom w:w="45" w:type="dxa"/>
              <w:right w:w="90" w:type="dxa"/>
            </w:tcMar>
            <w:hideMark/>
          </w:tcPr>
          <w:p w14:paraId="02C276D1" w14:textId="77777777" w:rsidR="003973F2" w:rsidRPr="003973F2" w:rsidRDefault="003973F2" w:rsidP="003973F2">
            <w:pPr>
              <w:widowControl/>
              <w:autoSpaceDE/>
              <w:autoSpaceDN/>
              <w:adjustRightInd/>
              <w:spacing w:after="240" w:line="240" w:lineRule="auto"/>
              <w:ind w:firstLine="0"/>
              <w:jc w:val="left"/>
              <w:rPr>
                <w:rFonts w:ascii="Arial" w:hAnsi="Arial" w:cs="Arial"/>
                <w:b/>
                <w:bCs/>
                <w:color w:val="112277"/>
                <w:sz w:val="20"/>
                <w:szCs w:val="20"/>
              </w:rPr>
            </w:pPr>
            <w:r w:rsidRPr="003973F2">
              <w:rPr>
                <w:rFonts w:ascii="Arial" w:hAnsi="Arial" w:cs="Arial"/>
                <w:b/>
                <w:bCs/>
                <w:color w:val="112277"/>
                <w:sz w:val="20"/>
                <w:szCs w:val="20"/>
              </w:rPr>
              <w:t>Cycle_2</w:t>
            </w:r>
          </w:p>
        </w:tc>
        <w:tc>
          <w:tcPr>
            <w:tcW w:w="0" w:type="auto"/>
            <w:tcBorders>
              <w:top w:val="single" w:sz="2" w:space="0" w:color="B0B7BB"/>
              <w:left w:val="single" w:sz="2" w:space="0" w:color="B0B7BB"/>
              <w:bottom w:val="single" w:sz="6" w:space="0" w:color="B0B7BB"/>
              <w:right w:val="single" w:sz="6" w:space="0" w:color="B0B7BB"/>
            </w:tcBorders>
            <w:shd w:val="clear" w:color="auto" w:fill="EDF2F9"/>
            <w:tcMar>
              <w:top w:w="45" w:type="dxa"/>
              <w:left w:w="90" w:type="dxa"/>
              <w:bottom w:w="45" w:type="dxa"/>
              <w:right w:w="90" w:type="dxa"/>
            </w:tcMar>
            <w:hideMark/>
          </w:tcPr>
          <w:p w14:paraId="7954DF94" w14:textId="77777777" w:rsidR="003973F2" w:rsidRPr="003973F2" w:rsidRDefault="003973F2" w:rsidP="003973F2">
            <w:pPr>
              <w:widowControl/>
              <w:autoSpaceDE/>
              <w:autoSpaceDN/>
              <w:adjustRightInd/>
              <w:spacing w:after="240" w:line="240" w:lineRule="auto"/>
              <w:ind w:firstLine="0"/>
              <w:jc w:val="left"/>
              <w:rPr>
                <w:rFonts w:ascii="Arial" w:hAnsi="Arial" w:cs="Arial"/>
                <w:b/>
                <w:bCs/>
                <w:color w:val="112277"/>
                <w:sz w:val="20"/>
                <w:szCs w:val="20"/>
              </w:rPr>
            </w:pPr>
            <w:r w:rsidRPr="003973F2">
              <w:rPr>
                <w:rFonts w:ascii="Arial" w:hAnsi="Arial" w:cs="Arial"/>
                <w:b/>
                <w:bCs/>
                <w:color w:val="112277"/>
                <w:sz w:val="20"/>
                <w:szCs w:val="20"/>
              </w:rPr>
              <w:t>Damping Factor</w:t>
            </w: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hideMark/>
          </w:tcPr>
          <w:p w14:paraId="48121EB0" w14:textId="77777777" w:rsidR="003973F2" w:rsidRPr="003973F2" w:rsidRDefault="003973F2" w:rsidP="003973F2">
            <w:pPr>
              <w:widowControl/>
              <w:autoSpaceDE/>
              <w:autoSpaceDN/>
              <w:adjustRightInd/>
              <w:spacing w:after="240" w:line="240" w:lineRule="auto"/>
              <w:ind w:firstLine="0"/>
              <w:jc w:val="right"/>
              <w:rPr>
                <w:rFonts w:ascii="Arial" w:hAnsi="Arial" w:cs="Arial"/>
                <w:sz w:val="20"/>
                <w:szCs w:val="20"/>
              </w:rPr>
            </w:pPr>
            <w:r w:rsidRPr="003973F2">
              <w:rPr>
                <w:rFonts w:ascii="Arial" w:hAnsi="Arial" w:cs="Arial"/>
                <w:sz w:val="20"/>
                <w:szCs w:val="20"/>
              </w:rPr>
              <w:t>0.99924</w:t>
            </w: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hideMark/>
          </w:tcPr>
          <w:p w14:paraId="7A302252" w14:textId="77777777" w:rsidR="003973F2" w:rsidRPr="003973F2" w:rsidRDefault="003973F2" w:rsidP="003973F2">
            <w:pPr>
              <w:widowControl/>
              <w:autoSpaceDE/>
              <w:autoSpaceDN/>
              <w:adjustRightInd/>
              <w:spacing w:after="240" w:line="240" w:lineRule="auto"/>
              <w:ind w:firstLine="0"/>
              <w:jc w:val="right"/>
              <w:rPr>
                <w:rFonts w:ascii="Arial" w:hAnsi="Arial" w:cs="Arial"/>
                <w:sz w:val="20"/>
                <w:szCs w:val="20"/>
              </w:rPr>
            </w:pPr>
            <w:r w:rsidRPr="003973F2">
              <w:rPr>
                <w:rFonts w:ascii="Arial" w:hAnsi="Arial" w:cs="Arial"/>
                <w:sz w:val="20"/>
                <w:szCs w:val="20"/>
              </w:rPr>
              <w:t>0.00004497</w:t>
            </w: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hideMark/>
          </w:tcPr>
          <w:p w14:paraId="23A1A292" w14:textId="77777777" w:rsidR="003973F2" w:rsidRPr="003973F2" w:rsidRDefault="003973F2" w:rsidP="003973F2">
            <w:pPr>
              <w:widowControl/>
              <w:autoSpaceDE/>
              <w:autoSpaceDN/>
              <w:adjustRightInd/>
              <w:spacing w:after="240" w:line="240" w:lineRule="auto"/>
              <w:ind w:firstLine="0"/>
              <w:jc w:val="right"/>
              <w:rPr>
                <w:rFonts w:ascii="Arial" w:hAnsi="Arial" w:cs="Arial"/>
                <w:sz w:val="20"/>
                <w:szCs w:val="20"/>
              </w:rPr>
            </w:pPr>
            <w:r w:rsidRPr="003973F2">
              <w:rPr>
                <w:rFonts w:ascii="Arial" w:hAnsi="Arial" w:cs="Arial"/>
                <w:sz w:val="20"/>
                <w:szCs w:val="20"/>
              </w:rPr>
              <w:t>22220.2</w:t>
            </w: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hideMark/>
          </w:tcPr>
          <w:p w14:paraId="0AE67B68" w14:textId="77777777" w:rsidR="003973F2" w:rsidRPr="003973F2" w:rsidRDefault="003973F2" w:rsidP="003973F2">
            <w:pPr>
              <w:widowControl/>
              <w:autoSpaceDE/>
              <w:autoSpaceDN/>
              <w:adjustRightInd/>
              <w:spacing w:after="240" w:line="240" w:lineRule="auto"/>
              <w:ind w:firstLine="0"/>
              <w:jc w:val="right"/>
              <w:rPr>
                <w:rFonts w:ascii="Arial" w:hAnsi="Arial" w:cs="Arial"/>
                <w:sz w:val="20"/>
                <w:szCs w:val="20"/>
              </w:rPr>
            </w:pPr>
            <w:r w:rsidRPr="003973F2">
              <w:rPr>
                <w:rFonts w:ascii="Arial" w:hAnsi="Arial" w:cs="Arial"/>
                <w:sz w:val="20"/>
                <w:szCs w:val="20"/>
              </w:rPr>
              <w:t>&lt;.0001</w:t>
            </w:r>
          </w:p>
        </w:tc>
      </w:tr>
      <w:tr w:rsidR="003973F2" w:rsidRPr="003973F2" w14:paraId="7C86EA89" w14:textId="77777777" w:rsidTr="003973F2">
        <w:tc>
          <w:tcPr>
            <w:tcW w:w="0" w:type="auto"/>
            <w:tcBorders>
              <w:top w:val="single" w:sz="2" w:space="0" w:color="B0B7BB"/>
              <w:left w:val="single" w:sz="2" w:space="0" w:color="B0B7BB"/>
              <w:bottom w:val="single" w:sz="6" w:space="0" w:color="B0B7BB"/>
              <w:right w:val="single" w:sz="6" w:space="0" w:color="B0B7BB"/>
            </w:tcBorders>
            <w:shd w:val="clear" w:color="auto" w:fill="EDF2F9"/>
            <w:tcMar>
              <w:top w:w="45" w:type="dxa"/>
              <w:left w:w="90" w:type="dxa"/>
              <w:bottom w:w="45" w:type="dxa"/>
              <w:right w:w="90" w:type="dxa"/>
            </w:tcMar>
            <w:hideMark/>
          </w:tcPr>
          <w:p w14:paraId="2423EBB6" w14:textId="77777777" w:rsidR="003973F2" w:rsidRPr="003973F2" w:rsidRDefault="003973F2" w:rsidP="003973F2">
            <w:pPr>
              <w:widowControl/>
              <w:autoSpaceDE/>
              <w:autoSpaceDN/>
              <w:adjustRightInd/>
              <w:spacing w:after="240" w:line="240" w:lineRule="auto"/>
              <w:ind w:firstLine="0"/>
              <w:jc w:val="left"/>
              <w:rPr>
                <w:rFonts w:ascii="Arial" w:hAnsi="Arial" w:cs="Arial"/>
                <w:b/>
                <w:bCs/>
                <w:color w:val="112277"/>
                <w:sz w:val="20"/>
                <w:szCs w:val="20"/>
              </w:rPr>
            </w:pPr>
            <w:r w:rsidRPr="003973F2">
              <w:rPr>
                <w:rFonts w:ascii="Arial" w:hAnsi="Arial" w:cs="Arial"/>
                <w:b/>
                <w:bCs/>
                <w:color w:val="112277"/>
                <w:sz w:val="20"/>
                <w:szCs w:val="20"/>
              </w:rPr>
              <w:t>Cycle_2</w:t>
            </w:r>
          </w:p>
        </w:tc>
        <w:tc>
          <w:tcPr>
            <w:tcW w:w="0" w:type="auto"/>
            <w:tcBorders>
              <w:top w:val="single" w:sz="2" w:space="0" w:color="B0B7BB"/>
              <w:left w:val="single" w:sz="2" w:space="0" w:color="B0B7BB"/>
              <w:bottom w:val="single" w:sz="6" w:space="0" w:color="B0B7BB"/>
              <w:right w:val="single" w:sz="6" w:space="0" w:color="B0B7BB"/>
            </w:tcBorders>
            <w:shd w:val="clear" w:color="auto" w:fill="EDF2F9"/>
            <w:tcMar>
              <w:top w:w="45" w:type="dxa"/>
              <w:left w:w="90" w:type="dxa"/>
              <w:bottom w:w="45" w:type="dxa"/>
              <w:right w:w="90" w:type="dxa"/>
            </w:tcMar>
            <w:hideMark/>
          </w:tcPr>
          <w:p w14:paraId="1116670F" w14:textId="77777777" w:rsidR="003973F2" w:rsidRPr="003973F2" w:rsidRDefault="003973F2" w:rsidP="003973F2">
            <w:pPr>
              <w:widowControl/>
              <w:autoSpaceDE/>
              <w:autoSpaceDN/>
              <w:adjustRightInd/>
              <w:spacing w:after="240" w:line="240" w:lineRule="auto"/>
              <w:ind w:firstLine="0"/>
              <w:jc w:val="left"/>
              <w:rPr>
                <w:rFonts w:ascii="Arial" w:hAnsi="Arial" w:cs="Arial"/>
                <w:b/>
                <w:bCs/>
                <w:color w:val="112277"/>
                <w:sz w:val="20"/>
                <w:szCs w:val="20"/>
              </w:rPr>
            </w:pPr>
            <w:r w:rsidRPr="003973F2">
              <w:rPr>
                <w:rFonts w:ascii="Arial" w:hAnsi="Arial" w:cs="Arial"/>
                <w:b/>
                <w:bCs/>
                <w:color w:val="112277"/>
                <w:sz w:val="20"/>
                <w:szCs w:val="20"/>
              </w:rPr>
              <w:t>Period</w:t>
            </w: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hideMark/>
          </w:tcPr>
          <w:p w14:paraId="237C57EF" w14:textId="77777777" w:rsidR="003973F2" w:rsidRPr="003973F2" w:rsidRDefault="003973F2" w:rsidP="003973F2">
            <w:pPr>
              <w:widowControl/>
              <w:autoSpaceDE/>
              <w:autoSpaceDN/>
              <w:adjustRightInd/>
              <w:spacing w:after="240" w:line="240" w:lineRule="auto"/>
              <w:ind w:firstLine="0"/>
              <w:jc w:val="right"/>
              <w:rPr>
                <w:rFonts w:ascii="Arial" w:hAnsi="Arial" w:cs="Arial"/>
                <w:sz w:val="20"/>
                <w:szCs w:val="20"/>
              </w:rPr>
            </w:pPr>
            <w:r w:rsidRPr="003973F2">
              <w:rPr>
                <w:rFonts w:ascii="Arial" w:hAnsi="Arial" w:cs="Arial"/>
                <w:sz w:val="20"/>
                <w:szCs w:val="20"/>
              </w:rPr>
              <w:t>55.18820</w:t>
            </w: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hideMark/>
          </w:tcPr>
          <w:p w14:paraId="7446291D" w14:textId="77777777" w:rsidR="003973F2" w:rsidRPr="003973F2" w:rsidRDefault="003973F2" w:rsidP="003973F2">
            <w:pPr>
              <w:widowControl/>
              <w:autoSpaceDE/>
              <w:autoSpaceDN/>
              <w:adjustRightInd/>
              <w:spacing w:after="240" w:line="240" w:lineRule="auto"/>
              <w:ind w:firstLine="0"/>
              <w:jc w:val="right"/>
              <w:rPr>
                <w:rFonts w:ascii="Arial" w:hAnsi="Arial" w:cs="Arial"/>
                <w:sz w:val="20"/>
                <w:szCs w:val="20"/>
              </w:rPr>
            </w:pPr>
            <w:r w:rsidRPr="003973F2">
              <w:rPr>
                <w:rFonts w:ascii="Arial" w:hAnsi="Arial" w:cs="Arial"/>
                <w:sz w:val="20"/>
                <w:szCs w:val="20"/>
              </w:rPr>
              <w:t>0.02270</w:t>
            </w: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hideMark/>
          </w:tcPr>
          <w:p w14:paraId="42A42DB4" w14:textId="77777777" w:rsidR="003973F2" w:rsidRPr="003973F2" w:rsidRDefault="003973F2" w:rsidP="003973F2">
            <w:pPr>
              <w:widowControl/>
              <w:autoSpaceDE/>
              <w:autoSpaceDN/>
              <w:adjustRightInd/>
              <w:spacing w:after="240" w:line="240" w:lineRule="auto"/>
              <w:ind w:firstLine="0"/>
              <w:jc w:val="right"/>
              <w:rPr>
                <w:rFonts w:ascii="Arial" w:hAnsi="Arial" w:cs="Arial"/>
                <w:sz w:val="20"/>
                <w:szCs w:val="20"/>
              </w:rPr>
            </w:pPr>
            <w:r w:rsidRPr="003973F2">
              <w:rPr>
                <w:rFonts w:ascii="Arial" w:hAnsi="Arial" w:cs="Arial"/>
                <w:sz w:val="20"/>
                <w:szCs w:val="20"/>
              </w:rPr>
              <w:t>2431.43</w:t>
            </w: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hideMark/>
          </w:tcPr>
          <w:p w14:paraId="2F7A2916" w14:textId="77777777" w:rsidR="003973F2" w:rsidRPr="003973F2" w:rsidRDefault="003973F2" w:rsidP="003973F2">
            <w:pPr>
              <w:widowControl/>
              <w:autoSpaceDE/>
              <w:autoSpaceDN/>
              <w:adjustRightInd/>
              <w:spacing w:after="240" w:line="240" w:lineRule="auto"/>
              <w:ind w:firstLine="0"/>
              <w:jc w:val="right"/>
              <w:rPr>
                <w:rFonts w:ascii="Arial" w:hAnsi="Arial" w:cs="Arial"/>
                <w:sz w:val="20"/>
                <w:szCs w:val="20"/>
              </w:rPr>
            </w:pPr>
            <w:r w:rsidRPr="003973F2">
              <w:rPr>
                <w:rFonts w:ascii="Arial" w:hAnsi="Arial" w:cs="Arial"/>
                <w:sz w:val="20"/>
                <w:szCs w:val="20"/>
              </w:rPr>
              <w:t>&lt;.0001</w:t>
            </w:r>
          </w:p>
        </w:tc>
      </w:tr>
      <w:tr w:rsidR="003973F2" w:rsidRPr="003973F2" w14:paraId="2DDDECEE" w14:textId="77777777" w:rsidTr="00C549D6">
        <w:tc>
          <w:tcPr>
            <w:tcW w:w="0" w:type="auto"/>
            <w:tcBorders>
              <w:top w:val="single" w:sz="2" w:space="0" w:color="B0B7BB"/>
              <w:left w:val="single" w:sz="2" w:space="0" w:color="B0B7BB"/>
              <w:bottom w:val="single" w:sz="2" w:space="0" w:color="B0B7BB"/>
              <w:right w:val="single" w:sz="6" w:space="0" w:color="B0B7BB"/>
            </w:tcBorders>
            <w:shd w:val="clear" w:color="auto" w:fill="EDF2F9"/>
            <w:tcMar>
              <w:top w:w="45" w:type="dxa"/>
              <w:left w:w="90" w:type="dxa"/>
              <w:bottom w:w="45" w:type="dxa"/>
              <w:right w:w="90" w:type="dxa"/>
            </w:tcMar>
            <w:hideMark/>
          </w:tcPr>
          <w:p w14:paraId="5EE076CA" w14:textId="77777777" w:rsidR="003973F2" w:rsidRPr="003973F2" w:rsidRDefault="003973F2" w:rsidP="003973F2">
            <w:pPr>
              <w:widowControl/>
              <w:autoSpaceDE/>
              <w:autoSpaceDN/>
              <w:adjustRightInd/>
              <w:spacing w:after="240" w:line="240" w:lineRule="auto"/>
              <w:ind w:firstLine="0"/>
              <w:jc w:val="left"/>
              <w:rPr>
                <w:rFonts w:ascii="Arial" w:hAnsi="Arial" w:cs="Arial"/>
                <w:b/>
                <w:bCs/>
                <w:color w:val="112277"/>
                <w:sz w:val="20"/>
                <w:szCs w:val="20"/>
              </w:rPr>
            </w:pPr>
            <w:r w:rsidRPr="003973F2">
              <w:rPr>
                <w:rFonts w:ascii="Arial" w:hAnsi="Arial" w:cs="Arial"/>
                <w:b/>
                <w:bCs/>
                <w:color w:val="112277"/>
                <w:sz w:val="20"/>
                <w:szCs w:val="20"/>
              </w:rPr>
              <w:t>Cycle_2</w:t>
            </w:r>
          </w:p>
        </w:tc>
        <w:tc>
          <w:tcPr>
            <w:tcW w:w="0" w:type="auto"/>
            <w:tcBorders>
              <w:top w:val="single" w:sz="2" w:space="0" w:color="B0B7BB"/>
              <w:left w:val="single" w:sz="2" w:space="0" w:color="B0B7BB"/>
              <w:bottom w:val="single" w:sz="2" w:space="0" w:color="B0B7BB"/>
              <w:right w:val="single" w:sz="6" w:space="0" w:color="B0B7BB"/>
            </w:tcBorders>
            <w:shd w:val="clear" w:color="auto" w:fill="EDF2F9"/>
            <w:tcMar>
              <w:top w:w="45" w:type="dxa"/>
              <w:left w:w="90" w:type="dxa"/>
              <w:bottom w:w="45" w:type="dxa"/>
              <w:right w:w="90" w:type="dxa"/>
            </w:tcMar>
            <w:hideMark/>
          </w:tcPr>
          <w:p w14:paraId="643A084F" w14:textId="77777777" w:rsidR="003973F2" w:rsidRPr="003973F2" w:rsidRDefault="003973F2" w:rsidP="003973F2">
            <w:pPr>
              <w:widowControl/>
              <w:autoSpaceDE/>
              <w:autoSpaceDN/>
              <w:adjustRightInd/>
              <w:spacing w:after="240" w:line="240" w:lineRule="auto"/>
              <w:ind w:firstLine="0"/>
              <w:jc w:val="left"/>
              <w:rPr>
                <w:rFonts w:ascii="Arial" w:hAnsi="Arial" w:cs="Arial"/>
                <w:b/>
                <w:bCs/>
                <w:color w:val="112277"/>
                <w:sz w:val="20"/>
                <w:szCs w:val="20"/>
              </w:rPr>
            </w:pPr>
            <w:r w:rsidRPr="003973F2">
              <w:rPr>
                <w:rFonts w:ascii="Arial" w:hAnsi="Arial" w:cs="Arial"/>
                <w:b/>
                <w:bCs/>
                <w:color w:val="112277"/>
                <w:sz w:val="20"/>
                <w:szCs w:val="20"/>
              </w:rPr>
              <w:t>Error Variance</w:t>
            </w:r>
          </w:p>
        </w:tc>
        <w:tc>
          <w:tcPr>
            <w:tcW w:w="0" w:type="auto"/>
            <w:tcBorders>
              <w:top w:val="single" w:sz="2" w:space="0" w:color="C1C1C1"/>
              <w:left w:val="single" w:sz="2" w:space="0" w:color="C1C1C1"/>
              <w:bottom w:val="single" w:sz="2" w:space="0" w:color="C1C1C1"/>
              <w:right w:val="single" w:sz="6" w:space="0" w:color="C1C1C1"/>
            </w:tcBorders>
            <w:shd w:val="clear" w:color="auto" w:fill="FFFFFF"/>
            <w:tcMar>
              <w:top w:w="45" w:type="dxa"/>
              <w:left w:w="90" w:type="dxa"/>
              <w:bottom w:w="45" w:type="dxa"/>
              <w:right w:w="90" w:type="dxa"/>
            </w:tcMar>
            <w:hideMark/>
          </w:tcPr>
          <w:p w14:paraId="215DB23E" w14:textId="77777777" w:rsidR="003973F2" w:rsidRPr="003973F2" w:rsidRDefault="003973F2" w:rsidP="003973F2">
            <w:pPr>
              <w:widowControl/>
              <w:autoSpaceDE/>
              <w:autoSpaceDN/>
              <w:adjustRightInd/>
              <w:spacing w:after="240" w:line="240" w:lineRule="auto"/>
              <w:ind w:firstLine="0"/>
              <w:jc w:val="right"/>
              <w:rPr>
                <w:rFonts w:ascii="Arial" w:hAnsi="Arial" w:cs="Arial"/>
                <w:sz w:val="20"/>
                <w:szCs w:val="20"/>
              </w:rPr>
            </w:pPr>
            <w:r w:rsidRPr="003973F2">
              <w:rPr>
                <w:rFonts w:ascii="Arial" w:hAnsi="Arial" w:cs="Arial"/>
                <w:sz w:val="20"/>
                <w:szCs w:val="20"/>
              </w:rPr>
              <w:t>0.13154</w:t>
            </w:r>
          </w:p>
        </w:tc>
        <w:tc>
          <w:tcPr>
            <w:tcW w:w="0" w:type="auto"/>
            <w:tcBorders>
              <w:top w:val="single" w:sz="2" w:space="0" w:color="C1C1C1"/>
              <w:left w:val="single" w:sz="2" w:space="0" w:color="C1C1C1"/>
              <w:bottom w:val="single" w:sz="2" w:space="0" w:color="C1C1C1"/>
              <w:right w:val="single" w:sz="6" w:space="0" w:color="C1C1C1"/>
            </w:tcBorders>
            <w:shd w:val="clear" w:color="auto" w:fill="FFFFFF"/>
            <w:tcMar>
              <w:top w:w="45" w:type="dxa"/>
              <w:left w:w="90" w:type="dxa"/>
              <w:bottom w:w="45" w:type="dxa"/>
              <w:right w:w="90" w:type="dxa"/>
            </w:tcMar>
            <w:hideMark/>
          </w:tcPr>
          <w:p w14:paraId="228BAB73" w14:textId="77777777" w:rsidR="003973F2" w:rsidRPr="003973F2" w:rsidRDefault="003973F2" w:rsidP="003973F2">
            <w:pPr>
              <w:widowControl/>
              <w:autoSpaceDE/>
              <w:autoSpaceDN/>
              <w:adjustRightInd/>
              <w:spacing w:after="240" w:line="240" w:lineRule="auto"/>
              <w:ind w:firstLine="0"/>
              <w:jc w:val="right"/>
              <w:rPr>
                <w:rFonts w:ascii="Arial" w:hAnsi="Arial" w:cs="Arial"/>
                <w:sz w:val="20"/>
                <w:szCs w:val="20"/>
              </w:rPr>
            </w:pPr>
            <w:r w:rsidRPr="003973F2">
              <w:rPr>
                <w:rFonts w:ascii="Arial" w:hAnsi="Arial" w:cs="Arial"/>
                <w:sz w:val="20"/>
                <w:szCs w:val="20"/>
              </w:rPr>
              <w:t>.</w:t>
            </w:r>
          </w:p>
        </w:tc>
        <w:tc>
          <w:tcPr>
            <w:tcW w:w="0" w:type="auto"/>
            <w:tcBorders>
              <w:top w:val="single" w:sz="2" w:space="0" w:color="C1C1C1"/>
              <w:left w:val="single" w:sz="2" w:space="0" w:color="C1C1C1"/>
              <w:bottom w:val="single" w:sz="2" w:space="0" w:color="C1C1C1"/>
              <w:right w:val="single" w:sz="6" w:space="0" w:color="C1C1C1"/>
            </w:tcBorders>
            <w:shd w:val="clear" w:color="auto" w:fill="FFFFFF"/>
            <w:tcMar>
              <w:top w:w="45" w:type="dxa"/>
              <w:left w:w="90" w:type="dxa"/>
              <w:bottom w:w="45" w:type="dxa"/>
              <w:right w:w="90" w:type="dxa"/>
            </w:tcMar>
            <w:hideMark/>
          </w:tcPr>
          <w:p w14:paraId="633D13B9" w14:textId="77777777" w:rsidR="003973F2" w:rsidRPr="003973F2" w:rsidRDefault="003973F2" w:rsidP="003973F2">
            <w:pPr>
              <w:widowControl/>
              <w:autoSpaceDE/>
              <w:autoSpaceDN/>
              <w:adjustRightInd/>
              <w:spacing w:after="240" w:line="240" w:lineRule="auto"/>
              <w:ind w:firstLine="0"/>
              <w:jc w:val="right"/>
              <w:rPr>
                <w:rFonts w:ascii="Arial" w:hAnsi="Arial" w:cs="Arial"/>
                <w:sz w:val="20"/>
                <w:szCs w:val="20"/>
              </w:rPr>
            </w:pPr>
            <w:r w:rsidRPr="003973F2">
              <w:rPr>
                <w:rFonts w:ascii="Arial" w:hAnsi="Arial" w:cs="Arial"/>
                <w:sz w:val="20"/>
                <w:szCs w:val="20"/>
              </w:rPr>
              <w:t>.</w:t>
            </w:r>
          </w:p>
        </w:tc>
        <w:tc>
          <w:tcPr>
            <w:tcW w:w="0" w:type="auto"/>
            <w:tcBorders>
              <w:top w:val="single" w:sz="2" w:space="0" w:color="C1C1C1"/>
              <w:left w:val="single" w:sz="2" w:space="0" w:color="C1C1C1"/>
              <w:bottom w:val="single" w:sz="2" w:space="0" w:color="C1C1C1"/>
              <w:right w:val="single" w:sz="6" w:space="0" w:color="C1C1C1"/>
            </w:tcBorders>
            <w:shd w:val="clear" w:color="auto" w:fill="FFFFFF"/>
            <w:tcMar>
              <w:top w:w="45" w:type="dxa"/>
              <w:left w:w="90" w:type="dxa"/>
              <w:bottom w:w="45" w:type="dxa"/>
              <w:right w:w="90" w:type="dxa"/>
            </w:tcMar>
            <w:hideMark/>
          </w:tcPr>
          <w:p w14:paraId="392A7BD8" w14:textId="77777777" w:rsidR="003973F2" w:rsidRPr="003973F2" w:rsidRDefault="003973F2" w:rsidP="003973F2">
            <w:pPr>
              <w:widowControl/>
              <w:autoSpaceDE/>
              <w:autoSpaceDN/>
              <w:adjustRightInd/>
              <w:spacing w:after="240" w:line="240" w:lineRule="auto"/>
              <w:ind w:firstLine="0"/>
              <w:jc w:val="right"/>
              <w:rPr>
                <w:rFonts w:ascii="Arial" w:hAnsi="Arial" w:cs="Arial"/>
                <w:sz w:val="20"/>
                <w:szCs w:val="20"/>
              </w:rPr>
            </w:pPr>
            <w:r w:rsidRPr="003973F2">
              <w:rPr>
                <w:rFonts w:ascii="Arial" w:hAnsi="Arial" w:cs="Arial"/>
                <w:sz w:val="20"/>
                <w:szCs w:val="20"/>
              </w:rPr>
              <w:t>.</w:t>
            </w:r>
          </w:p>
        </w:tc>
      </w:tr>
      <w:tr w:rsidR="00C549D6" w:rsidRPr="003973F2" w14:paraId="51B602F3" w14:textId="77777777" w:rsidTr="00B50421">
        <w:tc>
          <w:tcPr>
            <w:tcW w:w="0" w:type="auto"/>
            <w:tcBorders>
              <w:top w:val="single" w:sz="2" w:space="0" w:color="B0B7BB"/>
              <w:left w:val="nil"/>
              <w:bottom w:val="nil"/>
              <w:right w:val="nil"/>
            </w:tcBorders>
            <w:shd w:val="clear" w:color="auto" w:fill="FFFFFF"/>
            <w:tcMar>
              <w:top w:w="45" w:type="dxa"/>
              <w:left w:w="90" w:type="dxa"/>
              <w:bottom w:w="45" w:type="dxa"/>
              <w:right w:w="90" w:type="dxa"/>
            </w:tcMar>
          </w:tcPr>
          <w:p w14:paraId="503BE782" w14:textId="77777777" w:rsidR="00C549D6" w:rsidRPr="003973F2" w:rsidRDefault="00C549D6" w:rsidP="003973F2">
            <w:pPr>
              <w:widowControl/>
              <w:autoSpaceDE/>
              <w:autoSpaceDN/>
              <w:adjustRightInd/>
              <w:spacing w:after="240" w:line="240" w:lineRule="auto"/>
              <w:ind w:firstLine="0"/>
              <w:jc w:val="left"/>
              <w:rPr>
                <w:rFonts w:ascii="Arial" w:hAnsi="Arial" w:cs="Arial"/>
                <w:b/>
                <w:bCs/>
                <w:color w:val="112277"/>
                <w:sz w:val="20"/>
                <w:szCs w:val="20"/>
              </w:rPr>
            </w:pPr>
          </w:p>
        </w:tc>
        <w:tc>
          <w:tcPr>
            <w:tcW w:w="0" w:type="auto"/>
            <w:tcBorders>
              <w:top w:val="single" w:sz="2" w:space="0" w:color="B0B7BB"/>
              <w:left w:val="nil"/>
              <w:bottom w:val="nil"/>
              <w:right w:val="nil"/>
            </w:tcBorders>
            <w:shd w:val="clear" w:color="auto" w:fill="FFFFFF"/>
            <w:tcMar>
              <w:top w:w="45" w:type="dxa"/>
              <w:left w:w="90" w:type="dxa"/>
              <w:bottom w:w="45" w:type="dxa"/>
              <w:right w:w="90" w:type="dxa"/>
            </w:tcMar>
          </w:tcPr>
          <w:p w14:paraId="252D53EC" w14:textId="77777777" w:rsidR="00C549D6" w:rsidRPr="003973F2" w:rsidRDefault="00C549D6" w:rsidP="003973F2">
            <w:pPr>
              <w:widowControl/>
              <w:autoSpaceDE/>
              <w:autoSpaceDN/>
              <w:adjustRightInd/>
              <w:spacing w:after="240" w:line="240" w:lineRule="auto"/>
              <w:ind w:firstLine="0"/>
              <w:jc w:val="left"/>
              <w:rPr>
                <w:rFonts w:ascii="Arial" w:hAnsi="Arial" w:cs="Arial"/>
                <w:b/>
                <w:bCs/>
                <w:color w:val="112277"/>
                <w:sz w:val="20"/>
                <w:szCs w:val="20"/>
              </w:rPr>
            </w:pPr>
          </w:p>
        </w:tc>
        <w:tc>
          <w:tcPr>
            <w:tcW w:w="0" w:type="auto"/>
            <w:tcBorders>
              <w:top w:val="single" w:sz="2" w:space="0" w:color="C1C1C1"/>
              <w:left w:val="nil"/>
              <w:bottom w:val="nil"/>
              <w:right w:val="nil"/>
            </w:tcBorders>
            <w:shd w:val="clear" w:color="auto" w:fill="FFFFFF"/>
            <w:tcMar>
              <w:top w:w="45" w:type="dxa"/>
              <w:left w:w="90" w:type="dxa"/>
              <w:bottom w:w="45" w:type="dxa"/>
              <w:right w:w="90" w:type="dxa"/>
            </w:tcMar>
          </w:tcPr>
          <w:p w14:paraId="56F95B93" w14:textId="77777777" w:rsidR="00C549D6" w:rsidRPr="003973F2" w:rsidRDefault="00C549D6" w:rsidP="003973F2">
            <w:pPr>
              <w:widowControl/>
              <w:autoSpaceDE/>
              <w:autoSpaceDN/>
              <w:adjustRightInd/>
              <w:spacing w:after="240" w:line="240" w:lineRule="auto"/>
              <w:ind w:firstLine="0"/>
              <w:jc w:val="right"/>
              <w:rPr>
                <w:rFonts w:ascii="Arial" w:hAnsi="Arial" w:cs="Arial"/>
                <w:sz w:val="20"/>
                <w:szCs w:val="20"/>
              </w:rPr>
            </w:pPr>
          </w:p>
        </w:tc>
        <w:tc>
          <w:tcPr>
            <w:tcW w:w="0" w:type="auto"/>
            <w:tcBorders>
              <w:top w:val="single" w:sz="2" w:space="0" w:color="C1C1C1"/>
              <w:left w:val="nil"/>
              <w:bottom w:val="nil"/>
              <w:right w:val="nil"/>
            </w:tcBorders>
            <w:shd w:val="clear" w:color="auto" w:fill="FFFFFF"/>
            <w:tcMar>
              <w:top w:w="45" w:type="dxa"/>
              <w:left w:w="90" w:type="dxa"/>
              <w:bottom w:w="45" w:type="dxa"/>
              <w:right w:w="90" w:type="dxa"/>
            </w:tcMar>
          </w:tcPr>
          <w:p w14:paraId="373B0440" w14:textId="77777777" w:rsidR="00C549D6" w:rsidRPr="003973F2" w:rsidRDefault="00C549D6" w:rsidP="003973F2">
            <w:pPr>
              <w:widowControl/>
              <w:autoSpaceDE/>
              <w:autoSpaceDN/>
              <w:adjustRightInd/>
              <w:spacing w:after="240" w:line="240" w:lineRule="auto"/>
              <w:ind w:firstLine="0"/>
              <w:jc w:val="right"/>
              <w:rPr>
                <w:rFonts w:ascii="Arial" w:hAnsi="Arial" w:cs="Arial"/>
                <w:sz w:val="20"/>
                <w:szCs w:val="20"/>
              </w:rPr>
            </w:pPr>
          </w:p>
        </w:tc>
        <w:tc>
          <w:tcPr>
            <w:tcW w:w="0" w:type="auto"/>
            <w:tcBorders>
              <w:top w:val="single" w:sz="2" w:space="0" w:color="C1C1C1"/>
              <w:left w:val="nil"/>
              <w:bottom w:val="nil"/>
              <w:right w:val="nil"/>
            </w:tcBorders>
            <w:shd w:val="clear" w:color="auto" w:fill="FFFFFF"/>
            <w:tcMar>
              <w:top w:w="45" w:type="dxa"/>
              <w:left w:w="90" w:type="dxa"/>
              <w:bottom w:w="45" w:type="dxa"/>
              <w:right w:w="90" w:type="dxa"/>
            </w:tcMar>
          </w:tcPr>
          <w:p w14:paraId="6E1EC9AA" w14:textId="77777777" w:rsidR="00C549D6" w:rsidRPr="003973F2" w:rsidRDefault="00C549D6" w:rsidP="003973F2">
            <w:pPr>
              <w:widowControl/>
              <w:autoSpaceDE/>
              <w:autoSpaceDN/>
              <w:adjustRightInd/>
              <w:spacing w:after="240" w:line="240" w:lineRule="auto"/>
              <w:ind w:firstLine="0"/>
              <w:jc w:val="right"/>
              <w:rPr>
                <w:rFonts w:ascii="Arial" w:hAnsi="Arial" w:cs="Arial"/>
                <w:sz w:val="20"/>
                <w:szCs w:val="20"/>
              </w:rPr>
            </w:pPr>
          </w:p>
        </w:tc>
        <w:tc>
          <w:tcPr>
            <w:tcW w:w="0" w:type="auto"/>
            <w:tcBorders>
              <w:top w:val="single" w:sz="2" w:space="0" w:color="C1C1C1"/>
              <w:left w:val="nil"/>
              <w:bottom w:val="nil"/>
              <w:right w:val="nil"/>
            </w:tcBorders>
            <w:shd w:val="clear" w:color="auto" w:fill="FFFFFF"/>
            <w:tcMar>
              <w:top w:w="45" w:type="dxa"/>
              <w:left w:w="90" w:type="dxa"/>
              <w:bottom w:w="45" w:type="dxa"/>
              <w:right w:w="90" w:type="dxa"/>
            </w:tcMar>
          </w:tcPr>
          <w:p w14:paraId="2E2B645D" w14:textId="77777777" w:rsidR="00C549D6" w:rsidRPr="003973F2" w:rsidRDefault="00C549D6" w:rsidP="003973F2">
            <w:pPr>
              <w:widowControl/>
              <w:autoSpaceDE/>
              <w:autoSpaceDN/>
              <w:adjustRightInd/>
              <w:spacing w:after="240" w:line="240" w:lineRule="auto"/>
              <w:ind w:firstLine="0"/>
              <w:jc w:val="right"/>
              <w:rPr>
                <w:rFonts w:ascii="Arial" w:hAnsi="Arial" w:cs="Arial"/>
                <w:sz w:val="20"/>
                <w:szCs w:val="20"/>
              </w:rPr>
            </w:pPr>
          </w:p>
        </w:tc>
      </w:tr>
    </w:tbl>
    <w:p w14:paraId="35D729AC" w14:textId="77777777" w:rsidR="003973F2" w:rsidRPr="003973F2" w:rsidRDefault="003973F2" w:rsidP="003973F2">
      <w:pPr>
        <w:widowControl/>
        <w:autoSpaceDE/>
        <w:autoSpaceDN/>
        <w:adjustRightInd/>
        <w:spacing w:line="240" w:lineRule="auto"/>
        <w:ind w:firstLine="0"/>
        <w:jc w:val="left"/>
        <w:rPr>
          <w:vanish/>
          <w:sz w:val="24"/>
        </w:rPr>
      </w:pPr>
    </w:p>
    <w:tbl>
      <w:tblPr>
        <w:tblW w:w="0" w:type="auto"/>
        <w:tblBorders>
          <w:top w:val="single" w:sz="6" w:space="0" w:color="C1C1C1"/>
          <w:left w:val="single" w:sz="6" w:space="0" w:color="C1C1C1"/>
          <w:bottom w:val="single" w:sz="2" w:space="0" w:color="C1C1C1"/>
          <w:right w:val="single" w:sz="2" w:space="0" w:color="C1C1C1"/>
        </w:tblBorders>
        <w:tblCellMar>
          <w:top w:w="15" w:type="dxa"/>
          <w:left w:w="15" w:type="dxa"/>
          <w:bottom w:w="15" w:type="dxa"/>
          <w:right w:w="15" w:type="dxa"/>
        </w:tblCellMar>
        <w:tblLook w:val="04A0" w:firstRow="1" w:lastRow="0" w:firstColumn="1" w:lastColumn="0" w:noHBand="0" w:noVBand="1"/>
      </w:tblPr>
      <w:tblGrid>
        <w:gridCol w:w="5591"/>
        <w:gridCol w:w="2108"/>
      </w:tblGrid>
      <w:tr w:rsidR="003973F2" w:rsidRPr="003973F2" w14:paraId="69B0F759" w14:textId="77777777" w:rsidTr="003973F2">
        <w:trPr>
          <w:tblHeader/>
        </w:trPr>
        <w:tc>
          <w:tcPr>
            <w:tcW w:w="0" w:type="auto"/>
            <w:gridSpan w:val="2"/>
            <w:tcBorders>
              <w:top w:val="single" w:sz="2" w:space="0" w:color="B0B7BB"/>
              <w:left w:val="single" w:sz="2" w:space="0" w:color="B0B7BB"/>
              <w:bottom w:val="single" w:sz="6" w:space="0" w:color="B0B7BB"/>
              <w:right w:val="single" w:sz="6" w:space="0" w:color="B0B7BB"/>
            </w:tcBorders>
            <w:shd w:val="clear" w:color="auto" w:fill="EDF2F9"/>
            <w:tcMar>
              <w:top w:w="45" w:type="dxa"/>
              <w:left w:w="90" w:type="dxa"/>
              <w:bottom w:w="45" w:type="dxa"/>
              <w:right w:w="90" w:type="dxa"/>
            </w:tcMar>
            <w:vAlign w:val="bottom"/>
            <w:hideMark/>
          </w:tcPr>
          <w:p w14:paraId="1A6682B4" w14:textId="77777777" w:rsidR="003973F2" w:rsidRPr="003973F2" w:rsidRDefault="003973F2" w:rsidP="003973F2">
            <w:pPr>
              <w:widowControl/>
              <w:autoSpaceDE/>
              <w:autoSpaceDN/>
              <w:adjustRightInd/>
              <w:spacing w:after="240" w:line="240" w:lineRule="auto"/>
              <w:ind w:firstLine="0"/>
              <w:jc w:val="center"/>
              <w:rPr>
                <w:rFonts w:ascii="Arial" w:hAnsi="Arial" w:cs="Arial"/>
                <w:b/>
                <w:bCs/>
                <w:color w:val="112277"/>
                <w:sz w:val="20"/>
                <w:szCs w:val="20"/>
              </w:rPr>
            </w:pPr>
            <w:r w:rsidRPr="003973F2">
              <w:rPr>
                <w:rFonts w:ascii="Arial" w:hAnsi="Arial" w:cs="Arial"/>
                <w:b/>
                <w:bCs/>
                <w:color w:val="112277"/>
                <w:sz w:val="20"/>
                <w:szCs w:val="20"/>
              </w:rPr>
              <w:t>Fit Statistics Based on Residuals</w:t>
            </w:r>
          </w:p>
        </w:tc>
      </w:tr>
      <w:tr w:rsidR="003973F2" w:rsidRPr="003973F2" w14:paraId="4650B720" w14:textId="77777777" w:rsidTr="003973F2">
        <w:tc>
          <w:tcPr>
            <w:tcW w:w="0" w:type="auto"/>
            <w:gridSpan w:val="2"/>
            <w:tcBorders>
              <w:top w:val="single" w:sz="2" w:space="0" w:color="B0B7BB"/>
              <w:left w:val="single" w:sz="2" w:space="0" w:color="B0B7BB"/>
              <w:bottom w:val="single" w:sz="6" w:space="0" w:color="B0B7BB"/>
              <w:right w:val="single" w:sz="6" w:space="0" w:color="B0B7BB"/>
            </w:tcBorders>
            <w:shd w:val="clear" w:color="auto" w:fill="EDF2F9"/>
            <w:tcMar>
              <w:top w:w="45" w:type="dxa"/>
              <w:left w:w="90" w:type="dxa"/>
              <w:bottom w:w="45" w:type="dxa"/>
              <w:right w:w="90" w:type="dxa"/>
            </w:tcMar>
            <w:vAlign w:val="bottom"/>
            <w:hideMark/>
          </w:tcPr>
          <w:p w14:paraId="450E07DE" w14:textId="77777777" w:rsidR="003973F2" w:rsidRPr="003973F2" w:rsidRDefault="003973F2" w:rsidP="003973F2">
            <w:pPr>
              <w:widowControl/>
              <w:autoSpaceDE/>
              <w:autoSpaceDN/>
              <w:adjustRightInd/>
              <w:spacing w:after="240" w:line="240" w:lineRule="auto"/>
              <w:ind w:firstLine="0"/>
              <w:jc w:val="center"/>
              <w:rPr>
                <w:rFonts w:ascii="Arial" w:hAnsi="Arial" w:cs="Arial"/>
                <w:b/>
                <w:bCs/>
                <w:color w:val="112277"/>
                <w:sz w:val="20"/>
                <w:szCs w:val="20"/>
              </w:rPr>
            </w:pPr>
            <w:r w:rsidRPr="003973F2">
              <w:rPr>
                <w:rFonts w:ascii="Arial" w:hAnsi="Arial" w:cs="Arial"/>
                <w:b/>
                <w:bCs/>
                <w:color w:val="112277"/>
                <w:sz w:val="20"/>
                <w:szCs w:val="20"/>
              </w:rPr>
              <w:t>Number of non-missing residuals used for computing the fit statistics = 375551</w:t>
            </w:r>
          </w:p>
        </w:tc>
      </w:tr>
      <w:tr w:rsidR="003973F2" w:rsidRPr="003973F2" w14:paraId="207237F3" w14:textId="77777777" w:rsidTr="003973F2">
        <w:tc>
          <w:tcPr>
            <w:tcW w:w="0" w:type="auto"/>
            <w:tcBorders>
              <w:top w:val="single" w:sz="2" w:space="0" w:color="B0B7BB"/>
              <w:left w:val="single" w:sz="2" w:space="0" w:color="B0B7BB"/>
              <w:bottom w:val="single" w:sz="6" w:space="0" w:color="B0B7BB"/>
              <w:right w:val="single" w:sz="6" w:space="0" w:color="B0B7BB"/>
            </w:tcBorders>
            <w:shd w:val="clear" w:color="auto" w:fill="EDF2F9"/>
            <w:tcMar>
              <w:top w:w="45" w:type="dxa"/>
              <w:left w:w="90" w:type="dxa"/>
              <w:bottom w:w="45" w:type="dxa"/>
              <w:right w:w="90" w:type="dxa"/>
            </w:tcMar>
            <w:hideMark/>
          </w:tcPr>
          <w:p w14:paraId="218E1A8C" w14:textId="77777777" w:rsidR="003973F2" w:rsidRPr="003973F2" w:rsidRDefault="003973F2" w:rsidP="003973F2">
            <w:pPr>
              <w:widowControl/>
              <w:autoSpaceDE/>
              <w:autoSpaceDN/>
              <w:adjustRightInd/>
              <w:spacing w:after="240" w:line="240" w:lineRule="auto"/>
              <w:ind w:firstLine="0"/>
              <w:jc w:val="left"/>
              <w:rPr>
                <w:rFonts w:ascii="Arial" w:hAnsi="Arial" w:cs="Arial"/>
                <w:b/>
                <w:bCs/>
                <w:color w:val="112277"/>
                <w:sz w:val="20"/>
                <w:szCs w:val="20"/>
              </w:rPr>
            </w:pPr>
            <w:r w:rsidRPr="003973F2">
              <w:rPr>
                <w:rFonts w:ascii="Arial" w:hAnsi="Arial" w:cs="Arial"/>
                <w:b/>
                <w:bCs/>
                <w:color w:val="112277"/>
                <w:sz w:val="20"/>
                <w:szCs w:val="20"/>
              </w:rPr>
              <w:t>Mean Squared Error</w:t>
            </w: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hideMark/>
          </w:tcPr>
          <w:p w14:paraId="639D311E" w14:textId="77777777" w:rsidR="003973F2" w:rsidRPr="003973F2" w:rsidRDefault="003973F2" w:rsidP="003973F2">
            <w:pPr>
              <w:widowControl/>
              <w:autoSpaceDE/>
              <w:autoSpaceDN/>
              <w:adjustRightInd/>
              <w:spacing w:after="240" w:line="240" w:lineRule="auto"/>
              <w:ind w:firstLine="0"/>
              <w:jc w:val="right"/>
              <w:rPr>
                <w:rFonts w:ascii="Arial" w:hAnsi="Arial" w:cs="Arial"/>
                <w:sz w:val="20"/>
                <w:szCs w:val="20"/>
              </w:rPr>
            </w:pPr>
            <w:r w:rsidRPr="003973F2">
              <w:rPr>
                <w:rFonts w:ascii="Arial" w:hAnsi="Arial" w:cs="Arial"/>
                <w:sz w:val="20"/>
                <w:szCs w:val="20"/>
              </w:rPr>
              <w:t>0.00009413</w:t>
            </w:r>
          </w:p>
        </w:tc>
      </w:tr>
      <w:tr w:rsidR="003973F2" w:rsidRPr="003973F2" w14:paraId="3E1AC190" w14:textId="77777777" w:rsidTr="003973F2">
        <w:tc>
          <w:tcPr>
            <w:tcW w:w="0" w:type="auto"/>
            <w:tcBorders>
              <w:top w:val="single" w:sz="2" w:space="0" w:color="B0B7BB"/>
              <w:left w:val="single" w:sz="2" w:space="0" w:color="B0B7BB"/>
              <w:bottom w:val="single" w:sz="6" w:space="0" w:color="B0B7BB"/>
              <w:right w:val="single" w:sz="6" w:space="0" w:color="B0B7BB"/>
            </w:tcBorders>
            <w:shd w:val="clear" w:color="auto" w:fill="EDF2F9"/>
            <w:tcMar>
              <w:top w:w="45" w:type="dxa"/>
              <w:left w:w="90" w:type="dxa"/>
              <w:bottom w:w="45" w:type="dxa"/>
              <w:right w:w="90" w:type="dxa"/>
            </w:tcMar>
            <w:hideMark/>
          </w:tcPr>
          <w:p w14:paraId="58D915E8" w14:textId="77777777" w:rsidR="003973F2" w:rsidRPr="003973F2" w:rsidRDefault="003973F2" w:rsidP="003973F2">
            <w:pPr>
              <w:widowControl/>
              <w:autoSpaceDE/>
              <w:autoSpaceDN/>
              <w:adjustRightInd/>
              <w:spacing w:after="240" w:line="240" w:lineRule="auto"/>
              <w:ind w:firstLine="0"/>
              <w:jc w:val="left"/>
              <w:rPr>
                <w:rFonts w:ascii="Arial" w:hAnsi="Arial" w:cs="Arial"/>
                <w:b/>
                <w:bCs/>
                <w:color w:val="112277"/>
                <w:sz w:val="20"/>
                <w:szCs w:val="20"/>
              </w:rPr>
            </w:pPr>
            <w:r w:rsidRPr="003973F2">
              <w:rPr>
                <w:rFonts w:ascii="Arial" w:hAnsi="Arial" w:cs="Arial"/>
                <w:b/>
                <w:bCs/>
                <w:color w:val="112277"/>
                <w:sz w:val="20"/>
                <w:szCs w:val="20"/>
              </w:rPr>
              <w:t>Root Mean Squared Error</w:t>
            </w: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hideMark/>
          </w:tcPr>
          <w:p w14:paraId="1B2A3AB4" w14:textId="77777777" w:rsidR="003973F2" w:rsidRPr="003973F2" w:rsidRDefault="003973F2" w:rsidP="003973F2">
            <w:pPr>
              <w:widowControl/>
              <w:autoSpaceDE/>
              <w:autoSpaceDN/>
              <w:adjustRightInd/>
              <w:spacing w:after="240" w:line="240" w:lineRule="auto"/>
              <w:ind w:firstLine="0"/>
              <w:jc w:val="right"/>
              <w:rPr>
                <w:rFonts w:ascii="Arial" w:hAnsi="Arial" w:cs="Arial"/>
                <w:sz w:val="20"/>
                <w:szCs w:val="20"/>
              </w:rPr>
            </w:pPr>
            <w:r w:rsidRPr="003973F2">
              <w:rPr>
                <w:rFonts w:ascii="Arial" w:hAnsi="Arial" w:cs="Arial"/>
                <w:sz w:val="20"/>
                <w:szCs w:val="20"/>
              </w:rPr>
              <w:t>0.00970</w:t>
            </w:r>
          </w:p>
        </w:tc>
      </w:tr>
      <w:tr w:rsidR="003973F2" w:rsidRPr="003973F2" w14:paraId="2185AD3D" w14:textId="77777777" w:rsidTr="003973F2">
        <w:tc>
          <w:tcPr>
            <w:tcW w:w="0" w:type="auto"/>
            <w:tcBorders>
              <w:top w:val="single" w:sz="2" w:space="0" w:color="B0B7BB"/>
              <w:left w:val="single" w:sz="2" w:space="0" w:color="B0B7BB"/>
              <w:bottom w:val="single" w:sz="6" w:space="0" w:color="B0B7BB"/>
              <w:right w:val="single" w:sz="6" w:space="0" w:color="B0B7BB"/>
            </w:tcBorders>
            <w:shd w:val="clear" w:color="auto" w:fill="EDF2F9"/>
            <w:tcMar>
              <w:top w:w="45" w:type="dxa"/>
              <w:left w:w="90" w:type="dxa"/>
              <w:bottom w:w="45" w:type="dxa"/>
              <w:right w:w="90" w:type="dxa"/>
            </w:tcMar>
            <w:hideMark/>
          </w:tcPr>
          <w:p w14:paraId="238097AB" w14:textId="77777777" w:rsidR="003973F2" w:rsidRPr="003973F2" w:rsidRDefault="003973F2" w:rsidP="003973F2">
            <w:pPr>
              <w:widowControl/>
              <w:autoSpaceDE/>
              <w:autoSpaceDN/>
              <w:adjustRightInd/>
              <w:spacing w:after="240" w:line="240" w:lineRule="auto"/>
              <w:ind w:firstLine="0"/>
              <w:jc w:val="left"/>
              <w:rPr>
                <w:rFonts w:ascii="Arial" w:hAnsi="Arial" w:cs="Arial"/>
                <w:b/>
                <w:bCs/>
                <w:color w:val="112277"/>
                <w:sz w:val="20"/>
                <w:szCs w:val="20"/>
              </w:rPr>
            </w:pPr>
            <w:r w:rsidRPr="003973F2">
              <w:rPr>
                <w:rFonts w:ascii="Arial" w:hAnsi="Arial" w:cs="Arial"/>
                <w:b/>
                <w:bCs/>
                <w:color w:val="112277"/>
                <w:sz w:val="20"/>
                <w:szCs w:val="20"/>
              </w:rPr>
              <w:t>Mean Absolute Percentage Error</w:t>
            </w: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hideMark/>
          </w:tcPr>
          <w:p w14:paraId="1747333F" w14:textId="77777777" w:rsidR="003973F2" w:rsidRPr="003973F2" w:rsidRDefault="003973F2" w:rsidP="003973F2">
            <w:pPr>
              <w:widowControl/>
              <w:autoSpaceDE/>
              <w:autoSpaceDN/>
              <w:adjustRightInd/>
              <w:spacing w:after="240" w:line="240" w:lineRule="auto"/>
              <w:ind w:firstLine="0"/>
              <w:jc w:val="right"/>
              <w:rPr>
                <w:rFonts w:ascii="Arial" w:hAnsi="Arial" w:cs="Arial"/>
                <w:sz w:val="20"/>
                <w:szCs w:val="20"/>
              </w:rPr>
            </w:pPr>
            <w:r w:rsidRPr="003973F2">
              <w:rPr>
                <w:rFonts w:ascii="Arial" w:hAnsi="Arial" w:cs="Arial"/>
                <w:sz w:val="20"/>
                <w:szCs w:val="20"/>
              </w:rPr>
              <w:t>4527.88217</w:t>
            </w:r>
          </w:p>
        </w:tc>
      </w:tr>
      <w:tr w:rsidR="003973F2" w:rsidRPr="003973F2" w14:paraId="57C5117C" w14:textId="77777777" w:rsidTr="003973F2">
        <w:tc>
          <w:tcPr>
            <w:tcW w:w="0" w:type="auto"/>
            <w:tcBorders>
              <w:top w:val="single" w:sz="2" w:space="0" w:color="B0B7BB"/>
              <w:left w:val="single" w:sz="2" w:space="0" w:color="B0B7BB"/>
              <w:bottom w:val="single" w:sz="6" w:space="0" w:color="B0B7BB"/>
              <w:right w:val="single" w:sz="6" w:space="0" w:color="B0B7BB"/>
            </w:tcBorders>
            <w:shd w:val="clear" w:color="auto" w:fill="EDF2F9"/>
            <w:tcMar>
              <w:top w:w="45" w:type="dxa"/>
              <w:left w:w="90" w:type="dxa"/>
              <w:bottom w:w="45" w:type="dxa"/>
              <w:right w:w="90" w:type="dxa"/>
            </w:tcMar>
            <w:hideMark/>
          </w:tcPr>
          <w:p w14:paraId="2053BD3A" w14:textId="77777777" w:rsidR="003973F2" w:rsidRPr="003973F2" w:rsidRDefault="003973F2" w:rsidP="003973F2">
            <w:pPr>
              <w:widowControl/>
              <w:autoSpaceDE/>
              <w:autoSpaceDN/>
              <w:adjustRightInd/>
              <w:spacing w:after="240" w:line="240" w:lineRule="auto"/>
              <w:ind w:firstLine="0"/>
              <w:jc w:val="left"/>
              <w:rPr>
                <w:rFonts w:ascii="Arial" w:hAnsi="Arial" w:cs="Arial"/>
                <w:b/>
                <w:bCs/>
                <w:color w:val="112277"/>
                <w:sz w:val="20"/>
                <w:szCs w:val="20"/>
              </w:rPr>
            </w:pPr>
            <w:r w:rsidRPr="003973F2">
              <w:rPr>
                <w:rFonts w:ascii="Arial" w:hAnsi="Arial" w:cs="Arial"/>
                <w:b/>
                <w:bCs/>
                <w:color w:val="112277"/>
                <w:sz w:val="20"/>
                <w:szCs w:val="20"/>
              </w:rPr>
              <w:t>Maximum Percent Error</w:t>
            </w: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hideMark/>
          </w:tcPr>
          <w:p w14:paraId="478F1929" w14:textId="77777777" w:rsidR="003973F2" w:rsidRPr="003973F2" w:rsidRDefault="003973F2" w:rsidP="003973F2">
            <w:pPr>
              <w:widowControl/>
              <w:autoSpaceDE/>
              <w:autoSpaceDN/>
              <w:adjustRightInd/>
              <w:spacing w:after="240" w:line="240" w:lineRule="auto"/>
              <w:ind w:firstLine="0"/>
              <w:jc w:val="right"/>
              <w:rPr>
                <w:rFonts w:ascii="Arial" w:hAnsi="Arial" w:cs="Arial"/>
                <w:sz w:val="20"/>
                <w:szCs w:val="20"/>
              </w:rPr>
            </w:pPr>
            <w:r w:rsidRPr="003973F2">
              <w:rPr>
                <w:rFonts w:ascii="Arial" w:hAnsi="Arial" w:cs="Arial"/>
                <w:sz w:val="20"/>
                <w:szCs w:val="20"/>
              </w:rPr>
              <w:t>38584635</w:t>
            </w:r>
          </w:p>
        </w:tc>
      </w:tr>
      <w:tr w:rsidR="003973F2" w:rsidRPr="003973F2" w14:paraId="35741831" w14:textId="77777777" w:rsidTr="003973F2">
        <w:tc>
          <w:tcPr>
            <w:tcW w:w="0" w:type="auto"/>
            <w:tcBorders>
              <w:top w:val="single" w:sz="2" w:space="0" w:color="B0B7BB"/>
              <w:left w:val="single" w:sz="2" w:space="0" w:color="B0B7BB"/>
              <w:bottom w:val="single" w:sz="6" w:space="0" w:color="B0B7BB"/>
              <w:right w:val="single" w:sz="6" w:space="0" w:color="B0B7BB"/>
            </w:tcBorders>
            <w:shd w:val="clear" w:color="auto" w:fill="EDF2F9"/>
            <w:tcMar>
              <w:top w:w="45" w:type="dxa"/>
              <w:left w:w="90" w:type="dxa"/>
              <w:bottom w:w="45" w:type="dxa"/>
              <w:right w:w="90" w:type="dxa"/>
            </w:tcMar>
            <w:hideMark/>
          </w:tcPr>
          <w:p w14:paraId="3E3CA8D9" w14:textId="77777777" w:rsidR="003973F2" w:rsidRPr="003973F2" w:rsidRDefault="003973F2" w:rsidP="003973F2">
            <w:pPr>
              <w:widowControl/>
              <w:autoSpaceDE/>
              <w:autoSpaceDN/>
              <w:adjustRightInd/>
              <w:spacing w:after="240" w:line="240" w:lineRule="auto"/>
              <w:ind w:firstLine="0"/>
              <w:jc w:val="left"/>
              <w:rPr>
                <w:rFonts w:ascii="Arial" w:hAnsi="Arial" w:cs="Arial"/>
                <w:b/>
                <w:bCs/>
                <w:color w:val="112277"/>
                <w:sz w:val="20"/>
                <w:szCs w:val="20"/>
              </w:rPr>
            </w:pPr>
            <w:r w:rsidRPr="003973F2">
              <w:rPr>
                <w:rFonts w:ascii="Arial" w:hAnsi="Arial" w:cs="Arial"/>
                <w:b/>
                <w:bCs/>
                <w:color w:val="112277"/>
                <w:sz w:val="20"/>
                <w:szCs w:val="20"/>
              </w:rPr>
              <w:t>R-Square</w:t>
            </w: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hideMark/>
          </w:tcPr>
          <w:p w14:paraId="38266EC4" w14:textId="77777777" w:rsidR="003973F2" w:rsidRPr="003973F2" w:rsidRDefault="003973F2" w:rsidP="003973F2">
            <w:pPr>
              <w:widowControl/>
              <w:autoSpaceDE/>
              <w:autoSpaceDN/>
              <w:adjustRightInd/>
              <w:spacing w:after="240" w:line="240" w:lineRule="auto"/>
              <w:ind w:firstLine="0"/>
              <w:jc w:val="right"/>
              <w:rPr>
                <w:rFonts w:ascii="Arial" w:hAnsi="Arial" w:cs="Arial"/>
                <w:sz w:val="20"/>
                <w:szCs w:val="20"/>
              </w:rPr>
            </w:pPr>
            <w:r w:rsidRPr="003973F2">
              <w:rPr>
                <w:rFonts w:ascii="Arial" w:hAnsi="Arial" w:cs="Arial"/>
                <w:sz w:val="20"/>
                <w:szCs w:val="20"/>
              </w:rPr>
              <w:t>0.99243</w:t>
            </w:r>
          </w:p>
        </w:tc>
      </w:tr>
      <w:tr w:rsidR="003973F2" w:rsidRPr="003973F2" w14:paraId="025830FA" w14:textId="77777777" w:rsidTr="003973F2">
        <w:tc>
          <w:tcPr>
            <w:tcW w:w="0" w:type="auto"/>
            <w:tcBorders>
              <w:top w:val="single" w:sz="2" w:space="0" w:color="B0B7BB"/>
              <w:left w:val="single" w:sz="2" w:space="0" w:color="B0B7BB"/>
              <w:bottom w:val="single" w:sz="6" w:space="0" w:color="B0B7BB"/>
              <w:right w:val="single" w:sz="6" w:space="0" w:color="B0B7BB"/>
            </w:tcBorders>
            <w:shd w:val="clear" w:color="auto" w:fill="EDF2F9"/>
            <w:tcMar>
              <w:top w:w="45" w:type="dxa"/>
              <w:left w:w="90" w:type="dxa"/>
              <w:bottom w:w="45" w:type="dxa"/>
              <w:right w:w="90" w:type="dxa"/>
            </w:tcMar>
            <w:hideMark/>
          </w:tcPr>
          <w:p w14:paraId="41D0D21D" w14:textId="77777777" w:rsidR="003973F2" w:rsidRPr="003973F2" w:rsidRDefault="003973F2" w:rsidP="003973F2">
            <w:pPr>
              <w:widowControl/>
              <w:autoSpaceDE/>
              <w:autoSpaceDN/>
              <w:adjustRightInd/>
              <w:spacing w:after="240" w:line="240" w:lineRule="auto"/>
              <w:ind w:firstLine="0"/>
              <w:jc w:val="left"/>
              <w:rPr>
                <w:rFonts w:ascii="Arial" w:hAnsi="Arial" w:cs="Arial"/>
                <w:b/>
                <w:bCs/>
                <w:color w:val="112277"/>
                <w:sz w:val="20"/>
                <w:szCs w:val="20"/>
              </w:rPr>
            </w:pPr>
            <w:r w:rsidRPr="003973F2">
              <w:rPr>
                <w:rFonts w:ascii="Arial" w:hAnsi="Arial" w:cs="Arial"/>
                <w:b/>
                <w:bCs/>
                <w:color w:val="112277"/>
                <w:sz w:val="20"/>
                <w:szCs w:val="20"/>
              </w:rPr>
              <w:t>Adjusted R-Square</w:t>
            </w: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hideMark/>
          </w:tcPr>
          <w:p w14:paraId="031972DD" w14:textId="77777777" w:rsidR="003973F2" w:rsidRPr="003973F2" w:rsidRDefault="003973F2" w:rsidP="003973F2">
            <w:pPr>
              <w:widowControl/>
              <w:autoSpaceDE/>
              <w:autoSpaceDN/>
              <w:adjustRightInd/>
              <w:spacing w:after="240" w:line="240" w:lineRule="auto"/>
              <w:ind w:firstLine="0"/>
              <w:jc w:val="right"/>
              <w:rPr>
                <w:rFonts w:ascii="Arial" w:hAnsi="Arial" w:cs="Arial"/>
                <w:sz w:val="20"/>
                <w:szCs w:val="20"/>
              </w:rPr>
            </w:pPr>
            <w:r w:rsidRPr="003973F2">
              <w:rPr>
                <w:rFonts w:ascii="Arial" w:hAnsi="Arial" w:cs="Arial"/>
                <w:sz w:val="20"/>
                <w:szCs w:val="20"/>
              </w:rPr>
              <w:t>0.99243</w:t>
            </w:r>
          </w:p>
        </w:tc>
      </w:tr>
      <w:tr w:rsidR="003973F2" w:rsidRPr="003973F2" w14:paraId="5ED4EB85" w14:textId="77777777" w:rsidTr="003973F2">
        <w:tc>
          <w:tcPr>
            <w:tcW w:w="0" w:type="auto"/>
            <w:tcBorders>
              <w:top w:val="single" w:sz="2" w:space="0" w:color="B0B7BB"/>
              <w:left w:val="single" w:sz="2" w:space="0" w:color="B0B7BB"/>
              <w:bottom w:val="single" w:sz="6" w:space="0" w:color="B0B7BB"/>
              <w:right w:val="single" w:sz="6" w:space="0" w:color="B0B7BB"/>
            </w:tcBorders>
            <w:shd w:val="clear" w:color="auto" w:fill="EDF2F9"/>
            <w:tcMar>
              <w:top w:w="45" w:type="dxa"/>
              <w:left w:w="90" w:type="dxa"/>
              <w:bottom w:w="45" w:type="dxa"/>
              <w:right w:w="90" w:type="dxa"/>
            </w:tcMar>
            <w:hideMark/>
          </w:tcPr>
          <w:p w14:paraId="0C5B8C24" w14:textId="77777777" w:rsidR="003973F2" w:rsidRPr="003973F2" w:rsidRDefault="003973F2" w:rsidP="003973F2">
            <w:pPr>
              <w:widowControl/>
              <w:autoSpaceDE/>
              <w:autoSpaceDN/>
              <w:adjustRightInd/>
              <w:spacing w:after="240" w:line="240" w:lineRule="auto"/>
              <w:ind w:firstLine="0"/>
              <w:jc w:val="left"/>
              <w:rPr>
                <w:rFonts w:ascii="Arial" w:hAnsi="Arial" w:cs="Arial"/>
                <w:b/>
                <w:bCs/>
                <w:color w:val="112277"/>
                <w:sz w:val="20"/>
                <w:szCs w:val="20"/>
              </w:rPr>
            </w:pPr>
            <w:r w:rsidRPr="003973F2">
              <w:rPr>
                <w:rFonts w:ascii="Arial" w:hAnsi="Arial" w:cs="Arial"/>
                <w:b/>
                <w:bCs/>
                <w:color w:val="112277"/>
                <w:sz w:val="20"/>
                <w:szCs w:val="20"/>
              </w:rPr>
              <w:t>Random Walk R-Square</w:t>
            </w: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hideMark/>
          </w:tcPr>
          <w:p w14:paraId="2F1BF6B9" w14:textId="77777777" w:rsidR="003973F2" w:rsidRPr="003973F2" w:rsidRDefault="003973F2" w:rsidP="003973F2">
            <w:pPr>
              <w:widowControl/>
              <w:autoSpaceDE/>
              <w:autoSpaceDN/>
              <w:adjustRightInd/>
              <w:spacing w:after="240" w:line="240" w:lineRule="auto"/>
              <w:ind w:firstLine="0"/>
              <w:jc w:val="right"/>
              <w:rPr>
                <w:rFonts w:ascii="Arial" w:hAnsi="Arial" w:cs="Arial"/>
                <w:sz w:val="20"/>
                <w:szCs w:val="20"/>
              </w:rPr>
            </w:pPr>
            <w:r w:rsidRPr="003973F2">
              <w:rPr>
                <w:rFonts w:ascii="Arial" w:hAnsi="Arial" w:cs="Arial"/>
                <w:sz w:val="20"/>
                <w:szCs w:val="20"/>
              </w:rPr>
              <w:t>0.76597</w:t>
            </w:r>
          </w:p>
        </w:tc>
      </w:tr>
      <w:tr w:rsidR="003973F2" w:rsidRPr="003973F2" w14:paraId="5ABD9B68" w14:textId="77777777" w:rsidTr="00C549D6">
        <w:tc>
          <w:tcPr>
            <w:tcW w:w="0" w:type="auto"/>
            <w:tcBorders>
              <w:top w:val="single" w:sz="2" w:space="0" w:color="B0B7BB"/>
              <w:left w:val="single" w:sz="2" w:space="0" w:color="B0B7BB"/>
              <w:bottom w:val="single" w:sz="2" w:space="0" w:color="B0B7BB"/>
              <w:right w:val="single" w:sz="6" w:space="0" w:color="B0B7BB"/>
            </w:tcBorders>
            <w:shd w:val="clear" w:color="auto" w:fill="EDF2F9"/>
            <w:tcMar>
              <w:top w:w="45" w:type="dxa"/>
              <w:left w:w="90" w:type="dxa"/>
              <w:bottom w:w="45" w:type="dxa"/>
              <w:right w:w="90" w:type="dxa"/>
            </w:tcMar>
            <w:hideMark/>
          </w:tcPr>
          <w:p w14:paraId="295C2C8D" w14:textId="77777777" w:rsidR="003973F2" w:rsidRPr="003973F2" w:rsidRDefault="003973F2" w:rsidP="003973F2">
            <w:pPr>
              <w:widowControl/>
              <w:autoSpaceDE/>
              <w:autoSpaceDN/>
              <w:adjustRightInd/>
              <w:spacing w:after="240" w:line="240" w:lineRule="auto"/>
              <w:ind w:firstLine="0"/>
              <w:jc w:val="left"/>
              <w:rPr>
                <w:rFonts w:ascii="Arial" w:hAnsi="Arial" w:cs="Arial"/>
                <w:b/>
                <w:bCs/>
                <w:color w:val="112277"/>
                <w:sz w:val="20"/>
                <w:szCs w:val="20"/>
              </w:rPr>
            </w:pPr>
            <w:r w:rsidRPr="003973F2">
              <w:rPr>
                <w:rFonts w:ascii="Arial" w:hAnsi="Arial" w:cs="Arial"/>
                <w:b/>
                <w:bCs/>
                <w:color w:val="112277"/>
                <w:sz w:val="20"/>
                <w:szCs w:val="20"/>
              </w:rPr>
              <w:t>Amemiya's Adjusted R-Square</w:t>
            </w:r>
          </w:p>
        </w:tc>
        <w:tc>
          <w:tcPr>
            <w:tcW w:w="0" w:type="auto"/>
            <w:tcBorders>
              <w:top w:val="single" w:sz="2" w:space="0" w:color="C1C1C1"/>
              <w:left w:val="single" w:sz="2" w:space="0" w:color="C1C1C1"/>
              <w:bottom w:val="single" w:sz="2" w:space="0" w:color="C1C1C1"/>
              <w:right w:val="single" w:sz="6" w:space="0" w:color="C1C1C1"/>
            </w:tcBorders>
            <w:shd w:val="clear" w:color="auto" w:fill="FFFFFF"/>
            <w:tcMar>
              <w:top w:w="45" w:type="dxa"/>
              <w:left w:w="90" w:type="dxa"/>
              <w:bottom w:w="45" w:type="dxa"/>
              <w:right w:w="90" w:type="dxa"/>
            </w:tcMar>
            <w:hideMark/>
          </w:tcPr>
          <w:p w14:paraId="5025F1E4" w14:textId="77777777" w:rsidR="003973F2" w:rsidRPr="003973F2" w:rsidRDefault="003973F2" w:rsidP="003973F2">
            <w:pPr>
              <w:widowControl/>
              <w:autoSpaceDE/>
              <w:autoSpaceDN/>
              <w:adjustRightInd/>
              <w:spacing w:after="240" w:line="240" w:lineRule="auto"/>
              <w:ind w:firstLine="0"/>
              <w:jc w:val="right"/>
              <w:rPr>
                <w:rFonts w:ascii="Arial" w:hAnsi="Arial" w:cs="Arial"/>
                <w:sz w:val="20"/>
                <w:szCs w:val="20"/>
              </w:rPr>
            </w:pPr>
            <w:r w:rsidRPr="003973F2">
              <w:rPr>
                <w:rFonts w:ascii="Arial" w:hAnsi="Arial" w:cs="Arial"/>
                <w:sz w:val="20"/>
                <w:szCs w:val="20"/>
              </w:rPr>
              <w:t>0.99243</w:t>
            </w:r>
          </w:p>
        </w:tc>
      </w:tr>
      <w:tr w:rsidR="00C549D6" w:rsidRPr="003973F2" w14:paraId="5541D770" w14:textId="77777777" w:rsidTr="00B50421">
        <w:tc>
          <w:tcPr>
            <w:tcW w:w="0" w:type="auto"/>
            <w:tcBorders>
              <w:top w:val="single" w:sz="2" w:space="0" w:color="B0B7BB"/>
              <w:left w:val="nil"/>
              <w:bottom w:val="nil"/>
              <w:right w:val="nil"/>
            </w:tcBorders>
            <w:shd w:val="clear" w:color="auto" w:fill="FFFFFF"/>
            <w:tcMar>
              <w:top w:w="45" w:type="dxa"/>
              <w:left w:w="90" w:type="dxa"/>
              <w:bottom w:w="45" w:type="dxa"/>
              <w:right w:w="90" w:type="dxa"/>
            </w:tcMar>
          </w:tcPr>
          <w:p w14:paraId="0AA1478B" w14:textId="77777777" w:rsidR="00C549D6" w:rsidRPr="003973F2" w:rsidRDefault="00C549D6" w:rsidP="003973F2">
            <w:pPr>
              <w:widowControl/>
              <w:autoSpaceDE/>
              <w:autoSpaceDN/>
              <w:adjustRightInd/>
              <w:spacing w:after="240" w:line="240" w:lineRule="auto"/>
              <w:ind w:firstLine="0"/>
              <w:jc w:val="left"/>
              <w:rPr>
                <w:rFonts w:ascii="Arial" w:hAnsi="Arial" w:cs="Arial"/>
                <w:b/>
                <w:bCs/>
                <w:color w:val="112277"/>
                <w:sz w:val="20"/>
                <w:szCs w:val="20"/>
              </w:rPr>
            </w:pPr>
          </w:p>
        </w:tc>
        <w:tc>
          <w:tcPr>
            <w:tcW w:w="0" w:type="auto"/>
            <w:tcBorders>
              <w:top w:val="single" w:sz="2" w:space="0" w:color="C1C1C1"/>
              <w:left w:val="nil"/>
              <w:bottom w:val="nil"/>
              <w:right w:val="nil"/>
            </w:tcBorders>
            <w:shd w:val="clear" w:color="auto" w:fill="FFFFFF"/>
            <w:tcMar>
              <w:top w:w="45" w:type="dxa"/>
              <w:left w:w="90" w:type="dxa"/>
              <w:bottom w:w="45" w:type="dxa"/>
              <w:right w:w="90" w:type="dxa"/>
            </w:tcMar>
          </w:tcPr>
          <w:p w14:paraId="68425EF5" w14:textId="77777777" w:rsidR="00C549D6" w:rsidRPr="003973F2" w:rsidRDefault="00C549D6" w:rsidP="003973F2">
            <w:pPr>
              <w:widowControl/>
              <w:autoSpaceDE/>
              <w:autoSpaceDN/>
              <w:adjustRightInd/>
              <w:spacing w:after="240" w:line="240" w:lineRule="auto"/>
              <w:ind w:firstLine="0"/>
              <w:jc w:val="right"/>
              <w:rPr>
                <w:rFonts w:ascii="Arial" w:hAnsi="Arial" w:cs="Arial"/>
                <w:sz w:val="20"/>
                <w:szCs w:val="20"/>
              </w:rPr>
            </w:pPr>
          </w:p>
        </w:tc>
      </w:tr>
    </w:tbl>
    <w:p w14:paraId="36FFCDFB" w14:textId="77777777" w:rsidR="003973F2" w:rsidRPr="003973F2" w:rsidRDefault="003973F2" w:rsidP="003973F2">
      <w:pPr>
        <w:widowControl/>
        <w:autoSpaceDE/>
        <w:autoSpaceDN/>
        <w:adjustRightInd/>
        <w:spacing w:line="240" w:lineRule="auto"/>
        <w:ind w:firstLine="0"/>
        <w:jc w:val="left"/>
        <w:rPr>
          <w:vanish/>
          <w:sz w:val="24"/>
        </w:rPr>
      </w:pPr>
    </w:p>
    <w:tbl>
      <w:tblPr>
        <w:tblW w:w="0" w:type="auto"/>
        <w:tblBorders>
          <w:top w:val="single" w:sz="6" w:space="0" w:color="C1C1C1"/>
          <w:left w:val="single" w:sz="6" w:space="0" w:color="C1C1C1"/>
          <w:bottom w:val="single" w:sz="2" w:space="0" w:color="C1C1C1"/>
          <w:right w:val="single" w:sz="2" w:space="0" w:color="C1C1C1"/>
        </w:tblBorders>
        <w:tblCellMar>
          <w:top w:w="15" w:type="dxa"/>
          <w:left w:w="15" w:type="dxa"/>
          <w:bottom w:w="15" w:type="dxa"/>
          <w:right w:w="15" w:type="dxa"/>
        </w:tblCellMar>
        <w:tblLook w:val="04A0" w:firstRow="1" w:lastRow="0" w:firstColumn="1" w:lastColumn="0" w:noHBand="0" w:noVBand="1"/>
      </w:tblPr>
      <w:tblGrid>
        <w:gridCol w:w="1936"/>
        <w:gridCol w:w="670"/>
        <w:gridCol w:w="1870"/>
        <w:gridCol w:w="1795"/>
      </w:tblGrid>
      <w:tr w:rsidR="003973F2" w:rsidRPr="003973F2" w14:paraId="7660664C" w14:textId="77777777" w:rsidTr="003973F2">
        <w:trPr>
          <w:tblHeader/>
        </w:trPr>
        <w:tc>
          <w:tcPr>
            <w:tcW w:w="0" w:type="auto"/>
            <w:gridSpan w:val="4"/>
            <w:tcBorders>
              <w:top w:val="single" w:sz="2" w:space="0" w:color="B0B7BB"/>
              <w:left w:val="single" w:sz="2" w:space="0" w:color="B0B7BB"/>
              <w:bottom w:val="single" w:sz="6" w:space="0" w:color="B0B7BB"/>
              <w:right w:val="single" w:sz="6" w:space="0" w:color="B0B7BB"/>
            </w:tcBorders>
            <w:shd w:val="clear" w:color="auto" w:fill="EDF2F9"/>
            <w:tcMar>
              <w:top w:w="45" w:type="dxa"/>
              <w:left w:w="90" w:type="dxa"/>
              <w:bottom w:w="45" w:type="dxa"/>
              <w:right w:w="90" w:type="dxa"/>
            </w:tcMar>
            <w:vAlign w:val="bottom"/>
            <w:hideMark/>
          </w:tcPr>
          <w:p w14:paraId="0E8DF0ED" w14:textId="77777777" w:rsidR="003973F2" w:rsidRPr="003973F2" w:rsidRDefault="003973F2" w:rsidP="003973F2">
            <w:pPr>
              <w:widowControl/>
              <w:autoSpaceDE/>
              <w:autoSpaceDN/>
              <w:adjustRightInd/>
              <w:spacing w:after="240" w:line="240" w:lineRule="auto"/>
              <w:ind w:firstLine="0"/>
              <w:jc w:val="center"/>
              <w:rPr>
                <w:rFonts w:ascii="Arial" w:hAnsi="Arial" w:cs="Arial"/>
                <w:b/>
                <w:bCs/>
                <w:color w:val="112277"/>
                <w:sz w:val="20"/>
                <w:szCs w:val="20"/>
              </w:rPr>
            </w:pPr>
            <w:r w:rsidRPr="003973F2">
              <w:rPr>
                <w:rFonts w:ascii="Arial" w:hAnsi="Arial" w:cs="Arial"/>
                <w:b/>
                <w:bCs/>
                <w:color w:val="112277"/>
                <w:sz w:val="20"/>
                <w:szCs w:val="20"/>
              </w:rPr>
              <w:t>Significance Analysis of Components (Based on the Final State)</w:t>
            </w:r>
          </w:p>
        </w:tc>
      </w:tr>
      <w:tr w:rsidR="003973F2" w:rsidRPr="003973F2" w14:paraId="1C5E14C8" w14:textId="77777777" w:rsidTr="003973F2">
        <w:trPr>
          <w:tblHeader/>
        </w:trPr>
        <w:tc>
          <w:tcPr>
            <w:tcW w:w="0" w:type="auto"/>
            <w:tcBorders>
              <w:top w:val="single" w:sz="2" w:space="0" w:color="B0B7BB"/>
              <w:left w:val="single" w:sz="2" w:space="0" w:color="B0B7BB"/>
              <w:bottom w:val="single" w:sz="6" w:space="0" w:color="B0B7BB"/>
              <w:right w:val="single" w:sz="6" w:space="0" w:color="B0B7BB"/>
            </w:tcBorders>
            <w:shd w:val="clear" w:color="auto" w:fill="EDF2F9"/>
            <w:tcMar>
              <w:top w:w="45" w:type="dxa"/>
              <w:left w:w="90" w:type="dxa"/>
              <w:bottom w:w="45" w:type="dxa"/>
              <w:right w:w="90" w:type="dxa"/>
            </w:tcMar>
            <w:vAlign w:val="bottom"/>
            <w:hideMark/>
          </w:tcPr>
          <w:p w14:paraId="6B416645" w14:textId="77777777" w:rsidR="003973F2" w:rsidRPr="003973F2" w:rsidRDefault="003973F2" w:rsidP="003973F2">
            <w:pPr>
              <w:widowControl/>
              <w:autoSpaceDE/>
              <w:autoSpaceDN/>
              <w:adjustRightInd/>
              <w:spacing w:after="240" w:line="240" w:lineRule="auto"/>
              <w:ind w:firstLine="0"/>
              <w:jc w:val="left"/>
              <w:rPr>
                <w:rFonts w:ascii="Arial" w:hAnsi="Arial" w:cs="Arial"/>
                <w:b/>
                <w:bCs/>
                <w:color w:val="112277"/>
                <w:sz w:val="20"/>
                <w:szCs w:val="20"/>
              </w:rPr>
            </w:pPr>
            <w:r w:rsidRPr="003973F2">
              <w:rPr>
                <w:rFonts w:ascii="Arial" w:hAnsi="Arial" w:cs="Arial"/>
                <w:b/>
                <w:bCs/>
                <w:color w:val="112277"/>
                <w:sz w:val="20"/>
                <w:szCs w:val="20"/>
              </w:rPr>
              <w:t>Component</w:t>
            </w:r>
          </w:p>
        </w:tc>
        <w:tc>
          <w:tcPr>
            <w:tcW w:w="0" w:type="auto"/>
            <w:tcBorders>
              <w:top w:val="single" w:sz="2" w:space="0" w:color="B0B7BB"/>
              <w:left w:val="single" w:sz="2" w:space="0" w:color="B0B7BB"/>
              <w:bottom w:val="single" w:sz="6" w:space="0" w:color="B0B7BB"/>
              <w:right w:val="single" w:sz="6" w:space="0" w:color="B0B7BB"/>
            </w:tcBorders>
            <w:shd w:val="clear" w:color="auto" w:fill="EDF2F9"/>
            <w:tcMar>
              <w:top w:w="45" w:type="dxa"/>
              <w:left w:w="90" w:type="dxa"/>
              <w:bottom w:w="45" w:type="dxa"/>
              <w:right w:w="90" w:type="dxa"/>
            </w:tcMar>
            <w:vAlign w:val="bottom"/>
            <w:hideMark/>
          </w:tcPr>
          <w:p w14:paraId="46FD5E3A" w14:textId="77777777" w:rsidR="003973F2" w:rsidRPr="003973F2" w:rsidRDefault="003973F2" w:rsidP="003973F2">
            <w:pPr>
              <w:widowControl/>
              <w:autoSpaceDE/>
              <w:autoSpaceDN/>
              <w:adjustRightInd/>
              <w:spacing w:after="240" w:line="240" w:lineRule="auto"/>
              <w:ind w:firstLine="0"/>
              <w:jc w:val="right"/>
              <w:rPr>
                <w:rFonts w:ascii="Arial" w:hAnsi="Arial" w:cs="Arial"/>
                <w:b/>
                <w:bCs/>
                <w:color w:val="112277"/>
                <w:sz w:val="20"/>
                <w:szCs w:val="20"/>
              </w:rPr>
            </w:pPr>
            <w:r w:rsidRPr="003973F2">
              <w:rPr>
                <w:rFonts w:ascii="Arial" w:hAnsi="Arial" w:cs="Arial"/>
                <w:b/>
                <w:bCs/>
                <w:color w:val="112277"/>
                <w:sz w:val="20"/>
                <w:szCs w:val="20"/>
              </w:rPr>
              <w:t>DF</w:t>
            </w:r>
          </w:p>
        </w:tc>
        <w:tc>
          <w:tcPr>
            <w:tcW w:w="0" w:type="auto"/>
            <w:tcBorders>
              <w:top w:val="single" w:sz="2" w:space="0" w:color="B0B7BB"/>
              <w:left w:val="single" w:sz="2" w:space="0" w:color="B0B7BB"/>
              <w:bottom w:val="single" w:sz="6" w:space="0" w:color="B0B7BB"/>
              <w:right w:val="single" w:sz="6" w:space="0" w:color="B0B7BB"/>
            </w:tcBorders>
            <w:shd w:val="clear" w:color="auto" w:fill="EDF2F9"/>
            <w:tcMar>
              <w:top w:w="45" w:type="dxa"/>
              <w:left w:w="90" w:type="dxa"/>
              <w:bottom w:w="45" w:type="dxa"/>
              <w:right w:w="90" w:type="dxa"/>
            </w:tcMar>
            <w:vAlign w:val="bottom"/>
            <w:hideMark/>
          </w:tcPr>
          <w:p w14:paraId="0114A5F9" w14:textId="77777777" w:rsidR="003973F2" w:rsidRPr="003973F2" w:rsidRDefault="003973F2" w:rsidP="003973F2">
            <w:pPr>
              <w:widowControl/>
              <w:autoSpaceDE/>
              <w:autoSpaceDN/>
              <w:adjustRightInd/>
              <w:spacing w:after="240" w:line="240" w:lineRule="auto"/>
              <w:ind w:firstLine="0"/>
              <w:jc w:val="right"/>
              <w:rPr>
                <w:rFonts w:ascii="Arial" w:hAnsi="Arial" w:cs="Arial"/>
                <w:b/>
                <w:bCs/>
                <w:color w:val="112277"/>
                <w:sz w:val="20"/>
                <w:szCs w:val="20"/>
              </w:rPr>
            </w:pPr>
            <w:r w:rsidRPr="003973F2">
              <w:rPr>
                <w:rFonts w:ascii="Arial" w:hAnsi="Arial" w:cs="Arial"/>
                <w:b/>
                <w:bCs/>
                <w:color w:val="112277"/>
                <w:sz w:val="20"/>
                <w:szCs w:val="20"/>
              </w:rPr>
              <w:t>Chi-Square</w:t>
            </w:r>
          </w:p>
        </w:tc>
        <w:tc>
          <w:tcPr>
            <w:tcW w:w="0" w:type="auto"/>
            <w:tcBorders>
              <w:top w:val="single" w:sz="2" w:space="0" w:color="B0B7BB"/>
              <w:left w:val="single" w:sz="2" w:space="0" w:color="B0B7BB"/>
              <w:bottom w:val="single" w:sz="6" w:space="0" w:color="B0B7BB"/>
              <w:right w:val="single" w:sz="6" w:space="0" w:color="B0B7BB"/>
            </w:tcBorders>
            <w:shd w:val="clear" w:color="auto" w:fill="EDF2F9"/>
            <w:tcMar>
              <w:top w:w="45" w:type="dxa"/>
              <w:left w:w="90" w:type="dxa"/>
              <w:bottom w:w="45" w:type="dxa"/>
              <w:right w:w="90" w:type="dxa"/>
            </w:tcMar>
            <w:vAlign w:val="bottom"/>
            <w:hideMark/>
          </w:tcPr>
          <w:p w14:paraId="102FFF34" w14:textId="77777777" w:rsidR="003973F2" w:rsidRPr="003973F2" w:rsidRDefault="003973F2" w:rsidP="003973F2">
            <w:pPr>
              <w:widowControl/>
              <w:autoSpaceDE/>
              <w:autoSpaceDN/>
              <w:adjustRightInd/>
              <w:spacing w:after="240" w:line="240" w:lineRule="auto"/>
              <w:ind w:firstLine="0"/>
              <w:jc w:val="right"/>
              <w:rPr>
                <w:rFonts w:ascii="Arial" w:hAnsi="Arial" w:cs="Arial"/>
                <w:b/>
                <w:bCs/>
                <w:color w:val="112277"/>
                <w:sz w:val="20"/>
                <w:szCs w:val="20"/>
              </w:rPr>
            </w:pPr>
            <w:r w:rsidRPr="003973F2">
              <w:rPr>
                <w:rFonts w:ascii="Arial" w:hAnsi="Arial" w:cs="Arial"/>
                <w:b/>
                <w:bCs/>
                <w:color w:val="112277"/>
                <w:sz w:val="20"/>
                <w:szCs w:val="20"/>
              </w:rPr>
              <w:t>Pr &gt; ChiSq</w:t>
            </w:r>
          </w:p>
        </w:tc>
      </w:tr>
      <w:tr w:rsidR="003973F2" w:rsidRPr="003973F2" w14:paraId="7A641092" w14:textId="77777777" w:rsidTr="003973F2">
        <w:tc>
          <w:tcPr>
            <w:tcW w:w="0" w:type="auto"/>
            <w:tcBorders>
              <w:top w:val="single" w:sz="2" w:space="0" w:color="B0B7BB"/>
              <w:left w:val="single" w:sz="2" w:space="0" w:color="B0B7BB"/>
              <w:bottom w:val="single" w:sz="6" w:space="0" w:color="B0B7BB"/>
              <w:right w:val="single" w:sz="6" w:space="0" w:color="B0B7BB"/>
            </w:tcBorders>
            <w:shd w:val="clear" w:color="auto" w:fill="EDF2F9"/>
            <w:tcMar>
              <w:top w:w="45" w:type="dxa"/>
              <w:left w:w="90" w:type="dxa"/>
              <w:bottom w:w="45" w:type="dxa"/>
              <w:right w:w="90" w:type="dxa"/>
            </w:tcMar>
            <w:hideMark/>
          </w:tcPr>
          <w:p w14:paraId="6050060C" w14:textId="77777777" w:rsidR="003973F2" w:rsidRPr="003973F2" w:rsidRDefault="003973F2" w:rsidP="003973F2">
            <w:pPr>
              <w:widowControl/>
              <w:autoSpaceDE/>
              <w:autoSpaceDN/>
              <w:adjustRightInd/>
              <w:spacing w:after="240" w:line="240" w:lineRule="auto"/>
              <w:ind w:firstLine="0"/>
              <w:jc w:val="left"/>
              <w:rPr>
                <w:rFonts w:ascii="Arial" w:hAnsi="Arial" w:cs="Arial"/>
                <w:b/>
                <w:bCs/>
                <w:color w:val="112277"/>
                <w:sz w:val="20"/>
                <w:szCs w:val="20"/>
              </w:rPr>
            </w:pPr>
            <w:r w:rsidRPr="003973F2">
              <w:rPr>
                <w:rFonts w:ascii="Arial" w:hAnsi="Arial" w:cs="Arial"/>
                <w:b/>
                <w:bCs/>
                <w:color w:val="112277"/>
                <w:sz w:val="20"/>
                <w:szCs w:val="20"/>
              </w:rPr>
              <w:t>Irregular</w:t>
            </w: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hideMark/>
          </w:tcPr>
          <w:p w14:paraId="7904E431" w14:textId="77777777" w:rsidR="003973F2" w:rsidRPr="003973F2" w:rsidRDefault="003973F2" w:rsidP="003973F2">
            <w:pPr>
              <w:widowControl/>
              <w:autoSpaceDE/>
              <w:autoSpaceDN/>
              <w:adjustRightInd/>
              <w:spacing w:after="240" w:line="240" w:lineRule="auto"/>
              <w:ind w:firstLine="0"/>
              <w:jc w:val="right"/>
              <w:rPr>
                <w:rFonts w:ascii="Arial" w:hAnsi="Arial" w:cs="Arial"/>
                <w:sz w:val="20"/>
                <w:szCs w:val="20"/>
              </w:rPr>
            </w:pPr>
            <w:r w:rsidRPr="003973F2">
              <w:rPr>
                <w:rFonts w:ascii="Arial" w:hAnsi="Arial" w:cs="Arial"/>
                <w:sz w:val="20"/>
                <w:szCs w:val="20"/>
              </w:rPr>
              <w:t>1</w:t>
            </w: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hideMark/>
          </w:tcPr>
          <w:p w14:paraId="4BB32EA0" w14:textId="77777777" w:rsidR="003973F2" w:rsidRPr="003973F2" w:rsidRDefault="003973F2" w:rsidP="003973F2">
            <w:pPr>
              <w:widowControl/>
              <w:autoSpaceDE/>
              <w:autoSpaceDN/>
              <w:adjustRightInd/>
              <w:spacing w:after="240" w:line="240" w:lineRule="auto"/>
              <w:ind w:firstLine="0"/>
              <w:jc w:val="right"/>
              <w:rPr>
                <w:rFonts w:ascii="Arial" w:hAnsi="Arial" w:cs="Arial"/>
                <w:sz w:val="20"/>
                <w:szCs w:val="20"/>
              </w:rPr>
            </w:pPr>
            <w:r w:rsidRPr="003973F2">
              <w:rPr>
                <w:rFonts w:ascii="Arial" w:hAnsi="Arial" w:cs="Arial"/>
                <w:sz w:val="20"/>
                <w:szCs w:val="20"/>
              </w:rPr>
              <w:t>0.00</w:t>
            </w: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hideMark/>
          </w:tcPr>
          <w:p w14:paraId="34108FA9" w14:textId="77777777" w:rsidR="003973F2" w:rsidRPr="003973F2" w:rsidRDefault="003973F2" w:rsidP="003973F2">
            <w:pPr>
              <w:widowControl/>
              <w:autoSpaceDE/>
              <w:autoSpaceDN/>
              <w:adjustRightInd/>
              <w:spacing w:after="240" w:line="240" w:lineRule="auto"/>
              <w:ind w:firstLine="0"/>
              <w:jc w:val="right"/>
              <w:rPr>
                <w:rFonts w:ascii="Arial" w:hAnsi="Arial" w:cs="Arial"/>
                <w:sz w:val="20"/>
                <w:szCs w:val="20"/>
              </w:rPr>
            </w:pPr>
            <w:r w:rsidRPr="003973F2">
              <w:rPr>
                <w:rFonts w:ascii="Arial" w:hAnsi="Arial" w:cs="Arial"/>
                <w:sz w:val="20"/>
                <w:szCs w:val="20"/>
              </w:rPr>
              <w:t>1.0000</w:t>
            </w:r>
          </w:p>
        </w:tc>
      </w:tr>
      <w:tr w:rsidR="003973F2" w:rsidRPr="003973F2" w14:paraId="2E97F733" w14:textId="77777777" w:rsidTr="003973F2">
        <w:tc>
          <w:tcPr>
            <w:tcW w:w="0" w:type="auto"/>
            <w:tcBorders>
              <w:top w:val="single" w:sz="2" w:space="0" w:color="B0B7BB"/>
              <w:left w:val="single" w:sz="2" w:space="0" w:color="B0B7BB"/>
              <w:bottom w:val="single" w:sz="6" w:space="0" w:color="B0B7BB"/>
              <w:right w:val="single" w:sz="6" w:space="0" w:color="B0B7BB"/>
            </w:tcBorders>
            <w:shd w:val="clear" w:color="auto" w:fill="EDF2F9"/>
            <w:tcMar>
              <w:top w:w="45" w:type="dxa"/>
              <w:left w:w="90" w:type="dxa"/>
              <w:bottom w:w="45" w:type="dxa"/>
              <w:right w:w="90" w:type="dxa"/>
            </w:tcMar>
            <w:hideMark/>
          </w:tcPr>
          <w:p w14:paraId="6BDCAA7F" w14:textId="77777777" w:rsidR="003973F2" w:rsidRPr="003973F2" w:rsidRDefault="003973F2" w:rsidP="003973F2">
            <w:pPr>
              <w:widowControl/>
              <w:autoSpaceDE/>
              <w:autoSpaceDN/>
              <w:adjustRightInd/>
              <w:spacing w:after="240" w:line="240" w:lineRule="auto"/>
              <w:ind w:firstLine="0"/>
              <w:jc w:val="left"/>
              <w:rPr>
                <w:rFonts w:ascii="Arial" w:hAnsi="Arial" w:cs="Arial"/>
                <w:b/>
                <w:bCs/>
                <w:color w:val="112277"/>
                <w:sz w:val="20"/>
                <w:szCs w:val="20"/>
              </w:rPr>
            </w:pPr>
            <w:r w:rsidRPr="003973F2">
              <w:rPr>
                <w:rFonts w:ascii="Arial" w:hAnsi="Arial" w:cs="Arial"/>
                <w:b/>
                <w:bCs/>
                <w:color w:val="112277"/>
                <w:sz w:val="20"/>
                <w:szCs w:val="20"/>
              </w:rPr>
              <w:lastRenderedPageBreak/>
              <w:t>Level</w:t>
            </w: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hideMark/>
          </w:tcPr>
          <w:p w14:paraId="0B85B4EA" w14:textId="77777777" w:rsidR="003973F2" w:rsidRPr="003973F2" w:rsidRDefault="003973F2" w:rsidP="003973F2">
            <w:pPr>
              <w:widowControl/>
              <w:autoSpaceDE/>
              <w:autoSpaceDN/>
              <w:adjustRightInd/>
              <w:spacing w:after="240" w:line="240" w:lineRule="auto"/>
              <w:ind w:firstLine="0"/>
              <w:jc w:val="right"/>
              <w:rPr>
                <w:rFonts w:ascii="Arial" w:hAnsi="Arial" w:cs="Arial"/>
                <w:sz w:val="20"/>
                <w:szCs w:val="20"/>
              </w:rPr>
            </w:pPr>
            <w:r w:rsidRPr="003973F2">
              <w:rPr>
                <w:rFonts w:ascii="Arial" w:hAnsi="Arial" w:cs="Arial"/>
                <w:sz w:val="20"/>
                <w:szCs w:val="20"/>
              </w:rPr>
              <w:t>1</w:t>
            </w: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hideMark/>
          </w:tcPr>
          <w:p w14:paraId="237A2257" w14:textId="77777777" w:rsidR="003973F2" w:rsidRPr="003973F2" w:rsidRDefault="003973F2" w:rsidP="003973F2">
            <w:pPr>
              <w:widowControl/>
              <w:autoSpaceDE/>
              <w:autoSpaceDN/>
              <w:adjustRightInd/>
              <w:spacing w:after="240" w:line="240" w:lineRule="auto"/>
              <w:ind w:firstLine="0"/>
              <w:jc w:val="right"/>
              <w:rPr>
                <w:rFonts w:ascii="Arial" w:hAnsi="Arial" w:cs="Arial"/>
                <w:sz w:val="20"/>
                <w:szCs w:val="20"/>
              </w:rPr>
            </w:pPr>
            <w:r w:rsidRPr="003973F2">
              <w:rPr>
                <w:rFonts w:ascii="Arial" w:hAnsi="Arial" w:cs="Arial"/>
                <w:sz w:val="20"/>
                <w:szCs w:val="20"/>
              </w:rPr>
              <w:t>0.00</w:t>
            </w: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hideMark/>
          </w:tcPr>
          <w:p w14:paraId="1F843953" w14:textId="77777777" w:rsidR="003973F2" w:rsidRPr="003973F2" w:rsidRDefault="003973F2" w:rsidP="003973F2">
            <w:pPr>
              <w:widowControl/>
              <w:autoSpaceDE/>
              <w:autoSpaceDN/>
              <w:adjustRightInd/>
              <w:spacing w:after="240" w:line="240" w:lineRule="auto"/>
              <w:ind w:firstLine="0"/>
              <w:jc w:val="right"/>
              <w:rPr>
                <w:rFonts w:ascii="Arial" w:hAnsi="Arial" w:cs="Arial"/>
                <w:sz w:val="20"/>
                <w:szCs w:val="20"/>
              </w:rPr>
            </w:pPr>
            <w:r w:rsidRPr="003973F2">
              <w:rPr>
                <w:rFonts w:ascii="Arial" w:hAnsi="Arial" w:cs="Arial"/>
                <w:sz w:val="20"/>
                <w:szCs w:val="20"/>
              </w:rPr>
              <w:t>0.9994</w:t>
            </w:r>
          </w:p>
        </w:tc>
      </w:tr>
      <w:tr w:rsidR="003973F2" w:rsidRPr="003973F2" w14:paraId="046E5FE3" w14:textId="77777777" w:rsidTr="003973F2">
        <w:tc>
          <w:tcPr>
            <w:tcW w:w="0" w:type="auto"/>
            <w:tcBorders>
              <w:top w:val="single" w:sz="2" w:space="0" w:color="B0B7BB"/>
              <w:left w:val="single" w:sz="2" w:space="0" w:color="B0B7BB"/>
              <w:bottom w:val="single" w:sz="6" w:space="0" w:color="B0B7BB"/>
              <w:right w:val="single" w:sz="6" w:space="0" w:color="B0B7BB"/>
            </w:tcBorders>
            <w:shd w:val="clear" w:color="auto" w:fill="EDF2F9"/>
            <w:tcMar>
              <w:top w:w="45" w:type="dxa"/>
              <w:left w:w="90" w:type="dxa"/>
              <w:bottom w:w="45" w:type="dxa"/>
              <w:right w:w="90" w:type="dxa"/>
            </w:tcMar>
            <w:hideMark/>
          </w:tcPr>
          <w:p w14:paraId="16F33566" w14:textId="77777777" w:rsidR="003973F2" w:rsidRPr="003973F2" w:rsidRDefault="003973F2" w:rsidP="003973F2">
            <w:pPr>
              <w:widowControl/>
              <w:autoSpaceDE/>
              <w:autoSpaceDN/>
              <w:adjustRightInd/>
              <w:spacing w:after="240" w:line="240" w:lineRule="auto"/>
              <w:ind w:firstLine="0"/>
              <w:jc w:val="left"/>
              <w:rPr>
                <w:rFonts w:ascii="Arial" w:hAnsi="Arial" w:cs="Arial"/>
                <w:b/>
                <w:bCs/>
                <w:color w:val="112277"/>
                <w:sz w:val="20"/>
                <w:szCs w:val="20"/>
              </w:rPr>
            </w:pPr>
            <w:r w:rsidRPr="003973F2">
              <w:rPr>
                <w:rFonts w:ascii="Arial" w:hAnsi="Arial" w:cs="Arial"/>
                <w:b/>
                <w:bCs/>
                <w:color w:val="112277"/>
                <w:sz w:val="20"/>
                <w:szCs w:val="20"/>
              </w:rPr>
              <w:t>Cycle_1</w:t>
            </w: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hideMark/>
          </w:tcPr>
          <w:p w14:paraId="0B5443AE" w14:textId="77777777" w:rsidR="003973F2" w:rsidRPr="003973F2" w:rsidRDefault="003973F2" w:rsidP="003973F2">
            <w:pPr>
              <w:widowControl/>
              <w:autoSpaceDE/>
              <w:autoSpaceDN/>
              <w:adjustRightInd/>
              <w:spacing w:after="240" w:line="240" w:lineRule="auto"/>
              <w:ind w:firstLine="0"/>
              <w:jc w:val="right"/>
              <w:rPr>
                <w:rFonts w:ascii="Arial" w:hAnsi="Arial" w:cs="Arial"/>
                <w:sz w:val="20"/>
                <w:szCs w:val="20"/>
              </w:rPr>
            </w:pPr>
            <w:r w:rsidRPr="003973F2">
              <w:rPr>
                <w:rFonts w:ascii="Arial" w:hAnsi="Arial" w:cs="Arial"/>
                <w:sz w:val="20"/>
                <w:szCs w:val="20"/>
              </w:rPr>
              <w:t>2</w:t>
            </w: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hideMark/>
          </w:tcPr>
          <w:p w14:paraId="3AB51179" w14:textId="77777777" w:rsidR="003973F2" w:rsidRPr="003973F2" w:rsidRDefault="003973F2" w:rsidP="003973F2">
            <w:pPr>
              <w:widowControl/>
              <w:autoSpaceDE/>
              <w:autoSpaceDN/>
              <w:adjustRightInd/>
              <w:spacing w:after="240" w:line="240" w:lineRule="auto"/>
              <w:ind w:firstLine="0"/>
              <w:jc w:val="right"/>
              <w:rPr>
                <w:rFonts w:ascii="Arial" w:hAnsi="Arial" w:cs="Arial"/>
                <w:sz w:val="20"/>
                <w:szCs w:val="20"/>
              </w:rPr>
            </w:pPr>
            <w:r w:rsidRPr="003973F2">
              <w:rPr>
                <w:rFonts w:ascii="Arial" w:hAnsi="Arial" w:cs="Arial"/>
                <w:sz w:val="20"/>
                <w:szCs w:val="20"/>
              </w:rPr>
              <w:t>0.00</w:t>
            </w: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hideMark/>
          </w:tcPr>
          <w:p w14:paraId="4F6C2FB0" w14:textId="77777777" w:rsidR="003973F2" w:rsidRPr="003973F2" w:rsidRDefault="003973F2" w:rsidP="003973F2">
            <w:pPr>
              <w:widowControl/>
              <w:autoSpaceDE/>
              <w:autoSpaceDN/>
              <w:adjustRightInd/>
              <w:spacing w:after="240" w:line="240" w:lineRule="auto"/>
              <w:ind w:firstLine="0"/>
              <w:jc w:val="right"/>
              <w:rPr>
                <w:rFonts w:ascii="Arial" w:hAnsi="Arial" w:cs="Arial"/>
                <w:sz w:val="20"/>
                <w:szCs w:val="20"/>
              </w:rPr>
            </w:pPr>
            <w:r w:rsidRPr="003973F2">
              <w:rPr>
                <w:rFonts w:ascii="Arial" w:hAnsi="Arial" w:cs="Arial"/>
                <w:sz w:val="20"/>
                <w:szCs w:val="20"/>
              </w:rPr>
              <w:t>1.0000</w:t>
            </w:r>
          </w:p>
        </w:tc>
      </w:tr>
      <w:tr w:rsidR="003973F2" w:rsidRPr="003973F2" w14:paraId="4BF9D287" w14:textId="77777777" w:rsidTr="00C549D6">
        <w:tc>
          <w:tcPr>
            <w:tcW w:w="0" w:type="auto"/>
            <w:tcBorders>
              <w:top w:val="single" w:sz="2" w:space="0" w:color="B0B7BB"/>
              <w:left w:val="single" w:sz="2" w:space="0" w:color="B0B7BB"/>
              <w:bottom w:val="single" w:sz="2" w:space="0" w:color="B0B7BB"/>
              <w:right w:val="single" w:sz="6" w:space="0" w:color="B0B7BB"/>
            </w:tcBorders>
            <w:shd w:val="clear" w:color="auto" w:fill="EDF2F9"/>
            <w:tcMar>
              <w:top w:w="45" w:type="dxa"/>
              <w:left w:w="90" w:type="dxa"/>
              <w:bottom w:w="45" w:type="dxa"/>
              <w:right w:w="90" w:type="dxa"/>
            </w:tcMar>
            <w:hideMark/>
          </w:tcPr>
          <w:p w14:paraId="19613EFD" w14:textId="77777777" w:rsidR="003973F2" w:rsidRPr="003973F2" w:rsidRDefault="003973F2" w:rsidP="003973F2">
            <w:pPr>
              <w:widowControl/>
              <w:autoSpaceDE/>
              <w:autoSpaceDN/>
              <w:adjustRightInd/>
              <w:spacing w:after="240" w:line="240" w:lineRule="auto"/>
              <w:ind w:firstLine="0"/>
              <w:jc w:val="left"/>
              <w:rPr>
                <w:rFonts w:ascii="Arial" w:hAnsi="Arial" w:cs="Arial"/>
                <w:b/>
                <w:bCs/>
                <w:color w:val="112277"/>
                <w:sz w:val="20"/>
                <w:szCs w:val="20"/>
              </w:rPr>
            </w:pPr>
            <w:r w:rsidRPr="003973F2">
              <w:rPr>
                <w:rFonts w:ascii="Arial" w:hAnsi="Arial" w:cs="Arial"/>
                <w:b/>
                <w:bCs/>
                <w:color w:val="112277"/>
                <w:sz w:val="20"/>
                <w:szCs w:val="20"/>
              </w:rPr>
              <w:t>Cycle_2</w:t>
            </w:r>
          </w:p>
        </w:tc>
        <w:tc>
          <w:tcPr>
            <w:tcW w:w="0" w:type="auto"/>
            <w:tcBorders>
              <w:top w:val="single" w:sz="2" w:space="0" w:color="C1C1C1"/>
              <w:left w:val="single" w:sz="2" w:space="0" w:color="C1C1C1"/>
              <w:bottom w:val="single" w:sz="2" w:space="0" w:color="C1C1C1"/>
              <w:right w:val="single" w:sz="6" w:space="0" w:color="C1C1C1"/>
            </w:tcBorders>
            <w:shd w:val="clear" w:color="auto" w:fill="FFFFFF"/>
            <w:tcMar>
              <w:top w:w="45" w:type="dxa"/>
              <w:left w:w="90" w:type="dxa"/>
              <w:bottom w:w="45" w:type="dxa"/>
              <w:right w:w="90" w:type="dxa"/>
            </w:tcMar>
            <w:hideMark/>
          </w:tcPr>
          <w:p w14:paraId="42BA3A3D" w14:textId="77777777" w:rsidR="003973F2" w:rsidRPr="003973F2" w:rsidRDefault="003973F2" w:rsidP="003973F2">
            <w:pPr>
              <w:widowControl/>
              <w:autoSpaceDE/>
              <w:autoSpaceDN/>
              <w:adjustRightInd/>
              <w:spacing w:after="240" w:line="240" w:lineRule="auto"/>
              <w:ind w:firstLine="0"/>
              <w:jc w:val="right"/>
              <w:rPr>
                <w:rFonts w:ascii="Arial" w:hAnsi="Arial" w:cs="Arial"/>
                <w:sz w:val="20"/>
                <w:szCs w:val="20"/>
              </w:rPr>
            </w:pPr>
            <w:r w:rsidRPr="003973F2">
              <w:rPr>
                <w:rFonts w:ascii="Arial" w:hAnsi="Arial" w:cs="Arial"/>
                <w:sz w:val="20"/>
                <w:szCs w:val="20"/>
              </w:rPr>
              <w:t>2</w:t>
            </w:r>
          </w:p>
        </w:tc>
        <w:tc>
          <w:tcPr>
            <w:tcW w:w="0" w:type="auto"/>
            <w:tcBorders>
              <w:top w:val="single" w:sz="2" w:space="0" w:color="C1C1C1"/>
              <w:left w:val="single" w:sz="2" w:space="0" w:color="C1C1C1"/>
              <w:bottom w:val="single" w:sz="2" w:space="0" w:color="C1C1C1"/>
              <w:right w:val="single" w:sz="6" w:space="0" w:color="C1C1C1"/>
            </w:tcBorders>
            <w:shd w:val="clear" w:color="auto" w:fill="FFFFFF"/>
            <w:tcMar>
              <w:top w:w="45" w:type="dxa"/>
              <w:left w:w="90" w:type="dxa"/>
              <w:bottom w:w="45" w:type="dxa"/>
              <w:right w:w="90" w:type="dxa"/>
            </w:tcMar>
            <w:hideMark/>
          </w:tcPr>
          <w:p w14:paraId="7D591730" w14:textId="77777777" w:rsidR="003973F2" w:rsidRPr="003973F2" w:rsidRDefault="003973F2" w:rsidP="003973F2">
            <w:pPr>
              <w:widowControl/>
              <w:autoSpaceDE/>
              <w:autoSpaceDN/>
              <w:adjustRightInd/>
              <w:spacing w:after="240" w:line="240" w:lineRule="auto"/>
              <w:ind w:firstLine="0"/>
              <w:jc w:val="right"/>
              <w:rPr>
                <w:rFonts w:ascii="Arial" w:hAnsi="Arial" w:cs="Arial"/>
                <w:sz w:val="20"/>
                <w:szCs w:val="20"/>
              </w:rPr>
            </w:pPr>
            <w:r w:rsidRPr="003973F2">
              <w:rPr>
                <w:rFonts w:ascii="Arial" w:hAnsi="Arial" w:cs="Arial"/>
                <w:sz w:val="20"/>
                <w:szCs w:val="20"/>
              </w:rPr>
              <w:t>0.00</w:t>
            </w:r>
          </w:p>
        </w:tc>
        <w:tc>
          <w:tcPr>
            <w:tcW w:w="0" w:type="auto"/>
            <w:tcBorders>
              <w:top w:val="single" w:sz="2" w:space="0" w:color="C1C1C1"/>
              <w:left w:val="single" w:sz="2" w:space="0" w:color="C1C1C1"/>
              <w:bottom w:val="single" w:sz="2" w:space="0" w:color="C1C1C1"/>
              <w:right w:val="single" w:sz="6" w:space="0" w:color="C1C1C1"/>
            </w:tcBorders>
            <w:shd w:val="clear" w:color="auto" w:fill="FFFFFF"/>
            <w:tcMar>
              <w:top w:w="45" w:type="dxa"/>
              <w:left w:w="90" w:type="dxa"/>
              <w:bottom w:w="45" w:type="dxa"/>
              <w:right w:w="90" w:type="dxa"/>
            </w:tcMar>
            <w:hideMark/>
          </w:tcPr>
          <w:p w14:paraId="5DDB9541" w14:textId="77777777" w:rsidR="003973F2" w:rsidRPr="003973F2" w:rsidRDefault="003973F2" w:rsidP="003973F2">
            <w:pPr>
              <w:widowControl/>
              <w:autoSpaceDE/>
              <w:autoSpaceDN/>
              <w:adjustRightInd/>
              <w:spacing w:after="240" w:line="240" w:lineRule="auto"/>
              <w:ind w:firstLine="0"/>
              <w:jc w:val="right"/>
              <w:rPr>
                <w:rFonts w:ascii="Arial" w:hAnsi="Arial" w:cs="Arial"/>
                <w:sz w:val="20"/>
                <w:szCs w:val="20"/>
              </w:rPr>
            </w:pPr>
            <w:r w:rsidRPr="003973F2">
              <w:rPr>
                <w:rFonts w:ascii="Arial" w:hAnsi="Arial" w:cs="Arial"/>
                <w:sz w:val="20"/>
                <w:szCs w:val="20"/>
              </w:rPr>
              <w:t>1.0000</w:t>
            </w:r>
          </w:p>
        </w:tc>
      </w:tr>
      <w:tr w:rsidR="00C549D6" w:rsidRPr="003973F2" w14:paraId="5AD59F26" w14:textId="77777777" w:rsidTr="00B50421">
        <w:tc>
          <w:tcPr>
            <w:tcW w:w="0" w:type="auto"/>
            <w:tcBorders>
              <w:top w:val="single" w:sz="2" w:space="0" w:color="B0B7BB"/>
              <w:left w:val="nil"/>
              <w:bottom w:val="nil"/>
              <w:right w:val="nil"/>
            </w:tcBorders>
            <w:shd w:val="clear" w:color="auto" w:fill="FFFFFF"/>
            <w:tcMar>
              <w:top w:w="45" w:type="dxa"/>
              <w:left w:w="90" w:type="dxa"/>
              <w:bottom w:w="45" w:type="dxa"/>
              <w:right w:w="90" w:type="dxa"/>
            </w:tcMar>
          </w:tcPr>
          <w:p w14:paraId="5E32F87C" w14:textId="77777777" w:rsidR="00C549D6" w:rsidRDefault="00C549D6" w:rsidP="003973F2">
            <w:pPr>
              <w:widowControl/>
              <w:autoSpaceDE/>
              <w:autoSpaceDN/>
              <w:adjustRightInd/>
              <w:spacing w:after="240" w:line="240" w:lineRule="auto"/>
              <w:ind w:firstLine="0"/>
              <w:jc w:val="left"/>
              <w:rPr>
                <w:rFonts w:ascii="Arial" w:hAnsi="Arial" w:cs="Arial"/>
                <w:b/>
                <w:bCs/>
                <w:color w:val="112277"/>
                <w:sz w:val="20"/>
                <w:szCs w:val="20"/>
              </w:rPr>
            </w:pPr>
          </w:p>
          <w:p w14:paraId="43CD4D4D" w14:textId="77777777" w:rsidR="00C549D6" w:rsidRDefault="00C549D6" w:rsidP="003973F2">
            <w:pPr>
              <w:widowControl/>
              <w:autoSpaceDE/>
              <w:autoSpaceDN/>
              <w:adjustRightInd/>
              <w:spacing w:after="240" w:line="240" w:lineRule="auto"/>
              <w:ind w:firstLine="0"/>
              <w:jc w:val="left"/>
              <w:rPr>
                <w:rFonts w:ascii="Arial" w:hAnsi="Arial" w:cs="Arial"/>
                <w:b/>
                <w:bCs/>
                <w:color w:val="112277"/>
                <w:sz w:val="20"/>
                <w:szCs w:val="20"/>
              </w:rPr>
            </w:pPr>
          </w:p>
          <w:p w14:paraId="320C8B47" w14:textId="6473A6A7" w:rsidR="00C549D6" w:rsidRPr="003973F2" w:rsidRDefault="00C549D6" w:rsidP="003973F2">
            <w:pPr>
              <w:widowControl/>
              <w:autoSpaceDE/>
              <w:autoSpaceDN/>
              <w:adjustRightInd/>
              <w:spacing w:after="240" w:line="240" w:lineRule="auto"/>
              <w:ind w:firstLine="0"/>
              <w:jc w:val="left"/>
              <w:rPr>
                <w:rFonts w:ascii="Arial" w:hAnsi="Arial" w:cs="Arial"/>
                <w:b/>
                <w:bCs/>
                <w:color w:val="112277"/>
                <w:sz w:val="20"/>
                <w:szCs w:val="20"/>
              </w:rPr>
            </w:pPr>
          </w:p>
        </w:tc>
        <w:tc>
          <w:tcPr>
            <w:tcW w:w="0" w:type="auto"/>
            <w:tcBorders>
              <w:top w:val="single" w:sz="2" w:space="0" w:color="C1C1C1"/>
              <w:left w:val="nil"/>
              <w:bottom w:val="nil"/>
              <w:right w:val="nil"/>
            </w:tcBorders>
            <w:shd w:val="clear" w:color="auto" w:fill="FFFFFF"/>
            <w:tcMar>
              <w:top w:w="45" w:type="dxa"/>
              <w:left w:w="90" w:type="dxa"/>
              <w:bottom w:w="45" w:type="dxa"/>
              <w:right w:w="90" w:type="dxa"/>
            </w:tcMar>
          </w:tcPr>
          <w:p w14:paraId="2647E69B" w14:textId="77777777" w:rsidR="00C549D6" w:rsidRPr="003973F2" w:rsidRDefault="00C549D6" w:rsidP="003973F2">
            <w:pPr>
              <w:widowControl/>
              <w:autoSpaceDE/>
              <w:autoSpaceDN/>
              <w:adjustRightInd/>
              <w:spacing w:after="240" w:line="240" w:lineRule="auto"/>
              <w:ind w:firstLine="0"/>
              <w:jc w:val="right"/>
              <w:rPr>
                <w:rFonts w:ascii="Arial" w:hAnsi="Arial" w:cs="Arial"/>
                <w:sz w:val="20"/>
                <w:szCs w:val="20"/>
              </w:rPr>
            </w:pPr>
          </w:p>
        </w:tc>
        <w:tc>
          <w:tcPr>
            <w:tcW w:w="0" w:type="auto"/>
            <w:tcBorders>
              <w:top w:val="single" w:sz="2" w:space="0" w:color="C1C1C1"/>
              <w:left w:val="nil"/>
              <w:bottom w:val="nil"/>
              <w:right w:val="nil"/>
            </w:tcBorders>
            <w:shd w:val="clear" w:color="auto" w:fill="FFFFFF"/>
            <w:tcMar>
              <w:top w:w="45" w:type="dxa"/>
              <w:left w:w="90" w:type="dxa"/>
              <w:bottom w:w="45" w:type="dxa"/>
              <w:right w:w="90" w:type="dxa"/>
            </w:tcMar>
          </w:tcPr>
          <w:p w14:paraId="2F668A8C" w14:textId="77777777" w:rsidR="00C549D6" w:rsidRPr="003973F2" w:rsidRDefault="00C549D6" w:rsidP="003973F2">
            <w:pPr>
              <w:widowControl/>
              <w:autoSpaceDE/>
              <w:autoSpaceDN/>
              <w:adjustRightInd/>
              <w:spacing w:after="240" w:line="240" w:lineRule="auto"/>
              <w:ind w:firstLine="0"/>
              <w:jc w:val="right"/>
              <w:rPr>
                <w:rFonts w:ascii="Arial" w:hAnsi="Arial" w:cs="Arial"/>
                <w:sz w:val="20"/>
                <w:szCs w:val="20"/>
              </w:rPr>
            </w:pPr>
          </w:p>
        </w:tc>
        <w:tc>
          <w:tcPr>
            <w:tcW w:w="0" w:type="auto"/>
            <w:tcBorders>
              <w:top w:val="single" w:sz="2" w:space="0" w:color="C1C1C1"/>
              <w:left w:val="nil"/>
              <w:bottom w:val="nil"/>
              <w:right w:val="nil"/>
            </w:tcBorders>
            <w:shd w:val="clear" w:color="auto" w:fill="FFFFFF"/>
            <w:tcMar>
              <w:top w:w="45" w:type="dxa"/>
              <w:left w:w="90" w:type="dxa"/>
              <w:bottom w:w="45" w:type="dxa"/>
              <w:right w:w="90" w:type="dxa"/>
            </w:tcMar>
          </w:tcPr>
          <w:p w14:paraId="0BDDE638" w14:textId="77777777" w:rsidR="00C549D6" w:rsidRPr="003973F2" w:rsidRDefault="00C549D6" w:rsidP="003973F2">
            <w:pPr>
              <w:widowControl/>
              <w:autoSpaceDE/>
              <w:autoSpaceDN/>
              <w:adjustRightInd/>
              <w:spacing w:after="240" w:line="240" w:lineRule="auto"/>
              <w:ind w:firstLine="0"/>
              <w:jc w:val="right"/>
              <w:rPr>
                <w:rFonts w:ascii="Arial" w:hAnsi="Arial" w:cs="Arial"/>
                <w:sz w:val="20"/>
                <w:szCs w:val="20"/>
              </w:rPr>
            </w:pPr>
          </w:p>
        </w:tc>
      </w:tr>
    </w:tbl>
    <w:p w14:paraId="4A0E5ECF" w14:textId="77777777" w:rsidR="003973F2" w:rsidRPr="003973F2" w:rsidRDefault="003973F2" w:rsidP="003973F2">
      <w:pPr>
        <w:widowControl/>
        <w:autoSpaceDE/>
        <w:autoSpaceDN/>
        <w:adjustRightInd/>
        <w:spacing w:line="240" w:lineRule="auto"/>
        <w:ind w:firstLine="0"/>
        <w:jc w:val="left"/>
        <w:rPr>
          <w:vanish/>
          <w:sz w:val="24"/>
        </w:rPr>
      </w:pPr>
    </w:p>
    <w:tbl>
      <w:tblPr>
        <w:tblW w:w="0" w:type="auto"/>
        <w:tblBorders>
          <w:top w:val="single" w:sz="6" w:space="0" w:color="C1C1C1"/>
          <w:left w:val="single" w:sz="6" w:space="0" w:color="C1C1C1"/>
          <w:bottom w:val="single" w:sz="2" w:space="0" w:color="C1C1C1"/>
          <w:right w:val="single" w:sz="2" w:space="0" w:color="C1C1C1"/>
        </w:tblBorders>
        <w:tblCellMar>
          <w:top w:w="15" w:type="dxa"/>
          <w:left w:w="15" w:type="dxa"/>
          <w:bottom w:w="15" w:type="dxa"/>
          <w:right w:w="15" w:type="dxa"/>
        </w:tblCellMar>
        <w:tblLook w:val="04A0" w:firstRow="1" w:lastRow="0" w:firstColumn="1" w:lastColumn="0" w:noHBand="0" w:noVBand="1"/>
      </w:tblPr>
      <w:tblGrid>
        <w:gridCol w:w="1005"/>
        <w:gridCol w:w="1838"/>
        <w:gridCol w:w="1561"/>
      </w:tblGrid>
      <w:tr w:rsidR="003973F2" w:rsidRPr="003973F2" w14:paraId="5D817C6D" w14:textId="77777777" w:rsidTr="003973F2">
        <w:trPr>
          <w:tblHeader/>
        </w:trPr>
        <w:tc>
          <w:tcPr>
            <w:tcW w:w="0" w:type="auto"/>
            <w:gridSpan w:val="3"/>
            <w:tcBorders>
              <w:top w:val="single" w:sz="2" w:space="0" w:color="B0B7BB"/>
              <w:left w:val="single" w:sz="2" w:space="0" w:color="B0B7BB"/>
              <w:bottom w:val="single" w:sz="6" w:space="0" w:color="B0B7BB"/>
              <w:right w:val="single" w:sz="6" w:space="0" w:color="B0B7BB"/>
            </w:tcBorders>
            <w:shd w:val="clear" w:color="auto" w:fill="EDF2F9"/>
            <w:tcMar>
              <w:top w:w="45" w:type="dxa"/>
              <w:left w:w="90" w:type="dxa"/>
              <w:bottom w:w="45" w:type="dxa"/>
              <w:right w:w="90" w:type="dxa"/>
            </w:tcMar>
            <w:vAlign w:val="bottom"/>
            <w:hideMark/>
          </w:tcPr>
          <w:p w14:paraId="2457F5E8" w14:textId="77777777" w:rsidR="003973F2" w:rsidRPr="003973F2" w:rsidRDefault="003973F2" w:rsidP="003973F2">
            <w:pPr>
              <w:widowControl/>
              <w:autoSpaceDE/>
              <w:autoSpaceDN/>
              <w:adjustRightInd/>
              <w:spacing w:after="240" w:line="240" w:lineRule="auto"/>
              <w:ind w:firstLine="0"/>
              <w:jc w:val="center"/>
              <w:rPr>
                <w:rFonts w:ascii="Arial" w:hAnsi="Arial" w:cs="Arial"/>
                <w:b/>
                <w:bCs/>
                <w:color w:val="112277"/>
                <w:sz w:val="20"/>
                <w:szCs w:val="20"/>
              </w:rPr>
            </w:pPr>
            <w:r w:rsidRPr="003973F2">
              <w:rPr>
                <w:rFonts w:ascii="Arial" w:hAnsi="Arial" w:cs="Arial"/>
                <w:b/>
                <w:bCs/>
                <w:color w:val="112277"/>
                <w:sz w:val="20"/>
                <w:szCs w:val="20"/>
              </w:rPr>
              <w:t>Trend Information (Based on the Final State)</w:t>
            </w:r>
          </w:p>
        </w:tc>
      </w:tr>
      <w:tr w:rsidR="003973F2" w:rsidRPr="003973F2" w14:paraId="7CA72C28" w14:textId="77777777" w:rsidTr="003E3FD5">
        <w:trPr>
          <w:tblHeader/>
        </w:trPr>
        <w:tc>
          <w:tcPr>
            <w:tcW w:w="0" w:type="auto"/>
            <w:tcBorders>
              <w:top w:val="single" w:sz="2" w:space="0" w:color="B0B7BB"/>
              <w:left w:val="single" w:sz="2" w:space="0" w:color="B0B7BB"/>
              <w:bottom w:val="single" w:sz="6" w:space="0" w:color="B0B7BB"/>
              <w:right w:val="single" w:sz="6" w:space="0" w:color="B0B7BB"/>
            </w:tcBorders>
            <w:shd w:val="clear" w:color="auto" w:fill="EDF2F9"/>
            <w:tcMar>
              <w:top w:w="45" w:type="dxa"/>
              <w:left w:w="90" w:type="dxa"/>
              <w:bottom w:w="45" w:type="dxa"/>
              <w:right w:w="90" w:type="dxa"/>
            </w:tcMar>
            <w:vAlign w:val="bottom"/>
            <w:hideMark/>
          </w:tcPr>
          <w:p w14:paraId="4B8F55D0" w14:textId="77777777" w:rsidR="003973F2" w:rsidRPr="003973F2" w:rsidRDefault="003973F2" w:rsidP="003973F2">
            <w:pPr>
              <w:widowControl/>
              <w:autoSpaceDE/>
              <w:autoSpaceDN/>
              <w:adjustRightInd/>
              <w:spacing w:after="240" w:line="240" w:lineRule="auto"/>
              <w:ind w:firstLine="0"/>
              <w:jc w:val="left"/>
              <w:rPr>
                <w:rFonts w:ascii="Arial" w:hAnsi="Arial" w:cs="Arial"/>
                <w:b/>
                <w:bCs/>
                <w:color w:val="112277"/>
                <w:sz w:val="20"/>
                <w:szCs w:val="20"/>
              </w:rPr>
            </w:pPr>
            <w:r w:rsidRPr="003973F2">
              <w:rPr>
                <w:rFonts w:ascii="Arial" w:hAnsi="Arial" w:cs="Arial"/>
                <w:b/>
                <w:bCs/>
                <w:color w:val="112277"/>
                <w:sz w:val="20"/>
                <w:szCs w:val="20"/>
              </w:rPr>
              <w:t>Name</w:t>
            </w:r>
          </w:p>
        </w:tc>
        <w:tc>
          <w:tcPr>
            <w:tcW w:w="0" w:type="auto"/>
            <w:tcBorders>
              <w:top w:val="single" w:sz="2" w:space="0" w:color="B0B7BB"/>
              <w:left w:val="single" w:sz="2" w:space="0" w:color="B0B7BB"/>
              <w:bottom w:val="single" w:sz="6" w:space="0" w:color="B0B7BB"/>
              <w:right w:val="single" w:sz="6" w:space="0" w:color="B0B7BB"/>
            </w:tcBorders>
            <w:shd w:val="clear" w:color="auto" w:fill="EDF2F9"/>
            <w:tcMar>
              <w:top w:w="45" w:type="dxa"/>
              <w:left w:w="90" w:type="dxa"/>
              <w:bottom w:w="45" w:type="dxa"/>
              <w:right w:w="90" w:type="dxa"/>
            </w:tcMar>
            <w:vAlign w:val="bottom"/>
            <w:hideMark/>
          </w:tcPr>
          <w:p w14:paraId="54DBDBD6" w14:textId="77777777" w:rsidR="003973F2" w:rsidRPr="003973F2" w:rsidRDefault="003973F2" w:rsidP="003973F2">
            <w:pPr>
              <w:widowControl/>
              <w:autoSpaceDE/>
              <w:autoSpaceDN/>
              <w:adjustRightInd/>
              <w:spacing w:after="240" w:line="240" w:lineRule="auto"/>
              <w:ind w:firstLine="0"/>
              <w:jc w:val="right"/>
              <w:rPr>
                <w:rFonts w:ascii="Arial" w:hAnsi="Arial" w:cs="Arial"/>
                <w:b/>
                <w:bCs/>
                <w:color w:val="112277"/>
                <w:sz w:val="20"/>
                <w:szCs w:val="20"/>
              </w:rPr>
            </w:pPr>
            <w:r w:rsidRPr="003973F2">
              <w:rPr>
                <w:rFonts w:ascii="Arial" w:hAnsi="Arial" w:cs="Arial"/>
                <w:b/>
                <w:bCs/>
                <w:color w:val="112277"/>
                <w:sz w:val="20"/>
                <w:szCs w:val="20"/>
              </w:rPr>
              <w:t>Estimate</w:t>
            </w:r>
          </w:p>
        </w:tc>
        <w:tc>
          <w:tcPr>
            <w:tcW w:w="0" w:type="auto"/>
            <w:tcBorders>
              <w:top w:val="single" w:sz="2" w:space="0" w:color="B0B7BB"/>
              <w:left w:val="single" w:sz="2" w:space="0" w:color="B0B7BB"/>
              <w:bottom w:val="single" w:sz="6" w:space="0" w:color="B0B7BB"/>
              <w:right w:val="single" w:sz="6" w:space="0" w:color="B0B7BB"/>
            </w:tcBorders>
            <w:shd w:val="clear" w:color="auto" w:fill="EDF2F9"/>
            <w:tcMar>
              <w:top w:w="45" w:type="dxa"/>
              <w:left w:w="90" w:type="dxa"/>
              <w:bottom w:w="45" w:type="dxa"/>
              <w:right w:w="90" w:type="dxa"/>
            </w:tcMar>
            <w:vAlign w:val="bottom"/>
            <w:hideMark/>
          </w:tcPr>
          <w:p w14:paraId="118D8154" w14:textId="77777777" w:rsidR="003973F2" w:rsidRPr="003973F2" w:rsidRDefault="003973F2" w:rsidP="003973F2">
            <w:pPr>
              <w:widowControl/>
              <w:autoSpaceDE/>
              <w:autoSpaceDN/>
              <w:adjustRightInd/>
              <w:spacing w:after="240" w:line="240" w:lineRule="auto"/>
              <w:ind w:firstLine="0"/>
              <w:jc w:val="right"/>
              <w:rPr>
                <w:rFonts w:ascii="Arial" w:hAnsi="Arial" w:cs="Arial"/>
                <w:b/>
                <w:bCs/>
                <w:color w:val="112277"/>
                <w:sz w:val="20"/>
                <w:szCs w:val="20"/>
              </w:rPr>
            </w:pPr>
            <w:r w:rsidRPr="003973F2">
              <w:rPr>
                <w:rFonts w:ascii="Arial" w:hAnsi="Arial" w:cs="Arial"/>
                <w:b/>
                <w:bCs/>
                <w:color w:val="112277"/>
                <w:sz w:val="20"/>
                <w:szCs w:val="20"/>
              </w:rPr>
              <w:t>Standard</w:t>
            </w:r>
            <w:r w:rsidRPr="003973F2">
              <w:rPr>
                <w:rFonts w:ascii="Arial" w:hAnsi="Arial" w:cs="Arial"/>
                <w:b/>
                <w:bCs/>
                <w:color w:val="112277"/>
                <w:sz w:val="20"/>
                <w:szCs w:val="20"/>
              </w:rPr>
              <w:br/>
              <w:t>Error</w:t>
            </w:r>
          </w:p>
        </w:tc>
      </w:tr>
      <w:tr w:rsidR="003973F2" w:rsidRPr="003973F2" w14:paraId="0BDBCC6B" w14:textId="77777777" w:rsidTr="003E3FD5">
        <w:tc>
          <w:tcPr>
            <w:tcW w:w="0" w:type="auto"/>
            <w:tcBorders>
              <w:top w:val="single" w:sz="6" w:space="0" w:color="B0B7BB"/>
              <w:left w:val="single" w:sz="2" w:space="0" w:color="B0B7BB"/>
              <w:bottom w:val="single" w:sz="6" w:space="0" w:color="B0B7BB"/>
              <w:right w:val="single" w:sz="6" w:space="0" w:color="B0B7BB"/>
            </w:tcBorders>
            <w:shd w:val="clear" w:color="auto" w:fill="EDF2F9"/>
            <w:tcMar>
              <w:top w:w="45" w:type="dxa"/>
              <w:left w:w="90" w:type="dxa"/>
              <w:bottom w:w="45" w:type="dxa"/>
              <w:right w:w="90" w:type="dxa"/>
            </w:tcMar>
            <w:hideMark/>
          </w:tcPr>
          <w:p w14:paraId="34560706" w14:textId="77777777" w:rsidR="003973F2" w:rsidRPr="003973F2" w:rsidRDefault="003973F2" w:rsidP="003973F2">
            <w:pPr>
              <w:widowControl/>
              <w:autoSpaceDE/>
              <w:autoSpaceDN/>
              <w:adjustRightInd/>
              <w:spacing w:after="240" w:line="240" w:lineRule="auto"/>
              <w:ind w:firstLine="0"/>
              <w:jc w:val="left"/>
              <w:rPr>
                <w:rFonts w:ascii="Arial" w:hAnsi="Arial" w:cs="Arial"/>
                <w:b/>
                <w:bCs/>
                <w:color w:val="112277"/>
                <w:sz w:val="20"/>
                <w:szCs w:val="20"/>
              </w:rPr>
            </w:pPr>
            <w:r w:rsidRPr="003973F2">
              <w:rPr>
                <w:rFonts w:ascii="Arial" w:hAnsi="Arial" w:cs="Arial"/>
                <w:b/>
                <w:bCs/>
                <w:color w:val="112277"/>
                <w:sz w:val="20"/>
                <w:szCs w:val="20"/>
              </w:rPr>
              <w:t>Level</w:t>
            </w:r>
          </w:p>
        </w:tc>
        <w:tc>
          <w:tcPr>
            <w:tcW w:w="0" w:type="auto"/>
            <w:tcBorders>
              <w:top w:val="single" w:sz="6" w:space="0" w:color="B0B7BB"/>
              <w:left w:val="single" w:sz="2" w:space="0" w:color="C1C1C1"/>
              <w:bottom w:val="single" w:sz="6" w:space="0" w:color="B0B7BB"/>
              <w:right w:val="single" w:sz="6" w:space="0" w:color="C1C1C1"/>
            </w:tcBorders>
            <w:shd w:val="clear" w:color="auto" w:fill="FFFFFF"/>
            <w:noWrap/>
            <w:tcMar>
              <w:top w:w="45" w:type="dxa"/>
              <w:left w:w="90" w:type="dxa"/>
              <w:bottom w:w="45" w:type="dxa"/>
              <w:right w:w="90" w:type="dxa"/>
            </w:tcMar>
            <w:hideMark/>
          </w:tcPr>
          <w:p w14:paraId="63583AD5" w14:textId="77777777" w:rsidR="003973F2" w:rsidRPr="003973F2" w:rsidRDefault="003973F2" w:rsidP="003973F2">
            <w:pPr>
              <w:widowControl/>
              <w:autoSpaceDE/>
              <w:autoSpaceDN/>
              <w:adjustRightInd/>
              <w:spacing w:after="240" w:line="240" w:lineRule="auto"/>
              <w:ind w:firstLine="0"/>
              <w:jc w:val="right"/>
              <w:rPr>
                <w:rFonts w:ascii="Arial" w:hAnsi="Arial" w:cs="Arial"/>
                <w:sz w:val="20"/>
                <w:szCs w:val="20"/>
              </w:rPr>
            </w:pPr>
            <w:r w:rsidRPr="003973F2">
              <w:rPr>
                <w:rFonts w:ascii="Arial" w:hAnsi="Arial" w:cs="Arial"/>
                <w:sz w:val="20"/>
                <w:szCs w:val="20"/>
              </w:rPr>
              <w:t>5.652163E-6</w:t>
            </w:r>
          </w:p>
        </w:tc>
        <w:tc>
          <w:tcPr>
            <w:tcW w:w="0" w:type="auto"/>
            <w:tcBorders>
              <w:top w:val="single" w:sz="6" w:space="0" w:color="B0B7BB"/>
              <w:left w:val="single" w:sz="2" w:space="0" w:color="C1C1C1"/>
              <w:bottom w:val="single" w:sz="6" w:space="0" w:color="B0B7BB"/>
              <w:right w:val="single" w:sz="6" w:space="0" w:color="C1C1C1"/>
            </w:tcBorders>
            <w:shd w:val="clear" w:color="auto" w:fill="FFFFFF"/>
            <w:tcMar>
              <w:top w:w="45" w:type="dxa"/>
              <w:left w:w="90" w:type="dxa"/>
              <w:bottom w:w="45" w:type="dxa"/>
              <w:right w:w="90" w:type="dxa"/>
            </w:tcMar>
            <w:hideMark/>
          </w:tcPr>
          <w:p w14:paraId="4AD5EC6C" w14:textId="77777777" w:rsidR="003973F2" w:rsidRPr="003973F2" w:rsidRDefault="003973F2" w:rsidP="003973F2">
            <w:pPr>
              <w:widowControl/>
              <w:autoSpaceDE/>
              <w:autoSpaceDN/>
              <w:adjustRightInd/>
              <w:spacing w:after="240" w:line="240" w:lineRule="auto"/>
              <w:ind w:firstLine="0"/>
              <w:jc w:val="right"/>
              <w:rPr>
                <w:rFonts w:ascii="Arial" w:hAnsi="Arial" w:cs="Arial"/>
                <w:sz w:val="20"/>
                <w:szCs w:val="20"/>
              </w:rPr>
            </w:pPr>
            <w:r w:rsidRPr="003973F2">
              <w:rPr>
                <w:rFonts w:ascii="Arial" w:hAnsi="Arial" w:cs="Arial"/>
                <w:sz w:val="20"/>
                <w:szCs w:val="20"/>
              </w:rPr>
              <w:t>0.0069979</w:t>
            </w:r>
          </w:p>
        </w:tc>
      </w:tr>
      <w:tr w:rsidR="00C549D6" w:rsidRPr="003973F2" w14:paraId="504C9B56" w14:textId="77777777" w:rsidTr="003E3FD5">
        <w:tc>
          <w:tcPr>
            <w:tcW w:w="0" w:type="auto"/>
            <w:tcBorders>
              <w:top w:val="single" w:sz="6" w:space="0" w:color="B0B7BB"/>
              <w:left w:val="nil"/>
              <w:bottom w:val="nil"/>
              <w:right w:val="nil"/>
            </w:tcBorders>
            <w:shd w:val="clear" w:color="auto" w:fill="FFFFFF"/>
            <w:tcMar>
              <w:top w:w="45" w:type="dxa"/>
              <w:left w:w="90" w:type="dxa"/>
              <w:bottom w:w="45" w:type="dxa"/>
              <w:right w:w="90" w:type="dxa"/>
            </w:tcMar>
          </w:tcPr>
          <w:p w14:paraId="6E07597C" w14:textId="77777777" w:rsidR="00C549D6" w:rsidRPr="003973F2" w:rsidRDefault="00C549D6" w:rsidP="003973F2">
            <w:pPr>
              <w:widowControl/>
              <w:autoSpaceDE/>
              <w:autoSpaceDN/>
              <w:adjustRightInd/>
              <w:spacing w:after="240" w:line="240" w:lineRule="auto"/>
              <w:ind w:firstLine="0"/>
              <w:jc w:val="left"/>
              <w:rPr>
                <w:rFonts w:ascii="Arial" w:hAnsi="Arial" w:cs="Arial"/>
                <w:b/>
                <w:bCs/>
                <w:color w:val="112277"/>
                <w:sz w:val="20"/>
                <w:szCs w:val="20"/>
              </w:rPr>
            </w:pPr>
          </w:p>
        </w:tc>
        <w:tc>
          <w:tcPr>
            <w:tcW w:w="0" w:type="auto"/>
            <w:tcBorders>
              <w:top w:val="single" w:sz="6" w:space="0" w:color="B0B7BB"/>
              <w:left w:val="nil"/>
              <w:bottom w:val="nil"/>
              <w:right w:val="nil"/>
            </w:tcBorders>
            <w:shd w:val="clear" w:color="auto" w:fill="FFFFFF"/>
            <w:noWrap/>
            <w:tcMar>
              <w:top w:w="45" w:type="dxa"/>
              <w:left w:w="90" w:type="dxa"/>
              <w:bottom w:w="45" w:type="dxa"/>
              <w:right w:w="90" w:type="dxa"/>
            </w:tcMar>
          </w:tcPr>
          <w:p w14:paraId="2B00E5E8" w14:textId="77777777" w:rsidR="00C549D6" w:rsidRPr="003973F2" w:rsidRDefault="00C549D6" w:rsidP="003973F2">
            <w:pPr>
              <w:widowControl/>
              <w:autoSpaceDE/>
              <w:autoSpaceDN/>
              <w:adjustRightInd/>
              <w:spacing w:after="240" w:line="240" w:lineRule="auto"/>
              <w:ind w:firstLine="0"/>
              <w:jc w:val="right"/>
              <w:rPr>
                <w:rFonts w:ascii="Arial" w:hAnsi="Arial" w:cs="Arial"/>
                <w:sz w:val="20"/>
                <w:szCs w:val="20"/>
              </w:rPr>
            </w:pPr>
          </w:p>
        </w:tc>
        <w:tc>
          <w:tcPr>
            <w:tcW w:w="0" w:type="auto"/>
            <w:tcBorders>
              <w:top w:val="single" w:sz="6" w:space="0" w:color="B0B7BB"/>
              <w:left w:val="nil"/>
              <w:bottom w:val="nil"/>
              <w:right w:val="nil"/>
            </w:tcBorders>
            <w:shd w:val="clear" w:color="auto" w:fill="FFFFFF"/>
            <w:tcMar>
              <w:top w:w="45" w:type="dxa"/>
              <w:left w:w="90" w:type="dxa"/>
              <w:bottom w:w="45" w:type="dxa"/>
              <w:right w:w="90" w:type="dxa"/>
            </w:tcMar>
          </w:tcPr>
          <w:p w14:paraId="5C80B27F" w14:textId="77777777" w:rsidR="00C549D6" w:rsidRPr="003973F2" w:rsidRDefault="00C549D6" w:rsidP="003973F2">
            <w:pPr>
              <w:widowControl/>
              <w:autoSpaceDE/>
              <w:autoSpaceDN/>
              <w:adjustRightInd/>
              <w:spacing w:after="240" w:line="240" w:lineRule="auto"/>
              <w:ind w:firstLine="0"/>
              <w:jc w:val="right"/>
              <w:rPr>
                <w:rFonts w:ascii="Arial" w:hAnsi="Arial" w:cs="Arial"/>
                <w:sz w:val="20"/>
                <w:szCs w:val="20"/>
              </w:rPr>
            </w:pPr>
          </w:p>
        </w:tc>
      </w:tr>
    </w:tbl>
    <w:p w14:paraId="0A3DEEE7" w14:textId="77777777" w:rsidR="003973F2" w:rsidRPr="003973F2" w:rsidRDefault="003973F2" w:rsidP="003973F2">
      <w:pPr>
        <w:widowControl/>
        <w:autoSpaceDE/>
        <w:autoSpaceDN/>
        <w:adjustRightInd/>
        <w:spacing w:line="240" w:lineRule="auto"/>
        <w:ind w:firstLine="0"/>
        <w:jc w:val="left"/>
        <w:rPr>
          <w:vanish/>
          <w:sz w:val="24"/>
        </w:rPr>
      </w:pPr>
    </w:p>
    <w:tbl>
      <w:tblPr>
        <w:tblW w:w="0" w:type="auto"/>
        <w:tblBorders>
          <w:top w:val="single" w:sz="6" w:space="0" w:color="C1C1C1"/>
          <w:left w:val="single" w:sz="6" w:space="0" w:color="C1C1C1"/>
          <w:bottom w:val="single" w:sz="2" w:space="0" w:color="C1C1C1"/>
          <w:right w:val="single" w:sz="2" w:space="0" w:color="C1C1C1"/>
        </w:tblBorders>
        <w:tblCellMar>
          <w:top w:w="15" w:type="dxa"/>
          <w:left w:w="15" w:type="dxa"/>
          <w:bottom w:w="15" w:type="dxa"/>
          <w:right w:w="15" w:type="dxa"/>
        </w:tblCellMar>
        <w:tblLook w:val="04A0" w:firstRow="1" w:lastRow="0" w:firstColumn="1" w:lastColumn="0" w:noHBand="0" w:noVBand="1"/>
      </w:tblPr>
      <w:tblGrid>
        <w:gridCol w:w="937"/>
        <w:gridCol w:w="1159"/>
        <w:gridCol w:w="1015"/>
        <w:gridCol w:w="1192"/>
        <w:gridCol w:w="1036"/>
        <w:gridCol w:w="1237"/>
        <w:gridCol w:w="1126"/>
        <w:gridCol w:w="1015"/>
        <w:gridCol w:w="1014"/>
      </w:tblGrid>
      <w:tr w:rsidR="003973F2" w:rsidRPr="003973F2" w14:paraId="594EA0D7" w14:textId="77777777" w:rsidTr="003973F2">
        <w:trPr>
          <w:tblHeader/>
        </w:trPr>
        <w:tc>
          <w:tcPr>
            <w:tcW w:w="0" w:type="auto"/>
            <w:gridSpan w:val="9"/>
            <w:tcBorders>
              <w:top w:val="single" w:sz="2" w:space="0" w:color="B0B7BB"/>
              <w:left w:val="single" w:sz="2" w:space="0" w:color="B0B7BB"/>
              <w:bottom w:val="single" w:sz="6" w:space="0" w:color="B0B7BB"/>
              <w:right w:val="single" w:sz="6" w:space="0" w:color="B0B7BB"/>
            </w:tcBorders>
            <w:shd w:val="clear" w:color="auto" w:fill="EDF2F9"/>
            <w:tcMar>
              <w:top w:w="45" w:type="dxa"/>
              <w:left w:w="90" w:type="dxa"/>
              <w:bottom w:w="45" w:type="dxa"/>
              <w:right w:w="90" w:type="dxa"/>
            </w:tcMar>
            <w:vAlign w:val="bottom"/>
            <w:hideMark/>
          </w:tcPr>
          <w:p w14:paraId="0502D915" w14:textId="77777777" w:rsidR="003973F2" w:rsidRPr="003973F2" w:rsidRDefault="003973F2" w:rsidP="003973F2">
            <w:pPr>
              <w:widowControl/>
              <w:autoSpaceDE/>
              <w:autoSpaceDN/>
              <w:adjustRightInd/>
              <w:spacing w:after="240" w:line="240" w:lineRule="auto"/>
              <w:ind w:firstLine="0"/>
              <w:jc w:val="center"/>
              <w:rPr>
                <w:rFonts w:ascii="Arial" w:hAnsi="Arial" w:cs="Arial"/>
                <w:b/>
                <w:bCs/>
                <w:color w:val="112277"/>
                <w:sz w:val="20"/>
                <w:szCs w:val="20"/>
              </w:rPr>
            </w:pPr>
            <w:r w:rsidRPr="003973F2">
              <w:rPr>
                <w:rFonts w:ascii="Arial" w:hAnsi="Arial" w:cs="Arial"/>
                <w:b/>
                <w:bCs/>
                <w:color w:val="112277"/>
                <w:sz w:val="20"/>
                <w:szCs w:val="20"/>
              </w:rPr>
              <w:t>Summary of Cycles</w:t>
            </w:r>
          </w:p>
        </w:tc>
      </w:tr>
      <w:tr w:rsidR="003973F2" w:rsidRPr="003973F2" w14:paraId="49A0F265" w14:textId="77777777" w:rsidTr="003973F2">
        <w:trPr>
          <w:tblHeader/>
        </w:trPr>
        <w:tc>
          <w:tcPr>
            <w:tcW w:w="0" w:type="auto"/>
            <w:tcBorders>
              <w:top w:val="single" w:sz="2" w:space="0" w:color="B0B7BB"/>
              <w:left w:val="single" w:sz="2" w:space="0" w:color="B0B7BB"/>
              <w:bottom w:val="single" w:sz="6" w:space="0" w:color="B0B7BB"/>
              <w:right w:val="single" w:sz="6" w:space="0" w:color="B0B7BB"/>
            </w:tcBorders>
            <w:shd w:val="clear" w:color="auto" w:fill="EDF2F9"/>
            <w:tcMar>
              <w:top w:w="45" w:type="dxa"/>
              <w:left w:w="90" w:type="dxa"/>
              <w:bottom w:w="45" w:type="dxa"/>
              <w:right w:w="90" w:type="dxa"/>
            </w:tcMar>
            <w:vAlign w:val="bottom"/>
            <w:hideMark/>
          </w:tcPr>
          <w:p w14:paraId="387D4A5F" w14:textId="77777777" w:rsidR="003973F2" w:rsidRPr="003973F2" w:rsidRDefault="003973F2" w:rsidP="003973F2">
            <w:pPr>
              <w:widowControl/>
              <w:autoSpaceDE/>
              <w:autoSpaceDN/>
              <w:adjustRightInd/>
              <w:spacing w:after="240" w:line="240" w:lineRule="auto"/>
              <w:ind w:firstLine="0"/>
              <w:jc w:val="left"/>
              <w:rPr>
                <w:rFonts w:ascii="Arial" w:hAnsi="Arial" w:cs="Arial"/>
                <w:b/>
                <w:bCs/>
                <w:color w:val="112277"/>
                <w:sz w:val="20"/>
                <w:szCs w:val="20"/>
              </w:rPr>
            </w:pPr>
            <w:r w:rsidRPr="003973F2">
              <w:rPr>
                <w:rFonts w:ascii="Arial" w:hAnsi="Arial" w:cs="Arial"/>
                <w:b/>
                <w:bCs/>
                <w:color w:val="112277"/>
                <w:sz w:val="20"/>
                <w:szCs w:val="20"/>
              </w:rPr>
              <w:t>Name</w:t>
            </w:r>
          </w:p>
        </w:tc>
        <w:tc>
          <w:tcPr>
            <w:tcW w:w="0" w:type="auto"/>
            <w:tcBorders>
              <w:top w:val="single" w:sz="2" w:space="0" w:color="B0B7BB"/>
              <w:left w:val="single" w:sz="2" w:space="0" w:color="B0B7BB"/>
              <w:bottom w:val="single" w:sz="6" w:space="0" w:color="B0B7BB"/>
              <w:right w:val="single" w:sz="6" w:space="0" w:color="B0B7BB"/>
            </w:tcBorders>
            <w:shd w:val="clear" w:color="auto" w:fill="EDF2F9"/>
            <w:tcMar>
              <w:top w:w="45" w:type="dxa"/>
              <w:left w:w="90" w:type="dxa"/>
              <w:bottom w:w="45" w:type="dxa"/>
              <w:right w:w="90" w:type="dxa"/>
            </w:tcMar>
            <w:vAlign w:val="bottom"/>
            <w:hideMark/>
          </w:tcPr>
          <w:p w14:paraId="399AF86D" w14:textId="77777777" w:rsidR="003973F2" w:rsidRPr="003973F2" w:rsidRDefault="003973F2" w:rsidP="003973F2">
            <w:pPr>
              <w:widowControl/>
              <w:autoSpaceDE/>
              <w:autoSpaceDN/>
              <w:adjustRightInd/>
              <w:spacing w:after="240" w:line="240" w:lineRule="auto"/>
              <w:ind w:firstLine="0"/>
              <w:jc w:val="left"/>
              <w:rPr>
                <w:rFonts w:ascii="Arial" w:hAnsi="Arial" w:cs="Arial"/>
                <w:b/>
                <w:bCs/>
                <w:color w:val="112277"/>
                <w:sz w:val="20"/>
                <w:szCs w:val="20"/>
              </w:rPr>
            </w:pPr>
            <w:r w:rsidRPr="003973F2">
              <w:rPr>
                <w:rFonts w:ascii="Arial" w:hAnsi="Arial" w:cs="Arial"/>
                <w:b/>
                <w:bCs/>
                <w:color w:val="112277"/>
                <w:sz w:val="20"/>
                <w:szCs w:val="20"/>
              </w:rPr>
              <w:t>Type</w:t>
            </w:r>
          </w:p>
        </w:tc>
        <w:tc>
          <w:tcPr>
            <w:tcW w:w="0" w:type="auto"/>
            <w:tcBorders>
              <w:top w:val="single" w:sz="2" w:space="0" w:color="B0B7BB"/>
              <w:left w:val="single" w:sz="2" w:space="0" w:color="B0B7BB"/>
              <w:bottom w:val="single" w:sz="6" w:space="0" w:color="B0B7BB"/>
              <w:right w:val="single" w:sz="6" w:space="0" w:color="B0B7BB"/>
            </w:tcBorders>
            <w:shd w:val="clear" w:color="auto" w:fill="EDF2F9"/>
            <w:tcMar>
              <w:top w:w="45" w:type="dxa"/>
              <w:left w:w="90" w:type="dxa"/>
              <w:bottom w:w="45" w:type="dxa"/>
              <w:right w:w="90" w:type="dxa"/>
            </w:tcMar>
            <w:vAlign w:val="bottom"/>
            <w:hideMark/>
          </w:tcPr>
          <w:p w14:paraId="0939463E" w14:textId="77777777" w:rsidR="003973F2" w:rsidRPr="003973F2" w:rsidRDefault="003973F2" w:rsidP="003973F2">
            <w:pPr>
              <w:widowControl/>
              <w:autoSpaceDE/>
              <w:autoSpaceDN/>
              <w:adjustRightInd/>
              <w:spacing w:after="240" w:line="240" w:lineRule="auto"/>
              <w:ind w:firstLine="0"/>
              <w:jc w:val="right"/>
              <w:rPr>
                <w:rFonts w:ascii="Arial" w:hAnsi="Arial" w:cs="Arial"/>
                <w:b/>
                <w:bCs/>
                <w:color w:val="112277"/>
                <w:sz w:val="20"/>
                <w:szCs w:val="20"/>
              </w:rPr>
            </w:pPr>
            <w:r w:rsidRPr="003973F2">
              <w:rPr>
                <w:rFonts w:ascii="Arial" w:hAnsi="Arial" w:cs="Arial"/>
                <w:b/>
                <w:bCs/>
                <w:color w:val="112277"/>
                <w:sz w:val="20"/>
                <w:szCs w:val="20"/>
              </w:rPr>
              <w:t>Period</w:t>
            </w:r>
          </w:p>
        </w:tc>
        <w:tc>
          <w:tcPr>
            <w:tcW w:w="0" w:type="auto"/>
            <w:tcBorders>
              <w:top w:val="single" w:sz="2" w:space="0" w:color="B0B7BB"/>
              <w:left w:val="single" w:sz="2" w:space="0" w:color="B0B7BB"/>
              <w:bottom w:val="single" w:sz="6" w:space="0" w:color="B0B7BB"/>
              <w:right w:val="single" w:sz="6" w:space="0" w:color="B0B7BB"/>
            </w:tcBorders>
            <w:shd w:val="clear" w:color="auto" w:fill="EDF2F9"/>
            <w:tcMar>
              <w:top w:w="45" w:type="dxa"/>
              <w:left w:w="90" w:type="dxa"/>
              <w:bottom w:w="45" w:type="dxa"/>
              <w:right w:w="90" w:type="dxa"/>
            </w:tcMar>
            <w:vAlign w:val="bottom"/>
            <w:hideMark/>
          </w:tcPr>
          <w:p w14:paraId="7548676D" w14:textId="77777777" w:rsidR="003973F2" w:rsidRPr="003973F2" w:rsidRDefault="003973F2" w:rsidP="003973F2">
            <w:pPr>
              <w:widowControl/>
              <w:autoSpaceDE/>
              <w:autoSpaceDN/>
              <w:adjustRightInd/>
              <w:spacing w:after="240" w:line="240" w:lineRule="auto"/>
              <w:ind w:firstLine="0"/>
              <w:jc w:val="right"/>
              <w:rPr>
                <w:rFonts w:ascii="Arial" w:hAnsi="Arial" w:cs="Arial"/>
                <w:b/>
                <w:bCs/>
                <w:color w:val="112277"/>
                <w:sz w:val="20"/>
                <w:szCs w:val="20"/>
              </w:rPr>
            </w:pPr>
            <w:r w:rsidRPr="003973F2">
              <w:rPr>
                <w:rFonts w:ascii="Arial" w:hAnsi="Arial" w:cs="Arial"/>
                <w:b/>
                <w:bCs/>
                <w:color w:val="112277"/>
                <w:sz w:val="20"/>
                <w:szCs w:val="20"/>
              </w:rPr>
              <w:t>Frequency</w:t>
            </w:r>
          </w:p>
        </w:tc>
        <w:tc>
          <w:tcPr>
            <w:tcW w:w="0" w:type="auto"/>
            <w:tcBorders>
              <w:top w:val="single" w:sz="2" w:space="0" w:color="B0B7BB"/>
              <w:left w:val="single" w:sz="2" w:space="0" w:color="B0B7BB"/>
              <w:bottom w:val="single" w:sz="6" w:space="0" w:color="B0B7BB"/>
              <w:right w:val="single" w:sz="6" w:space="0" w:color="B0B7BB"/>
            </w:tcBorders>
            <w:shd w:val="clear" w:color="auto" w:fill="EDF2F9"/>
            <w:tcMar>
              <w:top w:w="45" w:type="dxa"/>
              <w:left w:w="90" w:type="dxa"/>
              <w:bottom w:w="45" w:type="dxa"/>
              <w:right w:w="90" w:type="dxa"/>
            </w:tcMar>
            <w:vAlign w:val="bottom"/>
            <w:hideMark/>
          </w:tcPr>
          <w:p w14:paraId="75B4B58F" w14:textId="77777777" w:rsidR="003973F2" w:rsidRPr="003973F2" w:rsidRDefault="003973F2" w:rsidP="003973F2">
            <w:pPr>
              <w:widowControl/>
              <w:autoSpaceDE/>
              <w:autoSpaceDN/>
              <w:adjustRightInd/>
              <w:spacing w:after="240" w:line="240" w:lineRule="auto"/>
              <w:ind w:firstLine="0"/>
              <w:jc w:val="right"/>
              <w:rPr>
                <w:rFonts w:ascii="Arial" w:hAnsi="Arial" w:cs="Arial"/>
                <w:b/>
                <w:bCs/>
                <w:color w:val="112277"/>
                <w:sz w:val="20"/>
                <w:szCs w:val="20"/>
              </w:rPr>
            </w:pPr>
            <w:r w:rsidRPr="003973F2">
              <w:rPr>
                <w:rFonts w:ascii="Arial" w:hAnsi="Arial" w:cs="Arial"/>
                <w:b/>
                <w:bCs/>
                <w:color w:val="112277"/>
                <w:sz w:val="20"/>
                <w:szCs w:val="20"/>
              </w:rPr>
              <w:t>Damping Factor</w:t>
            </w:r>
          </w:p>
        </w:tc>
        <w:tc>
          <w:tcPr>
            <w:tcW w:w="0" w:type="auto"/>
            <w:tcBorders>
              <w:top w:val="single" w:sz="2" w:space="0" w:color="B0B7BB"/>
              <w:left w:val="single" w:sz="2" w:space="0" w:color="B0B7BB"/>
              <w:bottom w:val="single" w:sz="6" w:space="0" w:color="B0B7BB"/>
              <w:right w:val="single" w:sz="6" w:space="0" w:color="B0B7BB"/>
            </w:tcBorders>
            <w:shd w:val="clear" w:color="auto" w:fill="EDF2F9"/>
            <w:tcMar>
              <w:top w:w="45" w:type="dxa"/>
              <w:left w:w="90" w:type="dxa"/>
              <w:bottom w:w="45" w:type="dxa"/>
              <w:right w:w="90" w:type="dxa"/>
            </w:tcMar>
            <w:vAlign w:val="bottom"/>
            <w:hideMark/>
          </w:tcPr>
          <w:p w14:paraId="30A61D9F" w14:textId="77777777" w:rsidR="003973F2" w:rsidRPr="003973F2" w:rsidRDefault="003973F2" w:rsidP="003973F2">
            <w:pPr>
              <w:widowControl/>
              <w:autoSpaceDE/>
              <w:autoSpaceDN/>
              <w:adjustRightInd/>
              <w:spacing w:after="240" w:line="240" w:lineRule="auto"/>
              <w:ind w:firstLine="0"/>
              <w:jc w:val="right"/>
              <w:rPr>
                <w:rFonts w:ascii="Arial" w:hAnsi="Arial" w:cs="Arial"/>
                <w:b/>
                <w:bCs/>
                <w:color w:val="112277"/>
                <w:sz w:val="20"/>
                <w:szCs w:val="20"/>
              </w:rPr>
            </w:pPr>
            <w:r w:rsidRPr="003973F2">
              <w:rPr>
                <w:rFonts w:ascii="Arial" w:hAnsi="Arial" w:cs="Arial"/>
                <w:b/>
                <w:bCs/>
                <w:color w:val="112277"/>
                <w:sz w:val="20"/>
                <w:szCs w:val="20"/>
              </w:rPr>
              <w:t>Final Amplitude</w:t>
            </w:r>
          </w:p>
        </w:tc>
        <w:tc>
          <w:tcPr>
            <w:tcW w:w="0" w:type="auto"/>
            <w:tcBorders>
              <w:top w:val="single" w:sz="2" w:space="0" w:color="B0B7BB"/>
              <w:left w:val="single" w:sz="2" w:space="0" w:color="B0B7BB"/>
              <w:bottom w:val="single" w:sz="6" w:space="0" w:color="B0B7BB"/>
              <w:right w:val="single" w:sz="6" w:space="0" w:color="B0B7BB"/>
            </w:tcBorders>
            <w:shd w:val="clear" w:color="auto" w:fill="EDF2F9"/>
            <w:tcMar>
              <w:top w:w="45" w:type="dxa"/>
              <w:left w:w="90" w:type="dxa"/>
              <w:bottom w:w="45" w:type="dxa"/>
              <w:right w:w="90" w:type="dxa"/>
            </w:tcMar>
            <w:vAlign w:val="bottom"/>
            <w:hideMark/>
          </w:tcPr>
          <w:p w14:paraId="6FCB1B2D" w14:textId="77777777" w:rsidR="003973F2" w:rsidRPr="003973F2" w:rsidRDefault="003973F2" w:rsidP="003973F2">
            <w:pPr>
              <w:widowControl/>
              <w:autoSpaceDE/>
              <w:autoSpaceDN/>
              <w:adjustRightInd/>
              <w:spacing w:after="240" w:line="240" w:lineRule="auto"/>
              <w:ind w:firstLine="0"/>
              <w:jc w:val="right"/>
              <w:rPr>
                <w:rFonts w:ascii="Arial" w:hAnsi="Arial" w:cs="Arial"/>
                <w:b/>
                <w:bCs/>
                <w:color w:val="112277"/>
                <w:sz w:val="20"/>
                <w:szCs w:val="20"/>
              </w:rPr>
            </w:pPr>
            <w:r w:rsidRPr="003973F2">
              <w:rPr>
                <w:rFonts w:ascii="Arial" w:hAnsi="Arial" w:cs="Arial"/>
                <w:b/>
                <w:bCs/>
                <w:color w:val="112277"/>
                <w:sz w:val="20"/>
                <w:szCs w:val="20"/>
              </w:rPr>
              <w:t>Percent Relative to Level</w:t>
            </w:r>
          </w:p>
        </w:tc>
        <w:tc>
          <w:tcPr>
            <w:tcW w:w="0" w:type="auto"/>
            <w:tcBorders>
              <w:top w:val="single" w:sz="2" w:space="0" w:color="B0B7BB"/>
              <w:left w:val="single" w:sz="2" w:space="0" w:color="B0B7BB"/>
              <w:bottom w:val="single" w:sz="6" w:space="0" w:color="B0B7BB"/>
              <w:right w:val="single" w:sz="6" w:space="0" w:color="B0B7BB"/>
            </w:tcBorders>
            <w:shd w:val="clear" w:color="auto" w:fill="EDF2F9"/>
            <w:tcMar>
              <w:top w:w="45" w:type="dxa"/>
              <w:left w:w="90" w:type="dxa"/>
              <w:bottom w:w="45" w:type="dxa"/>
              <w:right w:w="90" w:type="dxa"/>
            </w:tcMar>
            <w:vAlign w:val="bottom"/>
            <w:hideMark/>
          </w:tcPr>
          <w:p w14:paraId="5DDE72F3" w14:textId="77777777" w:rsidR="003973F2" w:rsidRPr="003973F2" w:rsidRDefault="003973F2" w:rsidP="003973F2">
            <w:pPr>
              <w:widowControl/>
              <w:autoSpaceDE/>
              <w:autoSpaceDN/>
              <w:adjustRightInd/>
              <w:spacing w:after="240" w:line="240" w:lineRule="auto"/>
              <w:ind w:firstLine="0"/>
              <w:jc w:val="right"/>
              <w:rPr>
                <w:rFonts w:ascii="Arial" w:hAnsi="Arial" w:cs="Arial"/>
                <w:b/>
                <w:bCs/>
                <w:color w:val="112277"/>
                <w:sz w:val="20"/>
                <w:szCs w:val="20"/>
              </w:rPr>
            </w:pPr>
            <w:r w:rsidRPr="003973F2">
              <w:rPr>
                <w:rFonts w:ascii="Arial" w:hAnsi="Arial" w:cs="Arial"/>
                <w:b/>
                <w:bCs/>
                <w:color w:val="112277"/>
                <w:sz w:val="20"/>
                <w:szCs w:val="20"/>
              </w:rPr>
              <w:t>Cycle Variance</w:t>
            </w:r>
          </w:p>
        </w:tc>
        <w:tc>
          <w:tcPr>
            <w:tcW w:w="0" w:type="auto"/>
            <w:tcBorders>
              <w:top w:val="single" w:sz="2" w:space="0" w:color="B0B7BB"/>
              <w:left w:val="single" w:sz="2" w:space="0" w:color="B0B7BB"/>
              <w:bottom w:val="single" w:sz="6" w:space="0" w:color="B0B7BB"/>
              <w:right w:val="single" w:sz="6" w:space="0" w:color="B0B7BB"/>
            </w:tcBorders>
            <w:shd w:val="clear" w:color="auto" w:fill="EDF2F9"/>
            <w:tcMar>
              <w:top w:w="45" w:type="dxa"/>
              <w:left w:w="90" w:type="dxa"/>
              <w:bottom w:w="45" w:type="dxa"/>
              <w:right w:w="90" w:type="dxa"/>
            </w:tcMar>
            <w:vAlign w:val="bottom"/>
            <w:hideMark/>
          </w:tcPr>
          <w:p w14:paraId="39ECB9CE" w14:textId="77777777" w:rsidR="003973F2" w:rsidRPr="003973F2" w:rsidRDefault="003973F2" w:rsidP="003973F2">
            <w:pPr>
              <w:widowControl/>
              <w:autoSpaceDE/>
              <w:autoSpaceDN/>
              <w:adjustRightInd/>
              <w:spacing w:after="240" w:line="240" w:lineRule="auto"/>
              <w:ind w:firstLine="0"/>
              <w:jc w:val="right"/>
              <w:rPr>
                <w:rFonts w:ascii="Arial" w:hAnsi="Arial" w:cs="Arial"/>
                <w:b/>
                <w:bCs/>
                <w:color w:val="112277"/>
                <w:sz w:val="20"/>
                <w:szCs w:val="20"/>
              </w:rPr>
            </w:pPr>
            <w:r w:rsidRPr="003973F2">
              <w:rPr>
                <w:rFonts w:ascii="Arial" w:hAnsi="Arial" w:cs="Arial"/>
                <w:b/>
                <w:bCs/>
                <w:color w:val="112277"/>
                <w:sz w:val="20"/>
                <w:szCs w:val="20"/>
              </w:rPr>
              <w:t>Error Variance</w:t>
            </w:r>
          </w:p>
        </w:tc>
      </w:tr>
      <w:tr w:rsidR="003973F2" w:rsidRPr="003973F2" w14:paraId="409AE52E" w14:textId="77777777" w:rsidTr="003973F2">
        <w:tc>
          <w:tcPr>
            <w:tcW w:w="0" w:type="auto"/>
            <w:tcBorders>
              <w:top w:val="single" w:sz="2" w:space="0" w:color="B0B7BB"/>
              <w:left w:val="single" w:sz="2" w:space="0" w:color="B0B7BB"/>
              <w:bottom w:val="single" w:sz="6" w:space="0" w:color="B0B7BB"/>
              <w:right w:val="single" w:sz="6" w:space="0" w:color="B0B7BB"/>
            </w:tcBorders>
            <w:shd w:val="clear" w:color="auto" w:fill="EDF2F9"/>
            <w:tcMar>
              <w:top w:w="45" w:type="dxa"/>
              <w:left w:w="90" w:type="dxa"/>
              <w:bottom w:w="45" w:type="dxa"/>
              <w:right w:w="90" w:type="dxa"/>
            </w:tcMar>
            <w:hideMark/>
          </w:tcPr>
          <w:p w14:paraId="3E7FEF5F" w14:textId="77777777" w:rsidR="003973F2" w:rsidRPr="003973F2" w:rsidRDefault="003973F2" w:rsidP="003973F2">
            <w:pPr>
              <w:widowControl/>
              <w:autoSpaceDE/>
              <w:autoSpaceDN/>
              <w:adjustRightInd/>
              <w:spacing w:after="240" w:line="240" w:lineRule="auto"/>
              <w:ind w:firstLine="0"/>
              <w:jc w:val="left"/>
              <w:rPr>
                <w:rFonts w:ascii="Arial" w:hAnsi="Arial" w:cs="Arial"/>
                <w:b/>
                <w:bCs/>
                <w:color w:val="112277"/>
                <w:sz w:val="20"/>
                <w:szCs w:val="20"/>
              </w:rPr>
            </w:pPr>
            <w:r w:rsidRPr="003973F2">
              <w:rPr>
                <w:rFonts w:ascii="Arial" w:hAnsi="Arial" w:cs="Arial"/>
                <w:b/>
                <w:bCs/>
                <w:color w:val="112277"/>
                <w:sz w:val="20"/>
                <w:szCs w:val="20"/>
              </w:rPr>
              <w:t>Cycle_1</w:t>
            </w:r>
          </w:p>
        </w:tc>
        <w:tc>
          <w:tcPr>
            <w:tcW w:w="0" w:type="auto"/>
            <w:tcBorders>
              <w:top w:val="single" w:sz="2" w:space="0" w:color="B0B7BB"/>
              <w:left w:val="single" w:sz="2" w:space="0" w:color="B0B7BB"/>
              <w:bottom w:val="single" w:sz="6" w:space="0" w:color="B0B7BB"/>
              <w:right w:val="single" w:sz="6" w:space="0" w:color="B0B7BB"/>
            </w:tcBorders>
            <w:shd w:val="clear" w:color="auto" w:fill="EDF2F9"/>
            <w:tcMar>
              <w:top w:w="45" w:type="dxa"/>
              <w:left w:w="90" w:type="dxa"/>
              <w:bottom w:w="45" w:type="dxa"/>
              <w:right w:w="90" w:type="dxa"/>
            </w:tcMar>
            <w:hideMark/>
          </w:tcPr>
          <w:p w14:paraId="4D0EF1D1" w14:textId="77777777" w:rsidR="003973F2" w:rsidRPr="003973F2" w:rsidRDefault="003973F2" w:rsidP="003973F2">
            <w:pPr>
              <w:widowControl/>
              <w:autoSpaceDE/>
              <w:autoSpaceDN/>
              <w:adjustRightInd/>
              <w:spacing w:after="240" w:line="240" w:lineRule="auto"/>
              <w:ind w:firstLine="0"/>
              <w:jc w:val="left"/>
              <w:rPr>
                <w:rFonts w:ascii="Arial" w:hAnsi="Arial" w:cs="Arial"/>
                <w:b/>
                <w:bCs/>
                <w:color w:val="112277"/>
                <w:sz w:val="20"/>
                <w:szCs w:val="20"/>
              </w:rPr>
            </w:pPr>
            <w:r w:rsidRPr="003973F2">
              <w:rPr>
                <w:rFonts w:ascii="Arial" w:hAnsi="Arial" w:cs="Arial"/>
                <w:b/>
                <w:bCs/>
                <w:color w:val="112277"/>
                <w:sz w:val="20"/>
                <w:szCs w:val="20"/>
              </w:rPr>
              <w:t>Stationary</w:t>
            </w: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hideMark/>
          </w:tcPr>
          <w:p w14:paraId="515FC4C1" w14:textId="77777777" w:rsidR="003973F2" w:rsidRPr="003973F2" w:rsidRDefault="003973F2" w:rsidP="003973F2">
            <w:pPr>
              <w:widowControl/>
              <w:autoSpaceDE/>
              <w:autoSpaceDN/>
              <w:adjustRightInd/>
              <w:spacing w:after="240" w:line="240" w:lineRule="auto"/>
              <w:ind w:firstLine="0"/>
              <w:jc w:val="right"/>
              <w:rPr>
                <w:rFonts w:ascii="Arial" w:hAnsi="Arial" w:cs="Arial"/>
                <w:sz w:val="20"/>
                <w:szCs w:val="20"/>
              </w:rPr>
            </w:pPr>
            <w:r w:rsidRPr="003973F2">
              <w:rPr>
                <w:rFonts w:ascii="Arial" w:hAnsi="Arial" w:cs="Arial"/>
                <w:sz w:val="20"/>
                <w:szCs w:val="20"/>
              </w:rPr>
              <w:t>23.79747</w:t>
            </w: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hideMark/>
          </w:tcPr>
          <w:p w14:paraId="620BF42E" w14:textId="77777777" w:rsidR="003973F2" w:rsidRPr="003973F2" w:rsidRDefault="003973F2" w:rsidP="003973F2">
            <w:pPr>
              <w:widowControl/>
              <w:autoSpaceDE/>
              <w:autoSpaceDN/>
              <w:adjustRightInd/>
              <w:spacing w:after="240" w:line="240" w:lineRule="auto"/>
              <w:ind w:firstLine="0"/>
              <w:jc w:val="right"/>
              <w:rPr>
                <w:rFonts w:ascii="Arial" w:hAnsi="Arial" w:cs="Arial"/>
                <w:sz w:val="20"/>
                <w:szCs w:val="20"/>
              </w:rPr>
            </w:pPr>
            <w:r w:rsidRPr="003973F2">
              <w:rPr>
                <w:rFonts w:ascii="Arial" w:hAnsi="Arial" w:cs="Arial"/>
                <w:sz w:val="20"/>
                <w:szCs w:val="20"/>
              </w:rPr>
              <w:t>0.26403</w:t>
            </w: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hideMark/>
          </w:tcPr>
          <w:p w14:paraId="7FA38144" w14:textId="77777777" w:rsidR="003973F2" w:rsidRPr="003973F2" w:rsidRDefault="003973F2" w:rsidP="003973F2">
            <w:pPr>
              <w:widowControl/>
              <w:autoSpaceDE/>
              <w:autoSpaceDN/>
              <w:adjustRightInd/>
              <w:spacing w:after="240" w:line="240" w:lineRule="auto"/>
              <w:ind w:firstLine="0"/>
              <w:jc w:val="right"/>
              <w:rPr>
                <w:rFonts w:ascii="Arial" w:hAnsi="Arial" w:cs="Arial"/>
                <w:sz w:val="20"/>
                <w:szCs w:val="20"/>
              </w:rPr>
            </w:pPr>
            <w:r w:rsidRPr="003973F2">
              <w:rPr>
                <w:rFonts w:ascii="Arial" w:hAnsi="Arial" w:cs="Arial"/>
                <w:sz w:val="20"/>
                <w:szCs w:val="20"/>
              </w:rPr>
              <w:t>0.99086</w:t>
            </w: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hideMark/>
          </w:tcPr>
          <w:p w14:paraId="3EA317DF" w14:textId="77777777" w:rsidR="003973F2" w:rsidRPr="003973F2" w:rsidRDefault="003973F2" w:rsidP="003973F2">
            <w:pPr>
              <w:widowControl/>
              <w:autoSpaceDE/>
              <w:autoSpaceDN/>
              <w:adjustRightInd/>
              <w:spacing w:after="240" w:line="240" w:lineRule="auto"/>
              <w:ind w:firstLine="0"/>
              <w:jc w:val="right"/>
              <w:rPr>
                <w:rFonts w:ascii="Arial" w:hAnsi="Arial" w:cs="Arial"/>
                <w:sz w:val="20"/>
                <w:szCs w:val="20"/>
              </w:rPr>
            </w:pPr>
            <w:r w:rsidRPr="003973F2">
              <w:rPr>
                <w:rFonts w:ascii="Arial" w:hAnsi="Arial" w:cs="Arial"/>
                <w:sz w:val="20"/>
                <w:szCs w:val="20"/>
              </w:rPr>
              <w:t>0.00000509</w:t>
            </w: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hideMark/>
          </w:tcPr>
          <w:p w14:paraId="11D79DC2" w14:textId="77777777" w:rsidR="003973F2" w:rsidRPr="003973F2" w:rsidRDefault="003973F2" w:rsidP="003973F2">
            <w:pPr>
              <w:widowControl/>
              <w:autoSpaceDE/>
              <w:autoSpaceDN/>
              <w:adjustRightInd/>
              <w:spacing w:after="240" w:line="240" w:lineRule="auto"/>
              <w:ind w:firstLine="0"/>
              <w:jc w:val="right"/>
              <w:rPr>
                <w:rFonts w:ascii="Arial" w:hAnsi="Arial" w:cs="Arial"/>
                <w:sz w:val="20"/>
                <w:szCs w:val="20"/>
              </w:rPr>
            </w:pPr>
            <w:r w:rsidRPr="003973F2">
              <w:rPr>
                <w:rFonts w:ascii="Arial" w:hAnsi="Arial" w:cs="Arial"/>
                <w:sz w:val="20"/>
                <w:szCs w:val="20"/>
              </w:rPr>
              <w:t>90.13721</w:t>
            </w: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hideMark/>
          </w:tcPr>
          <w:p w14:paraId="17CBC37E" w14:textId="77777777" w:rsidR="003973F2" w:rsidRPr="003973F2" w:rsidRDefault="003973F2" w:rsidP="003973F2">
            <w:pPr>
              <w:widowControl/>
              <w:autoSpaceDE/>
              <w:autoSpaceDN/>
              <w:adjustRightInd/>
              <w:spacing w:after="240" w:line="240" w:lineRule="auto"/>
              <w:ind w:firstLine="0"/>
              <w:jc w:val="right"/>
              <w:rPr>
                <w:rFonts w:ascii="Arial" w:hAnsi="Arial" w:cs="Arial"/>
                <w:sz w:val="20"/>
                <w:szCs w:val="20"/>
              </w:rPr>
            </w:pPr>
            <w:r w:rsidRPr="003973F2">
              <w:rPr>
                <w:rFonts w:ascii="Arial" w:hAnsi="Arial" w:cs="Arial"/>
                <w:sz w:val="20"/>
                <w:szCs w:val="20"/>
              </w:rPr>
              <w:t>31.07189</w:t>
            </w: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hideMark/>
          </w:tcPr>
          <w:p w14:paraId="7F176C19" w14:textId="77777777" w:rsidR="003973F2" w:rsidRPr="003973F2" w:rsidRDefault="003973F2" w:rsidP="003973F2">
            <w:pPr>
              <w:widowControl/>
              <w:autoSpaceDE/>
              <w:autoSpaceDN/>
              <w:adjustRightInd/>
              <w:spacing w:after="240" w:line="240" w:lineRule="auto"/>
              <w:ind w:firstLine="0"/>
              <w:jc w:val="right"/>
              <w:rPr>
                <w:rFonts w:ascii="Arial" w:hAnsi="Arial" w:cs="Arial"/>
                <w:sz w:val="20"/>
                <w:szCs w:val="20"/>
              </w:rPr>
            </w:pPr>
            <w:r w:rsidRPr="003973F2">
              <w:rPr>
                <w:rFonts w:ascii="Arial" w:hAnsi="Arial" w:cs="Arial"/>
                <w:sz w:val="20"/>
                <w:szCs w:val="20"/>
              </w:rPr>
              <w:t>0.56546</w:t>
            </w:r>
          </w:p>
        </w:tc>
      </w:tr>
      <w:tr w:rsidR="003973F2" w:rsidRPr="003973F2" w14:paraId="3587ED56" w14:textId="77777777" w:rsidTr="003973F2">
        <w:tc>
          <w:tcPr>
            <w:tcW w:w="0" w:type="auto"/>
            <w:tcBorders>
              <w:top w:val="single" w:sz="2" w:space="0" w:color="B0B7BB"/>
              <w:left w:val="single" w:sz="2" w:space="0" w:color="B0B7BB"/>
              <w:bottom w:val="single" w:sz="6" w:space="0" w:color="B0B7BB"/>
              <w:right w:val="single" w:sz="6" w:space="0" w:color="B0B7BB"/>
            </w:tcBorders>
            <w:shd w:val="clear" w:color="auto" w:fill="EDF2F9"/>
            <w:tcMar>
              <w:top w:w="45" w:type="dxa"/>
              <w:left w:w="90" w:type="dxa"/>
              <w:bottom w:w="45" w:type="dxa"/>
              <w:right w:w="90" w:type="dxa"/>
            </w:tcMar>
            <w:hideMark/>
          </w:tcPr>
          <w:p w14:paraId="1156F758" w14:textId="77777777" w:rsidR="003973F2" w:rsidRPr="003973F2" w:rsidRDefault="003973F2" w:rsidP="003973F2">
            <w:pPr>
              <w:widowControl/>
              <w:autoSpaceDE/>
              <w:autoSpaceDN/>
              <w:adjustRightInd/>
              <w:spacing w:after="240" w:line="240" w:lineRule="auto"/>
              <w:ind w:firstLine="0"/>
              <w:jc w:val="left"/>
              <w:rPr>
                <w:rFonts w:ascii="Arial" w:hAnsi="Arial" w:cs="Arial"/>
                <w:b/>
                <w:bCs/>
                <w:color w:val="112277"/>
                <w:sz w:val="20"/>
                <w:szCs w:val="20"/>
              </w:rPr>
            </w:pPr>
            <w:r w:rsidRPr="003973F2">
              <w:rPr>
                <w:rFonts w:ascii="Arial" w:hAnsi="Arial" w:cs="Arial"/>
                <w:b/>
                <w:bCs/>
                <w:color w:val="112277"/>
                <w:sz w:val="20"/>
                <w:szCs w:val="20"/>
              </w:rPr>
              <w:t>Cycle_2</w:t>
            </w:r>
          </w:p>
        </w:tc>
        <w:tc>
          <w:tcPr>
            <w:tcW w:w="0" w:type="auto"/>
            <w:tcBorders>
              <w:top w:val="single" w:sz="2" w:space="0" w:color="B0B7BB"/>
              <w:left w:val="single" w:sz="2" w:space="0" w:color="B0B7BB"/>
              <w:bottom w:val="single" w:sz="6" w:space="0" w:color="B0B7BB"/>
              <w:right w:val="single" w:sz="6" w:space="0" w:color="B0B7BB"/>
            </w:tcBorders>
            <w:shd w:val="clear" w:color="auto" w:fill="EDF2F9"/>
            <w:tcMar>
              <w:top w:w="45" w:type="dxa"/>
              <w:left w:w="90" w:type="dxa"/>
              <w:bottom w:w="45" w:type="dxa"/>
              <w:right w:w="90" w:type="dxa"/>
            </w:tcMar>
            <w:hideMark/>
          </w:tcPr>
          <w:p w14:paraId="505BB872" w14:textId="77777777" w:rsidR="003973F2" w:rsidRPr="003973F2" w:rsidRDefault="003973F2" w:rsidP="003973F2">
            <w:pPr>
              <w:widowControl/>
              <w:autoSpaceDE/>
              <w:autoSpaceDN/>
              <w:adjustRightInd/>
              <w:spacing w:after="240" w:line="240" w:lineRule="auto"/>
              <w:ind w:firstLine="0"/>
              <w:jc w:val="left"/>
              <w:rPr>
                <w:rFonts w:ascii="Arial" w:hAnsi="Arial" w:cs="Arial"/>
                <w:b/>
                <w:bCs/>
                <w:color w:val="112277"/>
                <w:sz w:val="20"/>
                <w:szCs w:val="20"/>
              </w:rPr>
            </w:pPr>
            <w:r w:rsidRPr="003973F2">
              <w:rPr>
                <w:rFonts w:ascii="Arial" w:hAnsi="Arial" w:cs="Arial"/>
                <w:b/>
                <w:bCs/>
                <w:color w:val="112277"/>
                <w:sz w:val="20"/>
                <w:szCs w:val="20"/>
              </w:rPr>
              <w:t>Stationary</w:t>
            </w: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hideMark/>
          </w:tcPr>
          <w:p w14:paraId="69BFC035" w14:textId="77777777" w:rsidR="003973F2" w:rsidRPr="003973F2" w:rsidRDefault="003973F2" w:rsidP="003973F2">
            <w:pPr>
              <w:widowControl/>
              <w:autoSpaceDE/>
              <w:autoSpaceDN/>
              <w:adjustRightInd/>
              <w:spacing w:after="240" w:line="240" w:lineRule="auto"/>
              <w:ind w:firstLine="0"/>
              <w:jc w:val="right"/>
              <w:rPr>
                <w:rFonts w:ascii="Arial" w:hAnsi="Arial" w:cs="Arial"/>
                <w:sz w:val="20"/>
                <w:szCs w:val="20"/>
              </w:rPr>
            </w:pPr>
            <w:r w:rsidRPr="003973F2">
              <w:rPr>
                <w:rFonts w:ascii="Arial" w:hAnsi="Arial" w:cs="Arial"/>
                <w:sz w:val="20"/>
                <w:szCs w:val="20"/>
              </w:rPr>
              <w:t>55.18820</w:t>
            </w: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hideMark/>
          </w:tcPr>
          <w:p w14:paraId="7C3DA670" w14:textId="77777777" w:rsidR="003973F2" w:rsidRPr="003973F2" w:rsidRDefault="003973F2" w:rsidP="003973F2">
            <w:pPr>
              <w:widowControl/>
              <w:autoSpaceDE/>
              <w:autoSpaceDN/>
              <w:adjustRightInd/>
              <w:spacing w:after="240" w:line="240" w:lineRule="auto"/>
              <w:ind w:firstLine="0"/>
              <w:jc w:val="right"/>
              <w:rPr>
                <w:rFonts w:ascii="Arial" w:hAnsi="Arial" w:cs="Arial"/>
                <w:sz w:val="20"/>
                <w:szCs w:val="20"/>
              </w:rPr>
            </w:pPr>
            <w:r w:rsidRPr="003973F2">
              <w:rPr>
                <w:rFonts w:ascii="Arial" w:hAnsi="Arial" w:cs="Arial"/>
                <w:sz w:val="20"/>
                <w:szCs w:val="20"/>
              </w:rPr>
              <w:t>0.11385</w:t>
            </w: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hideMark/>
          </w:tcPr>
          <w:p w14:paraId="64271A2F" w14:textId="77777777" w:rsidR="003973F2" w:rsidRPr="003973F2" w:rsidRDefault="003973F2" w:rsidP="003973F2">
            <w:pPr>
              <w:widowControl/>
              <w:autoSpaceDE/>
              <w:autoSpaceDN/>
              <w:adjustRightInd/>
              <w:spacing w:after="240" w:line="240" w:lineRule="auto"/>
              <w:ind w:firstLine="0"/>
              <w:jc w:val="right"/>
              <w:rPr>
                <w:rFonts w:ascii="Arial" w:hAnsi="Arial" w:cs="Arial"/>
                <w:sz w:val="20"/>
                <w:szCs w:val="20"/>
              </w:rPr>
            </w:pPr>
            <w:r w:rsidRPr="003973F2">
              <w:rPr>
                <w:rFonts w:ascii="Arial" w:hAnsi="Arial" w:cs="Arial"/>
                <w:sz w:val="20"/>
                <w:szCs w:val="20"/>
              </w:rPr>
              <w:t>0.99924</w:t>
            </w: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hideMark/>
          </w:tcPr>
          <w:p w14:paraId="4B2474E2" w14:textId="77777777" w:rsidR="003973F2" w:rsidRPr="003973F2" w:rsidRDefault="003973F2" w:rsidP="003973F2">
            <w:pPr>
              <w:widowControl/>
              <w:autoSpaceDE/>
              <w:autoSpaceDN/>
              <w:adjustRightInd/>
              <w:spacing w:after="240" w:line="240" w:lineRule="auto"/>
              <w:ind w:firstLine="0"/>
              <w:jc w:val="right"/>
              <w:rPr>
                <w:rFonts w:ascii="Arial" w:hAnsi="Arial" w:cs="Arial"/>
                <w:sz w:val="20"/>
                <w:szCs w:val="20"/>
              </w:rPr>
            </w:pPr>
            <w:r w:rsidRPr="003973F2">
              <w:rPr>
                <w:rFonts w:ascii="Arial" w:hAnsi="Arial" w:cs="Arial"/>
                <w:sz w:val="20"/>
                <w:szCs w:val="20"/>
              </w:rPr>
              <w:t>0.00000586</w:t>
            </w: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hideMark/>
          </w:tcPr>
          <w:p w14:paraId="50A4ECF3" w14:textId="77777777" w:rsidR="003973F2" w:rsidRPr="003973F2" w:rsidRDefault="003973F2" w:rsidP="003973F2">
            <w:pPr>
              <w:widowControl/>
              <w:autoSpaceDE/>
              <w:autoSpaceDN/>
              <w:adjustRightInd/>
              <w:spacing w:after="240" w:line="240" w:lineRule="auto"/>
              <w:ind w:firstLine="0"/>
              <w:jc w:val="right"/>
              <w:rPr>
                <w:rFonts w:ascii="Arial" w:hAnsi="Arial" w:cs="Arial"/>
                <w:sz w:val="20"/>
                <w:szCs w:val="20"/>
              </w:rPr>
            </w:pPr>
            <w:r w:rsidRPr="003973F2">
              <w:rPr>
                <w:rFonts w:ascii="Arial" w:hAnsi="Arial" w:cs="Arial"/>
                <w:sz w:val="20"/>
                <w:szCs w:val="20"/>
              </w:rPr>
              <w:t>103.68278</w:t>
            </w: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hideMark/>
          </w:tcPr>
          <w:p w14:paraId="622300DD" w14:textId="77777777" w:rsidR="003973F2" w:rsidRPr="003973F2" w:rsidRDefault="003973F2" w:rsidP="003973F2">
            <w:pPr>
              <w:widowControl/>
              <w:autoSpaceDE/>
              <w:autoSpaceDN/>
              <w:adjustRightInd/>
              <w:spacing w:after="240" w:line="240" w:lineRule="auto"/>
              <w:ind w:firstLine="0"/>
              <w:jc w:val="right"/>
              <w:rPr>
                <w:rFonts w:ascii="Arial" w:hAnsi="Arial" w:cs="Arial"/>
                <w:sz w:val="20"/>
                <w:szCs w:val="20"/>
              </w:rPr>
            </w:pPr>
            <w:r w:rsidRPr="003973F2">
              <w:rPr>
                <w:rFonts w:ascii="Arial" w:hAnsi="Arial" w:cs="Arial"/>
                <w:sz w:val="20"/>
                <w:szCs w:val="20"/>
              </w:rPr>
              <w:t>86.67342</w:t>
            </w: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hideMark/>
          </w:tcPr>
          <w:p w14:paraId="73E50F46" w14:textId="77777777" w:rsidR="003973F2" w:rsidRPr="003973F2" w:rsidRDefault="003973F2" w:rsidP="003973F2">
            <w:pPr>
              <w:widowControl/>
              <w:autoSpaceDE/>
              <w:autoSpaceDN/>
              <w:adjustRightInd/>
              <w:spacing w:after="240" w:line="240" w:lineRule="auto"/>
              <w:ind w:firstLine="0"/>
              <w:jc w:val="right"/>
              <w:rPr>
                <w:rFonts w:ascii="Arial" w:hAnsi="Arial" w:cs="Arial"/>
                <w:sz w:val="20"/>
                <w:szCs w:val="20"/>
              </w:rPr>
            </w:pPr>
            <w:r w:rsidRPr="003973F2">
              <w:rPr>
                <w:rFonts w:ascii="Arial" w:hAnsi="Arial" w:cs="Arial"/>
                <w:sz w:val="20"/>
                <w:szCs w:val="20"/>
              </w:rPr>
              <w:t>0.13154</w:t>
            </w:r>
          </w:p>
        </w:tc>
      </w:tr>
    </w:tbl>
    <w:p w14:paraId="3AA8CE4A" w14:textId="77777777" w:rsidR="003973F2" w:rsidRPr="003973F2" w:rsidRDefault="003973F2" w:rsidP="003973F2">
      <w:pPr>
        <w:widowControl/>
        <w:autoSpaceDE/>
        <w:autoSpaceDN/>
        <w:adjustRightInd/>
        <w:spacing w:line="240" w:lineRule="auto"/>
        <w:ind w:firstLine="0"/>
        <w:jc w:val="center"/>
        <w:rPr>
          <w:sz w:val="24"/>
        </w:rPr>
      </w:pPr>
    </w:p>
    <w:p w14:paraId="7CCD65ED" w14:textId="34601886" w:rsidR="00C93237" w:rsidRDefault="007C3B60" w:rsidP="00C93237">
      <w:r>
        <w:lastRenderedPageBreak/>
        <w:pict w14:anchorId="57ADB251">
          <v:shape id="_x0000_i1097" type="#_x0000_t75" style="width:460.5pt;height:345pt">
            <v:imagedata r:id="rId98" o:title="PevkynePiano_ResidualGraph"/>
          </v:shape>
        </w:pict>
      </w:r>
    </w:p>
    <w:p w14:paraId="7D6D468E" w14:textId="022A7F9D" w:rsidR="00246566" w:rsidRDefault="00246566" w:rsidP="00C93237"/>
    <w:p w14:paraId="59738D77" w14:textId="5BA9C2AC" w:rsidR="001D20BF" w:rsidRDefault="00B80404" w:rsidP="00140CF7">
      <w:pPr>
        <w:pStyle w:val="Nadpis0"/>
        <w:rPr>
          <w:i/>
        </w:rPr>
      </w:pPr>
      <w:bookmarkStart w:id="214" w:name="_Toc459721487"/>
      <w:r>
        <w:lastRenderedPageBreak/>
        <w:t>Příloha B</w:t>
      </w:r>
      <w:r w:rsidR="00246566">
        <w:t xml:space="preserve"> – podrobný výpis procedury SAS UCM pro audio vzorek </w:t>
      </w:r>
      <w:r w:rsidR="00246566">
        <w:rPr>
          <w:i/>
        </w:rPr>
        <w:t>s</w:t>
      </w:r>
      <w:r w:rsidR="009520E3">
        <w:rPr>
          <w:i/>
        </w:rPr>
        <w:t>ó</w:t>
      </w:r>
      <w:r w:rsidR="00246566">
        <w:rPr>
          <w:i/>
        </w:rPr>
        <w:t>lová kytara</w:t>
      </w:r>
      <w:bookmarkEnd w:id="214"/>
    </w:p>
    <w:p w14:paraId="236D0E5D" w14:textId="0797B2FD" w:rsidR="00140CF7" w:rsidRPr="00B50421" w:rsidRDefault="00140CF7" w:rsidP="001D20BF">
      <w:pPr>
        <w:jc w:val="center"/>
        <w:rPr>
          <w:rFonts w:ascii="Arial" w:hAnsi="Arial" w:cs="Arial"/>
          <w:b/>
          <w:color w:val="2F5496"/>
          <w:sz w:val="24"/>
        </w:rPr>
      </w:pPr>
      <w:r w:rsidRPr="00B50421">
        <w:rPr>
          <w:rFonts w:ascii="Arial" w:hAnsi="Arial" w:cs="Arial"/>
          <w:b/>
          <w:color w:val="2F5496"/>
          <w:sz w:val="24"/>
        </w:rPr>
        <w:t>The UCM Procedure</w:t>
      </w:r>
    </w:p>
    <w:tbl>
      <w:tblPr>
        <w:tblW w:w="0" w:type="auto"/>
        <w:tblBorders>
          <w:top w:val="single" w:sz="6" w:space="0" w:color="C1C1C1"/>
          <w:left w:val="single" w:sz="6" w:space="0" w:color="C1C1C1"/>
          <w:bottom w:val="single" w:sz="2" w:space="0" w:color="C1C1C1"/>
          <w:right w:val="single" w:sz="2" w:space="0" w:color="C1C1C1"/>
        </w:tblBorders>
        <w:tblCellMar>
          <w:top w:w="15" w:type="dxa"/>
          <w:left w:w="15" w:type="dxa"/>
          <w:bottom w:w="15" w:type="dxa"/>
          <w:right w:w="15" w:type="dxa"/>
        </w:tblCellMar>
        <w:tblLook w:val="04A0" w:firstRow="1" w:lastRow="0" w:firstColumn="1" w:lastColumn="0" w:noHBand="0" w:noVBand="1"/>
      </w:tblPr>
      <w:tblGrid>
        <w:gridCol w:w="725"/>
        <w:gridCol w:w="1903"/>
      </w:tblGrid>
      <w:tr w:rsidR="00140CF7" w:rsidRPr="00140CF7" w14:paraId="2E4AECBF" w14:textId="77777777" w:rsidTr="00140CF7">
        <w:trPr>
          <w:tblHeader/>
        </w:trPr>
        <w:tc>
          <w:tcPr>
            <w:tcW w:w="0" w:type="auto"/>
            <w:gridSpan w:val="2"/>
            <w:tcBorders>
              <w:top w:val="single" w:sz="2" w:space="0" w:color="B0B7BB"/>
              <w:left w:val="single" w:sz="2" w:space="0" w:color="B0B7BB"/>
              <w:bottom w:val="single" w:sz="6" w:space="0" w:color="B0B7BB"/>
              <w:right w:val="single" w:sz="6" w:space="0" w:color="B0B7BB"/>
            </w:tcBorders>
            <w:shd w:val="clear" w:color="auto" w:fill="EDF2F9"/>
            <w:tcMar>
              <w:top w:w="45" w:type="dxa"/>
              <w:left w:w="90" w:type="dxa"/>
              <w:bottom w:w="45" w:type="dxa"/>
              <w:right w:w="90" w:type="dxa"/>
            </w:tcMar>
            <w:vAlign w:val="bottom"/>
            <w:hideMark/>
          </w:tcPr>
          <w:p w14:paraId="29CCBBBC" w14:textId="77777777" w:rsidR="00140CF7" w:rsidRPr="00140CF7" w:rsidRDefault="00140CF7" w:rsidP="00140CF7">
            <w:pPr>
              <w:widowControl/>
              <w:autoSpaceDE/>
              <w:autoSpaceDN/>
              <w:adjustRightInd/>
              <w:spacing w:after="240" w:line="240" w:lineRule="auto"/>
              <w:ind w:firstLine="0"/>
              <w:jc w:val="center"/>
              <w:rPr>
                <w:rFonts w:ascii="Arial" w:hAnsi="Arial" w:cs="Arial"/>
                <w:b/>
                <w:bCs/>
                <w:color w:val="112277"/>
                <w:sz w:val="20"/>
                <w:szCs w:val="20"/>
              </w:rPr>
            </w:pPr>
            <w:r w:rsidRPr="00140CF7">
              <w:rPr>
                <w:rFonts w:ascii="Arial" w:hAnsi="Arial" w:cs="Arial"/>
                <w:b/>
                <w:bCs/>
                <w:color w:val="112277"/>
                <w:sz w:val="20"/>
                <w:szCs w:val="20"/>
              </w:rPr>
              <w:t>Input Data Set</w:t>
            </w:r>
          </w:p>
        </w:tc>
      </w:tr>
      <w:tr w:rsidR="00140CF7" w:rsidRPr="00140CF7" w14:paraId="0B9D4694" w14:textId="77777777" w:rsidTr="00462334">
        <w:tc>
          <w:tcPr>
            <w:tcW w:w="0" w:type="auto"/>
            <w:tcBorders>
              <w:top w:val="single" w:sz="2" w:space="0" w:color="B0B7BB"/>
              <w:left w:val="single" w:sz="2" w:space="0" w:color="B0B7BB"/>
              <w:bottom w:val="single" w:sz="2" w:space="0" w:color="B0B7BB"/>
              <w:right w:val="single" w:sz="6" w:space="0" w:color="B0B7BB"/>
            </w:tcBorders>
            <w:shd w:val="clear" w:color="auto" w:fill="EDF2F9"/>
            <w:tcMar>
              <w:top w:w="45" w:type="dxa"/>
              <w:left w:w="90" w:type="dxa"/>
              <w:bottom w:w="45" w:type="dxa"/>
              <w:right w:w="90" w:type="dxa"/>
            </w:tcMar>
            <w:hideMark/>
          </w:tcPr>
          <w:p w14:paraId="0B691FE0" w14:textId="77777777" w:rsidR="00140CF7" w:rsidRPr="00140CF7" w:rsidRDefault="00140CF7" w:rsidP="00140CF7">
            <w:pPr>
              <w:widowControl/>
              <w:autoSpaceDE/>
              <w:autoSpaceDN/>
              <w:adjustRightInd/>
              <w:spacing w:after="240" w:line="240" w:lineRule="auto"/>
              <w:ind w:firstLine="0"/>
              <w:jc w:val="left"/>
              <w:rPr>
                <w:rFonts w:ascii="Arial" w:hAnsi="Arial" w:cs="Arial"/>
                <w:b/>
                <w:bCs/>
                <w:color w:val="112277"/>
                <w:sz w:val="20"/>
                <w:szCs w:val="20"/>
              </w:rPr>
            </w:pPr>
            <w:r w:rsidRPr="00140CF7">
              <w:rPr>
                <w:rFonts w:ascii="Arial" w:hAnsi="Arial" w:cs="Arial"/>
                <w:b/>
                <w:bCs/>
                <w:color w:val="112277"/>
                <w:sz w:val="20"/>
                <w:szCs w:val="20"/>
              </w:rPr>
              <w:t>Name</w:t>
            </w:r>
          </w:p>
        </w:tc>
        <w:tc>
          <w:tcPr>
            <w:tcW w:w="0" w:type="auto"/>
            <w:tcBorders>
              <w:top w:val="single" w:sz="2" w:space="0" w:color="C1C1C1"/>
              <w:left w:val="single" w:sz="2" w:space="0" w:color="C1C1C1"/>
              <w:bottom w:val="single" w:sz="2" w:space="0" w:color="B0B7BB"/>
              <w:right w:val="single" w:sz="6" w:space="0" w:color="C1C1C1"/>
            </w:tcBorders>
            <w:shd w:val="clear" w:color="auto" w:fill="FFFFFF"/>
            <w:tcMar>
              <w:top w:w="45" w:type="dxa"/>
              <w:left w:w="90" w:type="dxa"/>
              <w:bottom w:w="45" w:type="dxa"/>
              <w:right w:w="90" w:type="dxa"/>
            </w:tcMar>
            <w:hideMark/>
          </w:tcPr>
          <w:p w14:paraId="5AF88899" w14:textId="77777777" w:rsidR="00140CF7" w:rsidRPr="00140CF7" w:rsidRDefault="00140CF7" w:rsidP="00140CF7">
            <w:pPr>
              <w:widowControl/>
              <w:autoSpaceDE/>
              <w:autoSpaceDN/>
              <w:adjustRightInd/>
              <w:spacing w:after="240" w:line="240" w:lineRule="auto"/>
              <w:ind w:firstLine="0"/>
              <w:jc w:val="right"/>
              <w:rPr>
                <w:rFonts w:ascii="Arial" w:hAnsi="Arial" w:cs="Arial"/>
                <w:sz w:val="20"/>
                <w:szCs w:val="20"/>
              </w:rPr>
            </w:pPr>
            <w:r w:rsidRPr="00140CF7">
              <w:rPr>
                <w:rFonts w:ascii="Arial" w:hAnsi="Arial" w:cs="Arial"/>
                <w:sz w:val="20"/>
                <w:szCs w:val="20"/>
              </w:rPr>
              <w:t>WORK.DIGILUP4X</w:t>
            </w:r>
          </w:p>
        </w:tc>
      </w:tr>
      <w:tr w:rsidR="00462334" w:rsidRPr="00140CF7" w14:paraId="20DDAE41" w14:textId="77777777" w:rsidTr="00B50421">
        <w:tc>
          <w:tcPr>
            <w:tcW w:w="0" w:type="auto"/>
            <w:tcBorders>
              <w:top w:val="single" w:sz="2" w:space="0" w:color="B0B7BB"/>
              <w:left w:val="nil"/>
              <w:bottom w:val="nil"/>
              <w:right w:val="nil"/>
            </w:tcBorders>
            <w:shd w:val="clear" w:color="auto" w:fill="FFFFFF"/>
            <w:tcMar>
              <w:top w:w="45" w:type="dxa"/>
              <w:left w:w="90" w:type="dxa"/>
              <w:bottom w:w="45" w:type="dxa"/>
              <w:right w:w="90" w:type="dxa"/>
            </w:tcMar>
          </w:tcPr>
          <w:p w14:paraId="0CFEF868" w14:textId="77777777" w:rsidR="00462334" w:rsidRPr="00140CF7" w:rsidRDefault="00462334" w:rsidP="00140CF7">
            <w:pPr>
              <w:widowControl/>
              <w:autoSpaceDE/>
              <w:autoSpaceDN/>
              <w:adjustRightInd/>
              <w:spacing w:after="240" w:line="240" w:lineRule="auto"/>
              <w:ind w:firstLine="0"/>
              <w:jc w:val="left"/>
              <w:rPr>
                <w:rFonts w:ascii="Arial" w:hAnsi="Arial" w:cs="Arial"/>
                <w:b/>
                <w:bCs/>
                <w:color w:val="112277"/>
                <w:sz w:val="20"/>
                <w:szCs w:val="20"/>
              </w:rPr>
            </w:pPr>
          </w:p>
        </w:tc>
        <w:tc>
          <w:tcPr>
            <w:tcW w:w="0" w:type="auto"/>
            <w:tcBorders>
              <w:top w:val="single" w:sz="2" w:space="0" w:color="B0B7BB"/>
              <w:left w:val="nil"/>
              <w:bottom w:val="nil"/>
              <w:right w:val="nil"/>
            </w:tcBorders>
            <w:shd w:val="clear" w:color="auto" w:fill="FFFFFF"/>
            <w:tcMar>
              <w:top w:w="45" w:type="dxa"/>
              <w:left w:w="90" w:type="dxa"/>
              <w:bottom w:w="45" w:type="dxa"/>
              <w:right w:w="90" w:type="dxa"/>
            </w:tcMar>
          </w:tcPr>
          <w:p w14:paraId="2C8C63CE" w14:textId="77777777" w:rsidR="00462334" w:rsidRPr="00140CF7" w:rsidRDefault="00462334" w:rsidP="00140CF7">
            <w:pPr>
              <w:widowControl/>
              <w:autoSpaceDE/>
              <w:autoSpaceDN/>
              <w:adjustRightInd/>
              <w:spacing w:after="240" w:line="240" w:lineRule="auto"/>
              <w:ind w:firstLine="0"/>
              <w:jc w:val="right"/>
              <w:rPr>
                <w:rFonts w:ascii="Arial" w:hAnsi="Arial" w:cs="Arial"/>
                <w:sz w:val="20"/>
                <w:szCs w:val="20"/>
              </w:rPr>
            </w:pPr>
          </w:p>
        </w:tc>
      </w:tr>
    </w:tbl>
    <w:p w14:paraId="2BA94BF2" w14:textId="77777777" w:rsidR="00140CF7" w:rsidRPr="00140CF7" w:rsidRDefault="00140CF7" w:rsidP="00140CF7">
      <w:pPr>
        <w:widowControl/>
        <w:autoSpaceDE/>
        <w:autoSpaceDN/>
        <w:adjustRightInd/>
        <w:spacing w:line="240" w:lineRule="auto"/>
        <w:ind w:firstLine="0"/>
        <w:jc w:val="left"/>
        <w:rPr>
          <w:vanish/>
          <w:sz w:val="24"/>
        </w:rPr>
      </w:pPr>
    </w:p>
    <w:tbl>
      <w:tblPr>
        <w:tblW w:w="5000" w:type="pct"/>
        <w:tblBorders>
          <w:top w:val="single" w:sz="6" w:space="0" w:color="C1C1C1"/>
          <w:left w:val="single" w:sz="6" w:space="0" w:color="C1C1C1"/>
          <w:bottom w:val="single" w:sz="2" w:space="0" w:color="C1C1C1"/>
          <w:right w:val="single" w:sz="2" w:space="0" w:color="C1C1C1"/>
        </w:tblBorders>
        <w:tblCellMar>
          <w:top w:w="15" w:type="dxa"/>
          <w:left w:w="15" w:type="dxa"/>
          <w:bottom w:w="15" w:type="dxa"/>
          <w:right w:w="15" w:type="dxa"/>
        </w:tblCellMar>
        <w:tblLook w:val="04A0" w:firstRow="1" w:lastRow="0" w:firstColumn="1" w:lastColumn="0" w:noHBand="0" w:noVBand="1"/>
      </w:tblPr>
      <w:tblGrid>
        <w:gridCol w:w="959"/>
        <w:gridCol w:w="1214"/>
        <w:gridCol w:w="614"/>
        <w:gridCol w:w="848"/>
        <w:gridCol w:w="848"/>
        <w:gridCol w:w="770"/>
        <w:gridCol w:w="970"/>
        <w:gridCol w:w="903"/>
        <w:gridCol w:w="1237"/>
        <w:gridCol w:w="1081"/>
      </w:tblGrid>
      <w:tr w:rsidR="00140CF7" w:rsidRPr="00140CF7" w14:paraId="7E6C575C" w14:textId="77777777" w:rsidTr="005369AD">
        <w:trPr>
          <w:tblHeader/>
        </w:trPr>
        <w:tc>
          <w:tcPr>
            <w:tcW w:w="5000" w:type="pct"/>
            <w:gridSpan w:val="10"/>
            <w:tcBorders>
              <w:top w:val="single" w:sz="2" w:space="0" w:color="B0B7BB"/>
              <w:left w:val="single" w:sz="2" w:space="0" w:color="B0B7BB"/>
              <w:bottom w:val="single" w:sz="6" w:space="0" w:color="B0B7BB"/>
              <w:right w:val="single" w:sz="6" w:space="0" w:color="B0B7BB"/>
            </w:tcBorders>
            <w:shd w:val="clear" w:color="auto" w:fill="EDF2F9"/>
            <w:tcMar>
              <w:top w:w="45" w:type="dxa"/>
              <w:left w:w="90" w:type="dxa"/>
              <w:bottom w:w="45" w:type="dxa"/>
              <w:right w:w="90" w:type="dxa"/>
            </w:tcMar>
            <w:vAlign w:val="bottom"/>
            <w:hideMark/>
          </w:tcPr>
          <w:p w14:paraId="18D354E3" w14:textId="77777777" w:rsidR="00140CF7" w:rsidRPr="00140CF7" w:rsidRDefault="00140CF7" w:rsidP="00140CF7">
            <w:pPr>
              <w:widowControl/>
              <w:autoSpaceDE/>
              <w:autoSpaceDN/>
              <w:adjustRightInd/>
              <w:spacing w:after="240" w:line="240" w:lineRule="auto"/>
              <w:ind w:firstLine="0"/>
              <w:jc w:val="center"/>
              <w:rPr>
                <w:rFonts w:ascii="Arial" w:hAnsi="Arial" w:cs="Arial"/>
                <w:b/>
                <w:bCs/>
                <w:color w:val="112277"/>
                <w:sz w:val="20"/>
                <w:szCs w:val="20"/>
              </w:rPr>
            </w:pPr>
            <w:r w:rsidRPr="00140CF7">
              <w:rPr>
                <w:rFonts w:ascii="Arial" w:hAnsi="Arial" w:cs="Arial"/>
                <w:b/>
                <w:bCs/>
                <w:color w:val="112277"/>
                <w:sz w:val="20"/>
                <w:szCs w:val="20"/>
              </w:rPr>
              <w:t>Estimation Span Summary</w:t>
            </w:r>
          </w:p>
        </w:tc>
      </w:tr>
      <w:tr w:rsidR="00140CF7" w:rsidRPr="00140CF7" w14:paraId="03E44E75" w14:textId="77777777" w:rsidTr="005369AD">
        <w:trPr>
          <w:tblHeader/>
        </w:trPr>
        <w:tc>
          <w:tcPr>
            <w:tcW w:w="867" w:type="pct"/>
            <w:tcBorders>
              <w:top w:val="single" w:sz="2" w:space="0" w:color="B0B7BB"/>
              <w:left w:val="single" w:sz="2" w:space="0" w:color="B0B7BB"/>
              <w:bottom w:val="single" w:sz="6" w:space="0" w:color="B0B7BB"/>
              <w:right w:val="single" w:sz="6" w:space="0" w:color="B0B7BB"/>
            </w:tcBorders>
            <w:shd w:val="clear" w:color="auto" w:fill="EDF2F9"/>
            <w:tcMar>
              <w:top w:w="45" w:type="dxa"/>
              <w:left w:w="90" w:type="dxa"/>
              <w:bottom w:w="45" w:type="dxa"/>
              <w:right w:w="90" w:type="dxa"/>
            </w:tcMar>
            <w:vAlign w:val="bottom"/>
            <w:hideMark/>
          </w:tcPr>
          <w:p w14:paraId="1D606EE4" w14:textId="77777777" w:rsidR="00140CF7" w:rsidRPr="00140CF7" w:rsidRDefault="00140CF7" w:rsidP="00140CF7">
            <w:pPr>
              <w:widowControl/>
              <w:autoSpaceDE/>
              <w:autoSpaceDN/>
              <w:adjustRightInd/>
              <w:spacing w:after="240" w:line="240" w:lineRule="auto"/>
              <w:ind w:firstLine="0"/>
              <w:jc w:val="left"/>
              <w:rPr>
                <w:rFonts w:ascii="Arial" w:hAnsi="Arial" w:cs="Arial"/>
                <w:b/>
                <w:bCs/>
                <w:color w:val="112277"/>
                <w:sz w:val="20"/>
                <w:szCs w:val="20"/>
              </w:rPr>
            </w:pPr>
            <w:r w:rsidRPr="00140CF7">
              <w:rPr>
                <w:rFonts w:ascii="Arial" w:hAnsi="Arial" w:cs="Arial"/>
                <w:b/>
                <w:bCs/>
                <w:color w:val="112277"/>
                <w:sz w:val="20"/>
                <w:szCs w:val="20"/>
              </w:rPr>
              <w:t>Variable</w:t>
            </w:r>
          </w:p>
        </w:tc>
        <w:tc>
          <w:tcPr>
            <w:tcW w:w="591" w:type="pct"/>
            <w:tcBorders>
              <w:top w:val="single" w:sz="2" w:space="0" w:color="B0B7BB"/>
              <w:left w:val="single" w:sz="2" w:space="0" w:color="B0B7BB"/>
              <w:bottom w:val="single" w:sz="6" w:space="0" w:color="B0B7BB"/>
              <w:right w:val="single" w:sz="6" w:space="0" w:color="B0B7BB"/>
            </w:tcBorders>
            <w:shd w:val="clear" w:color="auto" w:fill="EDF2F9"/>
            <w:tcMar>
              <w:top w:w="45" w:type="dxa"/>
              <w:left w:w="90" w:type="dxa"/>
              <w:bottom w:w="45" w:type="dxa"/>
              <w:right w:w="90" w:type="dxa"/>
            </w:tcMar>
            <w:vAlign w:val="bottom"/>
            <w:hideMark/>
          </w:tcPr>
          <w:p w14:paraId="178AEE15" w14:textId="77777777" w:rsidR="00140CF7" w:rsidRPr="00140CF7" w:rsidRDefault="00140CF7" w:rsidP="00140CF7">
            <w:pPr>
              <w:widowControl/>
              <w:autoSpaceDE/>
              <w:autoSpaceDN/>
              <w:adjustRightInd/>
              <w:spacing w:after="240" w:line="240" w:lineRule="auto"/>
              <w:ind w:firstLine="0"/>
              <w:jc w:val="left"/>
              <w:rPr>
                <w:rFonts w:ascii="Arial" w:hAnsi="Arial" w:cs="Arial"/>
                <w:b/>
                <w:bCs/>
                <w:color w:val="112277"/>
                <w:sz w:val="20"/>
                <w:szCs w:val="20"/>
              </w:rPr>
            </w:pPr>
            <w:r w:rsidRPr="00140CF7">
              <w:rPr>
                <w:rFonts w:ascii="Arial" w:hAnsi="Arial" w:cs="Arial"/>
                <w:b/>
                <w:bCs/>
                <w:color w:val="112277"/>
                <w:sz w:val="20"/>
                <w:szCs w:val="20"/>
              </w:rPr>
              <w:t>Type</w:t>
            </w:r>
          </w:p>
        </w:tc>
        <w:tc>
          <w:tcPr>
            <w:tcW w:w="299" w:type="pct"/>
            <w:tcBorders>
              <w:top w:val="single" w:sz="2" w:space="0" w:color="B0B7BB"/>
              <w:left w:val="single" w:sz="2" w:space="0" w:color="B0B7BB"/>
              <w:bottom w:val="single" w:sz="6" w:space="0" w:color="B0B7BB"/>
              <w:right w:val="single" w:sz="6" w:space="0" w:color="B0B7BB"/>
            </w:tcBorders>
            <w:shd w:val="clear" w:color="auto" w:fill="EDF2F9"/>
            <w:tcMar>
              <w:top w:w="45" w:type="dxa"/>
              <w:left w:w="90" w:type="dxa"/>
              <w:bottom w:w="45" w:type="dxa"/>
              <w:right w:w="90" w:type="dxa"/>
            </w:tcMar>
            <w:vAlign w:val="bottom"/>
            <w:hideMark/>
          </w:tcPr>
          <w:p w14:paraId="47DC5985" w14:textId="77777777" w:rsidR="00140CF7" w:rsidRPr="00140CF7" w:rsidRDefault="00140CF7" w:rsidP="00140CF7">
            <w:pPr>
              <w:widowControl/>
              <w:autoSpaceDE/>
              <w:autoSpaceDN/>
              <w:adjustRightInd/>
              <w:spacing w:after="240" w:line="240" w:lineRule="auto"/>
              <w:ind w:firstLine="0"/>
              <w:jc w:val="right"/>
              <w:rPr>
                <w:rFonts w:ascii="Arial" w:hAnsi="Arial" w:cs="Arial"/>
                <w:b/>
                <w:bCs/>
                <w:color w:val="112277"/>
                <w:sz w:val="20"/>
                <w:szCs w:val="20"/>
              </w:rPr>
            </w:pPr>
            <w:r w:rsidRPr="00140CF7">
              <w:rPr>
                <w:rFonts w:ascii="Arial" w:hAnsi="Arial" w:cs="Arial"/>
                <w:b/>
                <w:bCs/>
                <w:color w:val="112277"/>
                <w:sz w:val="20"/>
                <w:szCs w:val="20"/>
              </w:rPr>
              <w:t>First Obs</w:t>
            </w:r>
          </w:p>
        </w:tc>
        <w:tc>
          <w:tcPr>
            <w:tcW w:w="413" w:type="pct"/>
            <w:tcBorders>
              <w:top w:val="single" w:sz="2" w:space="0" w:color="B0B7BB"/>
              <w:left w:val="single" w:sz="2" w:space="0" w:color="B0B7BB"/>
              <w:bottom w:val="single" w:sz="6" w:space="0" w:color="B0B7BB"/>
              <w:right w:val="single" w:sz="6" w:space="0" w:color="B0B7BB"/>
            </w:tcBorders>
            <w:shd w:val="clear" w:color="auto" w:fill="EDF2F9"/>
            <w:tcMar>
              <w:top w:w="45" w:type="dxa"/>
              <w:left w:w="90" w:type="dxa"/>
              <w:bottom w:w="45" w:type="dxa"/>
              <w:right w:w="90" w:type="dxa"/>
            </w:tcMar>
            <w:vAlign w:val="bottom"/>
            <w:hideMark/>
          </w:tcPr>
          <w:p w14:paraId="6B631E80" w14:textId="77777777" w:rsidR="00140CF7" w:rsidRPr="00140CF7" w:rsidRDefault="00140CF7" w:rsidP="00140CF7">
            <w:pPr>
              <w:widowControl/>
              <w:autoSpaceDE/>
              <w:autoSpaceDN/>
              <w:adjustRightInd/>
              <w:spacing w:after="240" w:line="240" w:lineRule="auto"/>
              <w:ind w:firstLine="0"/>
              <w:jc w:val="right"/>
              <w:rPr>
                <w:rFonts w:ascii="Arial" w:hAnsi="Arial" w:cs="Arial"/>
                <w:b/>
                <w:bCs/>
                <w:color w:val="112277"/>
                <w:sz w:val="20"/>
                <w:szCs w:val="20"/>
              </w:rPr>
            </w:pPr>
            <w:r w:rsidRPr="00140CF7">
              <w:rPr>
                <w:rFonts w:ascii="Arial" w:hAnsi="Arial" w:cs="Arial"/>
                <w:b/>
                <w:bCs/>
                <w:color w:val="112277"/>
                <w:sz w:val="20"/>
                <w:szCs w:val="20"/>
              </w:rPr>
              <w:t>Last Obs</w:t>
            </w:r>
          </w:p>
        </w:tc>
        <w:tc>
          <w:tcPr>
            <w:tcW w:w="413" w:type="pct"/>
            <w:tcBorders>
              <w:top w:val="single" w:sz="2" w:space="0" w:color="B0B7BB"/>
              <w:left w:val="single" w:sz="2" w:space="0" w:color="B0B7BB"/>
              <w:bottom w:val="single" w:sz="6" w:space="0" w:color="B0B7BB"/>
              <w:right w:val="single" w:sz="6" w:space="0" w:color="B0B7BB"/>
            </w:tcBorders>
            <w:shd w:val="clear" w:color="auto" w:fill="EDF2F9"/>
            <w:tcMar>
              <w:top w:w="45" w:type="dxa"/>
              <w:left w:w="90" w:type="dxa"/>
              <w:bottom w:w="45" w:type="dxa"/>
              <w:right w:w="90" w:type="dxa"/>
            </w:tcMar>
            <w:vAlign w:val="bottom"/>
            <w:hideMark/>
          </w:tcPr>
          <w:p w14:paraId="549616E0" w14:textId="77777777" w:rsidR="00140CF7" w:rsidRPr="00140CF7" w:rsidRDefault="00140CF7" w:rsidP="00140CF7">
            <w:pPr>
              <w:widowControl/>
              <w:autoSpaceDE/>
              <w:autoSpaceDN/>
              <w:adjustRightInd/>
              <w:spacing w:after="240" w:line="240" w:lineRule="auto"/>
              <w:ind w:firstLine="0"/>
              <w:jc w:val="right"/>
              <w:rPr>
                <w:rFonts w:ascii="Arial" w:hAnsi="Arial" w:cs="Arial"/>
                <w:b/>
                <w:bCs/>
                <w:color w:val="112277"/>
                <w:sz w:val="20"/>
                <w:szCs w:val="20"/>
              </w:rPr>
            </w:pPr>
            <w:r w:rsidRPr="00140CF7">
              <w:rPr>
                <w:rFonts w:ascii="Arial" w:hAnsi="Arial" w:cs="Arial"/>
                <w:b/>
                <w:bCs/>
                <w:color w:val="112277"/>
                <w:sz w:val="20"/>
                <w:szCs w:val="20"/>
              </w:rPr>
              <w:t>NObs</w:t>
            </w:r>
          </w:p>
        </w:tc>
        <w:tc>
          <w:tcPr>
            <w:tcW w:w="375" w:type="pct"/>
            <w:tcBorders>
              <w:top w:val="single" w:sz="2" w:space="0" w:color="B0B7BB"/>
              <w:left w:val="single" w:sz="2" w:space="0" w:color="B0B7BB"/>
              <w:bottom w:val="single" w:sz="6" w:space="0" w:color="B0B7BB"/>
              <w:right w:val="single" w:sz="6" w:space="0" w:color="B0B7BB"/>
            </w:tcBorders>
            <w:shd w:val="clear" w:color="auto" w:fill="EDF2F9"/>
            <w:tcMar>
              <w:top w:w="45" w:type="dxa"/>
              <w:left w:w="90" w:type="dxa"/>
              <w:bottom w:w="45" w:type="dxa"/>
              <w:right w:w="90" w:type="dxa"/>
            </w:tcMar>
            <w:vAlign w:val="bottom"/>
            <w:hideMark/>
          </w:tcPr>
          <w:p w14:paraId="1CF86B51" w14:textId="77777777" w:rsidR="00140CF7" w:rsidRPr="00140CF7" w:rsidRDefault="00140CF7" w:rsidP="00140CF7">
            <w:pPr>
              <w:widowControl/>
              <w:autoSpaceDE/>
              <w:autoSpaceDN/>
              <w:adjustRightInd/>
              <w:spacing w:after="240" w:line="240" w:lineRule="auto"/>
              <w:ind w:firstLine="0"/>
              <w:jc w:val="right"/>
              <w:rPr>
                <w:rFonts w:ascii="Arial" w:hAnsi="Arial" w:cs="Arial"/>
                <w:b/>
                <w:bCs/>
                <w:color w:val="112277"/>
                <w:sz w:val="20"/>
                <w:szCs w:val="20"/>
              </w:rPr>
            </w:pPr>
            <w:r w:rsidRPr="00140CF7">
              <w:rPr>
                <w:rFonts w:ascii="Arial" w:hAnsi="Arial" w:cs="Arial"/>
                <w:b/>
                <w:bCs/>
                <w:color w:val="112277"/>
                <w:sz w:val="20"/>
                <w:szCs w:val="20"/>
              </w:rPr>
              <w:t>NMiss</w:t>
            </w:r>
          </w:p>
        </w:tc>
        <w:tc>
          <w:tcPr>
            <w:tcW w:w="472" w:type="pct"/>
            <w:tcBorders>
              <w:top w:val="single" w:sz="2" w:space="0" w:color="B0B7BB"/>
              <w:left w:val="single" w:sz="2" w:space="0" w:color="B0B7BB"/>
              <w:bottom w:val="single" w:sz="6" w:space="0" w:color="B0B7BB"/>
              <w:right w:val="single" w:sz="6" w:space="0" w:color="B0B7BB"/>
            </w:tcBorders>
            <w:shd w:val="clear" w:color="auto" w:fill="EDF2F9"/>
            <w:tcMar>
              <w:top w:w="45" w:type="dxa"/>
              <w:left w:w="90" w:type="dxa"/>
              <w:bottom w:w="45" w:type="dxa"/>
              <w:right w:w="90" w:type="dxa"/>
            </w:tcMar>
            <w:vAlign w:val="bottom"/>
            <w:hideMark/>
          </w:tcPr>
          <w:p w14:paraId="0139B109" w14:textId="77777777" w:rsidR="00140CF7" w:rsidRPr="00140CF7" w:rsidRDefault="00140CF7" w:rsidP="00140CF7">
            <w:pPr>
              <w:widowControl/>
              <w:autoSpaceDE/>
              <w:autoSpaceDN/>
              <w:adjustRightInd/>
              <w:spacing w:after="240" w:line="240" w:lineRule="auto"/>
              <w:ind w:firstLine="0"/>
              <w:jc w:val="right"/>
              <w:rPr>
                <w:rFonts w:ascii="Arial" w:hAnsi="Arial" w:cs="Arial"/>
                <w:b/>
                <w:bCs/>
                <w:color w:val="112277"/>
                <w:sz w:val="20"/>
                <w:szCs w:val="20"/>
              </w:rPr>
            </w:pPr>
            <w:r w:rsidRPr="00140CF7">
              <w:rPr>
                <w:rFonts w:ascii="Arial" w:hAnsi="Arial" w:cs="Arial"/>
                <w:b/>
                <w:bCs/>
                <w:color w:val="112277"/>
                <w:sz w:val="20"/>
                <w:szCs w:val="20"/>
              </w:rPr>
              <w:t>Min</w:t>
            </w:r>
          </w:p>
        </w:tc>
        <w:tc>
          <w:tcPr>
            <w:tcW w:w="440" w:type="pct"/>
            <w:tcBorders>
              <w:top w:val="single" w:sz="2" w:space="0" w:color="B0B7BB"/>
              <w:left w:val="single" w:sz="2" w:space="0" w:color="B0B7BB"/>
              <w:bottom w:val="single" w:sz="6" w:space="0" w:color="B0B7BB"/>
              <w:right w:val="single" w:sz="6" w:space="0" w:color="B0B7BB"/>
            </w:tcBorders>
            <w:shd w:val="clear" w:color="auto" w:fill="EDF2F9"/>
            <w:tcMar>
              <w:top w:w="45" w:type="dxa"/>
              <w:left w:w="90" w:type="dxa"/>
              <w:bottom w:w="45" w:type="dxa"/>
              <w:right w:w="90" w:type="dxa"/>
            </w:tcMar>
            <w:vAlign w:val="bottom"/>
            <w:hideMark/>
          </w:tcPr>
          <w:p w14:paraId="1D495900" w14:textId="77777777" w:rsidR="00140CF7" w:rsidRPr="00140CF7" w:rsidRDefault="00140CF7" w:rsidP="00140CF7">
            <w:pPr>
              <w:widowControl/>
              <w:autoSpaceDE/>
              <w:autoSpaceDN/>
              <w:adjustRightInd/>
              <w:spacing w:after="240" w:line="240" w:lineRule="auto"/>
              <w:ind w:firstLine="0"/>
              <w:jc w:val="right"/>
              <w:rPr>
                <w:rFonts w:ascii="Arial" w:hAnsi="Arial" w:cs="Arial"/>
                <w:b/>
                <w:bCs/>
                <w:color w:val="112277"/>
                <w:sz w:val="20"/>
                <w:szCs w:val="20"/>
              </w:rPr>
            </w:pPr>
            <w:r w:rsidRPr="00140CF7">
              <w:rPr>
                <w:rFonts w:ascii="Arial" w:hAnsi="Arial" w:cs="Arial"/>
                <w:b/>
                <w:bCs/>
                <w:color w:val="112277"/>
                <w:sz w:val="20"/>
                <w:szCs w:val="20"/>
              </w:rPr>
              <w:t>Max</w:t>
            </w:r>
          </w:p>
        </w:tc>
        <w:tc>
          <w:tcPr>
            <w:tcW w:w="602" w:type="pct"/>
            <w:tcBorders>
              <w:top w:val="single" w:sz="2" w:space="0" w:color="B0B7BB"/>
              <w:left w:val="single" w:sz="2" w:space="0" w:color="B0B7BB"/>
              <w:bottom w:val="single" w:sz="6" w:space="0" w:color="B0B7BB"/>
              <w:right w:val="single" w:sz="6" w:space="0" w:color="B0B7BB"/>
            </w:tcBorders>
            <w:shd w:val="clear" w:color="auto" w:fill="EDF2F9"/>
            <w:tcMar>
              <w:top w:w="45" w:type="dxa"/>
              <w:left w:w="90" w:type="dxa"/>
              <w:bottom w:w="45" w:type="dxa"/>
              <w:right w:w="90" w:type="dxa"/>
            </w:tcMar>
            <w:vAlign w:val="bottom"/>
            <w:hideMark/>
          </w:tcPr>
          <w:p w14:paraId="21E8075B" w14:textId="77777777" w:rsidR="00140CF7" w:rsidRPr="00140CF7" w:rsidRDefault="00140CF7" w:rsidP="00140CF7">
            <w:pPr>
              <w:widowControl/>
              <w:autoSpaceDE/>
              <w:autoSpaceDN/>
              <w:adjustRightInd/>
              <w:spacing w:after="240" w:line="240" w:lineRule="auto"/>
              <w:ind w:firstLine="0"/>
              <w:jc w:val="right"/>
              <w:rPr>
                <w:rFonts w:ascii="Arial" w:hAnsi="Arial" w:cs="Arial"/>
                <w:b/>
                <w:bCs/>
                <w:color w:val="112277"/>
                <w:sz w:val="20"/>
                <w:szCs w:val="20"/>
              </w:rPr>
            </w:pPr>
            <w:r w:rsidRPr="00140CF7">
              <w:rPr>
                <w:rFonts w:ascii="Arial" w:hAnsi="Arial" w:cs="Arial"/>
                <w:b/>
                <w:bCs/>
                <w:color w:val="112277"/>
                <w:sz w:val="20"/>
                <w:szCs w:val="20"/>
              </w:rPr>
              <w:t>Mean</w:t>
            </w:r>
          </w:p>
        </w:tc>
        <w:tc>
          <w:tcPr>
            <w:tcW w:w="526" w:type="pct"/>
            <w:tcBorders>
              <w:top w:val="single" w:sz="2" w:space="0" w:color="B0B7BB"/>
              <w:left w:val="single" w:sz="2" w:space="0" w:color="B0B7BB"/>
              <w:bottom w:val="single" w:sz="6" w:space="0" w:color="B0B7BB"/>
              <w:right w:val="single" w:sz="6" w:space="0" w:color="B0B7BB"/>
            </w:tcBorders>
            <w:shd w:val="clear" w:color="auto" w:fill="EDF2F9"/>
            <w:tcMar>
              <w:top w:w="45" w:type="dxa"/>
              <w:left w:w="90" w:type="dxa"/>
              <w:bottom w:w="45" w:type="dxa"/>
              <w:right w:w="90" w:type="dxa"/>
            </w:tcMar>
            <w:vAlign w:val="bottom"/>
            <w:hideMark/>
          </w:tcPr>
          <w:p w14:paraId="5D6EEF6F" w14:textId="77777777" w:rsidR="00140CF7" w:rsidRPr="00140CF7" w:rsidRDefault="00140CF7" w:rsidP="00140CF7">
            <w:pPr>
              <w:widowControl/>
              <w:autoSpaceDE/>
              <w:autoSpaceDN/>
              <w:adjustRightInd/>
              <w:spacing w:after="240" w:line="240" w:lineRule="auto"/>
              <w:ind w:firstLine="0"/>
              <w:jc w:val="right"/>
              <w:rPr>
                <w:rFonts w:ascii="Arial" w:hAnsi="Arial" w:cs="Arial"/>
                <w:b/>
                <w:bCs/>
                <w:color w:val="112277"/>
                <w:sz w:val="20"/>
                <w:szCs w:val="20"/>
              </w:rPr>
            </w:pPr>
            <w:r w:rsidRPr="00140CF7">
              <w:rPr>
                <w:rFonts w:ascii="Arial" w:hAnsi="Arial" w:cs="Arial"/>
                <w:b/>
                <w:bCs/>
                <w:color w:val="112277"/>
                <w:sz w:val="20"/>
                <w:szCs w:val="20"/>
              </w:rPr>
              <w:t>Standard</w:t>
            </w:r>
            <w:r w:rsidRPr="00140CF7">
              <w:rPr>
                <w:rFonts w:ascii="Arial" w:hAnsi="Arial" w:cs="Arial"/>
                <w:b/>
                <w:bCs/>
                <w:color w:val="112277"/>
                <w:sz w:val="20"/>
                <w:szCs w:val="20"/>
              </w:rPr>
              <w:br/>
              <w:t>Deviation</w:t>
            </w:r>
          </w:p>
        </w:tc>
      </w:tr>
      <w:tr w:rsidR="00140CF7" w:rsidRPr="00140CF7" w14:paraId="3DC93168" w14:textId="77777777" w:rsidTr="00C549D6">
        <w:tc>
          <w:tcPr>
            <w:tcW w:w="867" w:type="pct"/>
            <w:tcBorders>
              <w:top w:val="single" w:sz="2" w:space="0" w:color="B0B7BB"/>
              <w:left w:val="single" w:sz="2" w:space="0" w:color="B0B7BB"/>
              <w:bottom w:val="single" w:sz="2" w:space="0" w:color="B0B7BB"/>
              <w:right w:val="single" w:sz="6" w:space="0" w:color="B0B7BB"/>
            </w:tcBorders>
            <w:shd w:val="clear" w:color="auto" w:fill="EDF2F9"/>
            <w:tcMar>
              <w:top w:w="45" w:type="dxa"/>
              <w:left w:w="90" w:type="dxa"/>
              <w:bottom w:w="45" w:type="dxa"/>
              <w:right w:w="90" w:type="dxa"/>
            </w:tcMar>
            <w:hideMark/>
          </w:tcPr>
          <w:p w14:paraId="68A2811E" w14:textId="7D303F21" w:rsidR="00140CF7" w:rsidRPr="00140CF7" w:rsidRDefault="00C549D6" w:rsidP="00C549D6">
            <w:pPr>
              <w:widowControl/>
              <w:autoSpaceDE/>
              <w:autoSpaceDN/>
              <w:adjustRightInd/>
              <w:spacing w:after="240" w:line="240" w:lineRule="auto"/>
              <w:ind w:firstLine="0"/>
              <w:jc w:val="left"/>
              <w:rPr>
                <w:rFonts w:ascii="Arial" w:hAnsi="Arial" w:cs="Arial"/>
                <w:b/>
                <w:bCs/>
                <w:color w:val="112277"/>
                <w:sz w:val="20"/>
                <w:szCs w:val="20"/>
              </w:rPr>
            </w:pPr>
            <w:r>
              <w:rPr>
                <w:rFonts w:ascii="Arial" w:hAnsi="Arial" w:cs="Arial"/>
                <w:b/>
                <w:bCs/>
                <w:color w:val="112277"/>
                <w:sz w:val="20"/>
                <w:szCs w:val="20"/>
              </w:rPr>
              <w:t>X</w:t>
            </w:r>
          </w:p>
        </w:tc>
        <w:tc>
          <w:tcPr>
            <w:tcW w:w="591" w:type="pct"/>
            <w:tcBorders>
              <w:top w:val="single" w:sz="2" w:space="0" w:color="B0B7BB"/>
              <w:left w:val="single" w:sz="2" w:space="0" w:color="B0B7BB"/>
              <w:bottom w:val="single" w:sz="2" w:space="0" w:color="B0B7BB"/>
              <w:right w:val="single" w:sz="6" w:space="0" w:color="B0B7BB"/>
            </w:tcBorders>
            <w:shd w:val="clear" w:color="auto" w:fill="EDF2F9"/>
            <w:tcMar>
              <w:top w:w="45" w:type="dxa"/>
              <w:left w:w="90" w:type="dxa"/>
              <w:bottom w:w="45" w:type="dxa"/>
              <w:right w:w="90" w:type="dxa"/>
            </w:tcMar>
            <w:hideMark/>
          </w:tcPr>
          <w:p w14:paraId="3D4058F4" w14:textId="77777777" w:rsidR="00140CF7" w:rsidRPr="00140CF7" w:rsidRDefault="00140CF7" w:rsidP="00140CF7">
            <w:pPr>
              <w:widowControl/>
              <w:autoSpaceDE/>
              <w:autoSpaceDN/>
              <w:adjustRightInd/>
              <w:spacing w:after="240" w:line="240" w:lineRule="auto"/>
              <w:ind w:firstLine="0"/>
              <w:jc w:val="left"/>
              <w:rPr>
                <w:rFonts w:ascii="Arial" w:hAnsi="Arial" w:cs="Arial"/>
                <w:b/>
                <w:bCs/>
                <w:color w:val="112277"/>
                <w:sz w:val="20"/>
                <w:szCs w:val="20"/>
              </w:rPr>
            </w:pPr>
            <w:r w:rsidRPr="00140CF7">
              <w:rPr>
                <w:rFonts w:ascii="Arial" w:hAnsi="Arial" w:cs="Arial"/>
                <w:b/>
                <w:bCs/>
                <w:color w:val="112277"/>
                <w:sz w:val="20"/>
                <w:szCs w:val="20"/>
              </w:rPr>
              <w:t>Dependent</w:t>
            </w:r>
          </w:p>
        </w:tc>
        <w:tc>
          <w:tcPr>
            <w:tcW w:w="299" w:type="pct"/>
            <w:tcBorders>
              <w:top w:val="single" w:sz="2" w:space="0" w:color="C1C1C1"/>
              <w:left w:val="single" w:sz="2" w:space="0" w:color="C1C1C1"/>
              <w:bottom w:val="single" w:sz="2" w:space="0" w:color="C1C1C1"/>
              <w:right w:val="single" w:sz="6" w:space="0" w:color="C1C1C1"/>
            </w:tcBorders>
            <w:shd w:val="clear" w:color="auto" w:fill="FFFFFF"/>
            <w:tcMar>
              <w:top w:w="45" w:type="dxa"/>
              <w:left w:w="90" w:type="dxa"/>
              <w:bottom w:w="45" w:type="dxa"/>
              <w:right w:w="90" w:type="dxa"/>
            </w:tcMar>
            <w:hideMark/>
          </w:tcPr>
          <w:p w14:paraId="68A1688C" w14:textId="77777777" w:rsidR="00140CF7" w:rsidRPr="00140CF7" w:rsidRDefault="00140CF7" w:rsidP="00140CF7">
            <w:pPr>
              <w:widowControl/>
              <w:autoSpaceDE/>
              <w:autoSpaceDN/>
              <w:adjustRightInd/>
              <w:spacing w:after="240" w:line="240" w:lineRule="auto"/>
              <w:ind w:firstLine="0"/>
              <w:jc w:val="right"/>
              <w:rPr>
                <w:rFonts w:ascii="Arial" w:hAnsi="Arial" w:cs="Arial"/>
                <w:sz w:val="20"/>
                <w:szCs w:val="20"/>
              </w:rPr>
            </w:pPr>
            <w:r w:rsidRPr="00140CF7">
              <w:rPr>
                <w:rFonts w:ascii="Arial" w:hAnsi="Arial" w:cs="Arial"/>
                <w:sz w:val="20"/>
                <w:szCs w:val="20"/>
              </w:rPr>
              <w:t>1</w:t>
            </w:r>
          </w:p>
        </w:tc>
        <w:tc>
          <w:tcPr>
            <w:tcW w:w="413" w:type="pct"/>
            <w:tcBorders>
              <w:top w:val="single" w:sz="2" w:space="0" w:color="C1C1C1"/>
              <w:left w:val="single" w:sz="2" w:space="0" w:color="C1C1C1"/>
              <w:bottom w:val="single" w:sz="2" w:space="0" w:color="C1C1C1"/>
              <w:right w:val="single" w:sz="6" w:space="0" w:color="C1C1C1"/>
            </w:tcBorders>
            <w:shd w:val="clear" w:color="auto" w:fill="FFFFFF"/>
            <w:tcMar>
              <w:top w:w="45" w:type="dxa"/>
              <w:left w:w="90" w:type="dxa"/>
              <w:bottom w:w="45" w:type="dxa"/>
              <w:right w:w="90" w:type="dxa"/>
            </w:tcMar>
            <w:hideMark/>
          </w:tcPr>
          <w:p w14:paraId="1334AFE2" w14:textId="77777777" w:rsidR="00140CF7" w:rsidRPr="00140CF7" w:rsidRDefault="00140CF7" w:rsidP="00140CF7">
            <w:pPr>
              <w:widowControl/>
              <w:autoSpaceDE/>
              <w:autoSpaceDN/>
              <w:adjustRightInd/>
              <w:spacing w:after="240" w:line="240" w:lineRule="auto"/>
              <w:ind w:firstLine="0"/>
              <w:jc w:val="right"/>
              <w:rPr>
                <w:rFonts w:ascii="Arial" w:hAnsi="Arial" w:cs="Arial"/>
                <w:sz w:val="20"/>
                <w:szCs w:val="20"/>
              </w:rPr>
            </w:pPr>
            <w:r w:rsidRPr="00140CF7">
              <w:rPr>
                <w:rFonts w:ascii="Arial" w:hAnsi="Arial" w:cs="Arial"/>
                <w:sz w:val="20"/>
                <w:szCs w:val="20"/>
              </w:rPr>
              <w:t>154368</w:t>
            </w:r>
          </w:p>
        </w:tc>
        <w:tc>
          <w:tcPr>
            <w:tcW w:w="413" w:type="pct"/>
            <w:tcBorders>
              <w:top w:val="single" w:sz="2" w:space="0" w:color="C1C1C1"/>
              <w:left w:val="single" w:sz="2" w:space="0" w:color="C1C1C1"/>
              <w:bottom w:val="single" w:sz="2" w:space="0" w:color="C1C1C1"/>
              <w:right w:val="single" w:sz="6" w:space="0" w:color="C1C1C1"/>
            </w:tcBorders>
            <w:shd w:val="clear" w:color="auto" w:fill="FFFFFF"/>
            <w:tcMar>
              <w:top w:w="45" w:type="dxa"/>
              <w:left w:w="90" w:type="dxa"/>
              <w:bottom w:w="45" w:type="dxa"/>
              <w:right w:w="90" w:type="dxa"/>
            </w:tcMar>
            <w:hideMark/>
          </w:tcPr>
          <w:p w14:paraId="674C2F97" w14:textId="77777777" w:rsidR="00140CF7" w:rsidRPr="00140CF7" w:rsidRDefault="00140CF7" w:rsidP="00140CF7">
            <w:pPr>
              <w:widowControl/>
              <w:autoSpaceDE/>
              <w:autoSpaceDN/>
              <w:adjustRightInd/>
              <w:spacing w:after="240" w:line="240" w:lineRule="auto"/>
              <w:ind w:firstLine="0"/>
              <w:jc w:val="right"/>
              <w:rPr>
                <w:rFonts w:ascii="Arial" w:hAnsi="Arial" w:cs="Arial"/>
                <w:sz w:val="20"/>
                <w:szCs w:val="20"/>
              </w:rPr>
            </w:pPr>
            <w:r w:rsidRPr="00140CF7">
              <w:rPr>
                <w:rFonts w:ascii="Arial" w:hAnsi="Arial" w:cs="Arial"/>
                <w:sz w:val="20"/>
                <w:szCs w:val="20"/>
              </w:rPr>
              <w:t>154368</w:t>
            </w:r>
          </w:p>
        </w:tc>
        <w:tc>
          <w:tcPr>
            <w:tcW w:w="375" w:type="pct"/>
            <w:tcBorders>
              <w:top w:val="single" w:sz="2" w:space="0" w:color="C1C1C1"/>
              <w:left w:val="single" w:sz="2" w:space="0" w:color="C1C1C1"/>
              <w:bottom w:val="single" w:sz="2" w:space="0" w:color="C1C1C1"/>
              <w:right w:val="single" w:sz="6" w:space="0" w:color="C1C1C1"/>
            </w:tcBorders>
            <w:shd w:val="clear" w:color="auto" w:fill="FFFFFF"/>
            <w:tcMar>
              <w:top w:w="45" w:type="dxa"/>
              <w:left w:w="90" w:type="dxa"/>
              <w:bottom w:w="45" w:type="dxa"/>
              <w:right w:w="90" w:type="dxa"/>
            </w:tcMar>
            <w:hideMark/>
          </w:tcPr>
          <w:p w14:paraId="70CAA06D" w14:textId="77777777" w:rsidR="00140CF7" w:rsidRPr="00140CF7" w:rsidRDefault="00140CF7" w:rsidP="00140CF7">
            <w:pPr>
              <w:widowControl/>
              <w:autoSpaceDE/>
              <w:autoSpaceDN/>
              <w:adjustRightInd/>
              <w:spacing w:after="240" w:line="240" w:lineRule="auto"/>
              <w:ind w:firstLine="0"/>
              <w:jc w:val="right"/>
              <w:rPr>
                <w:rFonts w:ascii="Arial" w:hAnsi="Arial" w:cs="Arial"/>
                <w:sz w:val="20"/>
                <w:szCs w:val="20"/>
              </w:rPr>
            </w:pPr>
            <w:r w:rsidRPr="00140CF7">
              <w:rPr>
                <w:rFonts w:ascii="Arial" w:hAnsi="Arial" w:cs="Arial"/>
                <w:sz w:val="20"/>
                <w:szCs w:val="20"/>
              </w:rPr>
              <w:t>0</w:t>
            </w:r>
          </w:p>
        </w:tc>
        <w:tc>
          <w:tcPr>
            <w:tcW w:w="472" w:type="pct"/>
            <w:tcBorders>
              <w:top w:val="single" w:sz="2" w:space="0" w:color="C1C1C1"/>
              <w:left w:val="single" w:sz="2" w:space="0" w:color="C1C1C1"/>
              <w:bottom w:val="single" w:sz="2" w:space="0" w:color="C1C1C1"/>
              <w:right w:val="single" w:sz="6" w:space="0" w:color="C1C1C1"/>
            </w:tcBorders>
            <w:shd w:val="clear" w:color="auto" w:fill="FFFFFF"/>
            <w:noWrap/>
            <w:tcMar>
              <w:top w:w="45" w:type="dxa"/>
              <w:left w:w="90" w:type="dxa"/>
              <w:bottom w:w="45" w:type="dxa"/>
              <w:right w:w="90" w:type="dxa"/>
            </w:tcMar>
            <w:hideMark/>
          </w:tcPr>
          <w:p w14:paraId="28795702" w14:textId="77777777" w:rsidR="00140CF7" w:rsidRPr="00140CF7" w:rsidRDefault="00140CF7" w:rsidP="00140CF7">
            <w:pPr>
              <w:widowControl/>
              <w:autoSpaceDE/>
              <w:autoSpaceDN/>
              <w:adjustRightInd/>
              <w:spacing w:after="240" w:line="240" w:lineRule="auto"/>
              <w:ind w:firstLine="0"/>
              <w:jc w:val="right"/>
              <w:rPr>
                <w:rFonts w:ascii="Arial" w:hAnsi="Arial" w:cs="Arial"/>
                <w:sz w:val="20"/>
                <w:szCs w:val="20"/>
              </w:rPr>
            </w:pPr>
            <w:r w:rsidRPr="00140CF7">
              <w:rPr>
                <w:rFonts w:ascii="Arial" w:hAnsi="Arial" w:cs="Arial"/>
                <w:sz w:val="20"/>
                <w:szCs w:val="20"/>
              </w:rPr>
              <w:t>-0.15027</w:t>
            </w:r>
          </w:p>
        </w:tc>
        <w:tc>
          <w:tcPr>
            <w:tcW w:w="440" w:type="pct"/>
            <w:tcBorders>
              <w:top w:val="single" w:sz="2" w:space="0" w:color="C1C1C1"/>
              <w:left w:val="single" w:sz="2" w:space="0" w:color="C1C1C1"/>
              <w:bottom w:val="single" w:sz="2" w:space="0" w:color="C1C1C1"/>
              <w:right w:val="single" w:sz="6" w:space="0" w:color="C1C1C1"/>
            </w:tcBorders>
            <w:shd w:val="clear" w:color="auto" w:fill="FFFFFF"/>
            <w:tcMar>
              <w:top w:w="45" w:type="dxa"/>
              <w:left w:w="90" w:type="dxa"/>
              <w:bottom w:w="45" w:type="dxa"/>
              <w:right w:w="90" w:type="dxa"/>
            </w:tcMar>
            <w:hideMark/>
          </w:tcPr>
          <w:p w14:paraId="520BA04C" w14:textId="77777777" w:rsidR="00140CF7" w:rsidRPr="00140CF7" w:rsidRDefault="00140CF7" w:rsidP="00140CF7">
            <w:pPr>
              <w:widowControl/>
              <w:autoSpaceDE/>
              <w:autoSpaceDN/>
              <w:adjustRightInd/>
              <w:spacing w:after="240" w:line="240" w:lineRule="auto"/>
              <w:ind w:firstLine="0"/>
              <w:jc w:val="right"/>
              <w:rPr>
                <w:rFonts w:ascii="Arial" w:hAnsi="Arial" w:cs="Arial"/>
                <w:sz w:val="20"/>
                <w:szCs w:val="20"/>
              </w:rPr>
            </w:pPr>
            <w:r w:rsidRPr="00140CF7">
              <w:rPr>
                <w:rFonts w:ascii="Arial" w:hAnsi="Arial" w:cs="Arial"/>
                <w:sz w:val="20"/>
                <w:szCs w:val="20"/>
              </w:rPr>
              <w:t>0.17731</w:t>
            </w:r>
          </w:p>
        </w:tc>
        <w:tc>
          <w:tcPr>
            <w:tcW w:w="602" w:type="pct"/>
            <w:tcBorders>
              <w:top w:val="single" w:sz="2" w:space="0" w:color="C1C1C1"/>
              <w:left w:val="single" w:sz="2" w:space="0" w:color="C1C1C1"/>
              <w:bottom w:val="single" w:sz="2" w:space="0" w:color="C1C1C1"/>
              <w:right w:val="single" w:sz="6" w:space="0" w:color="C1C1C1"/>
            </w:tcBorders>
            <w:shd w:val="clear" w:color="auto" w:fill="FFFFFF"/>
            <w:tcMar>
              <w:top w:w="45" w:type="dxa"/>
              <w:left w:w="90" w:type="dxa"/>
              <w:bottom w:w="45" w:type="dxa"/>
              <w:right w:w="90" w:type="dxa"/>
            </w:tcMar>
            <w:hideMark/>
          </w:tcPr>
          <w:p w14:paraId="231162C5" w14:textId="77777777" w:rsidR="00140CF7" w:rsidRPr="00140CF7" w:rsidRDefault="00140CF7" w:rsidP="00140CF7">
            <w:pPr>
              <w:widowControl/>
              <w:autoSpaceDE/>
              <w:autoSpaceDN/>
              <w:adjustRightInd/>
              <w:spacing w:after="240" w:line="240" w:lineRule="auto"/>
              <w:ind w:firstLine="0"/>
              <w:jc w:val="right"/>
              <w:rPr>
                <w:rFonts w:ascii="Arial" w:hAnsi="Arial" w:cs="Arial"/>
                <w:sz w:val="20"/>
                <w:szCs w:val="20"/>
              </w:rPr>
            </w:pPr>
            <w:r w:rsidRPr="00140CF7">
              <w:rPr>
                <w:rFonts w:ascii="Arial" w:hAnsi="Arial" w:cs="Arial"/>
                <w:sz w:val="20"/>
                <w:szCs w:val="20"/>
              </w:rPr>
              <w:t>0.00000471</w:t>
            </w:r>
          </w:p>
        </w:tc>
        <w:tc>
          <w:tcPr>
            <w:tcW w:w="526" w:type="pct"/>
            <w:tcBorders>
              <w:top w:val="single" w:sz="2" w:space="0" w:color="C1C1C1"/>
              <w:left w:val="single" w:sz="2" w:space="0" w:color="C1C1C1"/>
              <w:bottom w:val="single" w:sz="2" w:space="0" w:color="C1C1C1"/>
              <w:right w:val="single" w:sz="6" w:space="0" w:color="C1C1C1"/>
            </w:tcBorders>
            <w:shd w:val="clear" w:color="auto" w:fill="FFFFFF"/>
            <w:tcMar>
              <w:top w:w="45" w:type="dxa"/>
              <w:left w:w="90" w:type="dxa"/>
              <w:bottom w:w="45" w:type="dxa"/>
              <w:right w:w="90" w:type="dxa"/>
            </w:tcMar>
            <w:hideMark/>
          </w:tcPr>
          <w:p w14:paraId="6D06ED44" w14:textId="77777777" w:rsidR="00140CF7" w:rsidRPr="00140CF7" w:rsidRDefault="00140CF7" w:rsidP="00140CF7">
            <w:pPr>
              <w:widowControl/>
              <w:autoSpaceDE/>
              <w:autoSpaceDN/>
              <w:adjustRightInd/>
              <w:spacing w:after="240" w:line="240" w:lineRule="auto"/>
              <w:ind w:firstLine="0"/>
              <w:jc w:val="right"/>
              <w:rPr>
                <w:rFonts w:ascii="Arial" w:hAnsi="Arial" w:cs="Arial"/>
                <w:sz w:val="20"/>
                <w:szCs w:val="20"/>
              </w:rPr>
            </w:pPr>
            <w:r w:rsidRPr="00140CF7">
              <w:rPr>
                <w:rFonts w:ascii="Arial" w:hAnsi="Arial" w:cs="Arial"/>
                <w:sz w:val="20"/>
                <w:szCs w:val="20"/>
              </w:rPr>
              <w:t>0.02230</w:t>
            </w:r>
          </w:p>
        </w:tc>
      </w:tr>
      <w:tr w:rsidR="00B50421" w:rsidRPr="00140CF7" w14:paraId="03A21ECB" w14:textId="77777777" w:rsidTr="00B50421">
        <w:tc>
          <w:tcPr>
            <w:tcW w:w="867" w:type="pct"/>
            <w:tcBorders>
              <w:top w:val="single" w:sz="2" w:space="0" w:color="B0B7BB"/>
              <w:left w:val="nil"/>
              <w:bottom w:val="nil"/>
              <w:right w:val="nil"/>
            </w:tcBorders>
            <w:shd w:val="clear" w:color="auto" w:fill="FFFFFF"/>
            <w:tcMar>
              <w:top w:w="45" w:type="dxa"/>
              <w:left w:w="90" w:type="dxa"/>
              <w:bottom w:w="45" w:type="dxa"/>
              <w:right w:w="90" w:type="dxa"/>
            </w:tcMar>
          </w:tcPr>
          <w:p w14:paraId="0656305E" w14:textId="77777777" w:rsidR="00C549D6" w:rsidRPr="00140CF7" w:rsidRDefault="00C549D6" w:rsidP="00140CF7">
            <w:pPr>
              <w:widowControl/>
              <w:autoSpaceDE/>
              <w:autoSpaceDN/>
              <w:adjustRightInd/>
              <w:spacing w:after="240" w:line="240" w:lineRule="auto"/>
              <w:ind w:firstLine="0"/>
              <w:jc w:val="left"/>
              <w:rPr>
                <w:rFonts w:ascii="Arial" w:hAnsi="Arial" w:cs="Arial"/>
                <w:b/>
                <w:bCs/>
                <w:color w:val="112277"/>
                <w:sz w:val="20"/>
                <w:szCs w:val="20"/>
              </w:rPr>
            </w:pPr>
          </w:p>
        </w:tc>
        <w:tc>
          <w:tcPr>
            <w:tcW w:w="591" w:type="pct"/>
            <w:tcBorders>
              <w:top w:val="single" w:sz="2" w:space="0" w:color="B0B7BB"/>
              <w:left w:val="nil"/>
              <w:bottom w:val="nil"/>
              <w:right w:val="nil"/>
            </w:tcBorders>
            <w:shd w:val="clear" w:color="auto" w:fill="FFFFFF"/>
            <w:tcMar>
              <w:top w:w="45" w:type="dxa"/>
              <w:left w:w="90" w:type="dxa"/>
              <w:bottom w:w="45" w:type="dxa"/>
              <w:right w:w="90" w:type="dxa"/>
            </w:tcMar>
          </w:tcPr>
          <w:p w14:paraId="338A4B29" w14:textId="77777777" w:rsidR="00C549D6" w:rsidRPr="00140CF7" w:rsidRDefault="00C549D6" w:rsidP="00140CF7">
            <w:pPr>
              <w:widowControl/>
              <w:autoSpaceDE/>
              <w:autoSpaceDN/>
              <w:adjustRightInd/>
              <w:spacing w:after="240" w:line="240" w:lineRule="auto"/>
              <w:ind w:firstLine="0"/>
              <w:jc w:val="left"/>
              <w:rPr>
                <w:rFonts w:ascii="Arial" w:hAnsi="Arial" w:cs="Arial"/>
                <w:b/>
                <w:bCs/>
                <w:color w:val="112277"/>
                <w:sz w:val="20"/>
                <w:szCs w:val="20"/>
              </w:rPr>
            </w:pPr>
          </w:p>
        </w:tc>
        <w:tc>
          <w:tcPr>
            <w:tcW w:w="299" w:type="pct"/>
            <w:tcBorders>
              <w:top w:val="single" w:sz="2" w:space="0" w:color="C1C1C1"/>
              <w:left w:val="nil"/>
              <w:bottom w:val="nil"/>
              <w:right w:val="nil"/>
            </w:tcBorders>
            <w:shd w:val="clear" w:color="auto" w:fill="FFFFFF"/>
            <w:tcMar>
              <w:top w:w="45" w:type="dxa"/>
              <w:left w:w="90" w:type="dxa"/>
              <w:bottom w:w="45" w:type="dxa"/>
              <w:right w:w="90" w:type="dxa"/>
            </w:tcMar>
          </w:tcPr>
          <w:p w14:paraId="5B722289" w14:textId="77777777" w:rsidR="00C549D6" w:rsidRPr="00140CF7" w:rsidRDefault="00C549D6" w:rsidP="00140CF7">
            <w:pPr>
              <w:widowControl/>
              <w:autoSpaceDE/>
              <w:autoSpaceDN/>
              <w:adjustRightInd/>
              <w:spacing w:after="240" w:line="240" w:lineRule="auto"/>
              <w:ind w:firstLine="0"/>
              <w:jc w:val="right"/>
              <w:rPr>
                <w:rFonts w:ascii="Arial" w:hAnsi="Arial" w:cs="Arial"/>
                <w:sz w:val="20"/>
                <w:szCs w:val="20"/>
              </w:rPr>
            </w:pPr>
          </w:p>
        </w:tc>
        <w:tc>
          <w:tcPr>
            <w:tcW w:w="413" w:type="pct"/>
            <w:tcBorders>
              <w:top w:val="single" w:sz="2" w:space="0" w:color="C1C1C1"/>
              <w:left w:val="nil"/>
              <w:bottom w:val="nil"/>
              <w:right w:val="nil"/>
            </w:tcBorders>
            <w:shd w:val="clear" w:color="auto" w:fill="FFFFFF"/>
            <w:tcMar>
              <w:top w:w="45" w:type="dxa"/>
              <w:left w:w="90" w:type="dxa"/>
              <w:bottom w:w="45" w:type="dxa"/>
              <w:right w:w="90" w:type="dxa"/>
            </w:tcMar>
          </w:tcPr>
          <w:p w14:paraId="44A3B5EA" w14:textId="77777777" w:rsidR="00C549D6" w:rsidRPr="00140CF7" w:rsidRDefault="00C549D6" w:rsidP="00140CF7">
            <w:pPr>
              <w:widowControl/>
              <w:autoSpaceDE/>
              <w:autoSpaceDN/>
              <w:adjustRightInd/>
              <w:spacing w:after="240" w:line="240" w:lineRule="auto"/>
              <w:ind w:firstLine="0"/>
              <w:jc w:val="right"/>
              <w:rPr>
                <w:rFonts w:ascii="Arial" w:hAnsi="Arial" w:cs="Arial"/>
                <w:sz w:val="20"/>
                <w:szCs w:val="20"/>
              </w:rPr>
            </w:pPr>
          </w:p>
        </w:tc>
        <w:tc>
          <w:tcPr>
            <w:tcW w:w="413" w:type="pct"/>
            <w:tcBorders>
              <w:top w:val="single" w:sz="2" w:space="0" w:color="C1C1C1"/>
              <w:left w:val="nil"/>
              <w:bottom w:val="nil"/>
              <w:right w:val="nil"/>
            </w:tcBorders>
            <w:shd w:val="clear" w:color="auto" w:fill="FFFFFF"/>
            <w:tcMar>
              <w:top w:w="45" w:type="dxa"/>
              <w:left w:w="90" w:type="dxa"/>
              <w:bottom w:w="45" w:type="dxa"/>
              <w:right w:w="90" w:type="dxa"/>
            </w:tcMar>
          </w:tcPr>
          <w:p w14:paraId="5786AB2C" w14:textId="77777777" w:rsidR="00C549D6" w:rsidRPr="00140CF7" w:rsidRDefault="00C549D6" w:rsidP="00140CF7">
            <w:pPr>
              <w:widowControl/>
              <w:autoSpaceDE/>
              <w:autoSpaceDN/>
              <w:adjustRightInd/>
              <w:spacing w:after="240" w:line="240" w:lineRule="auto"/>
              <w:ind w:firstLine="0"/>
              <w:jc w:val="right"/>
              <w:rPr>
                <w:rFonts w:ascii="Arial" w:hAnsi="Arial" w:cs="Arial"/>
                <w:sz w:val="20"/>
                <w:szCs w:val="20"/>
              </w:rPr>
            </w:pPr>
          </w:p>
        </w:tc>
        <w:tc>
          <w:tcPr>
            <w:tcW w:w="375" w:type="pct"/>
            <w:tcBorders>
              <w:top w:val="single" w:sz="2" w:space="0" w:color="C1C1C1"/>
              <w:left w:val="nil"/>
              <w:bottom w:val="nil"/>
              <w:right w:val="nil"/>
            </w:tcBorders>
            <w:shd w:val="clear" w:color="auto" w:fill="FFFFFF"/>
            <w:tcMar>
              <w:top w:w="45" w:type="dxa"/>
              <w:left w:w="90" w:type="dxa"/>
              <w:bottom w:w="45" w:type="dxa"/>
              <w:right w:w="90" w:type="dxa"/>
            </w:tcMar>
          </w:tcPr>
          <w:p w14:paraId="646196AA" w14:textId="77777777" w:rsidR="00C549D6" w:rsidRPr="00140CF7" w:rsidRDefault="00C549D6" w:rsidP="00140CF7">
            <w:pPr>
              <w:widowControl/>
              <w:autoSpaceDE/>
              <w:autoSpaceDN/>
              <w:adjustRightInd/>
              <w:spacing w:after="240" w:line="240" w:lineRule="auto"/>
              <w:ind w:firstLine="0"/>
              <w:jc w:val="right"/>
              <w:rPr>
                <w:rFonts w:ascii="Arial" w:hAnsi="Arial" w:cs="Arial"/>
                <w:sz w:val="20"/>
                <w:szCs w:val="20"/>
              </w:rPr>
            </w:pPr>
          </w:p>
        </w:tc>
        <w:tc>
          <w:tcPr>
            <w:tcW w:w="472" w:type="pct"/>
            <w:tcBorders>
              <w:top w:val="single" w:sz="2" w:space="0" w:color="C1C1C1"/>
              <w:left w:val="nil"/>
              <w:bottom w:val="nil"/>
              <w:right w:val="nil"/>
            </w:tcBorders>
            <w:shd w:val="clear" w:color="auto" w:fill="FFFFFF"/>
            <w:noWrap/>
            <w:tcMar>
              <w:top w:w="45" w:type="dxa"/>
              <w:left w:w="90" w:type="dxa"/>
              <w:bottom w:w="45" w:type="dxa"/>
              <w:right w:w="90" w:type="dxa"/>
            </w:tcMar>
          </w:tcPr>
          <w:p w14:paraId="0EDDF63D" w14:textId="77777777" w:rsidR="00C549D6" w:rsidRPr="00140CF7" w:rsidRDefault="00C549D6" w:rsidP="00140CF7">
            <w:pPr>
              <w:widowControl/>
              <w:autoSpaceDE/>
              <w:autoSpaceDN/>
              <w:adjustRightInd/>
              <w:spacing w:after="240" w:line="240" w:lineRule="auto"/>
              <w:ind w:firstLine="0"/>
              <w:jc w:val="right"/>
              <w:rPr>
                <w:rFonts w:ascii="Arial" w:hAnsi="Arial" w:cs="Arial"/>
                <w:sz w:val="20"/>
                <w:szCs w:val="20"/>
              </w:rPr>
            </w:pPr>
          </w:p>
        </w:tc>
        <w:tc>
          <w:tcPr>
            <w:tcW w:w="440" w:type="pct"/>
            <w:tcBorders>
              <w:top w:val="single" w:sz="2" w:space="0" w:color="C1C1C1"/>
              <w:left w:val="nil"/>
              <w:bottom w:val="nil"/>
              <w:right w:val="nil"/>
            </w:tcBorders>
            <w:shd w:val="clear" w:color="auto" w:fill="FFFFFF"/>
            <w:tcMar>
              <w:top w:w="45" w:type="dxa"/>
              <w:left w:w="90" w:type="dxa"/>
              <w:bottom w:w="45" w:type="dxa"/>
              <w:right w:w="90" w:type="dxa"/>
            </w:tcMar>
          </w:tcPr>
          <w:p w14:paraId="743C4D03" w14:textId="77777777" w:rsidR="00C549D6" w:rsidRPr="00140CF7" w:rsidRDefault="00C549D6" w:rsidP="00140CF7">
            <w:pPr>
              <w:widowControl/>
              <w:autoSpaceDE/>
              <w:autoSpaceDN/>
              <w:adjustRightInd/>
              <w:spacing w:after="240" w:line="240" w:lineRule="auto"/>
              <w:ind w:firstLine="0"/>
              <w:jc w:val="right"/>
              <w:rPr>
                <w:rFonts w:ascii="Arial" w:hAnsi="Arial" w:cs="Arial"/>
                <w:sz w:val="20"/>
                <w:szCs w:val="20"/>
              </w:rPr>
            </w:pPr>
          </w:p>
        </w:tc>
        <w:tc>
          <w:tcPr>
            <w:tcW w:w="602" w:type="pct"/>
            <w:tcBorders>
              <w:top w:val="single" w:sz="2" w:space="0" w:color="C1C1C1"/>
              <w:left w:val="nil"/>
              <w:bottom w:val="nil"/>
              <w:right w:val="nil"/>
            </w:tcBorders>
            <w:shd w:val="clear" w:color="auto" w:fill="FFFFFF"/>
            <w:tcMar>
              <w:top w:w="45" w:type="dxa"/>
              <w:left w:w="90" w:type="dxa"/>
              <w:bottom w:w="45" w:type="dxa"/>
              <w:right w:w="90" w:type="dxa"/>
            </w:tcMar>
          </w:tcPr>
          <w:p w14:paraId="48635789" w14:textId="77777777" w:rsidR="00C549D6" w:rsidRPr="00140CF7" w:rsidRDefault="00C549D6" w:rsidP="00140CF7">
            <w:pPr>
              <w:widowControl/>
              <w:autoSpaceDE/>
              <w:autoSpaceDN/>
              <w:adjustRightInd/>
              <w:spacing w:after="240" w:line="240" w:lineRule="auto"/>
              <w:ind w:firstLine="0"/>
              <w:jc w:val="right"/>
              <w:rPr>
                <w:rFonts w:ascii="Arial" w:hAnsi="Arial" w:cs="Arial"/>
                <w:sz w:val="20"/>
                <w:szCs w:val="20"/>
              </w:rPr>
            </w:pPr>
          </w:p>
        </w:tc>
        <w:tc>
          <w:tcPr>
            <w:tcW w:w="526" w:type="pct"/>
            <w:tcBorders>
              <w:top w:val="single" w:sz="2" w:space="0" w:color="C1C1C1"/>
              <w:left w:val="nil"/>
              <w:bottom w:val="nil"/>
              <w:right w:val="nil"/>
            </w:tcBorders>
            <w:shd w:val="clear" w:color="auto" w:fill="FFFFFF"/>
            <w:tcMar>
              <w:top w:w="45" w:type="dxa"/>
              <w:left w:w="90" w:type="dxa"/>
              <w:bottom w:w="45" w:type="dxa"/>
              <w:right w:w="90" w:type="dxa"/>
            </w:tcMar>
          </w:tcPr>
          <w:p w14:paraId="26220EE5" w14:textId="77777777" w:rsidR="00C549D6" w:rsidRPr="00140CF7" w:rsidRDefault="00C549D6" w:rsidP="00140CF7">
            <w:pPr>
              <w:widowControl/>
              <w:autoSpaceDE/>
              <w:autoSpaceDN/>
              <w:adjustRightInd/>
              <w:spacing w:after="240" w:line="240" w:lineRule="auto"/>
              <w:ind w:firstLine="0"/>
              <w:jc w:val="right"/>
              <w:rPr>
                <w:rFonts w:ascii="Arial" w:hAnsi="Arial" w:cs="Arial"/>
                <w:sz w:val="20"/>
                <w:szCs w:val="20"/>
              </w:rPr>
            </w:pPr>
          </w:p>
        </w:tc>
      </w:tr>
    </w:tbl>
    <w:p w14:paraId="6A79253E" w14:textId="77777777" w:rsidR="00140CF7" w:rsidRPr="00140CF7" w:rsidRDefault="00140CF7" w:rsidP="00140CF7">
      <w:pPr>
        <w:widowControl/>
        <w:autoSpaceDE/>
        <w:autoSpaceDN/>
        <w:adjustRightInd/>
        <w:spacing w:line="240" w:lineRule="auto"/>
        <w:ind w:firstLine="0"/>
        <w:jc w:val="left"/>
        <w:rPr>
          <w:vanish/>
          <w:sz w:val="24"/>
        </w:rPr>
      </w:pPr>
    </w:p>
    <w:tbl>
      <w:tblPr>
        <w:tblW w:w="0" w:type="auto"/>
        <w:tblBorders>
          <w:top w:val="single" w:sz="6" w:space="0" w:color="C1C1C1"/>
          <w:left w:val="single" w:sz="6" w:space="0" w:color="C1C1C1"/>
          <w:bottom w:val="single" w:sz="2" w:space="0" w:color="C1C1C1"/>
          <w:right w:val="single" w:sz="2" w:space="0" w:color="C1C1C1"/>
        </w:tblBorders>
        <w:tblCellMar>
          <w:top w:w="15" w:type="dxa"/>
          <w:left w:w="15" w:type="dxa"/>
          <w:bottom w:w="15" w:type="dxa"/>
          <w:right w:w="15" w:type="dxa"/>
        </w:tblCellMar>
        <w:tblLook w:val="04A0" w:firstRow="1" w:lastRow="0" w:firstColumn="1" w:lastColumn="0" w:noHBand="0" w:noVBand="1"/>
      </w:tblPr>
      <w:tblGrid>
        <w:gridCol w:w="959"/>
        <w:gridCol w:w="1214"/>
        <w:gridCol w:w="614"/>
        <w:gridCol w:w="848"/>
        <w:gridCol w:w="848"/>
        <w:gridCol w:w="770"/>
        <w:gridCol w:w="970"/>
        <w:gridCol w:w="903"/>
        <w:gridCol w:w="1237"/>
        <w:gridCol w:w="1081"/>
      </w:tblGrid>
      <w:tr w:rsidR="00140CF7" w:rsidRPr="00140CF7" w14:paraId="60967AD3" w14:textId="77777777" w:rsidTr="00140CF7">
        <w:trPr>
          <w:tblHeader/>
        </w:trPr>
        <w:tc>
          <w:tcPr>
            <w:tcW w:w="0" w:type="auto"/>
            <w:gridSpan w:val="10"/>
            <w:tcBorders>
              <w:top w:val="single" w:sz="2" w:space="0" w:color="B0B7BB"/>
              <w:left w:val="single" w:sz="2" w:space="0" w:color="B0B7BB"/>
              <w:bottom w:val="single" w:sz="6" w:space="0" w:color="B0B7BB"/>
              <w:right w:val="single" w:sz="6" w:space="0" w:color="B0B7BB"/>
            </w:tcBorders>
            <w:shd w:val="clear" w:color="auto" w:fill="EDF2F9"/>
            <w:tcMar>
              <w:top w:w="45" w:type="dxa"/>
              <w:left w:w="90" w:type="dxa"/>
              <w:bottom w:w="45" w:type="dxa"/>
              <w:right w:w="90" w:type="dxa"/>
            </w:tcMar>
            <w:vAlign w:val="bottom"/>
            <w:hideMark/>
          </w:tcPr>
          <w:p w14:paraId="449699C9" w14:textId="77777777" w:rsidR="00140CF7" w:rsidRPr="00140CF7" w:rsidRDefault="00140CF7" w:rsidP="00140CF7">
            <w:pPr>
              <w:widowControl/>
              <w:autoSpaceDE/>
              <w:autoSpaceDN/>
              <w:adjustRightInd/>
              <w:spacing w:after="240" w:line="240" w:lineRule="auto"/>
              <w:ind w:firstLine="0"/>
              <w:jc w:val="center"/>
              <w:rPr>
                <w:rFonts w:ascii="Arial" w:hAnsi="Arial" w:cs="Arial"/>
                <w:b/>
                <w:bCs/>
                <w:color w:val="112277"/>
                <w:sz w:val="20"/>
                <w:szCs w:val="20"/>
              </w:rPr>
            </w:pPr>
            <w:r w:rsidRPr="00140CF7">
              <w:rPr>
                <w:rFonts w:ascii="Arial" w:hAnsi="Arial" w:cs="Arial"/>
                <w:b/>
                <w:bCs/>
                <w:color w:val="112277"/>
                <w:sz w:val="20"/>
                <w:szCs w:val="20"/>
              </w:rPr>
              <w:t>Forecast Span Summary</w:t>
            </w:r>
          </w:p>
        </w:tc>
      </w:tr>
      <w:tr w:rsidR="00140CF7" w:rsidRPr="00140CF7" w14:paraId="4E520352" w14:textId="77777777" w:rsidTr="00140CF7">
        <w:trPr>
          <w:tblHeader/>
        </w:trPr>
        <w:tc>
          <w:tcPr>
            <w:tcW w:w="0" w:type="auto"/>
            <w:tcBorders>
              <w:top w:val="single" w:sz="2" w:space="0" w:color="B0B7BB"/>
              <w:left w:val="single" w:sz="2" w:space="0" w:color="B0B7BB"/>
              <w:bottom w:val="single" w:sz="6" w:space="0" w:color="B0B7BB"/>
              <w:right w:val="single" w:sz="6" w:space="0" w:color="B0B7BB"/>
            </w:tcBorders>
            <w:shd w:val="clear" w:color="auto" w:fill="EDF2F9"/>
            <w:tcMar>
              <w:top w:w="45" w:type="dxa"/>
              <w:left w:w="90" w:type="dxa"/>
              <w:bottom w:w="45" w:type="dxa"/>
              <w:right w:w="90" w:type="dxa"/>
            </w:tcMar>
            <w:vAlign w:val="bottom"/>
            <w:hideMark/>
          </w:tcPr>
          <w:p w14:paraId="07F2E372" w14:textId="77777777" w:rsidR="00140CF7" w:rsidRPr="00140CF7" w:rsidRDefault="00140CF7" w:rsidP="00140CF7">
            <w:pPr>
              <w:widowControl/>
              <w:autoSpaceDE/>
              <w:autoSpaceDN/>
              <w:adjustRightInd/>
              <w:spacing w:after="240" w:line="240" w:lineRule="auto"/>
              <w:ind w:firstLine="0"/>
              <w:jc w:val="left"/>
              <w:rPr>
                <w:rFonts w:ascii="Arial" w:hAnsi="Arial" w:cs="Arial"/>
                <w:b/>
                <w:bCs/>
                <w:color w:val="112277"/>
                <w:sz w:val="20"/>
                <w:szCs w:val="20"/>
              </w:rPr>
            </w:pPr>
            <w:r w:rsidRPr="00140CF7">
              <w:rPr>
                <w:rFonts w:ascii="Arial" w:hAnsi="Arial" w:cs="Arial"/>
                <w:b/>
                <w:bCs/>
                <w:color w:val="112277"/>
                <w:sz w:val="20"/>
                <w:szCs w:val="20"/>
              </w:rPr>
              <w:t>Variable</w:t>
            </w:r>
          </w:p>
        </w:tc>
        <w:tc>
          <w:tcPr>
            <w:tcW w:w="0" w:type="auto"/>
            <w:tcBorders>
              <w:top w:val="single" w:sz="2" w:space="0" w:color="B0B7BB"/>
              <w:left w:val="single" w:sz="2" w:space="0" w:color="B0B7BB"/>
              <w:bottom w:val="single" w:sz="6" w:space="0" w:color="B0B7BB"/>
              <w:right w:val="single" w:sz="6" w:space="0" w:color="B0B7BB"/>
            </w:tcBorders>
            <w:shd w:val="clear" w:color="auto" w:fill="EDF2F9"/>
            <w:tcMar>
              <w:top w:w="45" w:type="dxa"/>
              <w:left w:w="90" w:type="dxa"/>
              <w:bottom w:w="45" w:type="dxa"/>
              <w:right w:w="90" w:type="dxa"/>
            </w:tcMar>
            <w:vAlign w:val="bottom"/>
            <w:hideMark/>
          </w:tcPr>
          <w:p w14:paraId="0C0C4A62" w14:textId="77777777" w:rsidR="00140CF7" w:rsidRPr="00140CF7" w:rsidRDefault="00140CF7" w:rsidP="00140CF7">
            <w:pPr>
              <w:widowControl/>
              <w:autoSpaceDE/>
              <w:autoSpaceDN/>
              <w:adjustRightInd/>
              <w:spacing w:after="240" w:line="240" w:lineRule="auto"/>
              <w:ind w:firstLine="0"/>
              <w:jc w:val="left"/>
              <w:rPr>
                <w:rFonts w:ascii="Arial" w:hAnsi="Arial" w:cs="Arial"/>
                <w:b/>
                <w:bCs/>
                <w:color w:val="112277"/>
                <w:sz w:val="20"/>
                <w:szCs w:val="20"/>
              </w:rPr>
            </w:pPr>
            <w:r w:rsidRPr="00140CF7">
              <w:rPr>
                <w:rFonts w:ascii="Arial" w:hAnsi="Arial" w:cs="Arial"/>
                <w:b/>
                <w:bCs/>
                <w:color w:val="112277"/>
                <w:sz w:val="20"/>
                <w:szCs w:val="20"/>
              </w:rPr>
              <w:t>Type</w:t>
            </w:r>
          </w:p>
        </w:tc>
        <w:tc>
          <w:tcPr>
            <w:tcW w:w="0" w:type="auto"/>
            <w:tcBorders>
              <w:top w:val="single" w:sz="2" w:space="0" w:color="B0B7BB"/>
              <w:left w:val="single" w:sz="2" w:space="0" w:color="B0B7BB"/>
              <w:bottom w:val="single" w:sz="6" w:space="0" w:color="B0B7BB"/>
              <w:right w:val="single" w:sz="6" w:space="0" w:color="B0B7BB"/>
            </w:tcBorders>
            <w:shd w:val="clear" w:color="auto" w:fill="EDF2F9"/>
            <w:tcMar>
              <w:top w:w="45" w:type="dxa"/>
              <w:left w:w="90" w:type="dxa"/>
              <w:bottom w:w="45" w:type="dxa"/>
              <w:right w:w="90" w:type="dxa"/>
            </w:tcMar>
            <w:vAlign w:val="bottom"/>
            <w:hideMark/>
          </w:tcPr>
          <w:p w14:paraId="4E8E4D65" w14:textId="77777777" w:rsidR="00140CF7" w:rsidRPr="00140CF7" w:rsidRDefault="00140CF7" w:rsidP="00140CF7">
            <w:pPr>
              <w:widowControl/>
              <w:autoSpaceDE/>
              <w:autoSpaceDN/>
              <w:adjustRightInd/>
              <w:spacing w:after="240" w:line="240" w:lineRule="auto"/>
              <w:ind w:firstLine="0"/>
              <w:jc w:val="right"/>
              <w:rPr>
                <w:rFonts w:ascii="Arial" w:hAnsi="Arial" w:cs="Arial"/>
                <w:b/>
                <w:bCs/>
                <w:color w:val="112277"/>
                <w:sz w:val="20"/>
                <w:szCs w:val="20"/>
              </w:rPr>
            </w:pPr>
            <w:r w:rsidRPr="00140CF7">
              <w:rPr>
                <w:rFonts w:ascii="Arial" w:hAnsi="Arial" w:cs="Arial"/>
                <w:b/>
                <w:bCs/>
                <w:color w:val="112277"/>
                <w:sz w:val="20"/>
                <w:szCs w:val="20"/>
              </w:rPr>
              <w:t>First Obs</w:t>
            </w:r>
          </w:p>
        </w:tc>
        <w:tc>
          <w:tcPr>
            <w:tcW w:w="0" w:type="auto"/>
            <w:tcBorders>
              <w:top w:val="single" w:sz="2" w:space="0" w:color="B0B7BB"/>
              <w:left w:val="single" w:sz="2" w:space="0" w:color="B0B7BB"/>
              <w:bottom w:val="single" w:sz="6" w:space="0" w:color="B0B7BB"/>
              <w:right w:val="single" w:sz="6" w:space="0" w:color="B0B7BB"/>
            </w:tcBorders>
            <w:shd w:val="clear" w:color="auto" w:fill="EDF2F9"/>
            <w:tcMar>
              <w:top w:w="45" w:type="dxa"/>
              <w:left w:w="90" w:type="dxa"/>
              <w:bottom w:w="45" w:type="dxa"/>
              <w:right w:w="90" w:type="dxa"/>
            </w:tcMar>
            <w:vAlign w:val="bottom"/>
            <w:hideMark/>
          </w:tcPr>
          <w:p w14:paraId="443BF395" w14:textId="77777777" w:rsidR="00140CF7" w:rsidRPr="00140CF7" w:rsidRDefault="00140CF7" w:rsidP="00140CF7">
            <w:pPr>
              <w:widowControl/>
              <w:autoSpaceDE/>
              <w:autoSpaceDN/>
              <w:adjustRightInd/>
              <w:spacing w:after="240" w:line="240" w:lineRule="auto"/>
              <w:ind w:firstLine="0"/>
              <w:jc w:val="right"/>
              <w:rPr>
                <w:rFonts w:ascii="Arial" w:hAnsi="Arial" w:cs="Arial"/>
                <w:b/>
                <w:bCs/>
                <w:color w:val="112277"/>
                <w:sz w:val="20"/>
                <w:szCs w:val="20"/>
              </w:rPr>
            </w:pPr>
            <w:r w:rsidRPr="00140CF7">
              <w:rPr>
                <w:rFonts w:ascii="Arial" w:hAnsi="Arial" w:cs="Arial"/>
                <w:b/>
                <w:bCs/>
                <w:color w:val="112277"/>
                <w:sz w:val="20"/>
                <w:szCs w:val="20"/>
              </w:rPr>
              <w:t>Last Obs</w:t>
            </w:r>
          </w:p>
        </w:tc>
        <w:tc>
          <w:tcPr>
            <w:tcW w:w="0" w:type="auto"/>
            <w:tcBorders>
              <w:top w:val="single" w:sz="2" w:space="0" w:color="B0B7BB"/>
              <w:left w:val="single" w:sz="2" w:space="0" w:color="B0B7BB"/>
              <w:bottom w:val="single" w:sz="6" w:space="0" w:color="B0B7BB"/>
              <w:right w:val="single" w:sz="6" w:space="0" w:color="B0B7BB"/>
            </w:tcBorders>
            <w:shd w:val="clear" w:color="auto" w:fill="EDF2F9"/>
            <w:tcMar>
              <w:top w:w="45" w:type="dxa"/>
              <w:left w:w="90" w:type="dxa"/>
              <w:bottom w:w="45" w:type="dxa"/>
              <w:right w:w="90" w:type="dxa"/>
            </w:tcMar>
            <w:vAlign w:val="bottom"/>
            <w:hideMark/>
          </w:tcPr>
          <w:p w14:paraId="4AFC7771" w14:textId="77777777" w:rsidR="00140CF7" w:rsidRPr="00140CF7" w:rsidRDefault="00140CF7" w:rsidP="00140CF7">
            <w:pPr>
              <w:widowControl/>
              <w:autoSpaceDE/>
              <w:autoSpaceDN/>
              <w:adjustRightInd/>
              <w:spacing w:after="240" w:line="240" w:lineRule="auto"/>
              <w:ind w:firstLine="0"/>
              <w:jc w:val="right"/>
              <w:rPr>
                <w:rFonts w:ascii="Arial" w:hAnsi="Arial" w:cs="Arial"/>
                <w:b/>
                <w:bCs/>
                <w:color w:val="112277"/>
                <w:sz w:val="20"/>
                <w:szCs w:val="20"/>
              </w:rPr>
            </w:pPr>
            <w:r w:rsidRPr="00140CF7">
              <w:rPr>
                <w:rFonts w:ascii="Arial" w:hAnsi="Arial" w:cs="Arial"/>
                <w:b/>
                <w:bCs/>
                <w:color w:val="112277"/>
                <w:sz w:val="20"/>
                <w:szCs w:val="20"/>
              </w:rPr>
              <w:t>NObs</w:t>
            </w:r>
          </w:p>
        </w:tc>
        <w:tc>
          <w:tcPr>
            <w:tcW w:w="0" w:type="auto"/>
            <w:tcBorders>
              <w:top w:val="single" w:sz="2" w:space="0" w:color="B0B7BB"/>
              <w:left w:val="single" w:sz="2" w:space="0" w:color="B0B7BB"/>
              <w:bottom w:val="single" w:sz="6" w:space="0" w:color="B0B7BB"/>
              <w:right w:val="single" w:sz="6" w:space="0" w:color="B0B7BB"/>
            </w:tcBorders>
            <w:shd w:val="clear" w:color="auto" w:fill="EDF2F9"/>
            <w:tcMar>
              <w:top w:w="45" w:type="dxa"/>
              <w:left w:w="90" w:type="dxa"/>
              <w:bottom w:w="45" w:type="dxa"/>
              <w:right w:w="90" w:type="dxa"/>
            </w:tcMar>
            <w:vAlign w:val="bottom"/>
            <w:hideMark/>
          </w:tcPr>
          <w:p w14:paraId="527EFB7F" w14:textId="77777777" w:rsidR="00140CF7" w:rsidRPr="00140CF7" w:rsidRDefault="00140CF7" w:rsidP="00140CF7">
            <w:pPr>
              <w:widowControl/>
              <w:autoSpaceDE/>
              <w:autoSpaceDN/>
              <w:adjustRightInd/>
              <w:spacing w:after="240" w:line="240" w:lineRule="auto"/>
              <w:ind w:firstLine="0"/>
              <w:jc w:val="right"/>
              <w:rPr>
                <w:rFonts w:ascii="Arial" w:hAnsi="Arial" w:cs="Arial"/>
                <w:b/>
                <w:bCs/>
                <w:color w:val="112277"/>
                <w:sz w:val="20"/>
                <w:szCs w:val="20"/>
              </w:rPr>
            </w:pPr>
            <w:r w:rsidRPr="00140CF7">
              <w:rPr>
                <w:rFonts w:ascii="Arial" w:hAnsi="Arial" w:cs="Arial"/>
                <w:b/>
                <w:bCs/>
                <w:color w:val="112277"/>
                <w:sz w:val="20"/>
                <w:szCs w:val="20"/>
              </w:rPr>
              <w:t>NMiss</w:t>
            </w:r>
          </w:p>
        </w:tc>
        <w:tc>
          <w:tcPr>
            <w:tcW w:w="0" w:type="auto"/>
            <w:tcBorders>
              <w:top w:val="single" w:sz="2" w:space="0" w:color="B0B7BB"/>
              <w:left w:val="single" w:sz="2" w:space="0" w:color="B0B7BB"/>
              <w:bottom w:val="single" w:sz="6" w:space="0" w:color="B0B7BB"/>
              <w:right w:val="single" w:sz="6" w:space="0" w:color="B0B7BB"/>
            </w:tcBorders>
            <w:shd w:val="clear" w:color="auto" w:fill="EDF2F9"/>
            <w:tcMar>
              <w:top w:w="45" w:type="dxa"/>
              <w:left w:w="90" w:type="dxa"/>
              <w:bottom w:w="45" w:type="dxa"/>
              <w:right w:w="90" w:type="dxa"/>
            </w:tcMar>
            <w:vAlign w:val="bottom"/>
            <w:hideMark/>
          </w:tcPr>
          <w:p w14:paraId="6C8321FB" w14:textId="77777777" w:rsidR="00140CF7" w:rsidRPr="00140CF7" w:rsidRDefault="00140CF7" w:rsidP="00140CF7">
            <w:pPr>
              <w:widowControl/>
              <w:autoSpaceDE/>
              <w:autoSpaceDN/>
              <w:adjustRightInd/>
              <w:spacing w:after="240" w:line="240" w:lineRule="auto"/>
              <w:ind w:firstLine="0"/>
              <w:jc w:val="right"/>
              <w:rPr>
                <w:rFonts w:ascii="Arial" w:hAnsi="Arial" w:cs="Arial"/>
                <w:b/>
                <w:bCs/>
                <w:color w:val="112277"/>
                <w:sz w:val="20"/>
                <w:szCs w:val="20"/>
              </w:rPr>
            </w:pPr>
            <w:r w:rsidRPr="00140CF7">
              <w:rPr>
                <w:rFonts w:ascii="Arial" w:hAnsi="Arial" w:cs="Arial"/>
                <w:b/>
                <w:bCs/>
                <w:color w:val="112277"/>
                <w:sz w:val="20"/>
                <w:szCs w:val="20"/>
              </w:rPr>
              <w:t>Min</w:t>
            </w:r>
          </w:p>
        </w:tc>
        <w:tc>
          <w:tcPr>
            <w:tcW w:w="0" w:type="auto"/>
            <w:tcBorders>
              <w:top w:val="single" w:sz="2" w:space="0" w:color="B0B7BB"/>
              <w:left w:val="single" w:sz="2" w:space="0" w:color="B0B7BB"/>
              <w:bottom w:val="single" w:sz="6" w:space="0" w:color="B0B7BB"/>
              <w:right w:val="single" w:sz="6" w:space="0" w:color="B0B7BB"/>
            </w:tcBorders>
            <w:shd w:val="clear" w:color="auto" w:fill="EDF2F9"/>
            <w:tcMar>
              <w:top w:w="45" w:type="dxa"/>
              <w:left w:w="90" w:type="dxa"/>
              <w:bottom w:w="45" w:type="dxa"/>
              <w:right w:w="90" w:type="dxa"/>
            </w:tcMar>
            <w:vAlign w:val="bottom"/>
            <w:hideMark/>
          </w:tcPr>
          <w:p w14:paraId="7DBB9B22" w14:textId="77777777" w:rsidR="00140CF7" w:rsidRPr="00140CF7" w:rsidRDefault="00140CF7" w:rsidP="00140CF7">
            <w:pPr>
              <w:widowControl/>
              <w:autoSpaceDE/>
              <w:autoSpaceDN/>
              <w:adjustRightInd/>
              <w:spacing w:after="240" w:line="240" w:lineRule="auto"/>
              <w:ind w:firstLine="0"/>
              <w:jc w:val="right"/>
              <w:rPr>
                <w:rFonts w:ascii="Arial" w:hAnsi="Arial" w:cs="Arial"/>
                <w:b/>
                <w:bCs/>
                <w:color w:val="112277"/>
                <w:sz w:val="20"/>
                <w:szCs w:val="20"/>
              </w:rPr>
            </w:pPr>
            <w:r w:rsidRPr="00140CF7">
              <w:rPr>
                <w:rFonts w:ascii="Arial" w:hAnsi="Arial" w:cs="Arial"/>
                <w:b/>
                <w:bCs/>
                <w:color w:val="112277"/>
                <w:sz w:val="20"/>
                <w:szCs w:val="20"/>
              </w:rPr>
              <w:t>Max</w:t>
            </w:r>
          </w:p>
        </w:tc>
        <w:tc>
          <w:tcPr>
            <w:tcW w:w="0" w:type="auto"/>
            <w:tcBorders>
              <w:top w:val="single" w:sz="2" w:space="0" w:color="B0B7BB"/>
              <w:left w:val="single" w:sz="2" w:space="0" w:color="B0B7BB"/>
              <w:bottom w:val="single" w:sz="6" w:space="0" w:color="B0B7BB"/>
              <w:right w:val="single" w:sz="6" w:space="0" w:color="B0B7BB"/>
            </w:tcBorders>
            <w:shd w:val="clear" w:color="auto" w:fill="EDF2F9"/>
            <w:tcMar>
              <w:top w:w="45" w:type="dxa"/>
              <w:left w:w="90" w:type="dxa"/>
              <w:bottom w:w="45" w:type="dxa"/>
              <w:right w:w="90" w:type="dxa"/>
            </w:tcMar>
            <w:vAlign w:val="bottom"/>
            <w:hideMark/>
          </w:tcPr>
          <w:p w14:paraId="213B586C" w14:textId="77777777" w:rsidR="00140CF7" w:rsidRPr="00140CF7" w:rsidRDefault="00140CF7" w:rsidP="00140CF7">
            <w:pPr>
              <w:widowControl/>
              <w:autoSpaceDE/>
              <w:autoSpaceDN/>
              <w:adjustRightInd/>
              <w:spacing w:after="240" w:line="240" w:lineRule="auto"/>
              <w:ind w:firstLine="0"/>
              <w:jc w:val="right"/>
              <w:rPr>
                <w:rFonts w:ascii="Arial" w:hAnsi="Arial" w:cs="Arial"/>
                <w:b/>
                <w:bCs/>
                <w:color w:val="112277"/>
                <w:sz w:val="20"/>
                <w:szCs w:val="20"/>
              </w:rPr>
            </w:pPr>
            <w:r w:rsidRPr="00140CF7">
              <w:rPr>
                <w:rFonts w:ascii="Arial" w:hAnsi="Arial" w:cs="Arial"/>
                <w:b/>
                <w:bCs/>
                <w:color w:val="112277"/>
                <w:sz w:val="20"/>
                <w:szCs w:val="20"/>
              </w:rPr>
              <w:t>Mean</w:t>
            </w:r>
          </w:p>
        </w:tc>
        <w:tc>
          <w:tcPr>
            <w:tcW w:w="0" w:type="auto"/>
            <w:tcBorders>
              <w:top w:val="single" w:sz="2" w:space="0" w:color="B0B7BB"/>
              <w:left w:val="single" w:sz="2" w:space="0" w:color="B0B7BB"/>
              <w:bottom w:val="single" w:sz="6" w:space="0" w:color="B0B7BB"/>
              <w:right w:val="single" w:sz="6" w:space="0" w:color="B0B7BB"/>
            </w:tcBorders>
            <w:shd w:val="clear" w:color="auto" w:fill="EDF2F9"/>
            <w:tcMar>
              <w:top w:w="45" w:type="dxa"/>
              <w:left w:w="90" w:type="dxa"/>
              <w:bottom w:w="45" w:type="dxa"/>
              <w:right w:w="90" w:type="dxa"/>
            </w:tcMar>
            <w:vAlign w:val="bottom"/>
            <w:hideMark/>
          </w:tcPr>
          <w:p w14:paraId="7CBBDE74" w14:textId="77777777" w:rsidR="00140CF7" w:rsidRPr="00140CF7" w:rsidRDefault="00140CF7" w:rsidP="00140CF7">
            <w:pPr>
              <w:widowControl/>
              <w:autoSpaceDE/>
              <w:autoSpaceDN/>
              <w:adjustRightInd/>
              <w:spacing w:after="240" w:line="240" w:lineRule="auto"/>
              <w:ind w:firstLine="0"/>
              <w:jc w:val="right"/>
              <w:rPr>
                <w:rFonts w:ascii="Arial" w:hAnsi="Arial" w:cs="Arial"/>
                <w:b/>
                <w:bCs/>
                <w:color w:val="112277"/>
                <w:sz w:val="20"/>
                <w:szCs w:val="20"/>
              </w:rPr>
            </w:pPr>
            <w:r w:rsidRPr="00140CF7">
              <w:rPr>
                <w:rFonts w:ascii="Arial" w:hAnsi="Arial" w:cs="Arial"/>
                <w:b/>
                <w:bCs/>
                <w:color w:val="112277"/>
                <w:sz w:val="20"/>
                <w:szCs w:val="20"/>
              </w:rPr>
              <w:t>Standard</w:t>
            </w:r>
            <w:r w:rsidRPr="00140CF7">
              <w:rPr>
                <w:rFonts w:ascii="Arial" w:hAnsi="Arial" w:cs="Arial"/>
                <w:b/>
                <w:bCs/>
                <w:color w:val="112277"/>
                <w:sz w:val="20"/>
                <w:szCs w:val="20"/>
              </w:rPr>
              <w:br/>
              <w:t>Deviation</w:t>
            </w:r>
          </w:p>
        </w:tc>
      </w:tr>
      <w:tr w:rsidR="00140CF7" w:rsidRPr="00140CF7" w14:paraId="21B1B4BD" w14:textId="77777777" w:rsidTr="00C549D6">
        <w:tc>
          <w:tcPr>
            <w:tcW w:w="0" w:type="auto"/>
            <w:tcBorders>
              <w:top w:val="single" w:sz="2" w:space="0" w:color="B0B7BB"/>
              <w:left w:val="single" w:sz="2" w:space="0" w:color="B0B7BB"/>
              <w:bottom w:val="single" w:sz="2" w:space="0" w:color="B0B7BB"/>
              <w:right w:val="single" w:sz="6" w:space="0" w:color="B0B7BB"/>
            </w:tcBorders>
            <w:shd w:val="clear" w:color="auto" w:fill="EDF2F9"/>
            <w:tcMar>
              <w:top w:w="45" w:type="dxa"/>
              <w:left w:w="90" w:type="dxa"/>
              <w:bottom w:w="45" w:type="dxa"/>
              <w:right w:w="90" w:type="dxa"/>
            </w:tcMar>
            <w:hideMark/>
          </w:tcPr>
          <w:p w14:paraId="3B56524E" w14:textId="7AAFDE13" w:rsidR="00140CF7" w:rsidRPr="00140CF7" w:rsidRDefault="00C549D6" w:rsidP="00C549D6">
            <w:pPr>
              <w:widowControl/>
              <w:autoSpaceDE/>
              <w:autoSpaceDN/>
              <w:adjustRightInd/>
              <w:spacing w:after="240" w:line="240" w:lineRule="auto"/>
              <w:ind w:firstLine="0"/>
              <w:jc w:val="left"/>
              <w:rPr>
                <w:rFonts w:ascii="Arial" w:hAnsi="Arial" w:cs="Arial"/>
                <w:b/>
                <w:bCs/>
                <w:color w:val="112277"/>
                <w:sz w:val="20"/>
                <w:szCs w:val="20"/>
              </w:rPr>
            </w:pPr>
            <w:r>
              <w:rPr>
                <w:rFonts w:ascii="Arial" w:hAnsi="Arial" w:cs="Arial"/>
                <w:b/>
                <w:bCs/>
                <w:color w:val="112277"/>
                <w:sz w:val="20"/>
                <w:szCs w:val="20"/>
              </w:rPr>
              <w:t>X</w:t>
            </w:r>
          </w:p>
        </w:tc>
        <w:tc>
          <w:tcPr>
            <w:tcW w:w="0" w:type="auto"/>
            <w:tcBorders>
              <w:top w:val="single" w:sz="2" w:space="0" w:color="B0B7BB"/>
              <w:left w:val="single" w:sz="2" w:space="0" w:color="B0B7BB"/>
              <w:bottom w:val="single" w:sz="2" w:space="0" w:color="B0B7BB"/>
              <w:right w:val="single" w:sz="6" w:space="0" w:color="B0B7BB"/>
            </w:tcBorders>
            <w:shd w:val="clear" w:color="auto" w:fill="EDF2F9"/>
            <w:tcMar>
              <w:top w:w="45" w:type="dxa"/>
              <w:left w:w="90" w:type="dxa"/>
              <w:bottom w:w="45" w:type="dxa"/>
              <w:right w:w="90" w:type="dxa"/>
            </w:tcMar>
            <w:hideMark/>
          </w:tcPr>
          <w:p w14:paraId="79A05B4A" w14:textId="77777777" w:rsidR="00140CF7" w:rsidRPr="00140CF7" w:rsidRDefault="00140CF7" w:rsidP="00140CF7">
            <w:pPr>
              <w:widowControl/>
              <w:autoSpaceDE/>
              <w:autoSpaceDN/>
              <w:adjustRightInd/>
              <w:spacing w:after="240" w:line="240" w:lineRule="auto"/>
              <w:ind w:firstLine="0"/>
              <w:jc w:val="left"/>
              <w:rPr>
                <w:rFonts w:ascii="Arial" w:hAnsi="Arial" w:cs="Arial"/>
                <w:b/>
                <w:bCs/>
                <w:color w:val="112277"/>
                <w:sz w:val="20"/>
                <w:szCs w:val="20"/>
              </w:rPr>
            </w:pPr>
            <w:r w:rsidRPr="00140CF7">
              <w:rPr>
                <w:rFonts w:ascii="Arial" w:hAnsi="Arial" w:cs="Arial"/>
                <w:b/>
                <w:bCs/>
                <w:color w:val="112277"/>
                <w:sz w:val="20"/>
                <w:szCs w:val="20"/>
              </w:rPr>
              <w:t>Dependent</w:t>
            </w:r>
          </w:p>
        </w:tc>
        <w:tc>
          <w:tcPr>
            <w:tcW w:w="0" w:type="auto"/>
            <w:tcBorders>
              <w:top w:val="single" w:sz="2" w:space="0" w:color="C1C1C1"/>
              <w:left w:val="single" w:sz="2" w:space="0" w:color="C1C1C1"/>
              <w:bottom w:val="single" w:sz="2" w:space="0" w:color="C1C1C1"/>
              <w:right w:val="single" w:sz="6" w:space="0" w:color="C1C1C1"/>
            </w:tcBorders>
            <w:shd w:val="clear" w:color="auto" w:fill="FFFFFF"/>
            <w:tcMar>
              <w:top w:w="45" w:type="dxa"/>
              <w:left w:w="90" w:type="dxa"/>
              <w:bottom w:w="45" w:type="dxa"/>
              <w:right w:w="90" w:type="dxa"/>
            </w:tcMar>
            <w:hideMark/>
          </w:tcPr>
          <w:p w14:paraId="17DB27BC" w14:textId="77777777" w:rsidR="00140CF7" w:rsidRPr="00140CF7" w:rsidRDefault="00140CF7" w:rsidP="00140CF7">
            <w:pPr>
              <w:widowControl/>
              <w:autoSpaceDE/>
              <w:autoSpaceDN/>
              <w:adjustRightInd/>
              <w:spacing w:after="240" w:line="240" w:lineRule="auto"/>
              <w:ind w:firstLine="0"/>
              <w:jc w:val="right"/>
              <w:rPr>
                <w:rFonts w:ascii="Arial" w:hAnsi="Arial" w:cs="Arial"/>
                <w:sz w:val="20"/>
                <w:szCs w:val="20"/>
              </w:rPr>
            </w:pPr>
            <w:r w:rsidRPr="00140CF7">
              <w:rPr>
                <w:rFonts w:ascii="Arial" w:hAnsi="Arial" w:cs="Arial"/>
                <w:sz w:val="20"/>
                <w:szCs w:val="20"/>
              </w:rPr>
              <w:t>1</w:t>
            </w:r>
          </w:p>
        </w:tc>
        <w:tc>
          <w:tcPr>
            <w:tcW w:w="0" w:type="auto"/>
            <w:tcBorders>
              <w:top w:val="single" w:sz="2" w:space="0" w:color="C1C1C1"/>
              <w:left w:val="single" w:sz="2" w:space="0" w:color="C1C1C1"/>
              <w:bottom w:val="single" w:sz="2" w:space="0" w:color="C1C1C1"/>
              <w:right w:val="single" w:sz="6" w:space="0" w:color="C1C1C1"/>
            </w:tcBorders>
            <w:shd w:val="clear" w:color="auto" w:fill="FFFFFF"/>
            <w:tcMar>
              <w:top w:w="45" w:type="dxa"/>
              <w:left w:w="90" w:type="dxa"/>
              <w:bottom w:w="45" w:type="dxa"/>
              <w:right w:w="90" w:type="dxa"/>
            </w:tcMar>
            <w:hideMark/>
          </w:tcPr>
          <w:p w14:paraId="4D9028E5" w14:textId="77777777" w:rsidR="00140CF7" w:rsidRPr="00140CF7" w:rsidRDefault="00140CF7" w:rsidP="00140CF7">
            <w:pPr>
              <w:widowControl/>
              <w:autoSpaceDE/>
              <w:autoSpaceDN/>
              <w:adjustRightInd/>
              <w:spacing w:after="240" w:line="240" w:lineRule="auto"/>
              <w:ind w:firstLine="0"/>
              <w:jc w:val="right"/>
              <w:rPr>
                <w:rFonts w:ascii="Arial" w:hAnsi="Arial" w:cs="Arial"/>
                <w:sz w:val="20"/>
                <w:szCs w:val="20"/>
              </w:rPr>
            </w:pPr>
            <w:r w:rsidRPr="00140CF7">
              <w:rPr>
                <w:rFonts w:ascii="Arial" w:hAnsi="Arial" w:cs="Arial"/>
                <w:sz w:val="20"/>
                <w:szCs w:val="20"/>
              </w:rPr>
              <w:t>154368</w:t>
            </w:r>
          </w:p>
        </w:tc>
        <w:tc>
          <w:tcPr>
            <w:tcW w:w="0" w:type="auto"/>
            <w:tcBorders>
              <w:top w:val="single" w:sz="2" w:space="0" w:color="C1C1C1"/>
              <w:left w:val="single" w:sz="2" w:space="0" w:color="C1C1C1"/>
              <w:bottom w:val="single" w:sz="2" w:space="0" w:color="C1C1C1"/>
              <w:right w:val="single" w:sz="6" w:space="0" w:color="C1C1C1"/>
            </w:tcBorders>
            <w:shd w:val="clear" w:color="auto" w:fill="FFFFFF"/>
            <w:tcMar>
              <w:top w:w="45" w:type="dxa"/>
              <w:left w:w="90" w:type="dxa"/>
              <w:bottom w:w="45" w:type="dxa"/>
              <w:right w:w="90" w:type="dxa"/>
            </w:tcMar>
            <w:hideMark/>
          </w:tcPr>
          <w:p w14:paraId="2E7DAB9D" w14:textId="77777777" w:rsidR="00140CF7" w:rsidRPr="00140CF7" w:rsidRDefault="00140CF7" w:rsidP="00140CF7">
            <w:pPr>
              <w:widowControl/>
              <w:autoSpaceDE/>
              <w:autoSpaceDN/>
              <w:adjustRightInd/>
              <w:spacing w:after="240" w:line="240" w:lineRule="auto"/>
              <w:ind w:firstLine="0"/>
              <w:jc w:val="right"/>
              <w:rPr>
                <w:rFonts w:ascii="Arial" w:hAnsi="Arial" w:cs="Arial"/>
                <w:sz w:val="20"/>
                <w:szCs w:val="20"/>
              </w:rPr>
            </w:pPr>
            <w:r w:rsidRPr="00140CF7">
              <w:rPr>
                <w:rFonts w:ascii="Arial" w:hAnsi="Arial" w:cs="Arial"/>
                <w:sz w:val="20"/>
                <w:szCs w:val="20"/>
              </w:rPr>
              <w:t>154368</w:t>
            </w:r>
          </w:p>
        </w:tc>
        <w:tc>
          <w:tcPr>
            <w:tcW w:w="0" w:type="auto"/>
            <w:tcBorders>
              <w:top w:val="single" w:sz="2" w:space="0" w:color="C1C1C1"/>
              <w:left w:val="single" w:sz="2" w:space="0" w:color="C1C1C1"/>
              <w:bottom w:val="single" w:sz="2" w:space="0" w:color="C1C1C1"/>
              <w:right w:val="single" w:sz="6" w:space="0" w:color="C1C1C1"/>
            </w:tcBorders>
            <w:shd w:val="clear" w:color="auto" w:fill="FFFFFF"/>
            <w:tcMar>
              <w:top w:w="45" w:type="dxa"/>
              <w:left w:w="90" w:type="dxa"/>
              <w:bottom w:w="45" w:type="dxa"/>
              <w:right w:w="90" w:type="dxa"/>
            </w:tcMar>
            <w:hideMark/>
          </w:tcPr>
          <w:p w14:paraId="262D7862" w14:textId="77777777" w:rsidR="00140CF7" w:rsidRPr="00140CF7" w:rsidRDefault="00140CF7" w:rsidP="00140CF7">
            <w:pPr>
              <w:widowControl/>
              <w:autoSpaceDE/>
              <w:autoSpaceDN/>
              <w:adjustRightInd/>
              <w:spacing w:after="240" w:line="240" w:lineRule="auto"/>
              <w:ind w:firstLine="0"/>
              <w:jc w:val="right"/>
              <w:rPr>
                <w:rFonts w:ascii="Arial" w:hAnsi="Arial" w:cs="Arial"/>
                <w:sz w:val="20"/>
                <w:szCs w:val="20"/>
              </w:rPr>
            </w:pPr>
            <w:r w:rsidRPr="00140CF7">
              <w:rPr>
                <w:rFonts w:ascii="Arial" w:hAnsi="Arial" w:cs="Arial"/>
                <w:sz w:val="20"/>
                <w:szCs w:val="20"/>
              </w:rPr>
              <w:t>0</w:t>
            </w:r>
          </w:p>
        </w:tc>
        <w:tc>
          <w:tcPr>
            <w:tcW w:w="0" w:type="auto"/>
            <w:tcBorders>
              <w:top w:val="single" w:sz="2" w:space="0" w:color="C1C1C1"/>
              <w:left w:val="single" w:sz="2" w:space="0" w:color="C1C1C1"/>
              <w:bottom w:val="single" w:sz="2" w:space="0" w:color="C1C1C1"/>
              <w:right w:val="single" w:sz="6" w:space="0" w:color="C1C1C1"/>
            </w:tcBorders>
            <w:shd w:val="clear" w:color="auto" w:fill="FFFFFF"/>
            <w:noWrap/>
            <w:tcMar>
              <w:top w:w="45" w:type="dxa"/>
              <w:left w:w="90" w:type="dxa"/>
              <w:bottom w:w="45" w:type="dxa"/>
              <w:right w:w="90" w:type="dxa"/>
            </w:tcMar>
            <w:hideMark/>
          </w:tcPr>
          <w:p w14:paraId="397012FB" w14:textId="77777777" w:rsidR="00140CF7" w:rsidRPr="00140CF7" w:rsidRDefault="00140CF7" w:rsidP="00140CF7">
            <w:pPr>
              <w:widowControl/>
              <w:autoSpaceDE/>
              <w:autoSpaceDN/>
              <w:adjustRightInd/>
              <w:spacing w:after="240" w:line="240" w:lineRule="auto"/>
              <w:ind w:firstLine="0"/>
              <w:jc w:val="right"/>
              <w:rPr>
                <w:rFonts w:ascii="Arial" w:hAnsi="Arial" w:cs="Arial"/>
                <w:sz w:val="20"/>
                <w:szCs w:val="20"/>
              </w:rPr>
            </w:pPr>
            <w:r w:rsidRPr="00140CF7">
              <w:rPr>
                <w:rFonts w:ascii="Arial" w:hAnsi="Arial" w:cs="Arial"/>
                <w:sz w:val="20"/>
                <w:szCs w:val="20"/>
              </w:rPr>
              <w:t>-0.15027</w:t>
            </w:r>
          </w:p>
        </w:tc>
        <w:tc>
          <w:tcPr>
            <w:tcW w:w="0" w:type="auto"/>
            <w:tcBorders>
              <w:top w:val="single" w:sz="2" w:space="0" w:color="C1C1C1"/>
              <w:left w:val="single" w:sz="2" w:space="0" w:color="C1C1C1"/>
              <w:bottom w:val="single" w:sz="2" w:space="0" w:color="C1C1C1"/>
              <w:right w:val="single" w:sz="6" w:space="0" w:color="C1C1C1"/>
            </w:tcBorders>
            <w:shd w:val="clear" w:color="auto" w:fill="FFFFFF"/>
            <w:tcMar>
              <w:top w:w="45" w:type="dxa"/>
              <w:left w:w="90" w:type="dxa"/>
              <w:bottom w:w="45" w:type="dxa"/>
              <w:right w:w="90" w:type="dxa"/>
            </w:tcMar>
            <w:hideMark/>
          </w:tcPr>
          <w:p w14:paraId="1B94F6AF" w14:textId="77777777" w:rsidR="00140CF7" w:rsidRPr="00140CF7" w:rsidRDefault="00140CF7" w:rsidP="00140CF7">
            <w:pPr>
              <w:widowControl/>
              <w:autoSpaceDE/>
              <w:autoSpaceDN/>
              <w:adjustRightInd/>
              <w:spacing w:after="240" w:line="240" w:lineRule="auto"/>
              <w:ind w:firstLine="0"/>
              <w:jc w:val="right"/>
              <w:rPr>
                <w:rFonts w:ascii="Arial" w:hAnsi="Arial" w:cs="Arial"/>
                <w:sz w:val="20"/>
                <w:szCs w:val="20"/>
              </w:rPr>
            </w:pPr>
            <w:r w:rsidRPr="00140CF7">
              <w:rPr>
                <w:rFonts w:ascii="Arial" w:hAnsi="Arial" w:cs="Arial"/>
                <w:sz w:val="20"/>
                <w:szCs w:val="20"/>
              </w:rPr>
              <w:t>0.17731</w:t>
            </w:r>
          </w:p>
        </w:tc>
        <w:tc>
          <w:tcPr>
            <w:tcW w:w="0" w:type="auto"/>
            <w:tcBorders>
              <w:top w:val="single" w:sz="2" w:space="0" w:color="C1C1C1"/>
              <w:left w:val="single" w:sz="2" w:space="0" w:color="C1C1C1"/>
              <w:bottom w:val="single" w:sz="2" w:space="0" w:color="C1C1C1"/>
              <w:right w:val="single" w:sz="6" w:space="0" w:color="C1C1C1"/>
            </w:tcBorders>
            <w:shd w:val="clear" w:color="auto" w:fill="FFFFFF"/>
            <w:tcMar>
              <w:top w:w="45" w:type="dxa"/>
              <w:left w:w="90" w:type="dxa"/>
              <w:bottom w:w="45" w:type="dxa"/>
              <w:right w:w="90" w:type="dxa"/>
            </w:tcMar>
            <w:hideMark/>
          </w:tcPr>
          <w:p w14:paraId="3CC866B3" w14:textId="77777777" w:rsidR="00140CF7" w:rsidRPr="00140CF7" w:rsidRDefault="00140CF7" w:rsidP="00140CF7">
            <w:pPr>
              <w:widowControl/>
              <w:autoSpaceDE/>
              <w:autoSpaceDN/>
              <w:adjustRightInd/>
              <w:spacing w:after="240" w:line="240" w:lineRule="auto"/>
              <w:ind w:firstLine="0"/>
              <w:jc w:val="right"/>
              <w:rPr>
                <w:rFonts w:ascii="Arial" w:hAnsi="Arial" w:cs="Arial"/>
                <w:sz w:val="20"/>
                <w:szCs w:val="20"/>
              </w:rPr>
            </w:pPr>
            <w:r w:rsidRPr="00140CF7">
              <w:rPr>
                <w:rFonts w:ascii="Arial" w:hAnsi="Arial" w:cs="Arial"/>
                <w:sz w:val="20"/>
                <w:szCs w:val="20"/>
              </w:rPr>
              <w:t>0.00000471</w:t>
            </w:r>
          </w:p>
        </w:tc>
        <w:tc>
          <w:tcPr>
            <w:tcW w:w="0" w:type="auto"/>
            <w:tcBorders>
              <w:top w:val="single" w:sz="2" w:space="0" w:color="C1C1C1"/>
              <w:left w:val="single" w:sz="2" w:space="0" w:color="C1C1C1"/>
              <w:bottom w:val="single" w:sz="2" w:space="0" w:color="C1C1C1"/>
              <w:right w:val="single" w:sz="6" w:space="0" w:color="C1C1C1"/>
            </w:tcBorders>
            <w:shd w:val="clear" w:color="auto" w:fill="FFFFFF"/>
            <w:tcMar>
              <w:top w:w="45" w:type="dxa"/>
              <w:left w:w="90" w:type="dxa"/>
              <w:bottom w:w="45" w:type="dxa"/>
              <w:right w:w="90" w:type="dxa"/>
            </w:tcMar>
            <w:hideMark/>
          </w:tcPr>
          <w:p w14:paraId="6F18B3AC" w14:textId="77777777" w:rsidR="00140CF7" w:rsidRPr="00140CF7" w:rsidRDefault="00140CF7" w:rsidP="00140CF7">
            <w:pPr>
              <w:widowControl/>
              <w:autoSpaceDE/>
              <w:autoSpaceDN/>
              <w:adjustRightInd/>
              <w:spacing w:after="240" w:line="240" w:lineRule="auto"/>
              <w:ind w:firstLine="0"/>
              <w:jc w:val="right"/>
              <w:rPr>
                <w:rFonts w:ascii="Arial" w:hAnsi="Arial" w:cs="Arial"/>
                <w:sz w:val="20"/>
                <w:szCs w:val="20"/>
              </w:rPr>
            </w:pPr>
            <w:r w:rsidRPr="00140CF7">
              <w:rPr>
                <w:rFonts w:ascii="Arial" w:hAnsi="Arial" w:cs="Arial"/>
                <w:sz w:val="20"/>
                <w:szCs w:val="20"/>
              </w:rPr>
              <w:t>0.02230</w:t>
            </w:r>
          </w:p>
        </w:tc>
      </w:tr>
      <w:tr w:rsidR="00C549D6" w:rsidRPr="00140CF7" w14:paraId="7B796CE0" w14:textId="77777777" w:rsidTr="00B50421">
        <w:tc>
          <w:tcPr>
            <w:tcW w:w="0" w:type="auto"/>
            <w:tcBorders>
              <w:top w:val="single" w:sz="2" w:space="0" w:color="B0B7BB"/>
              <w:left w:val="nil"/>
              <w:bottom w:val="nil"/>
              <w:right w:val="nil"/>
            </w:tcBorders>
            <w:shd w:val="clear" w:color="auto" w:fill="FFFFFF"/>
            <w:tcMar>
              <w:top w:w="45" w:type="dxa"/>
              <w:left w:w="90" w:type="dxa"/>
              <w:bottom w:w="45" w:type="dxa"/>
              <w:right w:w="90" w:type="dxa"/>
            </w:tcMar>
          </w:tcPr>
          <w:p w14:paraId="0AC5EEE6" w14:textId="77777777" w:rsidR="00C549D6" w:rsidRDefault="00C549D6" w:rsidP="00C549D6">
            <w:pPr>
              <w:widowControl/>
              <w:autoSpaceDE/>
              <w:autoSpaceDN/>
              <w:adjustRightInd/>
              <w:spacing w:after="240" w:line="240" w:lineRule="auto"/>
              <w:ind w:firstLine="0"/>
              <w:jc w:val="left"/>
              <w:rPr>
                <w:rFonts w:ascii="Arial" w:hAnsi="Arial" w:cs="Arial"/>
                <w:b/>
                <w:bCs/>
                <w:color w:val="112277"/>
                <w:sz w:val="20"/>
                <w:szCs w:val="20"/>
              </w:rPr>
            </w:pPr>
          </w:p>
        </w:tc>
        <w:tc>
          <w:tcPr>
            <w:tcW w:w="0" w:type="auto"/>
            <w:tcBorders>
              <w:top w:val="single" w:sz="2" w:space="0" w:color="B0B7BB"/>
              <w:left w:val="nil"/>
              <w:bottom w:val="nil"/>
              <w:right w:val="nil"/>
            </w:tcBorders>
            <w:shd w:val="clear" w:color="auto" w:fill="FFFFFF"/>
            <w:tcMar>
              <w:top w:w="45" w:type="dxa"/>
              <w:left w:w="90" w:type="dxa"/>
              <w:bottom w:w="45" w:type="dxa"/>
              <w:right w:w="90" w:type="dxa"/>
            </w:tcMar>
          </w:tcPr>
          <w:p w14:paraId="666AAA65" w14:textId="77777777" w:rsidR="00C549D6" w:rsidRPr="00140CF7" w:rsidRDefault="00C549D6" w:rsidP="00140CF7">
            <w:pPr>
              <w:widowControl/>
              <w:autoSpaceDE/>
              <w:autoSpaceDN/>
              <w:adjustRightInd/>
              <w:spacing w:after="240" w:line="240" w:lineRule="auto"/>
              <w:ind w:firstLine="0"/>
              <w:jc w:val="left"/>
              <w:rPr>
                <w:rFonts w:ascii="Arial" w:hAnsi="Arial" w:cs="Arial"/>
                <w:b/>
                <w:bCs/>
                <w:color w:val="112277"/>
                <w:sz w:val="20"/>
                <w:szCs w:val="20"/>
              </w:rPr>
            </w:pPr>
          </w:p>
        </w:tc>
        <w:tc>
          <w:tcPr>
            <w:tcW w:w="0" w:type="auto"/>
            <w:tcBorders>
              <w:top w:val="single" w:sz="2" w:space="0" w:color="C1C1C1"/>
              <w:left w:val="nil"/>
              <w:bottom w:val="nil"/>
              <w:right w:val="nil"/>
            </w:tcBorders>
            <w:shd w:val="clear" w:color="auto" w:fill="FFFFFF"/>
            <w:tcMar>
              <w:top w:w="45" w:type="dxa"/>
              <w:left w:w="90" w:type="dxa"/>
              <w:bottom w:w="45" w:type="dxa"/>
              <w:right w:w="90" w:type="dxa"/>
            </w:tcMar>
          </w:tcPr>
          <w:p w14:paraId="2517D16A" w14:textId="77777777" w:rsidR="00C549D6" w:rsidRPr="00140CF7" w:rsidRDefault="00C549D6" w:rsidP="00140CF7">
            <w:pPr>
              <w:widowControl/>
              <w:autoSpaceDE/>
              <w:autoSpaceDN/>
              <w:adjustRightInd/>
              <w:spacing w:after="240" w:line="240" w:lineRule="auto"/>
              <w:ind w:firstLine="0"/>
              <w:jc w:val="right"/>
              <w:rPr>
                <w:rFonts w:ascii="Arial" w:hAnsi="Arial" w:cs="Arial"/>
                <w:sz w:val="20"/>
                <w:szCs w:val="20"/>
              </w:rPr>
            </w:pPr>
          </w:p>
        </w:tc>
        <w:tc>
          <w:tcPr>
            <w:tcW w:w="0" w:type="auto"/>
            <w:tcBorders>
              <w:top w:val="single" w:sz="2" w:space="0" w:color="C1C1C1"/>
              <w:left w:val="nil"/>
              <w:bottom w:val="nil"/>
              <w:right w:val="nil"/>
            </w:tcBorders>
            <w:shd w:val="clear" w:color="auto" w:fill="FFFFFF"/>
            <w:tcMar>
              <w:top w:w="45" w:type="dxa"/>
              <w:left w:w="90" w:type="dxa"/>
              <w:bottom w:w="45" w:type="dxa"/>
              <w:right w:w="90" w:type="dxa"/>
            </w:tcMar>
          </w:tcPr>
          <w:p w14:paraId="1DC9987E" w14:textId="77777777" w:rsidR="00C549D6" w:rsidRPr="00140CF7" w:rsidRDefault="00C549D6" w:rsidP="00140CF7">
            <w:pPr>
              <w:widowControl/>
              <w:autoSpaceDE/>
              <w:autoSpaceDN/>
              <w:adjustRightInd/>
              <w:spacing w:after="240" w:line="240" w:lineRule="auto"/>
              <w:ind w:firstLine="0"/>
              <w:jc w:val="right"/>
              <w:rPr>
                <w:rFonts w:ascii="Arial" w:hAnsi="Arial" w:cs="Arial"/>
                <w:sz w:val="20"/>
                <w:szCs w:val="20"/>
              </w:rPr>
            </w:pPr>
          </w:p>
        </w:tc>
        <w:tc>
          <w:tcPr>
            <w:tcW w:w="0" w:type="auto"/>
            <w:tcBorders>
              <w:top w:val="single" w:sz="2" w:space="0" w:color="C1C1C1"/>
              <w:left w:val="nil"/>
              <w:bottom w:val="nil"/>
              <w:right w:val="nil"/>
            </w:tcBorders>
            <w:shd w:val="clear" w:color="auto" w:fill="FFFFFF"/>
            <w:tcMar>
              <w:top w:w="45" w:type="dxa"/>
              <w:left w:w="90" w:type="dxa"/>
              <w:bottom w:w="45" w:type="dxa"/>
              <w:right w:w="90" w:type="dxa"/>
            </w:tcMar>
          </w:tcPr>
          <w:p w14:paraId="59EBCA1A" w14:textId="77777777" w:rsidR="00C549D6" w:rsidRPr="00140CF7" w:rsidRDefault="00C549D6" w:rsidP="00140CF7">
            <w:pPr>
              <w:widowControl/>
              <w:autoSpaceDE/>
              <w:autoSpaceDN/>
              <w:adjustRightInd/>
              <w:spacing w:after="240" w:line="240" w:lineRule="auto"/>
              <w:ind w:firstLine="0"/>
              <w:jc w:val="right"/>
              <w:rPr>
                <w:rFonts w:ascii="Arial" w:hAnsi="Arial" w:cs="Arial"/>
                <w:sz w:val="20"/>
                <w:szCs w:val="20"/>
              </w:rPr>
            </w:pPr>
          </w:p>
        </w:tc>
        <w:tc>
          <w:tcPr>
            <w:tcW w:w="0" w:type="auto"/>
            <w:tcBorders>
              <w:top w:val="single" w:sz="2" w:space="0" w:color="C1C1C1"/>
              <w:left w:val="nil"/>
              <w:bottom w:val="nil"/>
              <w:right w:val="nil"/>
            </w:tcBorders>
            <w:shd w:val="clear" w:color="auto" w:fill="FFFFFF"/>
            <w:tcMar>
              <w:top w:w="45" w:type="dxa"/>
              <w:left w:w="90" w:type="dxa"/>
              <w:bottom w:w="45" w:type="dxa"/>
              <w:right w:w="90" w:type="dxa"/>
            </w:tcMar>
          </w:tcPr>
          <w:p w14:paraId="45B5275A" w14:textId="77777777" w:rsidR="00C549D6" w:rsidRPr="00140CF7" w:rsidRDefault="00C549D6" w:rsidP="00140CF7">
            <w:pPr>
              <w:widowControl/>
              <w:autoSpaceDE/>
              <w:autoSpaceDN/>
              <w:adjustRightInd/>
              <w:spacing w:after="240" w:line="240" w:lineRule="auto"/>
              <w:ind w:firstLine="0"/>
              <w:jc w:val="right"/>
              <w:rPr>
                <w:rFonts w:ascii="Arial" w:hAnsi="Arial" w:cs="Arial"/>
                <w:sz w:val="20"/>
                <w:szCs w:val="20"/>
              </w:rPr>
            </w:pPr>
          </w:p>
        </w:tc>
        <w:tc>
          <w:tcPr>
            <w:tcW w:w="0" w:type="auto"/>
            <w:tcBorders>
              <w:top w:val="single" w:sz="2" w:space="0" w:color="C1C1C1"/>
              <w:left w:val="nil"/>
              <w:bottom w:val="nil"/>
              <w:right w:val="nil"/>
            </w:tcBorders>
            <w:shd w:val="clear" w:color="auto" w:fill="FFFFFF"/>
            <w:noWrap/>
            <w:tcMar>
              <w:top w:w="45" w:type="dxa"/>
              <w:left w:w="90" w:type="dxa"/>
              <w:bottom w:w="45" w:type="dxa"/>
              <w:right w:w="90" w:type="dxa"/>
            </w:tcMar>
          </w:tcPr>
          <w:p w14:paraId="51B394B7" w14:textId="77777777" w:rsidR="00C549D6" w:rsidRPr="00140CF7" w:rsidRDefault="00C549D6" w:rsidP="00140CF7">
            <w:pPr>
              <w:widowControl/>
              <w:autoSpaceDE/>
              <w:autoSpaceDN/>
              <w:adjustRightInd/>
              <w:spacing w:after="240" w:line="240" w:lineRule="auto"/>
              <w:ind w:firstLine="0"/>
              <w:jc w:val="right"/>
              <w:rPr>
                <w:rFonts w:ascii="Arial" w:hAnsi="Arial" w:cs="Arial"/>
                <w:sz w:val="20"/>
                <w:szCs w:val="20"/>
              </w:rPr>
            </w:pPr>
          </w:p>
        </w:tc>
        <w:tc>
          <w:tcPr>
            <w:tcW w:w="0" w:type="auto"/>
            <w:tcBorders>
              <w:top w:val="single" w:sz="2" w:space="0" w:color="C1C1C1"/>
              <w:left w:val="nil"/>
              <w:bottom w:val="nil"/>
              <w:right w:val="nil"/>
            </w:tcBorders>
            <w:shd w:val="clear" w:color="auto" w:fill="FFFFFF"/>
            <w:tcMar>
              <w:top w:w="45" w:type="dxa"/>
              <w:left w:w="90" w:type="dxa"/>
              <w:bottom w:w="45" w:type="dxa"/>
              <w:right w:w="90" w:type="dxa"/>
            </w:tcMar>
          </w:tcPr>
          <w:p w14:paraId="715D1555" w14:textId="77777777" w:rsidR="00C549D6" w:rsidRPr="00140CF7" w:rsidRDefault="00C549D6" w:rsidP="00140CF7">
            <w:pPr>
              <w:widowControl/>
              <w:autoSpaceDE/>
              <w:autoSpaceDN/>
              <w:adjustRightInd/>
              <w:spacing w:after="240" w:line="240" w:lineRule="auto"/>
              <w:ind w:firstLine="0"/>
              <w:jc w:val="right"/>
              <w:rPr>
                <w:rFonts w:ascii="Arial" w:hAnsi="Arial" w:cs="Arial"/>
                <w:sz w:val="20"/>
                <w:szCs w:val="20"/>
              </w:rPr>
            </w:pPr>
          </w:p>
        </w:tc>
        <w:tc>
          <w:tcPr>
            <w:tcW w:w="0" w:type="auto"/>
            <w:tcBorders>
              <w:top w:val="single" w:sz="2" w:space="0" w:color="C1C1C1"/>
              <w:left w:val="nil"/>
              <w:bottom w:val="nil"/>
              <w:right w:val="nil"/>
            </w:tcBorders>
            <w:shd w:val="clear" w:color="auto" w:fill="FFFFFF"/>
            <w:tcMar>
              <w:top w:w="45" w:type="dxa"/>
              <w:left w:w="90" w:type="dxa"/>
              <w:bottom w:w="45" w:type="dxa"/>
              <w:right w:w="90" w:type="dxa"/>
            </w:tcMar>
          </w:tcPr>
          <w:p w14:paraId="1B084A74" w14:textId="77777777" w:rsidR="00C549D6" w:rsidRPr="00140CF7" w:rsidRDefault="00C549D6" w:rsidP="00140CF7">
            <w:pPr>
              <w:widowControl/>
              <w:autoSpaceDE/>
              <w:autoSpaceDN/>
              <w:adjustRightInd/>
              <w:spacing w:after="240" w:line="240" w:lineRule="auto"/>
              <w:ind w:firstLine="0"/>
              <w:jc w:val="right"/>
              <w:rPr>
                <w:rFonts w:ascii="Arial" w:hAnsi="Arial" w:cs="Arial"/>
                <w:sz w:val="20"/>
                <w:szCs w:val="20"/>
              </w:rPr>
            </w:pPr>
          </w:p>
        </w:tc>
        <w:tc>
          <w:tcPr>
            <w:tcW w:w="0" w:type="auto"/>
            <w:tcBorders>
              <w:top w:val="single" w:sz="2" w:space="0" w:color="C1C1C1"/>
              <w:left w:val="nil"/>
              <w:bottom w:val="nil"/>
              <w:right w:val="nil"/>
            </w:tcBorders>
            <w:shd w:val="clear" w:color="auto" w:fill="FFFFFF"/>
            <w:tcMar>
              <w:top w:w="45" w:type="dxa"/>
              <w:left w:w="90" w:type="dxa"/>
              <w:bottom w:w="45" w:type="dxa"/>
              <w:right w:w="90" w:type="dxa"/>
            </w:tcMar>
          </w:tcPr>
          <w:p w14:paraId="281CFF43" w14:textId="77777777" w:rsidR="00C549D6" w:rsidRPr="00140CF7" w:rsidRDefault="00C549D6" w:rsidP="00140CF7">
            <w:pPr>
              <w:widowControl/>
              <w:autoSpaceDE/>
              <w:autoSpaceDN/>
              <w:adjustRightInd/>
              <w:spacing w:after="240" w:line="240" w:lineRule="auto"/>
              <w:ind w:firstLine="0"/>
              <w:jc w:val="right"/>
              <w:rPr>
                <w:rFonts w:ascii="Arial" w:hAnsi="Arial" w:cs="Arial"/>
                <w:sz w:val="20"/>
                <w:szCs w:val="20"/>
              </w:rPr>
            </w:pPr>
          </w:p>
        </w:tc>
      </w:tr>
    </w:tbl>
    <w:p w14:paraId="396F75D3" w14:textId="77777777" w:rsidR="00140CF7" w:rsidRPr="00140CF7" w:rsidRDefault="00140CF7" w:rsidP="00140CF7">
      <w:pPr>
        <w:widowControl/>
        <w:autoSpaceDE/>
        <w:autoSpaceDN/>
        <w:adjustRightInd/>
        <w:spacing w:line="240" w:lineRule="auto"/>
        <w:ind w:firstLine="0"/>
        <w:jc w:val="left"/>
        <w:rPr>
          <w:vanish/>
          <w:sz w:val="24"/>
        </w:rPr>
      </w:pPr>
    </w:p>
    <w:tbl>
      <w:tblPr>
        <w:tblW w:w="0" w:type="auto"/>
        <w:tblBorders>
          <w:top w:val="single" w:sz="6" w:space="0" w:color="C1C1C1"/>
          <w:left w:val="single" w:sz="6" w:space="0" w:color="C1C1C1"/>
          <w:bottom w:val="single" w:sz="2" w:space="0" w:color="C1C1C1"/>
          <w:right w:val="single" w:sz="2" w:space="0" w:color="C1C1C1"/>
        </w:tblBorders>
        <w:tblCellMar>
          <w:top w:w="15" w:type="dxa"/>
          <w:left w:w="15" w:type="dxa"/>
          <w:bottom w:w="15" w:type="dxa"/>
          <w:right w:w="15" w:type="dxa"/>
        </w:tblCellMar>
        <w:tblLook w:val="04A0" w:firstRow="1" w:lastRow="0" w:firstColumn="1" w:lastColumn="0" w:noHBand="0" w:noVBand="1"/>
      </w:tblPr>
      <w:tblGrid>
        <w:gridCol w:w="1291"/>
        <w:gridCol w:w="1559"/>
        <w:gridCol w:w="714"/>
      </w:tblGrid>
      <w:tr w:rsidR="00140CF7" w:rsidRPr="00140CF7" w14:paraId="41B0404C" w14:textId="77777777" w:rsidTr="00140CF7">
        <w:trPr>
          <w:tblHeader/>
        </w:trPr>
        <w:tc>
          <w:tcPr>
            <w:tcW w:w="0" w:type="auto"/>
            <w:gridSpan w:val="3"/>
            <w:tcBorders>
              <w:top w:val="single" w:sz="2" w:space="0" w:color="B0B7BB"/>
              <w:left w:val="single" w:sz="2" w:space="0" w:color="B0B7BB"/>
              <w:bottom w:val="single" w:sz="6" w:space="0" w:color="B0B7BB"/>
              <w:right w:val="single" w:sz="6" w:space="0" w:color="B0B7BB"/>
            </w:tcBorders>
            <w:shd w:val="clear" w:color="auto" w:fill="EDF2F9"/>
            <w:tcMar>
              <w:top w:w="45" w:type="dxa"/>
              <w:left w:w="90" w:type="dxa"/>
              <w:bottom w:w="45" w:type="dxa"/>
              <w:right w:w="90" w:type="dxa"/>
            </w:tcMar>
            <w:vAlign w:val="bottom"/>
            <w:hideMark/>
          </w:tcPr>
          <w:p w14:paraId="0407FE37" w14:textId="77777777" w:rsidR="00140CF7" w:rsidRPr="00140CF7" w:rsidRDefault="00140CF7" w:rsidP="00140CF7">
            <w:pPr>
              <w:widowControl/>
              <w:autoSpaceDE/>
              <w:autoSpaceDN/>
              <w:adjustRightInd/>
              <w:spacing w:after="240" w:line="240" w:lineRule="auto"/>
              <w:ind w:firstLine="0"/>
              <w:jc w:val="center"/>
              <w:rPr>
                <w:rFonts w:ascii="Arial" w:hAnsi="Arial" w:cs="Arial"/>
                <w:b/>
                <w:bCs/>
                <w:color w:val="112277"/>
                <w:sz w:val="20"/>
                <w:szCs w:val="20"/>
              </w:rPr>
            </w:pPr>
            <w:r w:rsidRPr="00140CF7">
              <w:rPr>
                <w:rFonts w:ascii="Arial" w:hAnsi="Arial" w:cs="Arial"/>
                <w:b/>
                <w:bCs/>
                <w:color w:val="112277"/>
                <w:sz w:val="20"/>
                <w:szCs w:val="20"/>
              </w:rPr>
              <w:t>Fixed Parameters in the Model</w:t>
            </w:r>
          </w:p>
        </w:tc>
      </w:tr>
      <w:tr w:rsidR="00140CF7" w:rsidRPr="00140CF7" w14:paraId="56C4EDE8" w14:textId="77777777" w:rsidTr="00140CF7">
        <w:trPr>
          <w:tblHeader/>
        </w:trPr>
        <w:tc>
          <w:tcPr>
            <w:tcW w:w="0" w:type="auto"/>
            <w:tcBorders>
              <w:top w:val="single" w:sz="2" w:space="0" w:color="B0B7BB"/>
              <w:left w:val="single" w:sz="2" w:space="0" w:color="B0B7BB"/>
              <w:bottom w:val="single" w:sz="6" w:space="0" w:color="B0B7BB"/>
              <w:right w:val="single" w:sz="6" w:space="0" w:color="B0B7BB"/>
            </w:tcBorders>
            <w:shd w:val="clear" w:color="auto" w:fill="EDF2F9"/>
            <w:tcMar>
              <w:top w:w="45" w:type="dxa"/>
              <w:left w:w="90" w:type="dxa"/>
              <w:bottom w:w="45" w:type="dxa"/>
              <w:right w:w="90" w:type="dxa"/>
            </w:tcMar>
            <w:vAlign w:val="bottom"/>
            <w:hideMark/>
          </w:tcPr>
          <w:p w14:paraId="219F85EB" w14:textId="77777777" w:rsidR="00140CF7" w:rsidRPr="00140CF7" w:rsidRDefault="00140CF7" w:rsidP="00140CF7">
            <w:pPr>
              <w:widowControl/>
              <w:autoSpaceDE/>
              <w:autoSpaceDN/>
              <w:adjustRightInd/>
              <w:spacing w:after="240" w:line="240" w:lineRule="auto"/>
              <w:ind w:firstLine="0"/>
              <w:jc w:val="left"/>
              <w:rPr>
                <w:rFonts w:ascii="Arial" w:hAnsi="Arial" w:cs="Arial"/>
                <w:b/>
                <w:bCs/>
                <w:color w:val="112277"/>
                <w:sz w:val="20"/>
                <w:szCs w:val="20"/>
              </w:rPr>
            </w:pPr>
            <w:r w:rsidRPr="00140CF7">
              <w:rPr>
                <w:rFonts w:ascii="Arial" w:hAnsi="Arial" w:cs="Arial"/>
                <w:b/>
                <w:bCs/>
                <w:color w:val="112277"/>
                <w:sz w:val="20"/>
                <w:szCs w:val="20"/>
              </w:rPr>
              <w:t>Component</w:t>
            </w:r>
          </w:p>
        </w:tc>
        <w:tc>
          <w:tcPr>
            <w:tcW w:w="0" w:type="auto"/>
            <w:tcBorders>
              <w:top w:val="single" w:sz="2" w:space="0" w:color="B0B7BB"/>
              <w:left w:val="single" w:sz="2" w:space="0" w:color="B0B7BB"/>
              <w:bottom w:val="single" w:sz="6" w:space="0" w:color="B0B7BB"/>
              <w:right w:val="single" w:sz="6" w:space="0" w:color="B0B7BB"/>
            </w:tcBorders>
            <w:shd w:val="clear" w:color="auto" w:fill="EDF2F9"/>
            <w:tcMar>
              <w:top w:w="45" w:type="dxa"/>
              <w:left w:w="90" w:type="dxa"/>
              <w:bottom w:w="45" w:type="dxa"/>
              <w:right w:w="90" w:type="dxa"/>
            </w:tcMar>
            <w:vAlign w:val="bottom"/>
            <w:hideMark/>
          </w:tcPr>
          <w:p w14:paraId="7FE147D5" w14:textId="77777777" w:rsidR="00140CF7" w:rsidRPr="00140CF7" w:rsidRDefault="00140CF7" w:rsidP="00140CF7">
            <w:pPr>
              <w:widowControl/>
              <w:autoSpaceDE/>
              <w:autoSpaceDN/>
              <w:adjustRightInd/>
              <w:spacing w:after="240" w:line="240" w:lineRule="auto"/>
              <w:ind w:firstLine="0"/>
              <w:jc w:val="left"/>
              <w:rPr>
                <w:rFonts w:ascii="Arial" w:hAnsi="Arial" w:cs="Arial"/>
                <w:b/>
                <w:bCs/>
                <w:color w:val="112277"/>
                <w:sz w:val="20"/>
                <w:szCs w:val="20"/>
              </w:rPr>
            </w:pPr>
            <w:r w:rsidRPr="00140CF7">
              <w:rPr>
                <w:rFonts w:ascii="Arial" w:hAnsi="Arial" w:cs="Arial"/>
                <w:b/>
                <w:bCs/>
                <w:color w:val="112277"/>
                <w:sz w:val="20"/>
                <w:szCs w:val="20"/>
              </w:rPr>
              <w:t>Parameter</w:t>
            </w:r>
          </w:p>
        </w:tc>
        <w:tc>
          <w:tcPr>
            <w:tcW w:w="0" w:type="auto"/>
            <w:tcBorders>
              <w:top w:val="single" w:sz="2" w:space="0" w:color="B0B7BB"/>
              <w:left w:val="single" w:sz="2" w:space="0" w:color="B0B7BB"/>
              <w:bottom w:val="single" w:sz="6" w:space="0" w:color="B0B7BB"/>
              <w:right w:val="single" w:sz="6" w:space="0" w:color="B0B7BB"/>
            </w:tcBorders>
            <w:shd w:val="clear" w:color="auto" w:fill="EDF2F9"/>
            <w:tcMar>
              <w:top w:w="45" w:type="dxa"/>
              <w:left w:w="90" w:type="dxa"/>
              <w:bottom w:w="45" w:type="dxa"/>
              <w:right w:w="90" w:type="dxa"/>
            </w:tcMar>
            <w:vAlign w:val="bottom"/>
            <w:hideMark/>
          </w:tcPr>
          <w:p w14:paraId="008DB0D1" w14:textId="77777777" w:rsidR="00140CF7" w:rsidRPr="00140CF7" w:rsidRDefault="00140CF7" w:rsidP="00140CF7">
            <w:pPr>
              <w:widowControl/>
              <w:autoSpaceDE/>
              <w:autoSpaceDN/>
              <w:adjustRightInd/>
              <w:spacing w:after="240" w:line="240" w:lineRule="auto"/>
              <w:ind w:firstLine="0"/>
              <w:jc w:val="right"/>
              <w:rPr>
                <w:rFonts w:ascii="Arial" w:hAnsi="Arial" w:cs="Arial"/>
                <w:b/>
                <w:bCs/>
                <w:color w:val="112277"/>
                <w:sz w:val="20"/>
                <w:szCs w:val="20"/>
              </w:rPr>
            </w:pPr>
            <w:r w:rsidRPr="00140CF7">
              <w:rPr>
                <w:rFonts w:ascii="Arial" w:hAnsi="Arial" w:cs="Arial"/>
                <w:b/>
                <w:bCs/>
                <w:color w:val="112277"/>
                <w:sz w:val="20"/>
                <w:szCs w:val="20"/>
              </w:rPr>
              <w:t>Value</w:t>
            </w:r>
          </w:p>
        </w:tc>
      </w:tr>
      <w:tr w:rsidR="00140CF7" w:rsidRPr="00140CF7" w14:paraId="0F7E412A" w14:textId="77777777" w:rsidTr="00C549D6">
        <w:tc>
          <w:tcPr>
            <w:tcW w:w="0" w:type="auto"/>
            <w:tcBorders>
              <w:top w:val="single" w:sz="2" w:space="0" w:color="B0B7BB"/>
              <w:left w:val="single" w:sz="2" w:space="0" w:color="B0B7BB"/>
              <w:bottom w:val="single" w:sz="2" w:space="0" w:color="B0B7BB"/>
              <w:right w:val="single" w:sz="6" w:space="0" w:color="B0B7BB"/>
            </w:tcBorders>
            <w:shd w:val="clear" w:color="auto" w:fill="EDF2F9"/>
            <w:tcMar>
              <w:top w:w="45" w:type="dxa"/>
              <w:left w:w="90" w:type="dxa"/>
              <w:bottom w:w="45" w:type="dxa"/>
              <w:right w:w="90" w:type="dxa"/>
            </w:tcMar>
            <w:hideMark/>
          </w:tcPr>
          <w:p w14:paraId="5BE7CF06" w14:textId="77777777" w:rsidR="00140CF7" w:rsidRPr="00140CF7" w:rsidRDefault="00140CF7" w:rsidP="00140CF7">
            <w:pPr>
              <w:widowControl/>
              <w:autoSpaceDE/>
              <w:autoSpaceDN/>
              <w:adjustRightInd/>
              <w:spacing w:after="240" w:line="240" w:lineRule="auto"/>
              <w:ind w:firstLine="0"/>
              <w:jc w:val="left"/>
              <w:rPr>
                <w:rFonts w:ascii="Arial" w:hAnsi="Arial" w:cs="Arial"/>
                <w:b/>
                <w:bCs/>
                <w:color w:val="112277"/>
                <w:sz w:val="20"/>
                <w:szCs w:val="20"/>
              </w:rPr>
            </w:pPr>
            <w:r w:rsidRPr="00140CF7">
              <w:rPr>
                <w:rFonts w:ascii="Arial" w:hAnsi="Arial" w:cs="Arial"/>
                <w:b/>
                <w:bCs/>
                <w:color w:val="112277"/>
                <w:sz w:val="20"/>
                <w:szCs w:val="20"/>
              </w:rPr>
              <w:t>Level</w:t>
            </w:r>
          </w:p>
        </w:tc>
        <w:tc>
          <w:tcPr>
            <w:tcW w:w="0" w:type="auto"/>
            <w:tcBorders>
              <w:top w:val="single" w:sz="2" w:space="0" w:color="B0B7BB"/>
              <w:left w:val="single" w:sz="2" w:space="0" w:color="B0B7BB"/>
              <w:bottom w:val="single" w:sz="2" w:space="0" w:color="B0B7BB"/>
              <w:right w:val="single" w:sz="6" w:space="0" w:color="B0B7BB"/>
            </w:tcBorders>
            <w:shd w:val="clear" w:color="auto" w:fill="EDF2F9"/>
            <w:tcMar>
              <w:top w:w="45" w:type="dxa"/>
              <w:left w:w="90" w:type="dxa"/>
              <w:bottom w:w="45" w:type="dxa"/>
              <w:right w:w="90" w:type="dxa"/>
            </w:tcMar>
            <w:hideMark/>
          </w:tcPr>
          <w:p w14:paraId="66FDF424" w14:textId="77777777" w:rsidR="00140CF7" w:rsidRPr="00140CF7" w:rsidRDefault="00140CF7" w:rsidP="00140CF7">
            <w:pPr>
              <w:widowControl/>
              <w:autoSpaceDE/>
              <w:autoSpaceDN/>
              <w:adjustRightInd/>
              <w:spacing w:after="240" w:line="240" w:lineRule="auto"/>
              <w:ind w:firstLine="0"/>
              <w:jc w:val="left"/>
              <w:rPr>
                <w:rFonts w:ascii="Arial" w:hAnsi="Arial" w:cs="Arial"/>
                <w:b/>
                <w:bCs/>
                <w:color w:val="112277"/>
                <w:sz w:val="20"/>
                <w:szCs w:val="20"/>
              </w:rPr>
            </w:pPr>
            <w:r w:rsidRPr="00140CF7">
              <w:rPr>
                <w:rFonts w:ascii="Arial" w:hAnsi="Arial" w:cs="Arial"/>
                <w:b/>
                <w:bCs/>
                <w:color w:val="112277"/>
                <w:sz w:val="20"/>
                <w:szCs w:val="20"/>
              </w:rPr>
              <w:t>Error Variance</w:t>
            </w:r>
          </w:p>
        </w:tc>
        <w:tc>
          <w:tcPr>
            <w:tcW w:w="0" w:type="auto"/>
            <w:tcBorders>
              <w:top w:val="single" w:sz="2" w:space="0" w:color="C1C1C1"/>
              <w:left w:val="single" w:sz="2" w:space="0" w:color="C1C1C1"/>
              <w:bottom w:val="single" w:sz="2" w:space="0" w:color="C1C1C1"/>
              <w:right w:val="single" w:sz="6" w:space="0" w:color="C1C1C1"/>
            </w:tcBorders>
            <w:shd w:val="clear" w:color="auto" w:fill="FFFFFF"/>
            <w:tcMar>
              <w:top w:w="45" w:type="dxa"/>
              <w:left w:w="90" w:type="dxa"/>
              <w:bottom w:w="45" w:type="dxa"/>
              <w:right w:w="90" w:type="dxa"/>
            </w:tcMar>
            <w:hideMark/>
          </w:tcPr>
          <w:p w14:paraId="378BF68D" w14:textId="77777777" w:rsidR="00140CF7" w:rsidRPr="00140CF7" w:rsidRDefault="00140CF7" w:rsidP="00140CF7">
            <w:pPr>
              <w:widowControl/>
              <w:autoSpaceDE/>
              <w:autoSpaceDN/>
              <w:adjustRightInd/>
              <w:spacing w:after="240" w:line="240" w:lineRule="auto"/>
              <w:ind w:firstLine="0"/>
              <w:jc w:val="right"/>
              <w:rPr>
                <w:rFonts w:ascii="Arial" w:hAnsi="Arial" w:cs="Arial"/>
                <w:sz w:val="20"/>
                <w:szCs w:val="20"/>
              </w:rPr>
            </w:pPr>
            <w:r w:rsidRPr="00140CF7">
              <w:rPr>
                <w:rFonts w:ascii="Arial" w:hAnsi="Arial" w:cs="Arial"/>
                <w:sz w:val="20"/>
                <w:szCs w:val="20"/>
              </w:rPr>
              <w:t>0</w:t>
            </w:r>
          </w:p>
        </w:tc>
      </w:tr>
      <w:tr w:rsidR="00C549D6" w:rsidRPr="00140CF7" w14:paraId="552B5851" w14:textId="77777777" w:rsidTr="00B50421">
        <w:tc>
          <w:tcPr>
            <w:tcW w:w="0" w:type="auto"/>
            <w:tcBorders>
              <w:top w:val="single" w:sz="2" w:space="0" w:color="B0B7BB"/>
              <w:left w:val="nil"/>
              <w:bottom w:val="nil"/>
              <w:right w:val="nil"/>
            </w:tcBorders>
            <w:shd w:val="clear" w:color="auto" w:fill="FFFFFF"/>
            <w:tcMar>
              <w:top w:w="45" w:type="dxa"/>
              <w:left w:w="90" w:type="dxa"/>
              <w:bottom w:w="45" w:type="dxa"/>
              <w:right w:w="90" w:type="dxa"/>
            </w:tcMar>
          </w:tcPr>
          <w:p w14:paraId="78712C7E" w14:textId="77777777" w:rsidR="00C549D6" w:rsidRPr="00140CF7" w:rsidRDefault="00C549D6" w:rsidP="00140CF7">
            <w:pPr>
              <w:widowControl/>
              <w:autoSpaceDE/>
              <w:autoSpaceDN/>
              <w:adjustRightInd/>
              <w:spacing w:after="240" w:line="240" w:lineRule="auto"/>
              <w:ind w:firstLine="0"/>
              <w:jc w:val="left"/>
              <w:rPr>
                <w:rFonts w:ascii="Arial" w:hAnsi="Arial" w:cs="Arial"/>
                <w:b/>
                <w:bCs/>
                <w:color w:val="112277"/>
                <w:sz w:val="20"/>
                <w:szCs w:val="20"/>
              </w:rPr>
            </w:pPr>
          </w:p>
        </w:tc>
        <w:tc>
          <w:tcPr>
            <w:tcW w:w="0" w:type="auto"/>
            <w:tcBorders>
              <w:top w:val="single" w:sz="2" w:space="0" w:color="B0B7BB"/>
              <w:left w:val="nil"/>
              <w:bottom w:val="nil"/>
              <w:right w:val="nil"/>
            </w:tcBorders>
            <w:shd w:val="clear" w:color="auto" w:fill="FFFFFF"/>
            <w:tcMar>
              <w:top w:w="45" w:type="dxa"/>
              <w:left w:w="90" w:type="dxa"/>
              <w:bottom w:w="45" w:type="dxa"/>
              <w:right w:w="90" w:type="dxa"/>
            </w:tcMar>
          </w:tcPr>
          <w:p w14:paraId="28C4E086" w14:textId="77777777" w:rsidR="00C549D6" w:rsidRPr="00140CF7" w:rsidRDefault="00C549D6" w:rsidP="00140CF7">
            <w:pPr>
              <w:widowControl/>
              <w:autoSpaceDE/>
              <w:autoSpaceDN/>
              <w:adjustRightInd/>
              <w:spacing w:after="240" w:line="240" w:lineRule="auto"/>
              <w:ind w:firstLine="0"/>
              <w:jc w:val="left"/>
              <w:rPr>
                <w:rFonts w:ascii="Arial" w:hAnsi="Arial" w:cs="Arial"/>
                <w:b/>
                <w:bCs/>
                <w:color w:val="112277"/>
                <w:sz w:val="20"/>
                <w:szCs w:val="20"/>
              </w:rPr>
            </w:pPr>
          </w:p>
        </w:tc>
        <w:tc>
          <w:tcPr>
            <w:tcW w:w="0" w:type="auto"/>
            <w:tcBorders>
              <w:top w:val="single" w:sz="2" w:space="0" w:color="C1C1C1"/>
              <w:left w:val="nil"/>
              <w:bottom w:val="nil"/>
              <w:right w:val="nil"/>
            </w:tcBorders>
            <w:shd w:val="clear" w:color="auto" w:fill="FFFFFF"/>
            <w:tcMar>
              <w:top w:w="45" w:type="dxa"/>
              <w:left w:w="90" w:type="dxa"/>
              <w:bottom w:w="45" w:type="dxa"/>
              <w:right w:w="90" w:type="dxa"/>
            </w:tcMar>
          </w:tcPr>
          <w:p w14:paraId="23E64D2C" w14:textId="77777777" w:rsidR="00C549D6" w:rsidRPr="00140CF7" w:rsidRDefault="00C549D6" w:rsidP="00140CF7">
            <w:pPr>
              <w:widowControl/>
              <w:autoSpaceDE/>
              <w:autoSpaceDN/>
              <w:adjustRightInd/>
              <w:spacing w:after="240" w:line="240" w:lineRule="auto"/>
              <w:ind w:firstLine="0"/>
              <w:jc w:val="right"/>
              <w:rPr>
                <w:rFonts w:ascii="Arial" w:hAnsi="Arial" w:cs="Arial"/>
                <w:sz w:val="20"/>
                <w:szCs w:val="20"/>
              </w:rPr>
            </w:pPr>
          </w:p>
        </w:tc>
      </w:tr>
    </w:tbl>
    <w:p w14:paraId="799695BC" w14:textId="77777777" w:rsidR="00140CF7" w:rsidRPr="00140CF7" w:rsidRDefault="00140CF7" w:rsidP="00140CF7">
      <w:pPr>
        <w:widowControl/>
        <w:autoSpaceDE/>
        <w:autoSpaceDN/>
        <w:adjustRightInd/>
        <w:spacing w:line="240" w:lineRule="auto"/>
        <w:ind w:firstLine="0"/>
        <w:jc w:val="left"/>
        <w:rPr>
          <w:vanish/>
          <w:sz w:val="24"/>
        </w:rPr>
      </w:pPr>
    </w:p>
    <w:tbl>
      <w:tblPr>
        <w:tblW w:w="0" w:type="auto"/>
        <w:tblBorders>
          <w:top w:val="single" w:sz="6" w:space="0" w:color="C1C1C1"/>
          <w:left w:val="single" w:sz="6" w:space="0" w:color="C1C1C1"/>
          <w:bottom w:val="single" w:sz="2" w:space="0" w:color="C1C1C1"/>
          <w:right w:val="single" w:sz="2" w:space="0" w:color="C1C1C1"/>
        </w:tblBorders>
        <w:tblCellMar>
          <w:top w:w="15" w:type="dxa"/>
          <w:left w:w="15" w:type="dxa"/>
          <w:bottom w:w="15" w:type="dxa"/>
          <w:right w:w="15" w:type="dxa"/>
        </w:tblCellMar>
        <w:tblLook w:val="04A0" w:firstRow="1" w:lastRow="0" w:firstColumn="1" w:lastColumn="0" w:noHBand="0" w:noVBand="1"/>
      </w:tblPr>
      <w:tblGrid>
        <w:gridCol w:w="1371"/>
        <w:gridCol w:w="1809"/>
        <w:gridCol w:w="1314"/>
      </w:tblGrid>
      <w:tr w:rsidR="00140CF7" w:rsidRPr="00140CF7" w14:paraId="65518861" w14:textId="77777777" w:rsidTr="00140CF7">
        <w:trPr>
          <w:tblHeader/>
        </w:trPr>
        <w:tc>
          <w:tcPr>
            <w:tcW w:w="0" w:type="auto"/>
            <w:gridSpan w:val="3"/>
            <w:tcBorders>
              <w:top w:val="single" w:sz="2" w:space="0" w:color="B0B7BB"/>
              <w:left w:val="single" w:sz="2" w:space="0" w:color="B0B7BB"/>
              <w:bottom w:val="single" w:sz="6" w:space="0" w:color="B0B7BB"/>
              <w:right w:val="single" w:sz="6" w:space="0" w:color="B0B7BB"/>
            </w:tcBorders>
            <w:shd w:val="clear" w:color="auto" w:fill="EDF2F9"/>
            <w:tcMar>
              <w:top w:w="45" w:type="dxa"/>
              <w:left w:w="90" w:type="dxa"/>
              <w:bottom w:w="45" w:type="dxa"/>
              <w:right w:w="90" w:type="dxa"/>
            </w:tcMar>
            <w:vAlign w:val="bottom"/>
            <w:hideMark/>
          </w:tcPr>
          <w:p w14:paraId="20FB5751" w14:textId="77777777" w:rsidR="00140CF7" w:rsidRPr="00140CF7" w:rsidRDefault="00140CF7" w:rsidP="00140CF7">
            <w:pPr>
              <w:widowControl/>
              <w:autoSpaceDE/>
              <w:autoSpaceDN/>
              <w:adjustRightInd/>
              <w:spacing w:after="240" w:line="240" w:lineRule="auto"/>
              <w:ind w:firstLine="0"/>
              <w:jc w:val="center"/>
              <w:rPr>
                <w:rFonts w:ascii="Arial" w:hAnsi="Arial" w:cs="Arial"/>
                <w:b/>
                <w:bCs/>
                <w:color w:val="112277"/>
                <w:sz w:val="20"/>
                <w:szCs w:val="20"/>
              </w:rPr>
            </w:pPr>
            <w:r w:rsidRPr="00140CF7">
              <w:rPr>
                <w:rFonts w:ascii="Arial" w:hAnsi="Arial" w:cs="Arial"/>
                <w:b/>
                <w:bCs/>
                <w:color w:val="112277"/>
                <w:sz w:val="20"/>
                <w:szCs w:val="20"/>
              </w:rPr>
              <w:t>Preliminary Estimates of the Free Parameters</w:t>
            </w:r>
          </w:p>
        </w:tc>
      </w:tr>
      <w:tr w:rsidR="00140CF7" w:rsidRPr="00140CF7" w14:paraId="39829FFD" w14:textId="77777777" w:rsidTr="00140CF7">
        <w:trPr>
          <w:tblHeader/>
        </w:trPr>
        <w:tc>
          <w:tcPr>
            <w:tcW w:w="0" w:type="auto"/>
            <w:tcBorders>
              <w:top w:val="single" w:sz="2" w:space="0" w:color="B0B7BB"/>
              <w:left w:val="single" w:sz="2" w:space="0" w:color="B0B7BB"/>
              <w:bottom w:val="single" w:sz="6" w:space="0" w:color="B0B7BB"/>
              <w:right w:val="single" w:sz="6" w:space="0" w:color="B0B7BB"/>
            </w:tcBorders>
            <w:shd w:val="clear" w:color="auto" w:fill="EDF2F9"/>
            <w:tcMar>
              <w:top w:w="45" w:type="dxa"/>
              <w:left w:w="90" w:type="dxa"/>
              <w:bottom w:w="45" w:type="dxa"/>
              <w:right w:w="90" w:type="dxa"/>
            </w:tcMar>
            <w:vAlign w:val="bottom"/>
            <w:hideMark/>
          </w:tcPr>
          <w:p w14:paraId="03E9D5CC" w14:textId="77777777" w:rsidR="00140CF7" w:rsidRPr="00140CF7" w:rsidRDefault="00140CF7" w:rsidP="00140CF7">
            <w:pPr>
              <w:widowControl/>
              <w:autoSpaceDE/>
              <w:autoSpaceDN/>
              <w:adjustRightInd/>
              <w:spacing w:after="240" w:line="240" w:lineRule="auto"/>
              <w:ind w:firstLine="0"/>
              <w:jc w:val="left"/>
              <w:rPr>
                <w:rFonts w:ascii="Arial" w:hAnsi="Arial" w:cs="Arial"/>
                <w:b/>
                <w:bCs/>
                <w:color w:val="112277"/>
                <w:sz w:val="20"/>
                <w:szCs w:val="20"/>
              </w:rPr>
            </w:pPr>
            <w:r w:rsidRPr="00140CF7">
              <w:rPr>
                <w:rFonts w:ascii="Arial" w:hAnsi="Arial" w:cs="Arial"/>
                <w:b/>
                <w:bCs/>
                <w:color w:val="112277"/>
                <w:sz w:val="20"/>
                <w:szCs w:val="20"/>
              </w:rPr>
              <w:t>Component</w:t>
            </w:r>
          </w:p>
        </w:tc>
        <w:tc>
          <w:tcPr>
            <w:tcW w:w="0" w:type="auto"/>
            <w:tcBorders>
              <w:top w:val="single" w:sz="2" w:space="0" w:color="B0B7BB"/>
              <w:left w:val="single" w:sz="2" w:space="0" w:color="B0B7BB"/>
              <w:bottom w:val="single" w:sz="6" w:space="0" w:color="B0B7BB"/>
              <w:right w:val="single" w:sz="6" w:space="0" w:color="B0B7BB"/>
            </w:tcBorders>
            <w:shd w:val="clear" w:color="auto" w:fill="EDF2F9"/>
            <w:tcMar>
              <w:top w:w="45" w:type="dxa"/>
              <w:left w:w="90" w:type="dxa"/>
              <w:bottom w:w="45" w:type="dxa"/>
              <w:right w:w="90" w:type="dxa"/>
            </w:tcMar>
            <w:vAlign w:val="bottom"/>
            <w:hideMark/>
          </w:tcPr>
          <w:p w14:paraId="3CBB9D72" w14:textId="77777777" w:rsidR="00140CF7" w:rsidRPr="00140CF7" w:rsidRDefault="00140CF7" w:rsidP="00140CF7">
            <w:pPr>
              <w:widowControl/>
              <w:autoSpaceDE/>
              <w:autoSpaceDN/>
              <w:adjustRightInd/>
              <w:spacing w:after="240" w:line="240" w:lineRule="auto"/>
              <w:ind w:firstLine="0"/>
              <w:jc w:val="left"/>
              <w:rPr>
                <w:rFonts w:ascii="Arial" w:hAnsi="Arial" w:cs="Arial"/>
                <w:b/>
                <w:bCs/>
                <w:color w:val="112277"/>
                <w:sz w:val="20"/>
                <w:szCs w:val="20"/>
              </w:rPr>
            </w:pPr>
            <w:r w:rsidRPr="00140CF7">
              <w:rPr>
                <w:rFonts w:ascii="Arial" w:hAnsi="Arial" w:cs="Arial"/>
                <w:b/>
                <w:bCs/>
                <w:color w:val="112277"/>
                <w:sz w:val="20"/>
                <w:szCs w:val="20"/>
              </w:rPr>
              <w:t>Parameter</w:t>
            </w:r>
          </w:p>
        </w:tc>
        <w:tc>
          <w:tcPr>
            <w:tcW w:w="0" w:type="auto"/>
            <w:tcBorders>
              <w:top w:val="single" w:sz="2" w:space="0" w:color="B0B7BB"/>
              <w:left w:val="single" w:sz="2" w:space="0" w:color="B0B7BB"/>
              <w:bottom w:val="single" w:sz="6" w:space="0" w:color="B0B7BB"/>
              <w:right w:val="single" w:sz="6" w:space="0" w:color="B0B7BB"/>
            </w:tcBorders>
            <w:shd w:val="clear" w:color="auto" w:fill="EDF2F9"/>
            <w:tcMar>
              <w:top w:w="45" w:type="dxa"/>
              <w:left w:w="90" w:type="dxa"/>
              <w:bottom w:w="45" w:type="dxa"/>
              <w:right w:w="90" w:type="dxa"/>
            </w:tcMar>
            <w:vAlign w:val="bottom"/>
            <w:hideMark/>
          </w:tcPr>
          <w:p w14:paraId="0493E9F2" w14:textId="77777777" w:rsidR="00140CF7" w:rsidRPr="00140CF7" w:rsidRDefault="00140CF7" w:rsidP="00140CF7">
            <w:pPr>
              <w:widowControl/>
              <w:autoSpaceDE/>
              <w:autoSpaceDN/>
              <w:adjustRightInd/>
              <w:spacing w:after="240" w:line="240" w:lineRule="auto"/>
              <w:ind w:firstLine="0"/>
              <w:jc w:val="right"/>
              <w:rPr>
                <w:rFonts w:ascii="Arial" w:hAnsi="Arial" w:cs="Arial"/>
                <w:b/>
                <w:bCs/>
                <w:color w:val="112277"/>
                <w:sz w:val="20"/>
                <w:szCs w:val="20"/>
              </w:rPr>
            </w:pPr>
            <w:r w:rsidRPr="00140CF7">
              <w:rPr>
                <w:rFonts w:ascii="Arial" w:hAnsi="Arial" w:cs="Arial"/>
                <w:b/>
                <w:bCs/>
                <w:color w:val="112277"/>
                <w:sz w:val="20"/>
                <w:szCs w:val="20"/>
              </w:rPr>
              <w:t>Estimate</w:t>
            </w:r>
          </w:p>
        </w:tc>
      </w:tr>
      <w:tr w:rsidR="00140CF7" w:rsidRPr="00140CF7" w14:paraId="7D8A9A0C" w14:textId="77777777" w:rsidTr="00140CF7">
        <w:tc>
          <w:tcPr>
            <w:tcW w:w="0" w:type="auto"/>
            <w:tcBorders>
              <w:top w:val="single" w:sz="2" w:space="0" w:color="B0B7BB"/>
              <w:left w:val="single" w:sz="2" w:space="0" w:color="B0B7BB"/>
              <w:bottom w:val="single" w:sz="6" w:space="0" w:color="B0B7BB"/>
              <w:right w:val="single" w:sz="6" w:space="0" w:color="B0B7BB"/>
            </w:tcBorders>
            <w:shd w:val="clear" w:color="auto" w:fill="EDF2F9"/>
            <w:tcMar>
              <w:top w:w="45" w:type="dxa"/>
              <w:left w:w="90" w:type="dxa"/>
              <w:bottom w:w="45" w:type="dxa"/>
              <w:right w:w="90" w:type="dxa"/>
            </w:tcMar>
            <w:hideMark/>
          </w:tcPr>
          <w:p w14:paraId="634073CA" w14:textId="77777777" w:rsidR="00140CF7" w:rsidRPr="00140CF7" w:rsidRDefault="00140CF7" w:rsidP="00140CF7">
            <w:pPr>
              <w:widowControl/>
              <w:autoSpaceDE/>
              <w:autoSpaceDN/>
              <w:adjustRightInd/>
              <w:spacing w:after="240" w:line="240" w:lineRule="auto"/>
              <w:ind w:firstLine="0"/>
              <w:jc w:val="left"/>
              <w:rPr>
                <w:rFonts w:ascii="Arial" w:hAnsi="Arial" w:cs="Arial"/>
                <w:b/>
                <w:bCs/>
                <w:color w:val="112277"/>
                <w:sz w:val="20"/>
                <w:szCs w:val="20"/>
              </w:rPr>
            </w:pPr>
            <w:r w:rsidRPr="00140CF7">
              <w:rPr>
                <w:rFonts w:ascii="Arial" w:hAnsi="Arial" w:cs="Arial"/>
                <w:b/>
                <w:bCs/>
                <w:color w:val="112277"/>
                <w:sz w:val="20"/>
                <w:szCs w:val="20"/>
              </w:rPr>
              <w:t>Irregular</w:t>
            </w:r>
          </w:p>
        </w:tc>
        <w:tc>
          <w:tcPr>
            <w:tcW w:w="0" w:type="auto"/>
            <w:tcBorders>
              <w:top w:val="single" w:sz="2" w:space="0" w:color="B0B7BB"/>
              <w:left w:val="single" w:sz="2" w:space="0" w:color="B0B7BB"/>
              <w:bottom w:val="single" w:sz="6" w:space="0" w:color="B0B7BB"/>
              <w:right w:val="single" w:sz="6" w:space="0" w:color="B0B7BB"/>
            </w:tcBorders>
            <w:shd w:val="clear" w:color="auto" w:fill="EDF2F9"/>
            <w:tcMar>
              <w:top w:w="45" w:type="dxa"/>
              <w:left w:w="90" w:type="dxa"/>
              <w:bottom w:w="45" w:type="dxa"/>
              <w:right w:w="90" w:type="dxa"/>
            </w:tcMar>
            <w:hideMark/>
          </w:tcPr>
          <w:p w14:paraId="3AA70624" w14:textId="77777777" w:rsidR="00140CF7" w:rsidRPr="00140CF7" w:rsidRDefault="00140CF7" w:rsidP="00140CF7">
            <w:pPr>
              <w:widowControl/>
              <w:autoSpaceDE/>
              <w:autoSpaceDN/>
              <w:adjustRightInd/>
              <w:spacing w:after="240" w:line="240" w:lineRule="auto"/>
              <w:ind w:firstLine="0"/>
              <w:jc w:val="left"/>
              <w:rPr>
                <w:rFonts w:ascii="Arial" w:hAnsi="Arial" w:cs="Arial"/>
                <w:b/>
                <w:bCs/>
                <w:color w:val="112277"/>
                <w:sz w:val="20"/>
                <w:szCs w:val="20"/>
              </w:rPr>
            </w:pPr>
            <w:r w:rsidRPr="00140CF7">
              <w:rPr>
                <w:rFonts w:ascii="Arial" w:hAnsi="Arial" w:cs="Arial"/>
                <w:b/>
                <w:bCs/>
                <w:color w:val="112277"/>
                <w:sz w:val="20"/>
                <w:szCs w:val="20"/>
              </w:rPr>
              <w:t>Error Variance</w:t>
            </w: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hideMark/>
          </w:tcPr>
          <w:p w14:paraId="34A37349" w14:textId="77777777" w:rsidR="00140CF7" w:rsidRPr="00140CF7" w:rsidRDefault="00140CF7" w:rsidP="00140CF7">
            <w:pPr>
              <w:widowControl/>
              <w:autoSpaceDE/>
              <w:autoSpaceDN/>
              <w:adjustRightInd/>
              <w:spacing w:after="240" w:line="240" w:lineRule="auto"/>
              <w:ind w:firstLine="0"/>
              <w:jc w:val="right"/>
              <w:rPr>
                <w:rFonts w:ascii="Arial" w:hAnsi="Arial" w:cs="Arial"/>
                <w:sz w:val="20"/>
                <w:szCs w:val="20"/>
              </w:rPr>
            </w:pPr>
            <w:r w:rsidRPr="00140CF7">
              <w:rPr>
                <w:rFonts w:ascii="Arial" w:hAnsi="Arial" w:cs="Arial"/>
                <w:sz w:val="20"/>
                <w:szCs w:val="20"/>
              </w:rPr>
              <w:t>0.00039786</w:t>
            </w:r>
          </w:p>
        </w:tc>
      </w:tr>
      <w:tr w:rsidR="00140CF7" w:rsidRPr="00140CF7" w14:paraId="35DF698B" w14:textId="77777777" w:rsidTr="00140CF7">
        <w:tc>
          <w:tcPr>
            <w:tcW w:w="0" w:type="auto"/>
            <w:tcBorders>
              <w:top w:val="single" w:sz="2" w:space="0" w:color="B0B7BB"/>
              <w:left w:val="single" w:sz="2" w:space="0" w:color="B0B7BB"/>
              <w:bottom w:val="single" w:sz="6" w:space="0" w:color="B0B7BB"/>
              <w:right w:val="single" w:sz="6" w:space="0" w:color="B0B7BB"/>
            </w:tcBorders>
            <w:shd w:val="clear" w:color="auto" w:fill="EDF2F9"/>
            <w:tcMar>
              <w:top w:w="45" w:type="dxa"/>
              <w:left w:w="90" w:type="dxa"/>
              <w:bottom w:w="45" w:type="dxa"/>
              <w:right w:w="90" w:type="dxa"/>
            </w:tcMar>
            <w:hideMark/>
          </w:tcPr>
          <w:p w14:paraId="4944B917" w14:textId="77777777" w:rsidR="00140CF7" w:rsidRPr="00140CF7" w:rsidRDefault="00140CF7" w:rsidP="00140CF7">
            <w:pPr>
              <w:widowControl/>
              <w:autoSpaceDE/>
              <w:autoSpaceDN/>
              <w:adjustRightInd/>
              <w:spacing w:after="240" w:line="240" w:lineRule="auto"/>
              <w:ind w:firstLine="0"/>
              <w:jc w:val="left"/>
              <w:rPr>
                <w:rFonts w:ascii="Arial" w:hAnsi="Arial" w:cs="Arial"/>
                <w:b/>
                <w:bCs/>
                <w:color w:val="112277"/>
                <w:sz w:val="20"/>
                <w:szCs w:val="20"/>
              </w:rPr>
            </w:pPr>
            <w:r w:rsidRPr="00140CF7">
              <w:rPr>
                <w:rFonts w:ascii="Arial" w:hAnsi="Arial" w:cs="Arial"/>
                <w:b/>
                <w:bCs/>
                <w:color w:val="112277"/>
                <w:sz w:val="20"/>
                <w:szCs w:val="20"/>
              </w:rPr>
              <w:t>Cycle_1</w:t>
            </w:r>
          </w:p>
        </w:tc>
        <w:tc>
          <w:tcPr>
            <w:tcW w:w="0" w:type="auto"/>
            <w:tcBorders>
              <w:top w:val="single" w:sz="2" w:space="0" w:color="B0B7BB"/>
              <w:left w:val="single" w:sz="2" w:space="0" w:color="B0B7BB"/>
              <w:bottom w:val="single" w:sz="6" w:space="0" w:color="B0B7BB"/>
              <w:right w:val="single" w:sz="6" w:space="0" w:color="B0B7BB"/>
            </w:tcBorders>
            <w:shd w:val="clear" w:color="auto" w:fill="EDF2F9"/>
            <w:tcMar>
              <w:top w:w="45" w:type="dxa"/>
              <w:left w:w="90" w:type="dxa"/>
              <w:bottom w:w="45" w:type="dxa"/>
              <w:right w:w="90" w:type="dxa"/>
            </w:tcMar>
            <w:hideMark/>
          </w:tcPr>
          <w:p w14:paraId="6C7D9593" w14:textId="77777777" w:rsidR="00140CF7" w:rsidRPr="00140CF7" w:rsidRDefault="00140CF7" w:rsidP="00140CF7">
            <w:pPr>
              <w:widowControl/>
              <w:autoSpaceDE/>
              <w:autoSpaceDN/>
              <w:adjustRightInd/>
              <w:spacing w:after="240" w:line="240" w:lineRule="auto"/>
              <w:ind w:firstLine="0"/>
              <w:jc w:val="left"/>
              <w:rPr>
                <w:rFonts w:ascii="Arial" w:hAnsi="Arial" w:cs="Arial"/>
                <w:b/>
                <w:bCs/>
                <w:color w:val="112277"/>
                <w:sz w:val="20"/>
                <w:szCs w:val="20"/>
              </w:rPr>
            </w:pPr>
            <w:r w:rsidRPr="00140CF7">
              <w:rPr>
                <w:rFonts w:ascii="Arial" w:hAnsi="Arial" w:cs="Arial"/>
                <w:b/>
                <w:bCs/>
                <w:color w:val="112277"/>
                <w:sz w:val="20"/>
                <w:szCs w:val="20"/>
              </w:rPr>
              <w:t>Damping Factor</w:t>
            </w: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hideMark/>
          </w:tcPr>
          <w:p w14:paraId="28E009A9" w14:textId="77777777" w:rsidR="00140CF7" w:rsidRPr="00140CF7" w:rsidRDefault="00140CF7" w:rsidP="00140CF7">
            <w:pPr>
              <w:widowControl/>
              <w:autoSpaceDE/>
              <w:autoSpaceDN/>
              <w:adjustRightInd/>
              <w:spacing w:after="240" w:line="240" w:lineRule="auto"/>
              <w:ind w:firstLine="0"/>
              <w:jc w:val="right"/>
              <w:rPr>
                <w:rFonts w:ascii="Arial" w:hAnsi="Arial" w:cs="Arial"/>
                <w:sz w:val="20"/>
                <w:szCs w:val="20"/>
              </w:rPr>
            </w:pPr>
            <w:r w:rsidRPr="00140CF7">
              <w:rPr>
                <w:rFonts w:ascii="Arial" w:hAnsi="Arial" w:cs="Arial"/>
                <w:sz w:val="20"/>
                <w:szCs w:val="20"/>
              </w:rPr>
              <w:t>0.90000</w:t>
            </w:r>
          </w:p>
        </w:tc>
      </w:tr>
      <w:tr w:rsidR="00140CF7" w:rsidRPr="00140CF7" w14:paraId="07551EE2" w14:textId="77777777" w:rsidTr="00140CF7">
        <w:tc>
          <w:tcPr>
            <w:tcW w:w="0" w:type="auto"/>
            <w:tcBorders>
              <w:top w:val="single" w:sz="2" w:space="0" w:color="B0B7BB"/>
              <w:left w:val="single" w:sz="2" w:space="0" w:color="B0B7BB"/>
              <w:bottom w:val="single" w:sz="6" w:space="0" w:color="B0B7BB"/>
              <w:right w:val="single" w:sz="6" w:space="0" w:color="B0B7BB"/>
            </w:tcBorders>
            <w:shd w:val="clear" w:color="auto" w:fill="EDF2F9"/>
            <w:tcMar>
              <w:top w:w="45" w:type="dxa"/>
              <w:left w:w="90" w:type="dxa"/>
              <w:bottom w:w="45" w:type="dxa"/>
              <w:right w:w="90" w:type="dxa"/>
            </w:tcMar>
            <w:hideMark/>
          </w:tcPr>
          <w:p w14:paraId="56E0C878" w14:textId="77777777" w:rsidR="00140CF7" w:rsidRPr="00140CF7" w:rsidRDefault="00140CF7" w:rsidP="00140CF7">
            <w:pPr>
              <w:widowControl/>
              <w:autoSpaceDE/>
              <w:autoSpaceDN/>
              <w:adjustRightInd/>
              <w:spacing w:after="240" w:line="240" w:lineRule="auto"/>
              <w:ind w:firstLine="0"/>
              <w:jc w:val="left"/>
              <w:rPr>
                <w:rFonts w:ascii="Arial" w:hAnsi="Arial" w:cs="Arial"/>
                <w:b/>
                <w:bCs/>
                <w:color w:val="112277"/>
                <w:sz w:val="20"/>
                <w:szCs w:val="20"/>
              </w:rPr>
            </w:pPr>
            <w:r w:rsidRPr="00140CF7">
              <w:rPr>
                <w:rFonts w:ascii="Arial" w:hAnsi="Arial" w:cs="Arial"/>
                <w:b/>
                <w:bCs/>
                <w:color w:val="112277"/>
                <w:sz w:val="20"/>
                <w:szCs w:val="20"/>
              </w:rPr>
              <w:t>Cycle_1</w:t>
            </w:r>
          </w:p>
        </w:tc>
        <w:tc>
          <w:tcPr>
            <w:tcW w:w="0" w:type="auto"/>
            <w:tcBorders>
              <w:top w:val="single" w:sz="2" w:space="0" w:color="B0B7BB"/>
              <w:left w:val="single" w:sz="2" w:space="0" w:color="B0B7BB"/>
              <w:bottom w:val="single" w:sz="6" w:space="0" w:color="B0B7BB"/>
              <w:right w:val="single" w:sz="6" w:space="0" w:color="B0B7BB"/>
            </w:tcBorders>
            <w:shd w:val="clear" w:color="auto" w:fill="EDF2F9"/>
            <w:tcMar>
              <w:top w:w="45" w:type="dxa"/>
              <w:left w:w="90" w:type="dxa"/>
              <w:bottom w:w="45" w:type="dxa"/>
              <w:right w:w="90" w:type="dxa"/>
            </w:tcMar>
            <w:hideMark/>
          </w:tcPr>
          <w:p w14:paraId="08778EAC" w14:textId="77777777" w:rsidR="00140CF7" w:rsidRPr="00140CF7" w:rsidRDefault="00140CF7" w:rsidP="00140CF7">
            <w:pPr>
              <w:widowControl/>
              <w:autoSpaceDE/>
              <w:autoSpaceDN/>
              <w:adjustRightInd/>
              <w:spacing w:after="240" w:line="240" w:lineRule="auto"/>
              <w:ind w:firstLine="0"/>
              <w:jc w:val="left"/>
              <w:rPr>
                <w:rFonts w:ascii="Arial" w:hAnsi="Arial" w:cs="Arial"/>
                <w:b/>
                <w:bCs/>
                <w:color w:val="112277"/>
                <w:sz w:val="20"/>
                <w:szCs w:val="20"/>
              </w:rPr>
            </w:pPr>
            <w:r w:rsidRPr="00140CF7">
              <w:rPr>
                <w:rFonts w:ascii="Arial" w:hAnsi="Arial" w:cs="Arial"/>
                <w:b/>
                <w:bCs/>
                <w:color w:val="112277"/>
                <w:sz w:val="20"/>
                <w:szCs w:val="20"/>
              </w:rPr>
              <w:t>Period</w:t>
            </w: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hideMark/>
          </w:tcPr>
          <w:p w14:paraId="6DA8FF40" w14:textId="77777777" w:rsidR="00140CF7" w:rsidRPr="00140CF7" w:rsidRDefault="00140CF7" w:rsidP="00140CF7">
            <w:pPr>
              <w:widowControl/>
              <w:autoSpaceDE/>
              <w:autoSpaceDN/>
              <w:adjustRightInd/>
              <w:spacing w:after="240" w:line="240" w:lineRule="auto"/>
              <w:ind w:firstLine="0"/>
              <w:jc w:val="right"/>
              <w:rPr>
                <w:rFonts w:ascii="Arial" w:hAnsi="Arial" w:cs="Arial"/>
                <w:sz w:val="20"/>
                <w:szCs w:val="20"/>
              </w:rPr>
            </w:pPr>
            <w:r w:rsidRPr="00140CF7">
              <w:rPr>
                <w:rFonts w:ascii="Arial" w:hAnsi="Arial" w:cs="Arial"/>
                <w:sz w:val="20"/>
                <w:szCs w:val="20"/>
              </w:rPr>
              <w:t>399.60976</w:t>
            </w:r>
          </w:p>
        </w:tc>
      </w:tr>
      <w:tr w:rsidR="00140CF7" w:rsidRPr="00140CF7" w14:paraId="4C046BD0" w14:textId="77777777" w:rsidTr="00140CF7">
        <w:tc>
          <w:tcPr>
            <w:tcW w:w="0" w:type="auto"/>
            <w:tcBorders>
              <w:top w:val="single" w:sz="2" w:space="0" w:color="B0B7BB"/>
              <w:left w:val="single" w:sz="2" w:space="0" w:color="B0B7BB"/>
              <w:bottom w:val="single" w:sz="6" w:space="0" w:color="B0B7BB"/>
              <w:right w:val="single" w:sz="6" w:space="0" w:color="B0B7BB"/>
            </w:tcBorders>
            <w:shd w:val="clear" w:color="auto" w:fill="EDF2F9"/>
            <w:tcMar>
              <w:top w:w="45" w:type="dxa"/>
              <w:left w:w="90" w:type="dxa"/>
              <w:bottom w:w="45" w:type="dxa"/>
              <w:right w:w="90" w:type="dxa"/>
            </w:tcMar>
            <w:hideMark/>
          </w:tcPr>
          <w:p w14:paraId="678E757A" w14:textId="77777777" w:rsidR="00140CF7" w:rsidRPr="00140CF7" w:rsidRDefault="00140CF7" w:rsidP="00140CF7">
            <w:pPr>
              <w:widowControl/>
              <w:autoSpaceDE/>
              <w:autoSpaceDN/>
              <w:adjustRightInd/>
              <w:spacing w:after="240" w:line="240" w:lineRule="auto"/>
              <w:ind w:firstLine="0"/>
              <w:jc w:val="left"/>
              <w:rPr>
                <w:rFonts w:ascii="Arial" w:hAnsi="Arial" w:cs="Arial"/>
                <w:b/>
                <w:bCs/>
                <w:color w:val="112277"/>
                <w:sz w:val="20"/>
                <w:szCs w:val="20"/>
              </w:rPr>
            </w:pPr>
            <w:r w:rsidRPr="00140CF7">
              <w:rPr>
                <w:rFonts w:ascii="Arial" w:hAnsi="Arial" w:cs="Arial"/>
                <w:b/>
                <w:bCs/>
                <w:color w:val="112277"/>
                <w:sz w:val="20"/>
                <w:szCs w:val="20"/>
              </w:rPr>
              <w:lastRenderedPageBreak/>
              <w:t>Cycle_1</w:t>
            </w:r>
          </w:p>
        </w:tc>
        <w:tc>
          <w:tcPr>
            <w:tcW w:w="0" w:type="auto"/>
            <w:tcBorders>
              <w:top w:val="single" w:sz="2" w:space="0" w:color="B0B7BB"/>
              <w:left w:val="single" w:sz="2" w:space="0" w:color="B0B7BB"/>
              <w:bottom w:val="single" w:sz="6" w:space="0" w:color="B0B7BB"/>
              <w:right w:val="single" w:sz="6" w:space="0" w:color="B0B7BB"/>
            </w:tcBorders>
            <w:shd w:val="clear" w:color="auto" w:fill="EDF2F9"/>
            <w:tcMar>
              <w:top w:w="45" w:type="dxa"/>
              <w:left w:w="90" w:type="dxa"/>
              <w:bottom w:w="45" w:type="dxa"/>
              <w:right w:w="90" w:type="dxa"/>
            </w:tcMar>
            <w:hideMark/>
          </w:tcPr>
          <w:p w14:paraId="5F3DBE0F" w14:textId="77777777" w:rsidR="00140CF7" w:rsidRPr="00140CF7" w:rsidRDefault="00140CF7" w:rsidP="00140CF7">
            <w:pPr>
              <w:widowControl/>
              <w:autoSpaceDE/>
              <w:autoSpaceDN/>
              <w:adjustRightInd/>
              <w:spacing w:after="240" w:line="240" w:lineRule="auto"/>
              <w:ind w:firstLine="0"/>
              <w:jc w:val="left"/>
              <w:rPr>
                <w:rFonts w:ascii="Arial" w:hAnsi="Arial" w:cs="Arial"/>
                <w:b/>
                <w:bCs/>
                <w:color w:val="112277"/>
                <w:sz w:val="20"/>
                <w:szCs w:val="20"/>
              </w:rPr>
            </w:pPr>
            <w:r w:rsidRPr="00140CF7">
              <w:rPr>
                <w:rFonts w:ascii="Arial" w:hAnsi="Arial" w:cs="Arial"/>
                <w:b/>
                <w:bCs/>
                <w:color w:val="112277"/>
                <w:sz w:val="20"/>
                <w:szCs w:val="20"/>
              </w:rPr>
              <w:t>Error Variance</w:t>
            </w: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hideMark/>
          </w:tcPr>
          <w:p w14:paraId="5EB11F23" w14:textId="77777777" w:rsidR="00140CF7" w:rsidRPr="00140CF7" w:rsidRDefault="00140CF7" w:rsidP="00140CF7">
            <w:pPr>
              <w:widowControl/>
              <w:autoSpaceDE/>
              <w:autoSpaceDN/>
              <w:adjustRightInd/>
              <w:spacing w:after="240" w:line="240" w:lineRule="auto"/>
              <w:ind w:firstLine="0"/>
              <w:jc w:val="right"/>
              <w:rPr>
                <w:rFonts w:ascii="Arial" w:hAnsi="Arial" w:cs="Arial"/>
                <w:sz w:val="20"/>
                <w:szCs w:val="20"/>
              </w:rPr>
            </w:pPr>
            <w:r w:rsidRPr="00140CF7">
              <w:rPr>
                <w:rFonts w:ascii="Arial" w:hAnsi="Arial" w:cs="Arial"/>
                <w:sz w:val="20"/>
                <w:szCs w:val="20"/>
              </w:rPr>
              <w:t>0.00024866</w:t>
            </w:r>
          </w:p>
        </w:tc>
      </w:tr>
      <w:tr w:rsidR="00140CF7" w:rsidRPr="00140CF7" w14:paraId="17CFBEB4" w14:textId="77777777" w:rsidTr="00140CF7">
        <w:tc>
          <w:tcPr>
            <w:tcW w:w="0" w:type="auto"/>
            <w:tcBorders>
              <w:top w:val="single" w:sz="2" w:space="0" w:color="B0B7BB"/>
              <w:left w:val="single" w:sz="2" w:space="0" w:color="B0B7BB"/>
              <w:bottom w:val="single" w:sz="6" w:space="0" w:color="B0B7BB"/>
              <w:right w:val="single" w:sz="6" w:space="0" w:color="B0B7BB"/>
            </w:tcBorders>
            <w:shd w:val="clear" w:color="auto" w:fill="EDF2F9"/>
            <w:tcMar>
              <w:top w:w="45" w:type="dxa"/>
              <w:left w:w="90" w:type="dxa"/>
              <w:bottom w:w="45" w:type="dxa"/>
              <w:right w:w="90" w:type="dxa"/>
            </w:tcMar>
            <w:hideMark/>
          </w:tcPr>
          <w:p w14:paraId="60A8EC31" w14:textId="77777777" w:rsidR="00140CF7" w:rsidRPr="00140CF7" w:rsidRDefault="00140CF7" w:rsidP="00140CF7">
            <w:pPr>
              <w:widowControl/>
              <w:autoSpaceDE/>
              <w:autoSpaceDN/>
              <w:adjustRightInd/>
              <w:spacing w:after="240" w:line="240" w:lineRule="auto"/>
              <w:ind w:firstLine="0"/>
              <w:jc w:val="left"/>
              <w:rPr>
                <w:rFonts w:ascii="Arial" w:hAnsi="Arial" w:cs="Arial"/>
                <w:b/>
                <w:bCs/>
                <w:color w:val="112277"/>
                <w:sz w:val="20"/>
                <w:szCs w:val="20"/>
              </w:rPr>
            </w:pPr>
            <w:r w:rsidRPr="00140CF7">
              <w:rPr>
                <w:rFonts w:ascii="Arial" w:hAnsi="Arial" w:cs="Arial"/>
                <w:b/>
                <w:bCs/>
                <w:color w:val="112277"/>
                <w:sz w:val="20"/>
                <w:szCs w:val="20"/>
              </w:rPr>
              <w:t>Cycle_2</w:t>
            </w:r>
          </w:p>
        </w:tc>
        <w:tc>
          <w:tcPr>
            <w:tcW w:w="0" w:type="auto"/>
            <w:tcBorders>
              <w:top w:val="single" w:sz="2" w:space="0" w:color="B0B7BB"/>
              <w:left w:val="single" w:sz="2" w:space="0" w:color="B0B7BB"/>
              <w:bottom w:val="single" w:sz="6" w:space="0" w:color="B0B7BB"/>
              <w:right w:val="single" w:sz="6" w:space="0" w:color="B0B7BB"/>
            </w:tcBorders>
            <w:shd w:val="clear" w:color="auto" w:fill="EDF2F9"/>
            <w:tcMar>
              <w:top w:w="45" w:type="dxa"/>
              <w:left w:w="90" w:type="dxa"/>
              <w:bottom w:w="45" w:type="dxa"/>
              <w:right w:w="90" w:type="dxa"/>
            </w:tcMar>
            <w:hideMark/>
          </w:tcPr>
          <w:p w14:paraId="4B7A07A4" w14:textId="77777777" w:rsidR="00140CF7" w:rsidRPr="00140CF7" w:rsidRDefault="00140CF7" w:rsidP="00140CF7">
            <w:pPr>
              <w:widowControl/>
              <w:autoSpaceDE/>
              <w:autoSpaceDN/>
              <w:adjustRightInd/>
              <w:spacing w:after="240" w:line="240" w:lineRule="auto"/>
              <w:ind w:firstLine="0"/>
              <w:jc w:val="left"/>
              <w:rPr>
                <w:rFonts w:ascii="Arial" w:hAnsi="Arial" w:cs="Arial"/>
                <w:b/>
                <w:bCs/>
                <w:color w:val="112277"/>
                <w:sz w:val="20"/>
                <w:szCs w:val="20"/>
              </w:rPr>
            </w:pPr>
            <w:r w:rsidRPr="00140CF7">
              <w:rPr>
                <w:rFonts w:ascii="Arial" w:hAnsi="Arial" w:cs="Arial"/>
                <w:b/>
                <w:bCs/>
                <w:color w:val="112277"/>
                <w:sz w:val="20"/>
                <w:szCs w:val="20"/>
              </w:rPr>
              <w:t>Damping Factor</w:t>
            </w: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hideMark/>
          </w:tcPr>
          <w:p w14:paraId="2383F160" w14:textId="77777777" w:rsidR="00140CF7" w:rsidRPr="00140CF7" w:rsidRDefault="00140CF7" w:rsidP="00140CF7">
            <w:pPr>
              <w:widowControl/>
              <w:autoSpaceDE/>
              <w:autoSpaceDN/>
              <w:adjustRightInd/>
              <w:spacing w:after="240" w:line="240" w:lineRule="auto"/>
              <w:ind w:firstLine="0"/>
              <w:jc w:val="right"/>
              <w:rPr>
                <w:rFonts w:ascii="Arial" w:hAnsi="Arial" w:cs="Arial"/>
                <w:sz w:val="20"/>
                <w:szCs w:val="20"/>
              </w:rPr>
            </w:pPr>
            <w:r w:rsidRPr="00140CF7">
              <w:rPr>
                <w:rFonts w:ascii="Arial" w:hAnsi="Arial" w:cs="Arial"/>
                <w:sz w:val="20"/>
                <w:szCs w:val="20"/>
              </w:rPr>
              <w:t>0.90000</w:t>
            </w:r>
          </w:p>
        </w:tc>
      </w:tr>
      <w:tr w:rsidR="00140CF7" w:rsidRPr="00140CF7" w14:paraId="1724F2DC" w14:textId="77777777" w:rsidTr="00140CF7">
        <w:tc>
          <w:tcPr>
            <w:tcW w:w="0" w:type="auto"/>
            <w:tcBorders>
              <w:top w:val="single" w:sz="2" w:space="0" w:color="B0B7BB"/>
              <w:left w:val="single" w:sz="2" w:space="0" w:color="B0B7BB"/>
              <w:bottom w:val="single" w:sz="6" w:space="0" w:color="B0B7BB"/>
              <w:right w:val="single" w:sz="6" w:space="0" w:color="B0B7BB"/>
            </w:tcBorders>
            <w:shd w:val="clear" w:color="auto" w:fill="EDF2F9"/>
            <w:tcMar>
              <w:top w:w="45" w:type="dxa"/>
              <w:left w:w="90" w:type="dxa"/>
              <w:bottom w:w="45" w:type="dxa"/>
              <w:right w:w="90" w:type="dxa"/>
            </w:tcMar>
            <w:hideMark/>
          </w:tcPr>
          <w:p w14:paraId="17D3B62A" w14:textId="77777777" w:rsidR="00140CF7" w:rsidRPr="00140CF7" w:rsidRDefault="00140CF7" w:rsidP="00140CF7">
            <w:pPr>
              <w:widowControl/>
              <w:autoSpaceDE/>
              <w:autoSpaceDN/>
              <w:adjustRightInd/>
              <w:spacing w:after="240" w:line="240" w:lineRule="auto"/>
              <w:ind w:firstLine="0"/>
              <w:jc w:val="left"/>
              <w:rPr>
                <w:rFonts w:ascii="Arial" w:hAnsi="Arial" w:cs="Arial"/>
                <w:b/>
                <w:bCs/>
                <w:color w:val="112277"/>
                <w:sz w:val="20"/>
                <w:szCs w:val="20"/>
              </w:rPr>
            </w:pPr>
            <w:r w:rsidRPr="00140CF7">
              <w:rPr>
                <w:rFonts w:ascii="Arial" w:hAnsi="Arial" w:cs="Arial"/>
                <w:b/>
                <w:bCs/>
                <w:color w:val="112277"/>
                <w:sz w:val="20"/>
                <w:szCs w:val="20"/>
              </w:rPr>
              <w:t>Cycle_2</w:t>
            </w:r>
          </w:p>
        </w:tc>
        <w:tc>
          <w:tcPr>
            <w:tcW w:w="0" w:type="auto"/>
            <w:tcBorders>
              <w:top w:val="single" w:sz="2" w:space="0" w:color="B0B7BB"/>
              <w:left w:val="single" w:sz="2" w:space="0" w:color="B0B7BB"/>
              <w:bottom w:val="single" w:sz="6" w:space="0" w:color="B0B7BB"/>
              <w:right w:val="single" w:sz="6" w:space="0" w:color="B0B7BB"/>
            </w:tcBorders>
            <w:shd w:val="clear" w:color="auto" w:fill="EDF2F9"/>
            <w:tcMar>
              <w:top w:w="45" w:type="dxa"/>
              <w:left w:w="90" w:type="dxa"/>
              <w:bottom w:w="45" w:type="dxa"/>
              <w:right w:w="90" w:type="dxa"/>
            </w:tcMar>
            <w:hideMark/>
          </w:tcPr>
          <w:p w14:paraId="30003AA2" w14:textId="77777777" w:rsidR="00140CF7" w:rsidRPr="00140CF7" w:rsidRDefault="00140CF7" w:rsidP="00140CF7">
            <w:pPr>
              <w:widowControl/>
              <w:autoSpaceDE/>
              <w:autoSpaceDN/>
              <w:adjustRightInd/>
              <w:spacing w:after="240" w:line="240" w:lineRule="auto"/>
              <w:ind w:firstLine="0"/>
              <w:jc w:val="left"/>
              <w:rPr>
                <w:rFonts w:ascii="Arial" w:hAnsi="Arial" w:cs="Arial"/>
                <w:b/>
                <w:bCs/>
                <w:color w:val="112277"/>
                <w:sz w:val="20"/>
                <w:szCs w:val="20"/>
              </w:rPr>
            </w:pPr>
            <w:r w:rsidRPr="00140CF7">
              <w:rPr>
                <w:rFonts w:ascii="Arial" w:hAnsi="Arial" w:cs="Arial"/>
                <w:b/>
                <w:bCs/>
                <w:color w:val="112277"/>
                <w:sz w:val="20"/>
                <w:szCs w:val="20"/>
              </w:rPr>
              <w:t>Period</w:t>
            </w: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hideMark/>
          </w:tcPr>
          <w:p w14:paraId="13D6165F" w14:textId="77777777" w:rsidR="00140CF7" w:rsidRPr="00140CF7" w:rsidRDefault="00140CF7" w:rsidP="00140CF7">
            <w:pPr>
              <w:widowControl/>
              <w:autoSpaceDE/>
              <w:autoSpaceDN/>
              <w:adjustRightInd/>
              <w:spacing w:after="240" w:line="240" w:lineRule="auto"/>
              <w:ind w:firstLine="0"/>
              <w:jc w:val="right"/>
              <w:rPr>
                <w:rFonts w:ascii="Arial" w:hAnsi="Arial" w:cs="Arial"/>
                <w:sz w:val="20"/>
                <w:szCs w:val="20"/>
              </w:rPr>
            </w:pPr>
            <w:r w:rsidRPr="00140CF7">
              <w:rPr>
                <w:rFonts w:ascii="Arial" w:hAnsi="Arial" w:cs="Arial"/>
                <w:sz w:val="20"/>
                <w:szCs w:val="20"/>
              </w:rPr>
              <w:t>199.80488</w:t>
            </w:r>
          </w:p>
        </w:tc>
      </w:tr>
      <w:tr w:rsidR="00140CF7" w:rsidRPr="00140CF7" w14:paraId="0637D3FB" w14:textId="77777777" w:rsidTr="00C549D6">
        <w:tc>
          <w:tcPr>
            <w:tcW w:w="0" w:type="auto"/>
            <w:tcBorders>
              <w:top w:val="single" w:sz="2" w:space="0" w:color="B0B7BB"/>
              <w:left w:val="single" w:sz="2" w:space="0" w:color="B0B7BB"/>
              <w:bottom w:val="single" w:sz="2" w:space="0" w:color="B0B7BB"/>
              <w:right w:val="single" w:sz="6" w:space="0" w:color="B0B7BB"/>
            </w:tcBorders>
            <w:shd w:val="clear" w:color="auto" w:fill="EDF2F9"/>
            <w:tcMar>
              <w:top w:w="45" w:type="dxa"/>
              <w:left w:w="90" w:type="dxa"/>
              <w:bottom w:w="45" w:type="dxa"/>
              <w:right w:w="90" w:type="dxa"/>
            </w:tcMar>
            <w:hideMark/>
          </w:tcPr>
          <w:p w14:paraId="7F85AC2C" w14:textId="77777777" w:rsidR="00140CF7" w:rsidRPr="00140CF7" w:rsidRDefault="00140CF7" w:rsidP="00140CF7">
            <w:pPr>
              <w:widowControl/>
              <w:autoSpaceDE/>
              <w:autoSpaceDN/>
              <w:adjustRightInd/>
              <w:spacing w:after="240" w:line="240" w:lineRule="auto"/>
              <w:ind w:firstLine="0"/>
              <w:jc w:val="left"/>
              <w:rPr>
                <w:rFonts w:ascii="Arial" w:hAnsi="Arial" w:cs="Arial"/>
                <w:b/>
                <w:bCs/>
                <w:color w:val="112277"/>
                <w:sz w:val="20"/>
                <w:szCs w:val="20"/>
              </w:rPr>
            </w:pPr>
            <w:r w:rsidRPr="00140CF7">
              <w:rPr>
                <w:rFonts w:ascii="Arial" w:hAnsi="Arial" w:cs="Arial"/>
                <w:b/>
                <w:bCs/>
                <w:color w:val="112277"/>
                <w:sz w:val="20"/>
                <w:szCs w:val="20"/>
              </w:rPr>
              <w:t>Cycle_2</w:t>
            </w:r>
          </w:p>
        </w:tc>
        <w:tc>
          <w:tcPr>
            <w:tcW w:w="0" w:type="auto"/>
            <w:tcBorders>
              <w:top w:val="single" w:sz="2" w:space="0" w:color="B0B7BB"/>
              <w:left w:val="single" w:sz="2" w:space="0" w:color="B0B7BB"/>
              <w:bottom w:val="single" w:sz="2" w:space="0" w:color="B0B7BB"/>
              <w:right w:val="single" w:sz="6" w:space="0" w:color="B0B7BB"/>
            </w:tcBorders>
            <w:shd w:val="clear" w:color="auto" w:fill="EDF2F9"/>
            <w:tcMar>
              <w:top w:w="45" w:type="dxa"/>
              <w:left w:w="90" w:type="dxa"/>
              <w:bottom w:w="45" w:type="dxa"/>
              <w:right w:w="90" w:type="dxa"/>
            </w:tcMar>
            <w:hideMark/>
          </w:tcPr>
          <w:p w14:paraId="462B1469" w14:textId="77777777" w:rsidR="00140CF7" w:rsidRPr="00140CF7" w:rsidRDefault="00140CF7" w:rsidP="00140CF7">
            <w:pPr>
              <w:widowControl/>
              <w:autoSpaceDE/>
              <w:autoSpaceDN/>
              <w:adjustRightInd/>
              <w:spacing w:after="240" w:line="240" w:lineRule="auto"/>
              <w:ind w:firstLine="0"/>
              <w:jc w:val="left"/>
              <w:rPr>
                <w:rFonts w:ascii="Arial" w:hAnsi="Arial" w:cs="Arial"/>
                <w:b/>
                <w:bCs/>
                <w:color w:val="112277"/>
                <w:sz w:val="20"/>
                <w:szCs w:val="20"/>
              </w:rPr>
            </w:pPr>
            <w:r w:rsidRPr="00140CF7">
              <w:rPr>
                <w:rFonts w:ascii="Arial" w:hAnsi="Arial" w:cs="Arial"/>
                <w:b/>
                <w:bCs/>
                <w:color w:val="112277"/>
                <w:sz w:val="20"/>
                <w:szCs w:val="20"/>
              </w:rPr>
              <w:t>Error Variance</w:t>
            </w:r>
          </w:p>
        </w:tc>
        <w:tc>
          <w:tcPr>
            <w:tcW w:w="0" w:type="auto"/>
            <w:tcBorders>
              <w:top w:val="single" w:sz="2" w:space="0" w:color="C1C1C1"/>
              <w:left w:val="single" w:sz="2" w:space="0" w:color="C1C1C1"/>
              <w:bottom w:val="single" w:sz="2" w:space="0" w:color="C1C1C1"/>
              <w:right w:val="single" w:sz="6" w:space="0" w:color="C1C1C1"/>
            </w:tcBorders>
            <w:shd w:val="clear" w:color="auto" w:fill="FFFFFF"/>
            <w:tcMar>
              <w:top w:w="45" w:type="dxa"/>
              <w:left w:w="90" w:type="dxa"/>
              <w:bottom w:w="45" w:type="dxa"/>
              <w:right w:w="90" w:type="dxa"/>
            </w:tcMar>
            <w:hideMark/>
          </w:tcPr>
          <w:p w14:paraId="7DBAE6DE" w14:textId="77777777" w:rsidR="00140CF7" w:rsidRPr="00140CF7" w:rsidRDefault="00140CF7" w:rsidP="00140CF7">
            <w:pPr>
              <w:widowControl/>
              <w:autoSpaceDE/>
              <w:autoSpaceDN/>
              <w:adjustRightInd/>
              <w:spacing w:after="240" w:line="240" w:lineRule="auto"/>
              <w:ind w:firstLine="0"/>
              <w:jc w:val="right"/>
              <w:rPr>
                <w:rFonts w:ascii="Arial" w:hAnsi="Arial" w:cs="Arial"/>
                <w:sz w:val="20"/>
                <w:szCs w:val="20"/>
              </w:rPr>
            </w:pPr>
            <w:r w:rsidRPr="00140CF7">
              <w:rPr>
                <w:rFonts w:ascii="Arial" w:hAnsi="Arial" w:cs="Arial"/>
                <w:sz w:val="20"/>
                <w:szCs w:val="20"/>
              </w:rPr>
              <w:t>0.00024866</w:t>
            </w:r>
          </w:p>
        </w:tc>
      </w:tr>
      <w:tr w:rsidR="00C549D6" w:rsidRPr="00140CF7" w14:paraId="1218E473" w14:textId="77777777" w:rsidTr="00B50421">
        <w:tc>
          <w:tcPr>
            <w:tcW w:w="0" w:type="auto"/>
            <w:tcBorders>
              <w:top w:val="single" w:sz="2" w:space="0" w:color="B0B7BB"/>
              <w:left w:val="nil"/>
              <w:bottom w:val="nil"/>
              <w:right w:val="nil"/>
            </w:tcBorders>
            <w:shd w:val="clear" w:color="auto" w:fill="FFFFFF"/>
            <w:tcMar>
              <w:top w:w="45" w:type="dxa"/>
              <w:left w:w="90" w:type="dxa"/>
              <w:bottom w:w="45" w:type="dxa"/>
              <w:right w:w="90" w:type="dxa"/>
            </w:tcMar>
          </w:tcPr>
          <w:p w14:paraId="47775D8F" w14:textId="77777777" w:rsidR="00C549D6" w:rsidRPr="00140CF7" w:rsidRDefault="00C549D6" w:rsidP="00140CF7">
            <w:pPr>
              <w:widowControl/>
              <w:autoSpaceDE/>
              <w:autoSpaceDN/>
              <w:adjustRightInd/>
              <w:spacing w:after="240" w:line="240" w:lineRule="auto"/>
              <w:ind w:firstLine="0"/>
              <w:jc w:val="left"/>
              <w:rPr>
                <w:rFonts w:ascii="Arial" w:hAnsi="Arial" w:cs="Arial"/>
                <w:b/>
                <w:bCs/>
                <w:color w:val="112277"/>
                <w:sz w:val="20"/>
                <w:szCs w:val="20"/>
              </w:rPr>
            </w:pPr>
          </w:p>
        </w:tc>
        <w:tc>
          <w:tcPr>
            <w:tcW w:w="0" w:type="auto"/>
            <w:tcBorders>
              <w:top w:val="single" w:sz="2" w:space="0" w:color="B0B7BB"/>
              <w:left w:val="nil"/>
              <w:bottom w:val="nil"/>
              <w:right w:val="nil"/>
            </w:tcBorders>
            <w:shd w:val="clear" w:color="auto" w:fill="FFFFFF"/>
            <w:tcMar>
              <w:top w:w="45" w:type="dxa"/>
              <w:left w:w="90" w:type="dxa"/>
              <w:bottom w:w="45" w:type="dxa"/>
              <w:right w:w="90" w:type="dxa"/>
            </w:tcMar>
          </w:tcPr>
          <w:p w14:paraId="494D143C" w14:textId="77777777" w:rsidR="00C549D6" w:rsidRPr="00140CF7" w:rsidRDefault="00C549D6" w:rsidP="00140CF7">
            <w:pPr>
              <w:widowControl/>
              <w:autoSpaceDE/>
              <w:autoSpaceDN/>
              <w:adjustRightInd/>
              <w:spacing w:after="240" w:line="240" w:lineRule="auto"/>
              <w:ind w:firstLine="0"/>
              <w:jc w:val="left"/>
              <w:rPr>
                <w:rFonts w:ascii="Arial" w:hAnsi="Arial" w:cs="Arial"/>
                <w:b/>
                <w:bCs/>
                <w:color w:val="112277"/>
                <w:sz w:val="20"/>
                <w:szCs w:val="20"/>
              </w:rPr>
            </w:pPr>
          </w:p>
        </w:tc>
        <w:tc>
          <w:tcPr>
            <w:tcW w:w="0" w:type="auto"/>
            <w:tcBorders>
              <w:top w:val="single" w:sz="2" w:space="0" w:color="C1C1C1"/>
              <w:left w:val="nil"/>
              <w:bottom w:val="nil"/>
              <w:right w:val="nil"/>
            </w:tcBorders>
            <w:shd w:val="clear" w:color="auto" w:fill="FFFFFF"/>
            <w:tcMar>
              <w:top w:w="45" w:type="dxa"/>
              <w:left w:w="90" w:type="dxa"/>
              <w:bottom w:w="45" w:type="dxa"/>
              <w:right w:w="90" w:type="dxa"/>
            </w:tcMar>
          </w:tcPr>
          <w:p w14:paraId="2D0E211B" w14:textId="77777777" w:rsidR="00C549D6" w:rsidRPr="00140CF7" w:rsidRDefault="00C549D6" w:rsidP="00140CF7">
            <w:pPr>
              <w:widowControl/>
              <w:autoSpaceDE/>
              <w:autoSpaceDN/>
              <w:adjustRightInd/>
              <w:spacing w:after="240" w:line="240" w:lineRule="auto"/>
              <w:ind w:firstLine="0"/>
              <w:jc w:val="right"/>
              <w:rPr>
                <w:rFonts w:ascii="Arial" w:hAnsi="Arial" w:cs="Arial"/>
                <w:sz w:val="20"/>
                <w:szCs w:val="20"/>
              </w:rPr>
            </w:pPr>
          </w:p>
        </w:tc>
      </w:tr>
    </w:tbl>
    <w:p w14:paraId="26CBE514" w14:textId="77777777" w:rsidR="00140CF7" w:rsidRPr="00140CF7" w:rsidRDefault="00140CF7" w:rsidP="00140CF7">
      <w:pPr>
        <w:widowControl/>
        <w:autoSpaceDE/>
        <w:autoSpaceDN/>
        <w:adjustRightInd/>
        <w:spacing w:line="240" w:lineRule="auto"/>
        <w:ind w:firstLine="0"/>
        <w:jc w:val="left"/>
        <w:rPr>
          <w:vanish/>
          <w:sz w:val="24"/>
        </w:rPr>
      </w:pPr>
    </w:p>
    <w:tbl>
      <w:tblPr>
        <w:tblW w:w="0" w:type="auto"/>
        <w:tblBorders>
          <w:top w:val="single" w:sz="6" w:space="0" w:color="C1C1C1"/>
          <w:left w:val="single" w:sz="6" w:space="0" w:color="C1C1C1"/>
          <w:bottom w:val="single" w:sz="2" w:space="0" w:color="C1C1C1"/>
          <w:right w:val="single" w:sz="2" w:space="0" w:color="C1C1C1"/>
        </w:tblBorders>
        <w:tblCellMar>
          <w:top w:w="15" w:type="dxa"/>
          <w:left w:w="15" w:type="dxa"/>
          <w:bottom w:w="15" w:type="dxa"/>
          <w:right w:w="15" w:type="dxa"/>
        </w:tblCellMar>
        <w:tblLook w:val="04A0" w:firstRow="1" w:lastRow="0" w:firstColumn="1" w:lastColumn="0" w:noHBand="0" w:noVBand="1"/>
      </w:tblPr>
      <w:tblGrid>
        <w:gridCol w:w="3515"/>
        <w:gridCol w:w="848"/>
      </w:tblGrid>
      <w:tr w:rsidR="00140CF7" w:rsidRPr="00140CF7" w14:paraId="21B230AF" w14:textId="77777777" w:rsidTr="00140CF7">
        <w:trPr>
          <w:tblHeader/>
        </w:trPr>
        <w:tc>
          <w:tcPr>
            <w:tcW w:w="0" w:type="auto"/>
            <w:gridSpan w:val="2"/>
            <w:tcBorders>
              <w:top w:val="single" w:sz="2" w:space="0" w:color="B0B7BB"/>
              <w:left w:val="single" w:sz="2" w:space="0" w:color="B0B7BB"/>
              <w:bottom w:val="single" w:sz="6" w:space="0" w:color="B0B7BB"/>
              <w:right w:val="single" w:sz="6" w:space="0" w:color="B0B7BB"/>
            </w:tcBorders>
            <w:shd w:val="clear" w:color="auto" w:fill="EDF2F9"/>
            <w:tcMar>
              <w:top w:w="45" w:type="dxa"/>
              <w:left w:w="90" w:type="dxa"/>
              <w:bottom w:w="45" w:type="dxa"/>
              <w:right w:w="90" w:type="dxa"/>
            </w:tcMar>
            <w:vAlign w:val="bottom"/>
            <w:hideMark/>
          </w:tcPr>
          <w:p w14:paraId="77200023" w14:textId="77777777" w:rsidR="00140CF7" w:rsidRPr="00140CF7" w:rsidRDefault="00140CF7" w:rsidP="00140CF7">
            <w:pPr>
              <w:widowControl/>
              <w:autoSpaceDE/>
              <w:autoSpaceDN/>
              <w:adjustRightInd/>
              <w:spacing w:after="240" w:line="240" w:lineRule="auto"/>
              <w:ind w:firstLine="0"/>
              <w:jc w:val="center"/>
              <w:rPr>
                <w:rFonts w:ascii="Arial" w:hAnsi="Arial" w:cs="Arial"/>
                <w:b/>
                <w:bCs/>
                <w:color w:val="112277"/>
                <w:sz w:val="20"/>
                <w:szCs w:val="20"/>
              </w:rPr>
            </w:pPr>
            <w:r w:rsidRPr="00140CF7">
              <w:rPr>
                <w:rFonts w:ascii="Arial" w:hAnsi="Arial" w:cs="Arial"/>
                <w:b/>
                <w:bCs/>
                <w:color w:val="112277"/>
                <w:sz w:val="20"/>
                <w:szCs w:val="20"/>
              </w:rPr>
              <w:t>Likelihood Based Fit Statistics</w:t>
            </w:r>
          </w:p>
        </w:tc>
      </w:tr>
      <w:tr w:rsidR="00140CF7" w:rsidRPr="00140CF7" w14:paraId="1B23F18F" w14:textId="77777777" w:rsidTr="00140CF7">
        <w:trPr>
          <w:tblHeader/>
        </w:trPr>
        <w:tc>
          <w:tcPr>
            <w:tcW w:w="0" w:type="auto"/>
            <w:tcBorders>
              <w:top w:val="single" w:sz="2" w:space="0" w:color="B0B7BB"/>
              <w:left w:val="single" w:sz="2" w:space="0" w:color="B0B7BB"/>
              <w:bottom w:val="single" w:sz="6" w:space="0" w:color="B0B7BB"/>
              <w:right w:val="single" w:sz="6" w:space="0" w:color="B0B7BB"/>
            </w:tcBorders>
            <w:shd w:val="clear" w:color="auto" w:fill="EDF2F9"/>
            <w:tcMar>
              <w:top w:w="45" w:type="dxa"/>
              <w:left w:w="90" w:type="dxa"/>
              <w:bottom w:w="45" w:type="dxa"/>
              <w:right w:w="90" w:type="dxa"/>
            </w:tcMar>
            <w:vAlign w:val="bottom"/>
            <w:hideMark/>
          </w:tcPr>
          <w:p w14:paraId="4C0267B0" w14:textId="77777777" w:rsidR="00140CF7" w:rsidRPr="00140CF7" w:rsidRDefault="00140CF7" w:rsidP="00140CF7">
            <w:pPr>
              <w:widowControl/>
              <w:autoSpaceDE/>
              <w:autoSpaceDN/>
              <w:adjustRightInd/>
              <w:spacing w:after="240" w:line="240" w:lineRule="auto"/>
              <w:ind w:firstLine="0"/>
              <w:jc w:val="left"/>
              <w:rPr>
                <w:rFonts w:ascii="Arial" w:hAnsi="Arial" w:cs="Arial"/>
                <w:b/>
                <w:bCs/>
                <w:color w:val="112277"/>
                <w:sz w:val="20"/>
                <w:szCs w:val="20"/>
              </w:rPr>
            </w:pPr>
            <w:r w:rsidRPr="00140CF7">
              <w:rPr>
                <w:rFonts w:ascii="Arial" w:hAnsi="Arial" w:cs="Arial"/>
                <w:b/>
                <w:bCs/>
                <w:color w:val="112277"/>
                <w:sz w:val="20"/>
                <w:szCs w:val="20"/>
              </w:rPr>
              <w:t>Statistic</w:t>
            </w:r>
          </w:p>
        </w:tc>
        <w:tc>
          <w:tcPr>
            <w:tcW w:w="0" w:type="auto"/>
            <w:tcBorders>
              <w:top w:val="single" w:sz="2" w:space="0" w:color="B0B7BB"/>
              <w:left w:val="single" w:sz="2" w:space="0" w:color="B0B7BB"/>
              <w:bottom w:val="single" w:sz="6" w:space="0" w:color="B0B7BB"/>
              <w:right w:val="single" w:sz="6" w:space="0" w:color="B0B7BB"/>
            </w:tcBorders>
            <w:shd w:val="clear" w:color="auto" w:fill="EDF2F9"/>
            <w:tcMar>
              <w:top w:w="45" w:type="dxa"/>
              <w:left w:w="90" w:type="dxa"/>
              <w:bottom w:w="45" w:type="dxa"/>
              <w:right w:w="90" w:type="dxa"/>
            </w:tcMar>
            <w:vAlign w:val="bottom"/>
            <w:hideMark/>
          </w:tcPr>
          <w:p w14:paraId="1350BB09" w14:textId="77777777" w:rsidR="00140CF7" w:rsidRPr="00140CF7" w:rsidRDefault="00140CF7" w:rsidP="00140CF7">
            <w:pPr>
              <w:widowControl/>
              <w:autoSpaceDE/>
              <w:autoSpaceDN/>
              <w:adjustRightInd/>
              <w:spacing w:after="240" w:line="240" w:lineRule="auto"/>
              <w:ind w:firstLine="0"/>
              <w:jc w:val="right"/>
              <w:rPr>
                <w:rFonts w:ascii="Arial" w:hAnsi="Arial" w:cs="Arial"/>
                <w:b/>
                <w:bCs/>
                <w:color w:val="112277"/>
                <w:sz w:val="20"/>
                <w:szCs w:val="20"/>
              </w:rPr>
            </w:pPr>
            <w:r w:rsidRPr="00140CF7">
              <w:rPr>
                <w:rFonts w:ascii="Arial" w:hAnsi="Arial" w:cs="Arial"/>
                <w:b/>
                <w:bCs/>
                <w:color w:val="112277"/>
                <w:sz w:val="20"/>
                <w:szCs w:val="20"/>
              </w:rPr>
              <w:t>Value</w:t>
            </w:r>
          </w:p>
        </w:tc>
      </w:tr>
      <w:tr w:rsidR="00140CF7" w:rsidRPr="00140CF7" w14:paraId="2C70C2C2" w14:textId="77777777" w:rsidTr="00140CF7">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hideMark/>
          </w:tcPr>
          <w:p w14:paraId="4CF6B1A5" w14:textId="77777777" w:rsidR="00140CF7" w:rsidRPr="00140CF7" w:rsidRDefault="00140CF7" w:rsidP="00140CF7">
            <w:pPr>
              <w:widowControl/>
              <w:autoSpaceDE/>
              <w:autoSpaceDN/>
              <w:adjustRightInd/>
              <w:spacing w:after="240" w:line="240" w:lineRule="auto"/>
              <w:ind w:firstLine="0"/>
              <w:jc w:val="left"/>
              <w:rPr>
                <w:rFonts w:ascii="Arial" w:hAnsi="Arial" w:cs="Arial"/>
                <w:sz w:val="20"/>
                <w:szCs w:val="20"/>
              </w:rPr>
            </w:pPr>
            <w:r w:rsidRPr="00140CF7">
              <w:rPr>
                <w:rFonts w:ascii="Arial" w:hAnsi="Arial" w:cs="Arial"/>
                <w:sz w:val="20"/>
                <w:szCs w:val="20"/>
              </w:rPr>
              <w:t>Full Log Likelihood</w:t>
            </w: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hideMark/>
          </w:tcPr>
          <w:p w14:paraId="2F09F7B6" w14:textId="77777777" w:rsidR="00140CF7" w:rsidRPr="00140CF7" w:rsidRDefault="00140CF7" w:rsidP="00140CF7">
            <w:pPr>
              <w:widowControl/>
              <w:autoSpaceDE/>
              <w:autoSpaceDN/>
              <w:adjustRightInd/>
              <w:spacing w:after="240" w:line="240" w:lineRule="auto"/>
              <w:ind w:firstLine="0"/>
              <w:jc w:val="right"/>
              <w:rPr>
                <w:rFonts w:ascii="Arial" w:hAnsi="Arial" w:cs="Arial"/>
                <w:sz w:val="20"/>
                <w:szCs w:val="20"/>
              </w:rPr>
            </w:pPr>
            <w:r w:rsidRPr="00140CF7">
              <w:rPr>
                <w:rFonts w:ascii="Arial" w:hAnsi="Arial" w:cs="Arial"/>
                <w:sz w:val="20"/>
                <w:szCs w:val="20"/>
              </w:rPr>
              <w:t>460069</w:t>
            </w:r>
          </w:p>
        </w:tc>
      </w:tr>
      <w:tr w:rsidR="00140CF7" w:rsidRPr="00140CF7" w14:paraId="2A16B90B" w14:textId="77777777" w:rsidTr="00140CF7">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hideMark/>
          </w:tcPr>
          <w:p w14:paraId="7CEC4472" w14:textId="77777777" w:rsidR="00140CF7" w:rsidRPr="00140CF7" w:rsidRDefault="00140CF7" w:rsidP="00140CF7">
            <w:pPr>
              <w:widowControl/>
              <w:autoSpaceDE/>
              <w:autoSpaceDN/>
              <w:adjustRightInd/>
              <w:spacing w:after="240" w:line="240" w:lineRule="auto"/>
              <w:ind w:firstLine="0"/>
              <w:jc w:val="left"/>
              <w:rPr>
                <w:rFonts w:ascii="Arial" w:hAnsi="Arial" w:cs="Arial"/>
                <w:sz w:val="20"/>
                <w:szCs w:val="20"/>
              </w:rPr>
            </w:pPr>
            <w:r w:rsidRPr="00140CF7">
              <w:rPr>
                <w:rFonts w:ascii="Arial" w:hAnsi="Arial" w:cs="Arial"/>
                <w:sz w:val="20"/>
                <w:szCs w:val="20"/>
              </w:rPr>
              <w:t>Diffuse Part of Log Likelihood</w:t>
            </w: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hideMark/>
          </w:tcPr>
          <w:p w14:paraId="0F0ABD8E" w14:textId="77777777" w:rsidR="00140CF7" w:rsidRPr="00140CF7" w:rsidRDefault="00140CF7" w:rsidP="00140CF7">
            <w:pPr>
              <w:widowControl/>
              <w:autoSpaceDE/>
              <w:autoSpaceDN/>
              <w:adjustRightInd/>
              <w:spacing w:after="240" w:line="240" w:lineRule="auto"/>
              <w:ind w:firstLine="0"/>
              <w:jc w:val="right"/>
              <w:rPr>
                <w:rFonts w:ascii="Arial" w:hAnsi="Arial" w:cs="Arial"/>
                <w:sz w:val="20"/>
                <w:szCs w:val="20"/>
              </w:rPr>
            </w:pPr>
            <w:r w:rsidRPr="00140CF7">
              <w:rPr>
                <w:rFonts w:ascii="Arial" w:hAnsi="Arial" w:cs="Arial"/>
                <w:sz w:val="20"/>
                <w:szCs w:val="20"/>
              </w:rPr>
              <w:t>0</w:t>
            </w:r>
          </w:p>
        </w:tc>
      </w:tr>
      <w:tr w:rsidR="00140CF7" w:rsidRPr="00140CF7" w14:paraId="6D72A8AF" w14:textId="77777777" w:rsidTr="00140CF7">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hideMark/>
          </w:tcPr>
          <w:p w14:paraId="44C5A746" w14:textId="77777777" w:rsidR="00140CF7" w:rsidRPr="00140CF7" w:rsidRDefault="00140CF7" w:rsidP="00140CF7">
            <w:pPr>
              <w:widowControl/>
              <w:autoSpaceDE/>
              <w:autoSpaceDN/>
              <w:adjustRightInd/>
              <w:spacing w:after="240" w:line="240" w:lineRule="auto"/>
              <w:ind w:firstLine="0"/>
              <w:jc w:val="left"/>
              <w:rPr>
                <w:rFonts w:ascii="Arial" w:hAnsi="Arial" w:cs="Arial"/>
                <w:sz w:val="20"/>
                <w:szCs w:val="20"/>
              </w:rPr>
            </w:pPr>
            <w:r w:rsidRPr="00140CF7">
              <w:rPr>
                <w:rFonts w:ascii="Arial" w:hAnsi="Arial" w:cs="Arial"/>
                <w:sz w:val="20"/>
                <w:szCs w:val="20"/>
              </w:rPr>
              <w:t>Non-Missing Observations Used</w:t>
            </w: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hideMark/>
          </w:tcPr>
          <w:p w14:paraId="6DAEFED2" w14:textId="77777777" w:rsidR="00140CF7" w:rsidRPr="00140CF7" w:rsidRDefault="00140CF7" w:rsidP="00140CF7">
            <w:pPr>
              <w:widowControl/>
              <w:autoSpaceDE/>
              <w:autoSpaceDN/>
              <w:adjustRightInd/>
              <w:spacing w:after="240" w:line="240" w:lineRule="auto"/>
              <w:ind w:firstLine="0"/>
              <w:jc w:val="right"/>
              <w:rPr>
                <w:rFonts w:ascii="Arial" w:hAnsi="Arial" w:cs="Arial"/>
                <w:sz w:val="20"/>
                <w:szCs w:val="20"/>
              </w:rPr>
            </w:pPr>
            <w:r w:rsidRPr="00140CF7">
              <w:rPr>
                <w:rFonts w:ascii="Arial" w:hAnsi="Arial" w:cs="Arial"/>
                <w:sz w:val="20"/>
                <w:szCs w:val="20"/>
              </w:rPr>
              <w:t>154368</w:t>
            </w:r>
          </w:p>
        </w:tc>
      </w:tr>
      <w:tr w:rsidR="00140CF7" w:rsidRPr="00140CF7" w14:paraId="485B18ED" w14:textId="77777777" w:rsidTr="00140CF7">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hideMark/>
          </w:tcPr>
          <w:p w14:paraId="62BE3F14" w14:textId="77777777" w:rsidR="00140CF7" w:rsidRPr="00140CF7" w:rsidRDefault="00140CF7" w:rsidP="00140CF7">
            <w:pPr>
              <w:widowControl/>
              <w:autoSpaceDE/>
              <w:autoSpaceDN/>
              <w:adjustRightInd/>
              <w:spacing w:after="240" w:line="240" w:lineRule="auto"/>
              <w:ind w:firstLine="0"/>
              <w:jc w:val="left"/>
              <w:rPr>
                <w:rFonts w:ascii="Arial" w:hAnsi="Arial" w:cs="Arial"/>
                <w:sz w:val="20"/>
                <w:szCs w:val="20"/>
              </w:rPr>
            </w:pPr>
            <w:r w:rsidRPr="00140CF7">
              <w:rPr>
                <w:rFonts w:ascii="Arial" w:hAnsi="Arial" w:cs="Arial"/>
                <w:sz w:val="20"/>
                <w:szCs w:val="20"/>
              </w:rPr>
              <w:t>Estimated Parameters</w:t>
            </w: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hideMark/>
          </w:tcPr>
          <w:p w14:paraId="3786C5B2" w14:textId="77777777" w:rsidR="00140CF7" w:rsidRPr="00140CF7" w:rsidRDefault="00140CF7" w:rsidP="00140CF7">
            <w:pPr>
              <w:widowControl/>
              <w:autoSpaceDE/>
              <w:autoSpaceDN/>
              <w:adjustRightInd/>
              <w:spacing w:after="240" w:line="240" w:lineRule="auto"/>
              <w:ind w:firstLine="0"/>
              <w:jc w:val="right"/>
              <w:rPr>
                <w:rFonts w:ascii="Arial" w:hAnsi="Arial" w:cs="Arial"/>
                <w:sz w:val="20"/>
                <w:szCs w:val="20"/>
              </w:rPr>
            </w:pPr>
            <w:r w:rsidRPr="00140CF7">
              <w:rPr>
                <w:rFonts w:ascii="Arial" w:hAnsi="Arial" w:cs="Arial"/>
                <w:sz w:val="20"/>
                <w:szCs w:val="20"/>
              </w:rPr>
              <w:t>7</w:t>
            </w:r>
          </w:p>
        </w:tc>
      </w:tr>
      <w:tr w:rsidR="00140CF7" w:rsidRPr="00140CF7" w14:paraId="144E6CFA" w14:textId="77777777" w:rsidTr="00140CF7">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hideMark/>
          </w:tcPr>
          <w:p w14:paraId="69D81F13" w14:textId="77777777" w:rsidR="00140CF7" w:rsidRPr="00140CF7" w:rsidRDefault="00140CF7" w:rsidP="00140CF7">
            <w:pPr>
              <w:widowControl/>
              <w:autoSpaceDE/>
              <w:autoSpaceDN/>
              <w:adjustRightInd/>
              <w:spacing w:after="240" w:line="240" w:lineRule="auto"/>
              <w:ind w:firstLine="0"/>
              <w:jc w:val="left"/>
              <w:rPr>
                <w:rFonts w:ascii="Arial" w:hAnsi="Arial" w:cs="Arial"/>
                <w:sz w:val="20"/>
                <w:szCs w:val="20"/>
              </w:rPr>
            </w:pPr>
            <w:r w:rsidRPr="00140CF7">
              <w:rPr>
                <w:rFonts w:ascii="Arial" w:hAnsi="Arial" w:cs="Arial"/>
                <w:sz w:val="20"/>
                <w:szCs w:val="20"/>
              </w:rPr>
              <w:t>Initialized Diffuse State Elements</w:t>
            </w: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hideMark/>
          </w:tcPr>
          <w:p w14:paraId="232D1A15" w14:textId="77777777" w:rsidR="00140CF7" w:rsidRPr="00140CF7" w:rsidRDefault="00140CF7" w:rsidP="00140CF7">
            <w:pPr>
              <w:widowControl/>
              <w:autoSpaceDE/>
              <w:autoSpaceDN/>
              <w:adjustRightInd/>
              <w:spacing w:after="240" w:line="240" w:lineRule="auto"/>
              <w:ind w:firstLine="0"/>
              <w:jc w:val="right"/>
              <w:rPr>
                <w:rFonts w:ascii="Arial" w:hAnsi="Arial" w:cs="Arial"/>
                <w:sz w:val="20"/>
                <w:szCs w:val="20"/>
              </w:rPr>
            </w:pPr>
            <w:r w:rsidRPr="00140CF7">
              <w:rPr>
                <w:rFonts w:ascii="Arial" w:hAnsi="Arial" w:cs="Arial"/>
                <w:sz w:val="20"/>
                <w:szCs w:val="20"/>
              </w:rPr>
              <w:t>1</w:t>
            </w:r>
          </w:p>
        </w:tc>
      </w:tr>
      <w:tr w:rsidR="00140CF7" w:rsidRPr="00140CF7" w14:paraId="646066C7" w14:textId="77777777" w:rsidTr="00140CF7">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hideMark/>
          </w:tcPr>
          <w:p w14:paraId="1FB76207" w14:textId="77777777" w:rsidR="00140CF7" w:rsidRPr="00140CF7" w:rsidRDefault="00140CF7" w:rsidP="00140CF7">
            <w:pPr>
              <w:widowControl/>
              <w:autoSpaceDE/>
              <w:autoSpaceDN/>
              <w:adjustRightInd/>
              <w:spacing w:after="240" w:line="240" w:lineRule="auto"/>
              <w:ind w:firstLine="0"/>
              <w:jc w:val="left"/>
              <w:rPr>
                <w:rFonts w:ascii="Arial" w:hAnsi="Arial" w:cs="Arial"/>
                <w:sz w:val="20"/>
                <w:szCs w:val="20"/>
              </w:rPr>
            </w:pPr>
            <w:r w:rsidRPr="00140CF7">
              <w:rPr>
                <w:rFonts w:ascii="Arial" w:hAnsi="Arial" w:cs="Arial"/>
                <w:sz w:val="20"/>
                <w:szCs w:val="20"/>
              </w:rPr>
              <w:t>Normalized Residual Sum of Squares</w:t>
            </w: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hideMark/>
          </w:tcPr>
          <w:p w14:paraId="59386AA7" w14:textId="77777777" w:rsidR="00140CF7" w:rsidRPr="00140CF7" w:rsidRDefault="00140CF7" w:rsidP="00140CF7">
            <w:pPr>
              <w:widowControl/>
              <w:autoSpaceDE/>
              <w:autoSpaceDN/>
              <w:adjustRightInd/>
              <w:spacing w:after="240" w:line="240" w:lineRule="auto"/>
              <w:ind w:firstLine="0"/>
              <w:jc w:val="right"/>
              <w:rPr>
                <w:rFonts w:ascii="Arial" w:hAnsi="Arial" w:cs="Arial"/>
                <w:sz w:val="20"/>
                <w:szCs w:val="20"/>
              </w:rPr>
            </w:pPr>
            <w:r w:rsidRPr="00140CF7">
              <w:rPr>
                <w:rFonts w:ascii="Arial" w:hAnsi="Arial" w:cs="Arial"/>
                <w:sz w:val="20"/>
                <w:szCs w:val="20"/>
              </w:rPr>
              <w:t>1295.5</w:t>
            </w:r>
          </w:p>
        </w:tc>
      </w:tr>
      <w:tr w:rsidR="00140CF7" w:rsidRPr="00140CF7" w14:paraId="1E2893B3" w14:textId="77777777" w:rsidTr="00140CF7">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hideMark/>
          </w:tcPr>
          <w:p w14:paraId="6153BF86" w14:textId="77777777" w:rsidR="00140CF7" w:rsidRPr="00140CF7" w:rsidRDefault="00140CF7" w:rsidP="00140CF7">
            <w:pPr>
              <w:widowControl/>
              <w:autoSpaceDE/>
              <w:autoSpaceDN/>
              <w:adjustRightInd/>
              <w:spacing w:after="240" w:line="240" w:lineRule="auto"/>
              <w:ind w:firstLine="0"/>
              <w:jc w:val="left"/>
              <w:rPr>
                <w:rFonts w:ascii="Arial" w:hAnsi="Arial" w:cs="Arial"/>
                <w:sz w:val="20"/>
                <w:szCs w:val="20"/>
              </w:rPr>
            </w:pPr>
            <w:r w:rsidRPr="00140CF7">
              <w:rPr>
                <w:rFonts w:ascii="Arial" w:hAnsi="Arial" w:cs="Arial"/>
                <w:sz w:val="20"/>
                <w:szCs w:val="20"/>
              </w:rPr>
              <w:t>AIC (smaller is better)</w:t>
            </w:r>
          </w:p>
        </w:tc>
        <w:tc>
          <w:tcPr>
            <w:tcW w:w="0" w:type="auto"/>
            <w:tcBorders>
              <w:top w:val="single" w:sz="2" w:space="0" w:color="C1C1C1"/>
              <w:left w:val="single" w:sz="2" w:space="0" w:color="C1C1C1"/>
              <w:bottom w:val="single" w:sz="6" w:space="0" w:color="C1C1C1"/>
              <w:right w:val="single" w:sz="6" w:space="0" w:color="C1C1C1"/>
            </w:tcBorders>
            <w:shd w:val="clear" w:color="auto" w:fill="FFFFFF"/>
            <w:noWrap/>
            <w:tcMar>
              <w:top w:w="45" w:type="dxa"/>
              <w:left w:w="90" w:type="dxa"/>
              <w:bottom w:w="45" w:type="dxa"/>
              <w:right w:w="90" w:type="dxa"/>
            </w:tcMar>
            <w:hideMark/>
          </w:tcPr>
          <w:p w14:paraId="64E772B6" w14:textId="77777777" w:rsidR="00140CF7" w:rsidRPr="00140CF7" w:rsidRDefault="00140CF7" w:rsidP="00140CF7">
            <w:pPr>
              <w:widowControl/>
              <w:autoSpaceDE/>
              <w:autoSpaceDN/>
              <w:adjustRightInd/>
              <w:spacing w:after="240" w:line="240" w:lineRule="auto"/>
              <w:ind w:firstLine="0"/>
              <w:jc w:val="right"/>
              <w:rPr>
                <w:rFonts w:ascii="Arial" w:hAnsi="Arial" w:cs="Arial"/>
                <w:sz w:val="20"/>
                <w:szCs w:val="20"/>
              </w:rPr>
            </w:pPr>
            <w:r w:rsidRPr="00140CF7">
              <w:rPr>
                <w:rFonts w:ascii="Arial" w:hAnsi="Arial" w:cs="Arial"/>
                <w:sz w:val="20"/>
                <w:szCs w:val="20"/>
              </w:rPr>
              <w:t>-92E4</w:t>
            </w:r>
          </w:p>
        </w:tc>
      </w:tr>
      <w:tr w:rsidR="00140CF7" w:rsidRPr="00140CF7" w14:paraId="766F0FBE" w14:textId="77777777" w:rsidTr="00140CF7">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hideMark/>
          </w:tcPr>
          <w:p w14:paraId="15B6FCDE" w14:textId="77777777" w:rsidR="00140CF7" w:rsidRPr="00140CF7" w:rsidRDefault="00140CF7" w:rsidP="00140CF7">
            <w:pPr>
              <w:widowControl/>
              <w:autoSpaceDE/>
              <w:autoSpaceDN/>
              <w:adjustRightInd/>
              <w:spacing w:after="240" w:line="240" w:lineRule="auto"/>
              <w:ind w:firstLine="0"/>
              <w:jc w:val="left"/>
              <w:rPr>
                <w:rFonts w:ascii="Arial" w:hAnsi="Arial" w:cs="Arial"/>
                <w:sz w:val="20"/>
                <w:szCs w:val="20"/>
              </w:rPr>
            </w:pPr>
            <w:r w:rsidRPr="00140CF7">
              <w:rPr>
                <w:rFonts w:ascii="Arial" w:hAnsi="Arial" w:cs="Arial"/>
                <w:sz w:val="20"/>
                <w:szCs w:val="20"/>
              </w:rPr>
              <w:t>BIC (smaller is better)</w:t>
            </w:r>
          </w:p>
        </w:tc>
        <w:tc>
          <w:tcPr>
            <w:tcW w:w="0" w:type="auto"/>
            <w:tcBorders>
              <w:top w:val="single" w:sz="2" w:space="0" w:color="C1C1C1"/>
              <w:left w:val="single" w:sz="2" w:space="0" w:color="C1C1C1"/>
              <w:bottom w:val="single" w:sz="6" w:space="0" w:color="C1C1C1"/>
              <w:right w:val="single" w:sz="6" w:space="0" w:color="C1C1C1"/>
            </w:tcBorders>
            <w:shd w:val="clear" w:color="auto" w:fill="FFFFFF"/>
            <w:noWrap/>
            <w:tcMar>
              <w:top w:w="45" w:type="dxa"/>
              <w:left w:w="90" w:type="dxa"/>
              <w:bottom w:w="45" w:type="dxa"/>
              <w:right w:w="90" w:type="dxa"/>
            </w:tcMar>
            <w:hideMark/>
          </w:tcPr>
          <w:p w14:paraId="280F8506" w14:textId="77777777" w:rsidR="00140CF7" w:rsidRPr="00140CF7" w:rsidRDefault="00140CF7" w:rsidP="00140CF7">
            <w:pPr>
              <w:widowControl/>
              <w:autoSpaceDE/>
              <w:autoSpaceDN/>
              <w:adjustRightInd/>
              <w:spacing w:after="240" w:line="240" w:lineRule="auto"/>
              <w:ind w:firstLine="0"/>
              <w:jc w:val="right"/>
              <w:rPr>
                <w:rFonts w:ascii="Arial" w:hAnsi="Arial" w:cs="Arial"/>
                <w:sz w:val="20"/>
                <w:szCs w:val="20"/>
              </w:rPr>
            </w:pPr>
            <w:r w:rsidRPr="00140CF7">
              <w:rPr>
                <w:rFonts w:ascii="Arial" w:hAnsi="Arial" w:cs="Arial"/>
                <w:sz w:val="20"/>
                <w:szCs w:val="20"/>
              </w:rPr>
              <w:t>-92E4</w:t>
            </w:r>
          </w:p>
        </w:tc>
      </w:tr>
      <w:tr w:rsidR="00140CF7" w:rsidRPr="00140CF7" w14:paraId="76B5051E" w14:textId="77777777" w:rsidTr="00140CF7">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hideMark/>
          </w:tcPr>
          <w:p w14:paraId="1DBBE0B0" w14:textId="77777777" w:rsidR="00140CF7" w:rsidRPr="00140CF7" w:rsidRDefault="00140CF7" w:rsidP="00140CF7">
            <w:pPr>
              <w:widowControl/>
              <w:autoSpaceDE/>
              <w:autoSpaceDN/>
              <w:adjustRightInd/>
              <w:spacing w:after="240" w:line="240" w:lineRule="auto"/>
              <w:ind w:firstLine="0"/>
              <w:jc w:val="left"/>
              <w:rPr>
                <w:rFonts w:ascii="Arial" w:hAnsi="Arial" w:cs="Arial"/>
                <w:sz w:val="20"/>
                <w:szCs w:val="20"/>
              </w:rPr>
            </w:pPr>
            <w:r w:rsidRPr="00140CF7">
              <w:rPr>
                <w:rFonts w:ascii="Arial" w:hAnsi="Arial" w:cs="Arial"/>
                <w:sz w:val="20"/>
                <w:szCs w:val="20"/>
              </w:rPr>
              <w:t>AICC (smaller is better)</w:t>
            </w:r>
          </w:p>
        </w:tc>
        <w:tc>
          <w:tcPr>
            <w:tcW w:w="0" w:type="auto"/>
            <w:tcBorders>
              <w:top w:val="single" w:sz="2" w:space="0" w:color="C1C1C1"/>
              <w:left w:val="single" w:sz="2" w:space="0" w:color="C1C1C1"/>
              <w:bottom w:val="single" w:sz="6" w:space="0" w:color="C1C1C1"/>
              <w:right w:val="single" w:sz="6" w:space="0" w:color="C1C1C1"/>
            </w:tcBorders>
            <w:shd w:val="clear" w:color="auto" w:fill="FFFFFF"/>
            <w:noWrap/>
            <w:tcMar>
              <w:top w:w="45" w:type="dxa"/>
              <w:left w:w="90" w:type="dxa"/>
              <w:bottom w:w="45" w:type="dxa"/>
              <w:right w:w="90" w:type="dxa"/>
            </w:tcMar>
            <w:hideMark/>
          </w:tcPr>
          <w:p w14:paraId="4BA792BC" w14:textId="77777777" w:rsidR="00140CF7" w:rsidRPr="00140CF7" w:rsidRDefault="00140CF7" w:rsidP="00140CF7">
            <w:pPr>
              <w:widowControl/>
              <w:autoSpaceDE/>
              <w:autoSpaceDN/>
              <w:adjustRightInd/>
              <w:spacing w:after="240" w:line="240" w:lineRule="auto"/>
              <w:ind w:firstLine="0"/>
              <w:jc w:val="right"/>
              <w:rPr>
                <w:rFonts w:ascii="Arial" w:hAnsi="Arial" w:cs="Arial"/>
                <w:sz w:val="20"/>
                <w:szCs w:val="20"/>
              </w:rPr>
            </w:pPr>
            <w:r w:rsidRPr="00140CF7">
              <w:rPr>
                <w:rFonts w:ascii="Arial" w:hAnsi="Arial" w:cs="Arial"/>
                <w:sz w:val="20"/>
                <w:szCs w:val="20"/>
              </w:rPr>
              <w:t>-92E4</w:t>
            </w:r>
          </w:p>
        </w:tc>
      </w:tr>
      <w:tr w:rsidR="00140CF7" w:rsidRPr="00140CF7" w14:paraId="285BB659" w14:textId="77777777" w:rsidTr="00140CF7">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hideMark/>
          </w:tcPr>
          <w:p w14:paraId="19925366" w14:textId="77777777" w:rsidR="00140CF7" w:rsidRPr="00140CF7" w:rsidRDefault="00140CF7" w:rsidP="00140CF7">
            <w:pPr>
              <w:widowControl/>
              <w:autoSpaceDE/>
              <w:autoSpaceDN/>
              <w:adjustRightInd/>
              <w:spacing w:after="240" w:line="240" w:lineRule="auto"/>
              <w:ind w:firstLine="0"/>
              <w:jc w:val="left"/>
              <w:rPr>
                <w:rFonts w:ascii="Arial" w:hAnsi="Arial" w:cs="Arial"/>
                <w:sz w:val="20"/>
                <w:szCs w:val="20"/>
              </w:rPr>
            </w:pPr>
            <w:r w:rsidRPr="00140CF7">
              <w:rPr>
                <w:rFonts w:ascii="Arial" w:hAnsi="Arial" w:cs="Arial"/>
                <w:sz w:val="20"/>
                <w:szCs w:val="20"/>
              </w:rPr>
              <w:t>HQIC (smaller is better)</w:t>
            </w:r>
          </w:p>
        </w:tc>
        <w:tc>
          <w:tcPr>
            <w:tcW w:w="0" w:type="auto"/>
            <w:tcBorders>
              <w:top w:val="single" w:sz="2" w:space="0" w:color="C1C1C1"/>
              <w:left w:val="single" w:sz="2" w:space="0" w:color="C1C1C1"/>
              <w:bottom w:val="single" w:sz="6" w:space="0" w:color="C1C1C1"/>
              <w:right w:val="single" w:sz="6" w:space="0" w:color="C1C1C1"/>
            </w:tcBorders>
            <w:shd w:val="clear" w:color="auto" w:fill="FFFFFF"/>
            <w:noWrap/>
            <w:tcMar>
              <w:top w:w="45" w:type="dxa"/>
              <w:left w:w="90" w:type="dxa"/>
              <w:bottom w:w="45" w:type="dxa"/>
              <w:right w:w="90" w:type="dxa"/>
            </w:tcMar>
            <w:hideMark/>
          </w:tcPr>
          <w:p w14:paraId="1D964181" w14:textId="77777777" w:rsidR="00140CF7" w:rsidRPr="00140CF7" w:rsidRDefault="00140CF7" w:rsidP="00140CF7">
            <w:pPr>
              <w:widowControl/>
              <w:autoSpaceDE/>
              <w:autoSpaceDN/>
              <w:adjustRightInd/>
              <w:spacing w:after="240" w:line="240" w:lineRule="auto"/>
              <w:ind w:firstLine="0"/>
              <w:jc w:val="right"/>
              <w:rPr>
                <w:rFonts w:ascii="Arial" w:hAnsi="Arial" w:cs="Arial"/>
                <w:sz w:val="20"/>
                <w:szCs w:val="20"/>
              </w:rPr>
            </w:pPr>
            <w:r w:rsidRPr="00140CF7">
              <w:rPr>
                <w:rFonts w:ascii="Arial" w:hAnsi="Arial" w:cs="Arial"/>
                <w:sz w:val="20"/>
                <w:szCs w:val="20"/>
              </w:rPr>
              <w:t>-92E4</w:t>
            </w:r>
          </w:p>
        </w:tc>
      </w:tr>
      <w:tr w:rsidR="00140CF7" w:rsidRPr="00140CF7" w14:paraId="00838C55" w14:textId="77777777" w:rsidTr="00C549D6">
        <w:tc>
          <w:tcPr>
            <w:tcW w:w="0" w:type="auto"/>
            <w:tcBorders>
              <w:top w:val="single" w:sz="2" w:space="0" w:color="C1C1C1"/>
              <w:left w:val="single" w:sz="2" w:space="0" w:color="C1C1C1"/>
              <w:bottom w:val="single" w:sz="2" w:space="0" w:color="C1C1C1"/>
              <w:right w:val="single" w:sz="6" w:space="0" w:color="C1C1C1"/>
            </w:tcBorders>
            <w:shd w:val="clear" w:color="auto" w:fill="FFFFFF"/>
            <w:tcMar>
              <w:top w:w="45" w:type="dxa"/>
              <w:left w:w="90" w:type="dxa"/>
              <w:bottom w:w="45" w:type="dxa"/>
              <w:right w:w="90" w:type="dxa"/>
            </w:tcMar>
            <w:hideMark/>
          </w:tcPr>
          <w:p w14:paraId="616F4EEB" w14:textId="77777777" w:rsidR="00140CF7" w:rsidRPr="00140CF7" w:rsidRDefault="00140CF7" w:rsidP="00140CF7">
            <w:pPr>
              <w:widowControl/>
              <w:autoSpaceDE/>
              <w:autoSpaceDN/>
              <w:adjustRightInd/>
              <w:spacing w:after="240" w:line="240" w:lineRule="auto"/>
              <w:ind w:firstLine="0"/>
              <w:jc w:val="left"/>
              <w:rPr>
                <w:rFonts w:ascii="Arial" w:hAnsi="Arial" w:cs="Arial"/>
                <w:sz w:val="20"/>
                <w:szCs w:val="20"/>
              </w:rPr>
            </w:pPr>
            <w:r w:rsidRPr="00140CF7">
              <w:rPr>
                <w:rFonts w:ascii="Arial" w:hAnsi="Arial" w:cs="Arial"/>
                <w:sz w:val="20"/>
                <w:szCs w:val="20"/>
              </w:rPr>
              <w:t>CAIC (smaller is better)</w:t>
            </w:r>
          </w:p>
        </w:tc>
        <w:tc>
          <w:tcPr>
            <w:tcW w:w="0" w:type="auto"/>
            <w:tcBorders>
              <w:top w:val="single" w:sz="2" w:space="0" w:color="C1C1C1"/>
              <w:left w:val="single" w:sz="2" w:space="0" w:color="C1C1C1"/>
              <w:bottom w:val="single" w:sz="2" w:space="0" w:color="C1C1C1"/>
              <w:right w:val="single" w:sz="6" w:space="0" w:color="C1C1C1"/>
            </w:tcBorders>
            <w:shd w:val="clear" w:color="auto" w:fill="FFFFFF"/>
            <w:noWrap/>
            <w:tcMar>
              <w:top w:w="45" w:type="dxa"/>
              <w:left w:w="90" w:type="dxa"/>
              <w:bottom w:w="45" w:type="dxa"/>
              <w:right w:w="90" w:type="dxa"/>
            </w:tcMar>
            <w:hideMark/>
          </w:tcPr>
          <w:p w14:paraId="06337E5E" w14:textId="77777777" w:rsidR="00140CF7" w:rsidRPr="00140CF7" w:rsidRDefault="00140CF7" w:rsidP="00140CF7">
            <w:pPr>
              <w:widowControl/>
              <w:autoSpaceDE/>
              <w:autoSpaceDN/>
              <w:adjustRightInd/>
              <w:spacing w:after="240" w:line="240" w:lineRule="auto"/>
              <w:ind w:firstLine="0"/>
              <w:jc w:val="right"/>
              <w:rPr>
                <w:rFonts w:ascii="Arial" w:hAnsi="Arial" w:cs="Arial"/>
                <w:sz w:val="20"/>
                <w:szCs w:val="20"/>
              </w:rPr>
            </w:pPr>
            <w:r w:rsidRPr="00140CF7">
              <w:rPr>
                <w:rFonts w:ascii="Arial" w:hAnsi="Arial" w:cs="Arial"/>
                <w:sz w:val="20"/>
                <w:szCs w:val="20"/>
              </w:rPr>
              <w:t>-92E4</w:t>
            </w:r>
          </w:p>
        </w:tc>
      </w:tr>
      <w:tr w:rsidR="00C549D6" w:rsidRPr="00140CF7" w14:paraId="6141F670" w14:textId="77777777" w:rsidTr="00B50421">
        <w:tc>
          <w:tcPr>
            <w:tcW w:w="0" w:type="auto"/>
            <w:tcBorders>
              <w:top w:val="single" w:sz="2" w:space="0" w:color="C1C1C1"/>
              <w:left w:val="nil"/>
              <w:bottom w:val="nil"/>
              <w:right w:val="nil"/>
            </w:tcBorders>
            <w:shd w:val="clear" w:color="auto" w:fill="FFFFFF"/>
            <w:tcMar>
              <w:top w:w="45" w:type="dxa"/>
              <w:left w:w="90" w:type="dxa"/>
              <w:bottom w:w="45" w:type="dxa"/>
              <w:right w:w="90" w:type="dxa"/>
            </w:tcMar>
          </w:tcPr>
          <w:p w14:paraId="07B4DDB6" w14:textId="77777777" w:rsidR="00C549D6" w:rsidRPr="00140CF7" w:rsidRDefault="00C549D6" w:rsidP="00140CF7">
            <w:pPr>
              <w:widowControl/>
              <w:autoSpaceDE/>
              <w:autoSpaceDN/>
              <w:adjustRightInd/>
              <w:spacing w:after="240" w:line="240" w:lineRule="auto"/>
              <w:ind w:firstLine="0"/>
              <w:jc w:val="left"/>
              <w:rPr>
                <w:rFonts w:ascii="Arial" w:hAnsi="Arial" w:cs="Arial"/>
                <w:sz w:val="20"/>
                <w:szCs w:val="20"/>
              </w:rPr>
            </w:pPr>
          </w:p>
        </w:tc>
        <w:tc>
          <w:tcPr>
            <w:tcW w:w="0" w:type="auto"/>
            <w:tcBorders>
              <w:top w:val="single" w:sz="2" w:space="0" w:color="C1C1C1"/>
              <w:left w:val="nil"/>
              <w:bottom w:val="nil"/>
              <w:right w:val="nil"/>
            </w:tcBorders>
            <w:shd w:val="clear" w:color="auto" w:fill="FFFFFF"/>
            <w:noWrap/>
            <w:tcMar>
              <w:top w:w="45" w:type="dxa"/>
              <w:left w:w="90" w:type="dxa"/>
              <w:bottom w:w="45" w:type="dxa"/>
              <w:right w:w="90" w:type="dxa"/>
            </w:tcMar>
          </w:tcPr>
          <w:p w14:paraId="40AA5314" w14:textId="77777777" w:rsidR="00C549D6" w:rsidRPr="00140CF7" w:rsidRDefault="00C549D6" w:rsidP="00140CF7">
            <w:pPr>
              <w:widowControl/>
              <w:autoSpaceDE/>
              <w:autoSpaceDN/>
              <w:adjustRightInd/>
              <w:spacing w:after="240" w:line="240" w:lineRule="auto"/>
              <w:ind w:firstLine="0"/>
              <w:jc w:val="right"/>
              <w:rPr>
                <w:rFonts w:ascii="Arial" w:hAnsi="Arial" w:cs="Arial"/>
                <w:sz w:val="20"/>
                <w:szCs w:val="20"/>
              </w:rPr>
            </w:pPr>
          </w:p>
        </w:tc>
      </w:tr>
    </w:tbl>
    <w:p w14:paraId="51AB447D" w14:textId="77777777" w:rsidR="00140CF7" w:rsidRPr="00140CF7" w:rsidRDefault="00140CF7" w:rsidP="00140CF7">
      <w:pPr>
        <w:widowControl/>
        <w:autoSpaceDE/>
        <w:autoSpaceDN/>
        <w:adjustRightInd/>
        <w:spacing w:line="240" w:lineRule="auto"/>
        <w:ind w:firstLine="0"/>
        <w:jc w:val="left"/>
        <w:rPr>
          <w:vanish/>
          <w:sz w:val="24"/>
        </w:rPr>
      </w:pPr>
    </w:p>
    <w:tbl>
      <w:tblPr>
        <w:tblW w:w="0" w:type="auto"/>
        <w:tblBorders>
          <w:top w:val="single" w:sz="6" w:space="0" w:color="C1C1C1"/>
          <w:left w:val="single" w:sz="6" w:space="0" w:color="C1C1C1"/>
          <w:bottom w:val="single" w:sz="2" w:space="0" w:color="C1C1C1"/>
          <w:right w:val="single" w:sz="2" w:space="0" w:color="C1C1C1"/>
        </w:tblBorders>
        <w:tblCellMar>
          <w:top w:w="15" w:type="dxa"/>
          <w:left w:w="15" w:type="dxa"/>
          <w:bottom w:w="15" w:type="dxa"/>
          <w:right w:w="15" w:type="dxa"/>
        </w:tblCellMar>
        <w:tblLook w:val="04A0" w:firstRow="1" w:lastRow="0" w:firstColumn="1" w:lastColumn="0" w:noHBand="0" w:noVBand="1"/>
      </w:tblPr>
      <w:tblGrid>
        <w:gridCol w:w="5606"/>
      </w:tblGrid>
      <w:tr w:rsidR="00140CF7" w:rsidRPr="00140CF7" w14:paraId="70B64C44" w14:textId="77777777" w:rsidTr="00C549D6">
        <w:tc>
          <w:tcPr>
            <w:tcW w:w="0" w:type="auto"/>
            <w:tcBorders>
              <w:top w:val="single" w:sz="2" w:space="0" w:color="C1C1C1"/>
              <w:left w:val="single" w:sz="2" w:space="0" w:color="C1C1C1"/>
              <w:bottom w:val="single" w:sz="2" w:space="0" w:color="C1C1C1"/>
              <w:right w:val="single" w:sz="6" w:space="0" w:color="C1C1C1"/>
            </w:tcBorders>
            <w:shd w:val="clear" w:color="auto" w:fill="FFFFFF"/>
            <w:tcMar>
              <w:top w:w="45" w:type="dxa"/>
              <w:left w:w="90" w:type="dxa"/>
              <w:bottom w:w="45" w:type="dxa"/>
              <w:right w:w="90" w:type="dxa"/>
            </w:tcMar>
            <w:hideMark/>
          </w:tcPr>
          <w:p w14:paraId="326F3E50" w14:textId="77777777" w:rsidR="00140CF7" w:rsidRPr="00140CF7" w:rsidRDefault="00140CF7" w:rsidP="00140CF7">
            <w:pPr>
              <w:widowControl/>
              <w:autoSpaceDE/>
              <w:autoSpaceDN/>
              <w:adjustRightInd/>
              <w:spacing w:after="240" w:line="240" w:lineRule="auto"/>
              <w:ind w:firstLine="0"/>
              <w:jc w:val="left"/>
              <w:rPr>
                <w:rFonts w:ascii="Arial" w:hAnsi="Arial" w:cs="Arial"/>
                <w:sz w:val="20"/>
                <w:szCs w:val="20"/>
              </w:rPr>
            </w:pPr>
            <w:r w:rsidRPr="00140CF7">
              <w:rPr>
                <w:rFonts w:ascii="Arial" w:hAnsi="Arial" w:cs="Arial"/>
                <w:sz w:val="20"/>
                <w:szCs w:val="20"/>
              </w:rPr>
              <w:t>Likelihood Optimization Algorithm Converged in 25 Iterations.</w:t>
            </w:r>
          </w:p>
        </w:tc>
      </w:tr>
      <w:tr w:rsidR="00C549D6" w:rsidRPr="00140CF7" w14:paraId="7D58E9F8" w14:textId="77777777" w:rsidTr="00B50421">
        <w:tc>
          <w:tcPr>
            <w:tcW w:w="0" w:type="auto"/>
            <w:tcBorders>
              <w:top w:val="single" w:sz="2" w:space="0" w:color="C1C1C1"/>
              <w:left w:val="nil"/>
              <w:bottom w:val="nil"/>
              <w:right w:val="nil"/>
            </w:tcBorders>
            <w:shd w:val="clear" w:color="auto" w:fill="FFFFFF"/>
            <w:tcMar>
              <w:top w:w="45" w:type="dxa"/>
              <w:left w:w="90" w:type="dxa"/>
              <w:bottom w:w="45" w:type="dxa"/>
              <w:right w:w="90" w:type="dxa"/>
            </w:tcMar>
          </w:tcPr>
          <w:p w14:paraId="4E69B054" w14:textId="77777777" w:rsidR="00C549D6" w:rsidRDefault="00C549D6" w:rsidP="00140CF7">
            <w:pPr>
              <w:widowControl/>
              <w:autoSpaceDE/>
              <w:autoSpaceDN/>
              <w:adjustRightInd/>
              <w:spacing w:after="240" w:line="240" w:lineRule="auto"/>
              <w:ind w:firstLine="0"/>
              <w:jc w:val="left"/>
              <w:rPr>
                <w:rFonts w:ascii="Arial" w:hAnsi="Arial" w:cs="Arial"/>
                <w:sz w:val="20"/>
                <w:szCs w:val="20"/>
              </w:rPr>
            </w:pPr>
          </w:p>
          <w:p w14:paraId="7664352D" w14:textId="0EBEF27F" w:rsidR="00114198" w:rsidRPr="00140CF7" w:rsidRDefault="00114198" w:rsidP="00140CF7">
            <w:pPr>
              <w:widowControl/>
              <w:autoSpaceDE/>
              <w:autoSpaceDN/>
              <w:adjustRightInd/>
              <w:spacing w:after="240" w:line="240" w:lineRule="auto"/>
              <w:ind w:firstLine="0"/>
              <w:jc w:val="left"/>
              <w:rPr>
                <w:rFonts w:ascii="Arial" w:hAnsi="Arial" w:cs="Arial"/>
                <w:sz w:val="20"/>
                <w:szCs w:val="20"/>
              </w:rPr>
            </w:pPr>
          </w:p>
        </w:tc>
      </w:tr>
    </w:tbl>
    <w:p w14:paraId="1C98B84D" w14:textId="1AD4CC17" w:rsidR="006D76D5" w:rsidRDefault="006D76D5" w:rsidP="00140CF7">
      <w:pPr>
        <w:widowControl/>
        <w:autoSpaceDE/>
        <w:autoSpaceDN/>
        <w:adjustRightInd/>
        <w:spacing w:line="240" w:lineRule="auto"/>
        <w:ind w:firstLine="0"/>
        <w:jc w:val="left"/>
        <w:rPr>
          <w:vanish/>
          <w:sz w:val="24"/>
        </w:rPr>
      </w:pPr>
    </w:p>
    <w:p w14:paraId="1ED635A5" w14:textId="77777777" w:rsidR="00140CF7" w:rsidRPr="00140CF7" w:rsidRDefault="006D76D5" w:rsidP="00140CF7">
      <w:pPr>
        <w:widowControl/>
        <w:autoSpaceDE/>
        <w:autoSpaceDN/>
        <w:adjustRightInd/>
        <w:spacing w:line="240" w:lineRule="auto"/>
        <w:ind w:firstLine="0"/>
        <w:jc w:val="left"/>
        <w:rPr>
          <w:vanish/>
          <w:sz w:val="24"/>
        </w:rPr>
      </w:pPr>
      <w:r>
        <w:rPr>
          <w:vanish/>
          <w:sz w:val="24"/>
        </w:rPr>
        <w:br w:type="page"/>
      </w:r>
    </w:p>
    <w:tbl>
      <w:tblPr>
        <w:tblW w:w="0" w:type="auto"/>
        <w:tblBorders>
          <w:top w:val="single" w:sz="6" w:space="0" w:color="C1C1C1"/>
          <w:left w:val="single" w:sz="6" w:space="0" w:color="C1C1C1"/>
          <w:bottom w:val="single" w:sz="2" w:space="0" w:color="C1C1C1"/>
          <w:right w:val="single" w:sz="2" w:space="0" w:color="C1C1C1"/>
        </w:tblBorders>
        <w:tblCellMar>
          <w:top w:w="15" w:type="dxa"/>
          <w:left w:w="15" w:type="dxa"/>
          <w:bottom w:w="15" w:type="dxa"/>
          <w:right w:w="15" w:type="dxa"/>
        </w:tblCellMar>
        <w:tblLook w:val="04A0" w:firstRow="1" w:lastRow="0" w:firstColumn="1" w:lastColumn="0" w:noHBand="0" w:noVBand="1"/>
      </w:tblPr>
      <w:tblGrid>
        <w:gridCol w:w="1291"/>
        <w:gridCol w:w="1703"/>
        <w:gridCol w:w="1326"/>
        <w:gridCol w:w="1126"/>
        <w:gridCol w:w="903"/>
        <w:gridCol w:w="880"/>
      </w:tblGrid>
      <w:tr w:rsidR="00140CF7" w:rsidRPr="00140CF7" w14:paraId="0C88F71A" w14:textId="77777777" w:rsidTr="00140CF7">
        <w:trPr>
          <w:tblHeader/>
        </w:trPr>
        <w:tc>
          <w:tcPr>
            <w:tcW w:w="0" w:type="auto"/>
            <w:gridSpan w:val="6"/>
            <w:tcBorders>
              <w:top w:val="single" w:sz="2" w:space="0" w:color="B0B7BB"/>
              <w:left w:val="single" w:sz="2" w:space="0" w:color="B0B7BB"/>
              <w:bottom w:val="single" w:sz="6" w:space="0" w:color="B0B7BB"/>
              <w:right w:val="single" w:sz="6" w:space="0" w:color="B0B7BB"/>
            </w:tcBorders>
            <w:shd w:val="clear" w:color="auto" w:fill="EDF2F9"/>
            <w:tcMar>
              <w:top w:w="45" w:type="dxa"/>
              <w:left w:w="90" w:type="dxa"/>
              <w:bottom w:w="45" w:type="dxa"/>
              <w:right w:w="90" w:type="dxa"/>
            </w:tcMar>
            <w:vAlign w:val="bottom"/>
            <w:hideMark/>
          </w:tcPr>
          <w:p w14:paraId="29E33585" w14:textId="77777777" w:rsidR="00140CF7" w:rsidRPr="00140CF7" w:rsidRDefault="00140CF7" w:rsidP="00140CF7">
            <w:pPr>
              <w:widowControl/>
              <w:autoSpaceDE/>
              <w:autoSpaceDN/>
              <w:adjustRightInd/>
              <w:spacing w:after="240" w:line="240" w:lineRule="auto"/>
              <w:ind w:firstLine="0"/>
              <w:jc w:val="center"/>
              <w:rPr>
                <w:rFonts w:ascii="Arial" w:hAnsi="Arial" w:cs="Arial"/>
                <w:b/>
                <w:bCs/>
                <w:color w:val="112277"/>
                <w:sz w:val="20"/>
                <w:szCs w:val="20"/>
              </w:rPr>
            </w:pPr>
            <w:r w:rsidRPr="00140CF7">
              <w:rPr>
                <w:rFonts w:ascii="Arial" w:hAnsi="Arial" w:cs="Arial"/>
                <w:b/>
                <w:bCs/>
                <w:color w:val="112277"/>
                <w:sz w:val="20"/>
                <w:szCs w:val="20"/>
              </w:rPr>
              <w:lastRenderedPageBreak/>
              <w:t>Final Estimates of the Free Parameters</w:t>
            </w:r>
          </w:p>
        </w:tc>
      </w:tr>
      <w:tr w:rsidR="00140CF7" w:rsidRPr="00140CF7" w14:paraId="59CC4F00" w14:textId="77777777" w:rsidTr="00140CF7">
        <w:trPr>
          <w:tblHeader/>
        </w:trPr>
        <w:tc>
          <w:tcPr>
            <w:tcW w:w="0" w:type="auto"/>
            <w:tcBorders>
              <w:top w:val="single" w:sz="2" w:space="0" w:color="B0B7BB"/>
              <w:left w:val="single" w:sz="2" w:space="0" w:color="B0B7BB"/>
              <w:bottom w:val="single" w:sz="6" w:space="0" w:color="B0B7BB"/>
              <w:right w:val="single" w:sz="6" w:space="0" w:color="B0B7BB"/>
            </w:tcBorders>
            <w:shd w:val="clear" w:color="auto" w:fill="EDF2F9"/>
            <w:tcMar>
              <w:top w:w="45" w:type="dxa"/>
              <w:left w:w="90" w:type="dxa"/>
              <w:bottom w:w="45" w:type="dxa"/>
              <w:right w:w="90" w:type="dxa"/>
            </w:tcMar>
            <w:vAlign w:val="bottom"/>
            <w:hideMark/>
          </w:tcPr>
          <w:p w14:paraId="7D7C545E" w14:textId="77777777" w:rsidR="00140CF7" w:rsidRPr="00140CF7" w:rsidRDefault="00140CF7" w:rsidP="00140CF7">
            <w:pPr>
              <w:widowControl/>
              <w:autoSpaceDE/>
              <w:autoSpaceDN/>
              <w:adjustRightInd/>
              <w:spacing w:after="240" w:line="240" w:lineRule="auto"/>
              <w:ind w:firstLine="0"/>
              <w:jc w:val="left"/>
              <w:rPr>
                <w:rFonts w:ascii="Arial" w:hAnsi="Arial" w:cs="Arial"/>
                <w:b/>
                <w:bCs/>
                <w:color w:val="112277"/>
                <w:sz w:val="20"/>
                <w:szCs w:val="20"/>
              </w:rPr>
            </w:pPr>
            <w:r w:rsidRPr="00140CF7">
              <w:rPr>
                <w:rFonts w:ascii="Arial" w:hAnsi="Arial" w:cs="Arial"/>
                <w:b/>
                <w:bCs/>
                <w:color w:val="112277"/>
                <w:sz w:val="20"/>
                <w:szCs w:val="20"/>
              </w:rPr>
              <w:t>Component</w:t>
            </w:r>
          </w:p>
        </w:tc>
        <w:tc>
          <w:tcPr>
            <w:tcW w:w="0" w:type="auto"/>
            <w:tcBorders>
              <w:top w:val="single" w:sz="2" w:space="0" w:color="B0B7BB"/>
              <w:left w:val="single" w:sz="2" w:space="0" w:color="B0B7BB"/>
              <w:bottom w:val="single" w:sz="6" w:space="0" w:color="B0B7BB"/>
              <w:right w:val="single" w:sz="6" w:space="0" w:color="B0B7BB"/>
            </w:tcBorders>
            <w:shd w:val="clear" w:color="auto" w:fill="EDF2F9"/>
            <w:tcMar>
              <w:top w:w="45" w:type="dxa"/>
              <w:left w:w="90" w:type="dxa"/>
              <w:bottom w:w="45" w:type="dxa"/>
              <w:right w:w="90" w:type="dxa"/>
            </w:tcMar>
            <w:vAlign w:val="bottom"/>
            <w:hideMark/>
          </w:tcPr>
          <w:p w14:paraId="25BD95A2" w14:textId="77777777" w:rsidR="00140CF7" w:rsidRPr="00140CF7" w:rsidRDefault="00140CF7" w:rsidP="00140CF7">
            <w:pPr>
              <w:widowControl/>
              <w:autoSpaceDE/>
              <w:autoSpaceDN/>
              <w:adjustRightInd/>
              <w:spacing w:after="240" w:line="240" w:lineRule="auto"/>
              <w:ind w:firstLine="0"/>
              <w:jc w:val="left"/>
              <w:rPr>
                <w:rFonts w:ascii="Arial" w:hAnsi="Arial" w:cs="Arial"/>
                <w:b/>
                <w:bCs/>
                <w:color w:val="112277"/>
                <w:sz w:val="20"/>
                <w:szCs w:val="20"/>
              </w:rPr>
            </w:pPr>
            <w:r w:rsidRPr="00140CF7">
              <w:rPr>
                <w:rFonts w:ascii="Arial" w:hAnsi="Arial" w:cs="Arial"/>
                <w:b/>
                <w:bCs/>
                <w:color w:val="112277"/>
                <w:sz w:val="20"/>
                <w:szCs w:val="20"/>
              </w:rPr>
              <w:t>Parameter</w:t>
            </w:r>
          </w:p>
        </w:tc>
        <w:tc>
          <w:tcPr>
            <w:tcW w:w="0" w:type="auto"/>
            <w:tcBorders>
              <w:top w:val="single" w:sz="2" w:space="0" w:color="B0B7BB"/>
              <w:left w:val="single" w:sz="2" w:space="0" w:color="B0B7BB"/>
              <w:bottom w:val="single" w:sz="6" w:space="0" w:color="B0B7BB"/>
              <w:right w:val="single" w:sz="6" w:space="0" w:color="B0B7BB"/>
            </w:tcBorders>
            <w:shd w:val="clear" w:color="auto" w:fill="EDF2F9"/>
            <w:tcMar>
              <w:top w:w="45" w:type="dxa"/>
              <w:left w:w="90" w:type="dxa"/>
              <w:bottom w:w="45" w:type="dxa"/>
              <w:right w:w="90" w:type="dxa"/>
            </w:tcMar>
            <w:vAlign w:val="bottom"/>
            <w:hideMark/>
          </w:tcPr>
          <w:p w14:paraId="75222883" w14:textId="77777777" w:rsidR="00140CF7" w:rsidRPr="00140CF7" w:rsidRDefault="00140CF7" w:rsidP="00140CF7">
            <w:pPr>
              <w:widowControl/>
              <w:autoSpaceDE/>
              <w:autoSpaceDN/>
              <w:adjustRightInd/>
              <w:spacing w:after="240" w:line="240" w:lineRule="auto"/>
              <w:ind w:firstLine="0"/>
              <w:jc w:val="right"/>
              <w:rPr>
                <w:rFonts w:ascii="Arial" w:hAnsi="Arial" w:cs="Arial"/>
                <w:b/>
                <w:bCs/>
                <w:color w:val="112277"/>
                <w:sz w:val="20"/>
                <w:szCs w:val="20"/>
              </w:rPr>
            </w:pPr>
            <w:r w:rsidRPr="00140CF7">
              <w:rPr>
                <w:rFonts w:ascii="Arial" w:hAnsi="Arial" w:cs="Arial"/>
                <w:b/>
                <w:bCs/>
                <w:color w:val="112277"/>
                <w:sz w:val="20"/>
                <w:szCs w:val="20"/>
              </w:rPr>
              <w:t>Estimate</w:t>
            </w:r>
          </w:p>
        </w:tc>
        <w:tc>
          <w:tcPr>
            <w:tcW w:w="0" w:type="auto"/>
            <w:tcBorders>
              <w:top w:val="single" w:sz="2" w:space="0" w:color="B0B7BB"/>
              <w:left w:val="single" w:sz="2" w:space="0" w:color="B0B7BB"/>
              <w:bottom w:val="single" w:sz="6" w:space="0" w:color="B0B7BB"/>
              <w:right w:val="single" w:sz="6" w:space="0" w:color="B0B7BB"/>
            </w:tcBorders>
            <w:shd w:val="clear" w:color="auto" w:fill="EDF2F9"/>
            <w:tcMar>
              <w:top w:w="45" w:type="dxa"/>
              <w:left w:w="90" w:type="dxa"/>
              <w:bottom w:w="45" w:type="dxa"/>
              <w:right w:w="90" w:type="dxa"/>
            </w:tcMar>
            <w:vAlign w:val="bottom"/>
            <w:hideMark/>
          </w:tcPr>
          <w:p w14:paraId="3A79206D" w14:textId="77777777" w:rsidR="00140CF7" w:rsidRPr="00140CF7" w:rsidRDefault="00140CF7" w:rsidP="00140CF7">
            <w:pPr>
              <w:widowControl/>
              <w:autoSpaceDE/>
              <w:autoSpaceDN/>
              <w:adjustRightInd/>
              <w:spacing w:after="240" w:line="240" w:lineRule="auto"/>
              <w:ind w:firstLine="0"/>
              <w:jc w:val="right"/>
              <w:rPr>
                <w:rFonts w:ascii="Arial" w:hAnsi="Arial" w:cs="Arial"/>
                <w:b/>
                <w:bCs/>
                <w:color w:val="112277"/>
                <w:sz w:val="20"/>
                <w:szCs w:val="20"/>
              </w:rPr>
            </w:pPr>
            <w:r w:rsidRPr="00140CF7">
              <w:rPr>
                <w:rFonts w:ascii="Arial" w:hAnsi="Arial" w:cs="Arial"/>
                <w:b/>
                <w:bCs/>
                <w:color w:val="112277"/>
                <w:sz w:val="20"/>
                <w:szCs w:val="20"/>
              </w:rPr>
              <w:t>Approx</w:t>
            </w:r>
            <w:r w:rsidRPr="00140CF7">
              <w:rPr>
                <w:rFonts w:ascii="Arial" w:hAnsi="Arial" w:cs="Arial"/>
                <w:b/>
                <w:bCs/>
                <w:color w:val="112277"/>
                <w:sz w:val="20"/>
                <w:szCs w:val="20"/>
              </w:rPr>
              <w:br/>
              <w:t>Std Error</w:t>
            </w:r>
          </w:p>
        </w:tc>
        <w:tc>
          <w:tcPr>
            <w:tcW w:w="0" w:type="auto"/>
            <w:tcBorders>
              <w:top w:val="single" w:sz="2" w:space="0" w:color="B0B7BB"/>
              <w:left w:val="single" w:sz="2" w:space="0" w:color="B0B7BB"/>
              <w:bottom w:val="single" w:sz="6" w:space="0" w:color="B0B7BB"/>
              <w:right w:val="single" w:sz="6" w:space="0" w:color="B0B7BB"/>
            </w:tcBorders>
            <w:shd w:val="clear" w:color="auto" w:fill="EDF2F9"/>
            <w:tcMar>
              <w:top w:w="45" w:type="dxa"/>
              <w:left w:w="90" w:type="dxa"/>
              <w:bottom w:w="45" w:type="dxa"/>
              <w:right w:w="90" w:type="dxa"/>
            </w:tcMar>
            <w:vAlign w:val="bottom"/>
            <w:hideMark/>
          </w:tcPr>
          <w:p w14:paraId="53DDD2BC" w14:textId="77777777" w:rsidR="00140CF7" w:rsidRPr="00140CF7" w:rsidRDefault="00140CF7" w:rsidP="00140CF7">
            <w:pPr>
              <w:widowControl/>
              <w:autoSpaceDE/>
              <w:autoSpaceDN/>
              <w:adjustRightInd/>
              <w:spacing w:after="240" w:line="240" w:lineRule="auto"/>
              <w:ind w:firstLine="0"/>
              <w:jc w:val="right"/>
              <w:rPr>
                <w:rFonts w:ascii="Arial" w:hAnsi="Arial" w:cs="Arial"/>
                <w:b/>
                <w:bCs/>
                <w:color w:val="112277"/>
                <w:sz w:val="20"/>
                <w:szCs w:val="20"/>
              </w:rPr>
            </w:pPr>
            <w:r w:rsidRPr="00140CF7">
              <w:rPr>
                <w:rFonts w:ascii="Arial" w:hAnsi="Arial" w:cs="Arial"/>
                <w:b/>
                <w:bCs/>
                <w:color w:val="112277"/>
                <w:sz w:val="20"/>
                <w:szCs w:val="20"/>
              </w:rPr>
              <w:t>t Value</w:t>
            </w:r>
          </w:p>
        </w:tc>
        <w:tc>
          <w:tcPr>
            <w:tcW w:w="0" w:type="auto"/>
            <w:tcBorders>
              <w:top w:val="single" w:sz="2" w:space="0" w:color="B0B7BB"/>
              <w:left w:val="single" w:sz="2" w:space="0" w:color="B0B7BB"/>
              <w:bottom w:val="single" w:sz="6" w:space="0" w:color="B0B7BB"/>
              <w:right w:val="single" w:sz="6" w:space="0" w:color="B0B7BB"/>
            </w:tcBorders>
            <w:shd w:val="clear" w:color="auto" w:fill="EDF2F9"/>
            <w:tcMar>
              <w:top w:w="45" w:type="dxa"/>
              <w:left w:w="90" w:type="dxa"/>
              <w:bottom w:w="45" w:type="dxa"/>
              <w:right w:w="90" w:type="dxa"/>
            </w:tcMar>
            <w:vAlign w:val="bottom"/>
            <w:hideMark/>
          </w:tcPr>
          <w:p w14:paraId="7FEA47AA" w14:textId="77777777" w:rsidR="00140CF7" w:rsidRPr="00140CF7" w:rsidRDefault="00140CF7" w:rsidP="00140CF7">
            <w:pPr>
              <w:widowControl/>
              <w:autoSpaceDE/>
              <w:autoSpaceDN/>
              <w:adjustRightInd/>
              <w:spacing w:after="240" w:line="240" w:lineRule="auto"/>
              <w:ind w:firstLine="0"/>
              <w:jc w:val="right"/>
              <w:rPr>
                <w:rFonts w:ascii="Arial" w:hAnsi="Arial" w:cs="Arial"/>
                <w:b/>
                <w:bCs/>
                <w:color w:val="112277"/>
                <w:sz w:val="20"/>
                <w:szCs w:val="20"/>
              </w:rPr>
            </w:pPr>
            <w:r w:rsidRPr="00140CF7">
              <w:rPr>
                <w:rFonts w:ascii="Arial" w:hAnsi="Arial" w:cs="Arial"/>
                <w:b/>
                <w:bCs/>
                <w:color w:val="112277"/>
                <w:sz w:val="20"/>
                <w:szCs w:val="20"/>
              </w:rPr>
              <w:t>Approx</w:t>
            </w:r>
            <w:r w:rsidRPr="00140CF7">
              <w:rPr>
                <w:rFonts w:ascii="Arial" w:hAnsi="Arial" w:cs="Arial"/>
                <w:b/>
                <w:bCs/>
                <w:color w:val="112277"/>
                <w:sz w:val="20"/>
                <w:szCs w:val="20"/>
              </w:rPr>
              <w:br/>
              <w:t>Pr &gt; |t|</w:t>
            </w:r>
          </w:p>
        </w:tc>
      </w:tr>
      <w:tr w:rsidR="00140CF7" w:rsidRPr="00140CF7" w14:paraId="6743036F" w14:textId="77777777" w:rsidTr="00140CF7">
        <w:tc>
          <w:tcPr>
            <w:tcW w:w="0" w:type="auto"/>
            <w:tcBorders>
              <w:top w:val="single" w:sz="2" w:space="0" w:color="B0B7BB"/>
              <w:left w:val="single" w:sz="2" w:space="0" w:color="B0B7BB"/>
              <w:bottom w:val="single" w:sz="6" w:space="0" w:color="B0B7BB"/>
              <w:right w:val="single" w:sz="6" w:space="0" w:color="B0B7BB"/>
            </w:tcBorders>
            <w:shd w:val="clear" w:color="auto" w:fill="EDF2F9"/>
            <w:tcMar>
              <w:top w:w="45" w:type="dxa"/>
              <w:left w:w="90" w:type="dxa"/>
              <w:bottom w:w="45" w:type="dxa"/>
              <w:right w:w="90" w:type="dxa"/>
            </w:tcMar>
            <w:hideMark/>
          </w:tcPr>
          <w:p w14:paraId="0DFF91CA" w14:textId="77777777" w:rsidR="00140CF7" w:rsidRPr="00140CF7" w:rsidRDefault="00140CF7" w:rsidP="00140CF7">
            <w:pPr>
              <w:widowControl/>
              <w:autoSpaceDE/>
              <w:autoSpaceDN/>
              <w:adjustRightInd/>
              <w:spacing w:after="240" w:line="240" w:lineRule="auto"/>
              <w:ind w:firstLine="0"/>
              <w:jc w:val="left"/>
              <w:rPr>
                <w:rFonts w:ascii="Arial" w:hAnsi="Arial" w:cs="Arial"/>
                <w:b/>
                <w:bCs/>
                <w:color w:val="112277"/>
                <w:sz w:val="20"/>
                <w:szCs w:val="20"/>
              </w:rPr>
            </w:pPr>
            <w:r w:rsidRPr="00140CF7">
              <w:rPr>
                <w:rFonts w:ascii="Arial" w:hAnsi="Arial" w:cs="Arial"/>
                <w:b/>
                <w:bCs/>
                <w:color w:val="112277"/>
                <w:sz w:val="20"/>
                <w:szCs w:val="20"/>
              </w:rPr>
              <w:t>Irregular</w:t>
            </w:r>
          </w:p>
        </w:tc>
        <w:tc>
          <w:tcPr>
            <w:tcW w:w="0" w:type="auto"/>
            <w:tcBorders>
              <w:top w:val="single" w:sz="2" w:space="0" w:color="B0B7BB"/>
              <w:left w:val="single" w:sz="2" w:space="0" w:color="B0B7BB"/>
              <w:bottom w:val="single" w:sz="6" w:space="0" w:color="B0B7BB"/>
              <w:right w:val="single" w:sz="6" w:space="0" w:color="B0B7BB"/>
            </w:tcBorders>
            <w:shd w:val="clear" w:color="auto" w:fill="EDF2F9"/>
            <w:tcMar>
              <w:top w:w="45" w:type="dxa"/>
              <w:left w:w="90" w:type="dxa"/>
              <w:bottom w:w="45" w:type="dxa"/>
              <w:right w:w="90" w:type="dxa"/>
            </w:tcMar>
            <w:hideMark/>
          </w:tcPr>
          <w:p w14:paraId="20889D3E" w14:textId="77777777" w:rsidR="00140CF7" w:rsidRPr="00140CF7" w:rsidRDefault="00140CF7" w:rsidP="00140CF7">
            <w:pPr>
              <w:widowControl/>
              <w:autoSpaceDE/>
              <w:autoSpaceDN/>
              <w:adjustRightInd/>
              <w:spacing w:after="240" w:line="240" w:lineRule="auto"/>
              <w:ind w:firstLine="0"/>
              <w:jc w:val="left"/>
              <w:rPr>
                <w:rFonts w:ascii="Arial" w:hAnsi="Arial" w:cs="Arial"/>
                <w:b/>
                <w:bCs/>
                <w:color w:val="112277"/>
                <w:sz w:val="20"/>
                <w:szCs w:val="20"/>
              </w:rPr>
            </w:pPr>
            <w:r w:rsidRPr="00140CF7">
              <w:rPr>
                <w:rFonts w:ascii="Arial" w:hAnsi="Arial" w:cs="Arial"/>
                <w:b/>
                <w:bCs/>
                <w:color w:val="112277"/>
                <w:sz w:val="20"/>
                <w:szCs w:val="20"/>
              </w:rPr>
              <w:t>Error Variance</w:t>
            </w:r>
          </w:p>
        </w:tc>
        <w:tc>
          <w:tcPr>
            <w:tcW w:w="0" w:type="auto"/>
            <w:tcBorders>
              <w:top w:val="single" w:sz="2" w:space="0" w:color="C1C1C1"/>
              <w:left w:val="single" w:sz="2" w:space="0" w:color="C1C1C1"/>
              <w:bottom w:val="single" w:sz="6" w:space="0" w:color="C1C1C1"/>
              <w:right w:val="single" w:sz="6" w:space="0" w:color="C1C1C1"/>
            </w:tcBorders>
            <w:shd w:val="clear" w:color="auto" w:fill="FFFFFF"/>
            <w:noWrap/>
            <w:tcMar>
              <w:top w:w="45" w:type="dxa"/>
              <w:left w:w="90" w:type="dxa"/>
              <w:bottom w:w="45" w:type="dxa"/>
              <w:right w:w="90" w:type="dxa"/>
            </w:tcMar>
            <w:hideMark/>
          </w:tcPr>
          <w:p w14:paraId="34052978" w14:textId="77777777" w:rsidR="00140CF7" w:rsidRPr="00140CF7" w:rsidRDefault="00140CF7" w:rsidP="00140CF7">
            <w:pPr>
              <w:widowControl/>
              <w:autoSpaceDE/>
              <w:autoSpaceDN/>
              <w:adjustRightInd/>
              <w:spacing w:after="240" w:line="240" w:lineRule="auto"/>
              <w:ind w:firstLine="0"/>
              <w:jc w:val="right"/>
              <w:rPr>
                <w:rFonts w:ascii="Arial" w:hAnsi="Arial" w:cs="Arial"/>
                <w:sz w:val="20"/>
                <w:szCs w:val="20"/>
              </w:rPr>
            </w:pPr>
            <w:r w:rsidRPr="00140CF7">
              <w:rPr>
                <w:rFonts w:ascii="Arial" w:hAnsi="Arial" w:cs="Arial"/>
                <w:sz w:val="20"/>
                <w:szCs w:val="20"/>
              </w:rPr>
              <w:t>2.10734E-12</w:t>
            </w:r>
          </w:p>
        </w:tc>
        <w:tc>
          <w:tcPr>
            <w:tcW w:w="0" w:type="auto"/>
            <w:tcBorders>
              <w:top w:val="single" w:sz="2" w:space="0" w:color="C1C1C1"/>
              <w:left w:val="single" w:sz="2" w:space="0" w:color="C1C1C1"/>
              <w:bottom w:val="single" w:sz="6" w:space="0" w:color="C1C1C1"/>
              <w:right w:val="single" w:sz="6" w:space="0" w:color="C1C1C1"/>
            </w:tcBorders>
            <w:shd w:val="clear" w:color="auto" w:fill="FFFFFF"/>
            <w:noWrap/>
            <w:tcMar>
              <w:top w:w="45" w:type="dxa"/>
              <w:left w:w="90" w:type="dxa"/>
              <w:bottom w:w="45" w:type="dxa"/>
              <w:right w:w="90" w:type="dxa"/>
            </w:tcMar>
            <w:hideMark/>
          </w:tcPr>
          <w:p w14:paraId="4514A12F" w14:textId="77777777" w:rsidR="00140CF7" w:rsidRPr="00140CF7" w:rsidRDefault="00140CF7" w:rsidP="00140CF7">
            <w:pPr>
              <w:widowControl/>
              <w:autoSpaceDE/>
              <w:autoSpaceDN/>
              <w:adjustRightInd/>
              <w:spacing w:after="240" w:line="240" w:lineRule="auto"/>
              <w:ind w:firstLine="0"/>
              <w:jc w:val="right"/>
              <w:rPr>
                <w:rFonts w:ascii="Arial" w:hAnsi="Arial" w:cs="Arial"/>
                <w:sz w:val="20"/>
                <w:szCs w:val="20"/>
              </w:rPr>
            </w:pPr>
            <w:r w:rsidRPr="00140CF7">
              <w:rPr>
                <w:rFonts w:ascii="Arial" w:hAnsi="Arial" w:cs="Arial"/>
                <w:sz w:val="20"/>
                <w:szCs w:val="20"/>
              </w:rPr>
              <w:t>5.677E-13</w:t>
            </w: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hideMark/>
          </w:tcPr>
          <w:p w14:paraId="43785194" w14:textId="77777777" w:rsidR="00140CF7" w:rsidRPr="00140CF7" w:rsidRDefault="00140CF7" w:rsidP="00140CF7">
            <w:pPr>
              <w:widowControl/>
              <w:autoSpaceDE/>
              <w:autoSpaceDN/>
              <w:adjustRightInd/>
              <w:spacing w:after="240" w:line="240" w:lineRule="auto"/>
              <w:ind w:firstLine="0"/>
              <w:jc w:val="right"/>
              <w:rPr>
                <w:rFonts w:ascii="Arial" w:hAnsi="Arial" w:cs="Arial"/>
                <w:sz w:val="20"/>
                <w:szCs w:val="20"/>
              </w:rPr>
            </w:pPr>
            <w:r w:rsidRPr="00140CF7">
              <w:rPr>
                <w:rFonts w:ascii="Arial" w:hAnsi="Arial" w:cs="Arial"/>
                <w:sz w:val="20"/>
                <w:szCs w:val="20"/>
              </w:rPr>
              <w:t>3.71</w:t>
            </w: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hideMark/>
          </w:tcPr>
          <w:p w14:paraId="79DE7BDF" w14:textId="77777777" w:rsidR="00140CF7" w:rsidRPr="00140CF7" w:rsidRDefault="00140CF7" w:rsidP="00140CF7">
            <w:pPr>
              <w:widowControl/>
              <w:autoSpaceDE/>
              <w:autoSpaceDN/>
              <w:adjustRightInd/>
              <w:spacing w:after="240" w:line="240" w:lineRule="auto"/>
              <w:ind w:firstLine="0"/>
              <w:jc w:val="right"/>
              <w:rPr>
                <w:rFonts w:ascii="Arial" w:hAnsi="Arial" w:cs="Arial"/>
                <w:sz w:val="20"/>
                <w:szCs w:val="20"/>
              </w:rPr>
            </w:pPr>
            <w:r w:rsidRPr="00140CF7">
              <w:rPr>
                <w:rFonts w:ascii="Arial" w:hAnsi="Arial" w:cs="Arial"/>
                <w:sz w:val="20"/>
                <w:szCs w:val="20"/>
              </w:rPr>
              <w:t>0.0002</w:t>
            </w:r>
          </w:p>
        </w:tc>
      </w:tr>
      <w:tr w:rsidR="00140CF7" w:rsidRPr="00140CF7" w14:paraId="4A7FB473" w14:textId="77777777" w:rsidTr="00140CF7">
        <w:tc>
          <w:tcPr>
            <w:tcW w:w="0" w:type="auto"/>
            <w:tcBorders>
              <w:top w:val="single" w:sz="2" w:space="0" w:color="B0B7BB"/>
              <w:left w:val="single" w:sz="2" w:space="0" w:color="B0B7BB"/>
              <w:bottom w:val="single" w:sz="6" w:space="0" w:color="B0B7BB"/>
              <w:right w:val="single" w:sz="6" w:space="0" w:color="B0B7BB"/>
            </w:tcBorders>
            <w:shd w:val="clear" w:color="auto" w:fill="EDF2F9"/>
            <w:tcMar>
              <w:top w:w="45" w:type="dxa"/>
              <w:left w:w="90" w:type="dxa"/>
              <w:bottom w:w="45" w:type="dxa"/>
              <w:right w:w="90" w:type="dxa"/>
            </w:tcMar>
            <w:hideMark/>
          </w:tcPr>
          <w:p w14:paraId="10E7A90C" w14:textId="77777777" w:rsidR="00140CF7" w:rsidRPr="00140CF7" w:rsidRDefault="00140CF7" w:rsidP="00140CF7">
            <w:pPr>
              <w:widowControl/>
              <w:autoSpaceDE/>
              <w:autoSpaceDN/>
              <w:adjustRightInd/>
              <w:spacing w:after="240" w:line="240" w:lineRule="auto"/>
              <w:ind w:firstLine="0"/>
              <w:jc w:val="left"/>
              <w:rPr>
                <w:rFonts w:ascii="Arial" w:hAnsi="Arial" w:cs="Arial"/>
                <w:b/>
                <w:bCs/>
                <w:color w:val="112277"/>
                <w:sz w:val="20"/>
                <w:szCs w:val="20"/>
              </w:rPr>
            </w:pPr>
            <w:r w:rsidRPr="00140CF7">
              <w:rPr>
                <w:rFonts w:ascii="Arial" w:hAnsi="Arial" w:cs="Arial"/>
                <w:b/>
                <w:bCs/>
                <w:color w:val="112277"/>
                <w:sz w:val="20"/>
                <w:szCs w:val="20"/>
              </w:rPr>
              <w:t>Cycle_1</w:t>
            </w:r>
          </w:p>
        </w:tc>
        <w:tc>
          <w:tcPr>
            <w:tcW w:w="0" w:type="auto"/>
            <w:tcBorders>
              <w:top w:val="single" w:sz="2" w:space="0" w:color="B0B7BB"/>
              <w:left w:val="single" w:sz="2" w:space="0" w:color="B0B7BB"/>
              <w:bottom w:val="single" w:sz="6" w:space="0" w:color="B0B7BB"/>
              <w:right w:val="single" w:sz="6" w:space="0" w:color="B0B7BB"/>
            </w:tcBorders>
            <w:shd w:val="clear" w:color="auto" w:fill="EDF2F9"/>
            <w:tcMar>
              <w:top w:w="45" w:type="dxa"/>
              <w:left w:w="90" w:type="dxa"/>
              <w:bottom w:w="45" w:type="dxa"/>
              <w:right w:w="90" w:type="dxa"/>
            </w:tcMar>
            <w:hideMark/>
          </w:tcPr>
          <w:p w14:paraId="224CDE2B" w14:textId="77777777" w:rsidR="00140CF7" w:rsidRPr="00140CF7" w:rsidRDefault="00140CF7" w:rsidP="00140CF7">
            <w:pPr>
              <w:widowControl/>
              <w:autoSpaceDE/>
              <w:autoSpaceDN/>
              <w:adjustRightInd/>
              <w:spacing w:after="240" w:line="240" w:lineRule="auto"/>
              <w:ind w:firstLine="0"/>
              <w:jc w:val="left"/>
              <w:rPr>
                <w:rFonts w:ascii="Arial" w:hAnsi="Arial" w:cs="Arial"/>
                <w:b/>
                <w:bCs/>
                <w:color w:val="112277"/>
                <w:sz w:val="20"/>
                <w:szCs w:val="20"/>
              </w:rPr>
            </w:pPr>
            <w:r w:rsidRPr="00140CF7">
              <w:rPr>
                <w:rFonts w:ascii="Arial" w:hAnsi="Arial" w:cs="Arial"/>
                <w:b/>
                <w:bCs/>
                <w:color w:val="112277"/>
                <w:sz w:val="20"/>
                <w:szCs w:val="20"/>
              </w:rPr>
              <w:t>Damping Factor</w:t>
            </w: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hideMark/>
          </w:tcPr>
          <w:p w14:paraId="79F3E2EC" w14:textId="77777777" w:rsidR="00140CF7" w:rsidRPr="00140CF7" w:rsidRDefault="00140CF7" w:rsidP="00140CF7">
            <w:pPr>
              <w:widowControl/>
              <w:autoSpaceDE/>
              <w:autoSpaceDN/>
              <w:adjustRightInd/>
              <w:spacing w:after="240" w:line="240" w:lineRule="auto"/>
              <w:ind w:firstLine="0"/>
              <w:jc w:val="right"/>
              <w:rPr>
                <w:rFonts w:ascii="Arial" w:hAnsi="Arial" w:cs="Arial"/>
                <w:sz w:val="20"/>
                <w:szCs w:val="20"/>
              </w:rPr>
            </w:pPr>
            <w:r w:rsidRPr="00140CF7">
              <w:rPr>
                <w:rFonts w:ascii="Arial" w:hAnsi="Arial" w:cs="Arial"/>
                <w:sz w:val="20"/>
                <w:szCs w:val="20"/>
              </w:rPr>
              <w:t>0.99841</w:t>
            </w: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hideMark/>
          </w:tcPr>
          <w:p w14:paraId="1C5566A1" w14:textId="77777777" w:rsidR="00140CF7" w:rsidRPr="00140CF7" w:rsidRDefault="00140CF7" w:rsidP="00140CF7">
            <w:pPr>
              <w:widowControl/>
              <w:autoSpaceDE/>
              <w:autoSpaceDN/>
              <w:adjustRightInd/>
              <w:spacing w:after="240" w:line="240" w:lineRule="auto"/>
              <w:ind w:firstLine="0"/>
              <w:jc w:val="right"/>
              <w:rPr>
                <w:rFonts w:ascii="Arial" w:hAnsi="Arial" w:cs="Arial"/>
                <w:sz w:val="20"/>
                <w:szCs w:val="20"/>
              </w:rPr>
            </w:pPr>
            <w:r w:rsidRPr="00140CF7">
              <w:rPr>
                <w:rFonts w:ascii="Arial" w:hAnsi="Arial" w:cs="Arial"/>
                <w:sz w:val="20"/>
                <w:szCs w:val="20"/>
              </w:rPr>
              <w:t>0.0001022</w:t>
            </w: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hideMark/>
          </w:tcPr>
          <w:p w14:paraId="134F01BD" w14:textId="77777777" w:rsidR="00140CF7" w:rsidRPr="00140CF7" w:rsidRDefault="00140CF7" w:rsidP="00140CF7">
            <w:pPr>
              <w:widowControl/>
              <w:autoSpaceDE/>
              <w:autoSpaceDN/>
              <w:adjustRightInd/>
              <w:spacing w:after="240" w:line="240" w:lineRule="auto"/>
              <w:ind w:firstLine="0"/>
              <w:jc w:val="right"/>
              <w:rPr>
                <w:rFonts w:ascii="Arial" w:hAnsi="Arial" w:cs="Arial"/>
                <w:sz w:val="20"/>
                <w:szCs w:val="20"/>
              </w:rPr>
            </w:pPr>
            <w:r w:rsidRPr="00140CF7">
              <w:rPr>
                <w:rFonts w:ascii="Arial" w:hAnsi="Arial" w:cs="Arial"/>
                <w:sz w:val="20"/>
                <w:szCs w:val="20"/>
              </w:rPr>
              <w:t>9768.66</w:t>
            </w: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hideMark/>
          </w:tcPr>
          <w:p w14:paraId="59025B91" w14:textId="77777777" w:rsidR="00140CF7" w:rsidRPr="00140CF7" w:rsidRDefault="00140CF7" w:rsidP="00140CF7">
            <w:pPr>
              <w:widowControl/>
              <w:autoSpaceDE/>
              <w:autoSpaceDN/>
              <w:adjustRightInd/>
              <w:spacing w:after="240" w:line="240" w:lineRule="auto"/>
              <w:ind w:firstLine="0"/>
              <w:jc w:val="right"/>
              <w:rPr>
                <w:rFonts w:ascii="Arial" w:hAnsi="Arial" w:cs="Arial"/>
                <w:sz w:val="20"/>
                <w:szCs w:val="20"/>
              </w:rPr>
            </w:pPr>
            <w:r w:rsidRPr="00140CF7">
              <w:rPr>
                <w:rFonts w:ascii="Arial" w:hAnsi="Arial" w:cs="Arial"/>
                <w:sz w:val="20"/>
                <w:szCs w:val="20"/>
              </w:rPr>
              <w:t>&lt;.0001</w:t>
            </w:r>
          </w:p>
        </w:tc>
      </w:tr>
      <w:tr w:rsidR="00140CF7" w:rsidRPr="00140CF7" w14:paraId="0A4D9C44" w14:textId="77777777" w:rsidTr="00140CF7">
        <w:tc>
          <w:tcPr>
            <w:tcW w:w="0" w:type="auto"/>
            <w:tcBorders>
              <w:top w:val="single" w:sz="2" w:space="0" w:color="B0B7BB"/>
              <w:left w:val="single" w:sz="2" w:space="0" w:color="B0B7BB"/>
              <w:bottom w:val="single" w:sz="6" w:space="0" w:color="B0B7BB"/>
              <w:right w:val="single" w:sz="6" w:space="0" w:color="B0B7BB"/>
            </w:tcBorders>
            <w:shd w:val="clear" w:color="auto" w:fill="EDF2F9"/>
            <w:tcMar>
              <w:top w:w="45" w:type="dxa"/>
              <w:left w:w="90" w:type="dxa"/>
              <w:bottom w:w="45" w:type="dxa"/>
              <w:right w:w="90" w:type="dxa"/>
            </w:tcMar>
            <w:hideMark/>
          </w:tcPr>
          <w:p w14:paraId="203A7366" w14:textId="77777777" w:rsidR="00140CF7" w:rsidRPr="00140CF7" w:rsidRDefault="00140CF7" w:rsidP="00140CF7">
            <w:pPr>
              <w:widowControl/>
              <w:autoSpaceDE/>
              <w:autoSpaceDN/>
              <w:adjustRightInd/>
              <w:spacing w:after="240" w:line="240" w:lineRule="auto"/>
              <w:ind w:firstLine="0"/>
              <w:jc w:val="left"/>
              <w:rPr>
                <w:rFonts w:ascii="Arial" w:hAnsi="Arial" w:cs="Arial"/>
                <w:b/>
                <w:bCs/>
                <w:color w:val="112277"/>
                <w:sz w:val="20"/>
                <w:szCs w:val="20"/>
              </w:rPr>
            </w:pPr>
            <w:r w:rsidRPr="00140CF7">
              <w:rPr>
                <w:rFonts w:ascii="Arial" w:hAnsi="Arial" w:cs="Arial"/>
                <w:b/>
                <w:bCs/>
                <w:color w:val="112277"/>
                <w:sz w:val="20"/>
                <w:szCs w:val="20"/>
              </w:rPr>
              <w:t>Cycle_1</w:t>
            </w:r>
          </w:p>
        </w:tc>
        <w:tc>
          <w:tcPr>
            <w:tcW w:w="0" w:type="auto"/>
            <w:tcBorders>
              <w:top w:val="single" w:sz="2" w:space="0" w:color="B0B7BB"/>
              <w:left w:val="single" w:sz="2" w:space="0" w:color="B0B7BB"/>
              <w:bottom w:val="single" w:sz="6" w:space="0" w:color="B0B7BB"/>
              <w:right w:val="single" w:sz="6" w:space="0" w:color="B0B7BB"/>
            </w:tcBorders>
            <w:shd w:val="clear" w:color="auto" w:fill="EDF2F9"/>
            <w:tcMar>
              <w:top w:w="45" w:type="dxa"/>
              <w:left w:w="90" w:type="dxa"/>
              <w:bottom w:w="45" w:type="dxa"/>
              <w:right w:w="90" w:type="dxa"/>
            </w:tcMar>
            <w:hideMark/>
          </w:tcPr>
          <w:p w14:paraId="7D69DECD" w14:textId="77777777" w:rsidR="00140CF7" w:rsidRPr="00140CF7" w:rsidRDefault="00140CF7" w:rsidP="00140CF7">
            <w:pPr>
              <w:widowControl/>
              <w:autoSpaceDE/>
              <w:autoSpaceDN/>
              <w:adjustRightInd/>
              <w:spacing w:after="240" w:line="240" w:lineRule="auto"/>
              <w:ind w:firstLine="0"/>
              <w:jc w:val="left"/>
              <w:rPr>
                <w:rFonts w:ascii="Arial" w:hAnsi="Arial" w:cs="Arial"/>
                <w:b/>
                <w:bCs/>
                <w:color w:val="112277"/>
                <w:sz w:val="20"/>
                <w:szCs w:val="20"/>
              </w:rPr>
            </w:pPr>
            <w:r w:rsidRPr="00140CF7">
              <w:rPr>
                <w:rFonts w:ascii="Arial" w:hAnsi="Arial" w:cs="Arial"/>
                <w:b/>
                <w:bCs/>
                <w:color w:val="112277"/>
                <w:sz w:val="20"/>
                <w:szCs w:val="20"/>
              </w:rPr>
              <w:t>Period</w:t>
            </w: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hideMark/>
          </w:tcPr>
          <w:p w14:paraId="61955B00" w14:textId="77777777" w:rsidR="00140CF7" w:rsidRPr="00140CF7" w:rsidRDefault="00140CF7" w:rsidP="00140CF7">
            <w:pPr>
              <w:widowControl/>
              <w:autoSpaceDE/>
              <w:autoSpaceDN/>
              <w:adjustRightInd/>
              <w:spacing w:after="240" w:line="240" w:lineRule="auto"/>
              <w:ind w:firstLine="0"/>
              <w:jc w:val="right"/>
              <w:rPr>
                <w:rFonts w:ascii="Arial" w:hAnsi="Arial" w:cs="Arial"/>
                <w:sz w:val="20"/>
                <w:szCs w:val="20"/>
              </w:rPr>
            </w:pPr>
            <w:r w:rsidRPr="00140CF7">
              <w:rPr>
                <w:rFonts w:ascii="Arial" w:hAnsi="Arial" w:cs="Arial"/>
                <w:sz w:val="20"/>
                <w:szCs w:val="20"/>
              </w:rPr>
              <w:t>181.64601</w:t>
            </w: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hideMark/>
          </w:tcPr>
          <w:p w14:paraId="39D10B02" w14:textId="77777777" w:rsidR="00140CF7" w:rsidRPr="00140CF7" w:rsidRDefault="00140CF7" w:rsidP="00140CF7">
            <w:pPr>
              <w:widowControl/>
              <w:autoSpaceDE/>
              <w:autoSpaceDN/>
              <w:adjustRightInd/>
              <w:spacing w:after="240" w:line="240" w:lineRule="auto"/>
              <w:ind w:firstLine="0"/>
              <w:jc w:val="right"/>
              <w:rPr>
                <w:rFonts w:ascii="Arial" w:hAnsi="Arial" w:cs="Arial"/>
                <w:sz w:val="20"/>
                <w:szCs w:val="20"/>
              </w:rPr>
            </w:pPr>
            <w:r w:rsidRPr="00140CF7">
              <w:rPr>
                <w:rFonts w:ascii="Arial" w:hAnsi="Arial" w:cs="Arial"/>
                <w:sz w:val="20"/>
                <w:szCs w:val="20"/>
              </w:rPr>
              <w:t>0.64245</w:t>
            </w: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hideMark/>
          </w:tcPr>
          <w:p w14:paraId="23A016CF" w14:textId="77777777" w:rsidR="00140CF7" w:rsidRPr="00140CF7" w:rsidRDefault="00140CF7" w:rsidP="00140CF7">
            <w:pPr>
              <w:widowControl/>
              <w:autoSpaceDE/>
              <w:autoSpaceDN/>
              <w:adjustRightInd/>
              <w:spacing w:after="240" w:line="240" w:lineRule="auto"/>
              <w:ind w:firstLine="0"/>
              <w:jc w:val="right"/>
              <w:rPr>
                <w:rFonts w:ascii="Arial" w:hAnsi="Arial" w:cs="Arial"/>
                <w:sz w:val="20"/>
                <w:szCs w:val="20"/>
              </w:rPr>
            </w:pPr>
            <w:r w:rsidRPr="00140CF7">
              <w:rPr>
                <w:rFonts w:ascii="Arial" w:hAnsi="Arial" w:cs="Arial"/>
                <w:sz w:val="20"/>
                <w:szCs w:val="20"/>
              </w:rPr>
              <w:t>282.74</w:t>
            </w: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hideMark/>
          </w:tcPr>
          <w:p w14:paraId="4F97B6D3" w14:textId="77777777" w:rsidR="00140CF7" w:rsidRPr="00140CF7" w:rsidRDefault="00140CF7" w:rsidP="00140CF7">
            <w:pPr>
              <w:widowControl/>
              <w:autoSpaceDE/>
              <w:autoSpaceDN/>
              <w:adjustRightInd/>
              <w:spacing w:after="240" w:line="240" w:lineRule="auto"/>
              <w:ind w:firstLine="0"/>
              <w:jc w:val="right"/>
              <w:rPr>
                <w:rFonts w:ascii="Arial" w:hAnsi="Arial" w:cs="Arial"/>
                <w:sz w:val="20"/>
                <w:szCs w:val="20"/>
              </w:rPr>
            </w:pPr>
            <w:r w:rsidRPr="00140CF7">
              <w:rPr>
                <w:rFonts w:ascii="Arial" w:hAnsi="Arial" w:cs="Arial"/>
                <w:sz w:val="20"/>
                <w:szCs w:val="20"/>
              </w:rPr>
              <w:t>&lt;.0001</w:t>
            </w:r>
          </w:p>
        </w:tc>
      </w:tr>
      <w:tr w:rsidR="00140CF7" w:rsidRPr="00140CF7" w14:paraId="24756AF9" w14:textId="77777777" w:rsidTr="00140CF7">
        <w:tc>
          <w:tcPr>
            <w:tcW w:w="0" w:type="auto"/>
            <w:tcBorders>
              <w:top w:val="single" w:sz="2" w:space="0" w:color="B0B7BB"/>
              <w:left w:val="single" w:sz="2" w:space="0" w:color="B0B7BB"/>
              <w:bottom w:val="single" w:sz="6" w:space="0" w:color="B0B7BB"/>
              <w:right w:val="single" w:sz="6" w:space="0" w:color="B0B7BB"/>
            </w:tcBorders>
            <w:shd w:val="clear" w:color="auto" w:fill="EDF2F9"/>
            <w:tcMar>
              <w:top w:w="45" w:type="dxa"/>
              <w:left w:w="90" w:type="dxa"/>
              <w:bottom w:w="45" w:type="dxa"/>
              <w:right w:w="90" w:type="dxa"/>
            </w:tcMar>
            <w:hideMark/>
          </w:tcPr>
          <w:p w14:paraId="5E70877C" w14:textId="77777777" w:rsidR="00140CF7" w:rsidRPr="00140CF7" w:rsidRDefault="00140CF7" w:rsidP="00140CF7">
            <w:pPr>
              <w:widowControl/>
              <w:autoSpaceDE/>
              <w:autoSpaceDN/>
              <w:adjustRightInd/>
              <w:spacing w:after="240" w:line="240" w:lineRule="auto"/>
              <w:ind w:firstLine="0"/>
              <w:jc w:val="left"/>
              <w:rPr>
                <w:rFonts w:ascii="Arial" w:hAnsi="Arial" w:cs="Arial"/>
                <w:b/>
                <w:bCs/>
                <w:color w:val="112277"/>
                <w:sz w:val="20"/>
                <w:szCs w:val="20"/>
              </w:rPr>
            </w:pPr>
            <w:r w:rsidRPr="00140CF7">
              <w:rPr>
                <w:rFonts w:ascii="Arial" w:hAnsi="Arial" w:cs="Arial"/>
                <w:b/>
                <w:bCs/>
                <w:color w:val="112277"/>
                <w:sz w:val="20"/>
                <w:szCs w:val="20"/>
              </w:rPr>
              <w:t>Cycle_1</w:t>
            </w:r>
          </w:p>
        </w:tc>
        <w:tc>
          <w:tcPr>
            <w:tcW w:w="0" w:type="auto"/>
            <w:tcBorders>
              <w:top w:val="single" w:sz="2" w:space="0" w:color="B0B7BB"/>
              <w:left w:val="single" w:sz="2" w:space="0" w:color="B0B7BB"/>
              <w:bottom w:val="single" w:sz="6" w:space="0" w:color="B0B7BB"/>
              <w:right w:val="single" w:sz="6" w:space="0" w:color="B0B7BB"/>
            </w:tcBorders>
            <w:shd w:val="clear" w:color="auto" w:fill="EDF2F9"/>
            <w:tcMar>
              <w:top w:w="45" w:type="dxa"/>
              <w:left w:w="90" w:type="dxa"/>
              <w:bottom w:w="45" w:type="dxa"/>
              <w:right w:w="90" w:type="dxa"/>
            </w:tcMar>
            <w:hideMark/>
          </w:tcPr>
          <w:p w14:paraId="1E0A9563" w14:textId="77777777" w:rsidR="00140CF7" w:rsidRPr="00140CF7" w:rsidRDefault="00140CF7" w:rsidP="00140CF7">
            <w:pPr>
              <w:widowControl/>
              <w:autoSpaceDE/>
              <w:autoSpaceDN/>
              <w:adjustRightInd/>
              <w:spacing w:after="240" w:line="240" w:lineRule="auto"/>
              <w:ind w:firstLine="0"/>
              <w:jc w:val="left"/>
              <w:rPr>
                <w:rFonts w:ascii="Arial" w:hAnsi="Arial" w:cs="Arial"/>
                <w:b/>
                <w:bCs/>
                <w:color w:val="112277"/>
                <w:sz w:val="20"/>
                <w:szCs w:val="20"/>
              </w:rPr>
            </w:pPr>
            <w:r w:rsidRPr="00140CF7">
              <w:rPr>
                <w:rFonts w:ascii="Arial" w:hAnsi="Arial" w:cs="Arial"/>
                <w:b/>
                <w:bCs/>
                <w:color w:val="112277"/>
                <w:sz w:val="20"/>
                <w:szCs w:val="20"/>
              </w:rPr>
              <w:t>Error Variance</w:t>
            </w: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hideMark/>
          </w:tcPr>
          <w:p w14:paraId="1711BBAD" w14:textId="77777777" w:rsidR="00140CF7" w:rsidRPr="00140CF7" w:rsidRDefault="00140CF7" w:rsidP="00140CF7">
            <w:pPr>
              <w:widowControl/>
              <w:autoSpaceDE/>
              <w:autoSpaceDN/>
              <w:adjustRightInd/>
              <w:spacing w:after="240" w:line="240" w:lineRule="auto"/>
              <w:ind w:firstLine="0"/>
              <w:jc w:val="right"/>
              <w:rPr>
                <w:rFonts w:ascii="Arial" w:hAnsi="Arial" w:cs="Arial"/>
                <w:sz w:val="20"/>
                <w:szCs w:val="20"/>
              </w:rPr>
            </w:pPr>
            <w:r w:rsidRPr="00140CF7">
              <w:rPr>
                <w:rFonts w:ascii="Arial" w:hAnsi="Arial" w:cs="Arial"/>
                <w:sz w:val="20"/>
                <w:szCs w:val="20"/>
              </w:rPr>
              <w:t>0.00013215</w:t>
            </w: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hideMark/>
          </w:tcPr>
          <w:p w14:paraId="1E59A4FB" w14:textId="77777777" w:rsidR="00140CF7" w:rsidRPr="00140CF7" w:rsidRDefault="00140CF7" w:rsidP="00140CF7">
            <w:pPr>
              <w:widowControl/>
              <w:autoSpaceDE/>
              <w:autoSpaceDN/>
              <w:adjustRightInd/>
              <w:spacing w:after="240" w:line="240" w:lineRule="auto"/>
              <w:ind w:firstLine="0"/>
              <w:jc w:val="right"/>
              <w:rPr>
                <w:rFonts w:ascii="Arial" w:hAnsi="Arial" w:cs="Arial"/>
                <w:sz w:val="20"/>
                <w:szCs w:val="20"/>
              </w:rPr>
            </w:pPr>
            <w:r w:rsidRPr="00140CF7">
              <w:rPr>
                <w:rFonts w:ascii="Arial" w:hAnsi="Arial" w:cs="Arial"/>
                <w:sz w:val="20"/>
                <w:szCs w:val="20"/>
              </w:rPr>
              <w:t>0.0042059</w:t>
            </w: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hideMark/>
          </w:tcPr>
          <w:p w14:paraId="701AEF72" w14:textId="77777777" w:rsidR="00140CF7" w:rsidRPr="00140CF7" w:rsidRDefault="00140CF7" w:rsidP="00140CF7">
            <w:pPr>
              <w:widowControl/>
              <w:autoSpaceDE/>
              <w:autoSpaceDN/>
              <w:adjustRightInd/>
              <w:spacing w:after="240" w:line="240" w:lineRule="auto"/>
              <w:ind w:firstLine="0"/>
              <w:jc w:val="right"/>
              <w:rPr>
                <w:rFonts w:ascii="Arial" w:hAnsi="Arial" w:cs="Arial"/>
                <w:sz w:val="20"/>
                <w:szCs w:val="20"/>
              </w:rPr>
            </w:pPr>
            <w:r w:rsidRPr="00140CF7">
              <w:rPr>
                <w:rFonts w:ascii="Arial" w:hAnsi="Arial" w:cs="Arial"/>
                <w:sz w:val="20"/>
                <w:szCs w:val="20"/>
              </w:rPr>
              <w:t>0.03</w:t>
            </w: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hideMark/>
          </w:tcPr>
          <w:p w14:paraId="5460E671" w14:textId="77777777" w:rsidR="00140CF7" w:rsidRPr="00140CF7" w:rsidRDefault="00140CF7" w:rsidP="00140CF7">
            <w:pPr>
              <w:widowControl/>
              <w:autoSpaceDE/>
              <w:autoSpaceDN/>
              <w:adjustRightInd/>
              <w:spacing w:after="240" w:line="240" w:lineRule="auto"/>
              <w:ind w:firstLine="0"/>
              <w:jc w:val="right"/>
              <w:rPr>
                <w:rFonts w:ascii="Arial" w:hAnsi="Arial" w:cs="Arial"/>
                <w:sz w:val="20"/>
                <w:szCs w:val="20"/>
              </w:rPr>
            </w:pPr>
            <w:r w:rsidRPr="00140CF7">
              <w:rPr>
                <w:rFonts w:ascii="Arial" w:hAnsi="Arial" w:cs="Arial"/>
                <w:sz w:val="20"/>
                <w:szCs w:val="20"/>
              </w:rPr>
              <w:t>0.9749</w:t>
            </w:r>
          </w:p>
        </w:tc>
      </w:tr>
      <w:tr w:rsidR="00140CF7" w:rsidRPr="00140CF7" w14:paraId="06101B65" w14:textId="77777777" w:rsidTr="00140CF7">
        <w:tc>
          <w:tcPr>
            <w:tcW w:w="0" w:type="auto"/>
            <w:tcBorders>
              <w:top w:val="single" w:sz="2" w:space="0" w:color="B0B7BB"/>
              <w:left w:val="single" w:sz="2" w:space="0" w:color="B0B7BB"/>
              <w:bottom w:val="single" w:sz="6" w:space="0" w:color="B0B7BB"/>
              <w:right w:val="single" w:sz="6" w:space="0" w:color="B0B7BB"/>
            </w:tcBorders>
            <w:shd w:val="clear" w:color="auto" w:fill="EDF2F9"/>
            <w:tcMar>
              <w:top w:w="45" w:type="dxa"/>
              <w:left w:w="90" w:type="dxa"/>
              <w:bottom w:w="45" w:type="dxa"/>
              <w:right w:w="90" w:type="dxa"/>
            </w:tcMar>
            <w:hideMark/>
          </w:tcPr>
          <w:p w14:paraId="479597D7" w14:textId="77777777" w:rsidR="00140CF7" w:rsidRPr="00140CF7" w:rsidRDefault="00140CF7" w:rsidP="00140CF7">
            <w:pPr>
              <w:widowControl/>
              <w:autoSpaceDE/>
              <w:autoSpaceDN/>
              <w:adjustRightInd/>
              <w:spacing w:after="240" w:line="240" w:lineRule="auto"/>
              <w:ind w:firstLine="0"/>
              <w:jc w:val="left"/>
              <w:rPr>
                <w:rFonts w:ascii="Arial" w:hAnsi="Arial" w:cs="Arial"/>
                <w:b/>
                <w:bCs/>
                <w:color w:val="112277"/>
                <w:sz w:val="20"/>
                <w:szCs w:val="20"/>
              </w:rPr>
            </w:pPr>
            <w:r w:rsidRPr="00140CF7">
              <w:rPr>
                <w:rFonts w:ascii="Arial" w:hAnsi="Arial" w:cs="Arial"/>
                <w:b/>
                <w:bCs/>
                <w:color w:val="112277"/>
                <w:sz w:val="20"/>
                <w:szCs w:val="20"/>
              </w:rPr>
              <w:t>Cycle_2</w:t>
            </w:r>
          </w:p>
        </w:tc>
        <w:tc>
          <w:tcPr>
            <w:tcW w:w="0" w:type="auto"/>
            <w:tcBorders>
              <w:top w:val="single" w:sz="2" w:space="0" w:color="B0B7BB"/>
              <w:left w:val="single" w:sz="2" w:space="0" w:color="B0B7BB"/>
              <w:bottom w:val="single" w:sz="6" w:space="0" w:color="B0B7BB"/>
              <w:right w:val="single" w:sz="6" w:space="0" w:color="B0B7BB"/>
            </w:tcBorders>
            <w:shd w:val="clear" w:color="auto" w:fill="EDF2F9"/>
            <w:tcMar>
              <w:top w:w="45" w:type="dxa"/>
              <w:left w:w="90" w:type="dxa"/>
              <w:bottom w:w="45" w:type="dxa"/>
              <w:right w:w="90" w:type="dxa"/>
            </w:tcMar>
            <w:hideMark/>
          </w:tcPr>
          <w:p w14:paraId="50EEF496" w14:textId="77777777" w:rsidR="00140CF7" w:rsidRPr="00140CF7" w:rsidRDefault="00140CF7" w:rsidP="00140CF7">
            <w:pPr>
              <w:widowControl/>
              <w:autoSpaceDE/>
              <w:autoSpaceDN/>
              <w:adjustRightInd/>
              <w:spacing w:after="240" w:line="240" w:lineRule="auto"/>
              <w:ind w:firstLine="0"/>
              <w:jc w:val="left"/>
              <w:rPr>
                <w:rFonts w:ascii="Arial" w:hAnsi="Arial" w:cs="Arial"/>
                <w:b/>
                <w:bCs/>
                <w:color w:val="112277"/>
                <w:sz w:val="20"/>
                <w:szCs w:val="20"/>
              </w:rPr>
            </w:pPr>
            <w:r w:rsidRPr="00140CF7">
              <w:rPr>
                <w:rFonts w:ascii="Arial" w:hAnsi="Arial" w:cs="Arial"/>
                <w:b/>
                <w:bCs/>
                <w:color w:val="112277"/>
                <w:sz w:val="20"/>
                <w:szCs w:val="20"/>
              </w:rPr>
              <w:t>Damping Factor</w:t>
            </w: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hideMark/>
          </w:tcPr>
          <w:p w14:paraId="7A2A0464" w14:textId="77777777" w:rsidR="00140CF7" w:rsidRPr="00140CF7" w:rsidRDefault="00140CF7" w:rsidP="00140CF7">
            <w:pPr>
              <w:widowControl/>
              <w:autoSpaceDE/>
              <w:autoSpaceDN/>
              <w:adjustRightInd/>
              <w:spacing w:after="240" w:line="240" w:lineRule="auto"/>
              <w:ind w:firstLine="0"/>
              <w:jc w:val="right"/>
              <w:rPr>
                <w:rFonts w:ascii="Arial" w:hAnsi="Arial" w:cs="Arial"/>
                <w:sz w:val="20"/>
                <w:szCs w:val="20"/>
              </w:rPr>
            </w:pPr>
            <w:r w:rsidRPr="00140CF7">
              <w:rPr>
                <w:rFonts w:ascii="Arial" w:hAnsi="Arial" w:cs="Arial"/>
                <w:sz w:val="20"/>
                <w:szCs w:val="20"/>
              </w:rPr>
              <w:t>0.99022</w:t>
            </w: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hideMark/>
          </w:tcPr>
          <w:p w14:paraId="38F771BB" w14:textId="77777777" w:rsidR="00140CF7" w:rsidRPr="00140CF7" w:rsidRDefault="00140CF7" w:rsidP="00140CF7">
            <w:pPr>
              <w:widowControl/>
              <w:autoSpaceDE/>
              <w:autoSpaceDN/>
              <w:adjustRightInd/>
              <w:spacing w:after="240" w:line="240" w:lineRule="auto"/>
              <w:ind w:firstLine="0"/>
              <w:jc w:val="right"/>
              <w:rPr>
                <w:rFonts w:ascii="Arial" w:hAnsi="Arial" w:cs="Arial"/>
                <w:sz w:val="20"/>
                <w:szCs w:val="20"/>
              </w:rPr>
            </w:pPr>
            <w:r w:rsidRPr="00140CF7">
              <w:rPr>
                <w:rFonts w:ascii="Arial" w:hAnsi="Arial" w:cs="Arial"/>
                <w:sz w:val="20"/>
                <w:szCs w:val="20"/>
              </w:rPr>
              <w:t>0.0002571</w:t>
            </w: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hideMark/>
          </w:tcPr>
          <w:p w14:paraId="07D2E116" w14:textId="77777777" w:rsidR="00140CF7" w:rsidRPr="00140CF7" w:rsidRDefault="00140CF7" w:rsidP="00140CF7">
            <w:pPr>
              <w:widowControl/>
              <w:autoSpaceDE/>
              <w:autoSpaceDN/>
              <w:adjustRightInd/>
              <w:spacing w:after="240" w:line="240" w:lineRule="auto"/>
              <w:ind w:firstLine="0"/>
              <w:jc w:val="right"/>
              <w:rPr>
                <w:rFonts w:ascii="Arial" w:hAnsi="Arial" w:cs="Arial"/>
                <w:sz w:val="20"/>
                <w:szCs w:val="20"/>
              </w:rPr>
            </w:pPr>
            <w:r w:rsidRPr="00140CF7">
              <w:rPr>
                <w:rFonts w:ascii="Arial" w:hAnsi="Arial" w:cs="Arial"/>
                <w:sz w:val="20"/>
                <w:szCs w:val="20"/>
              </w:rPr>
              <w:t>3851.00</w:t>
            </w: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hideMark/>
          </w:tcPr>
          <w:p w14:paraId="4011CDC7" w14:textId="77777777" w:rsidR="00140CF7" w:rsidRPr="00140CF7" w:rsidRDefault="00140CF7" w:rsidP="00140CF7">
            <w:pPr>
              <w:widowControl/>
              <w:autoSpaceDE/>
              <w:autoSpaceDN/>
              <w:adjustRightInd/>
              <w:spacing w:after="240" w:line="240" w:lineRule="auto"/>
              <w:ind w:firstLine="0"/>
              <w:jc w:val="right"/>
              <w:rPr>
                <w:rFonts w:ascii="Arial" w:hAnsi="Arial" w:cs="Arial"/>
                <w:sz w:val="20"/>
                <w:szCs w:val="20"/>
              </w:rPr>
            </w:pPr>
            <w:r w:rsidRPr="00140CF7">
              <w:rPr>
                <w:rFonts w:ascii="Arial" w:hAnsi="Arial" w:cs="Arial"/>
                <w:sz w:val="20"/>
                <w:szCs w:val="20"/>
              </w:rPr>
              <w:t>&lt;.0001</w:t>
            </w:r>
          </w:p>
        </w:tc>
      </w:tr>
      <w:tr w:rsidR="00140CF7" w:rsidRPr="00140CF7" w14:paraId="39C2E744" w14:textId="77777777" w:rsidTr="00140CF7">
        <w:tc>
          <w:tcPr>
            <w:tcW w:w="0" w:type="auto"/>
            <w:tcBorders>
              <w:top w:val="single" w:sz="2" w:space="0" w:color="B0B7BB"/>
              <w:left w:val="single" w:sz="2" w:space="0" w:color="B0B7BB"/>
              <w:bottom w:val="single" w:sz="6" w:space="0" w:color="B0B7BB"/>
              <w:right w:val="single" w:sz="6" w:space="0" w:color="B0B7BB"/>
            </w:tcBorders>
            <w:shd w:val="clear" w:color="auto" w:fill="EDF2F9"/>
            <w:tcMar>
              <w:top w:w="45" w:type="dxa"/>
              <w:left w:w="90" w:type="dxa"/>
              <w:bottom w:w="45" w:type="dxa"/>
              <w:right w:w="90" w:type="dxa"/>
            </w:tcMar>
            <w:hideMark/>
          </w:tcPr>
          <w:p w14:paraId="32F7ABD6" w14:textId="77777777" w:rsidR="00140CF7" w:rsidRPr="00140CF7" w:rsidRDefault="00140CF7" w:rsidP="00140CF7">
            <w:pPr>
              <w:widowControl/>
              <w:autoSpaceDE/>
              <w:autoSpaceDN/>
              <w:adjustRightInd/>
              <w:spacing w:after="240" w:line="240" w:lineRule="auto"/>
              <w:ind w:firstLine="0"/>
              <w:jc w:val="left"/>
              <w:rPr>
                <w:rFonts w:ascii="Arial" w:hAnsi="Arial" w:cs="Arial"/>
                <w:b/>
                <w:bCs/>
                <w:color w:val="112277"/>
                <w:sz w:val="20"/>
                <w:szCs w:val="20"/>
              </w:rPr>
            </w:pPr>
            <w:r w:rsidRPr="00140CF7">
              <w:rPr>
                <w:rFonts w:ascii="Arial" w:hAnsi="Arial" w:cs="Arial"/>
                <w:b/>
                <w:bCs/>
                <w:color w:val="112277"/>
                <w:sz w:val="20"/>
                <w:szCs w:val="20"/>
              </w:rPr>
              <w:t>Cycle_2</w:t>
            </w:r>
          </w:p>
        </w:tc>
        <w:tc>
          <w:tcPr>
            <w:tcW w:w="0" w:type="auto"/>
            <w:tcBorders>
              <w:top w:val="single" w:sz="2" w:space="0" w:color="B0B7BB"/>
              <w:left w:val="single" w:sz="2" w:space="0" w:color="B0B7BB"/>
              <w:bottom w:val="single" w:sz="6" w:space="0" w:color="B0B7BB"/>
              <w:right w:val="single" w:sz="6" w:space="0" w:color="B0B7BB"/>
            </w:tcBorders>
            <w:shd w:val="clear" w:color="auto" w:fill="EDF2F9"/>
            <w:tcMar>
              <w:top w:w="45" w:type="dxa"/>
              <w:left w:w="90" w:type="dxa"/>
              <w:bottom w:w="45" w:type="dxa"/>
              <w:right w:w="90" w:type="dxa"/>
            </w:tcMar>
            <w:hideMark/>
          </w:tcPr>
          <w:p w14:paraId="628808C8" w14:textId="77777777" w:rsidR="00140CF7" w:rsidRPr="00140CF7" w:rsidRDefault="00140CF7" w:rsidP="00140CF7">
            <w:pPr>
              <w:widowControl/>
              <w:autoSpaceDE/>
              <w:autoSpaceDN/>
              <w:adjustRightInd/>
              <w:spacing w:after="240" w:line="240" w:lineRule="auto"/>
              <w:ind w:firstLine="0"/>
              <w:jc w:val="left"/>
              <w:rPr>
                <w:rFonts w:ascii="Arial" w:hAnsi="Arial" w:cs="Arial"/>
                <w:b/>
                <w:bCs/>
                <w:color w:val="112277"/>
                <w:sz w:val="20"/>
                <w:szCs w:val="20"/>
              </w:rPr>
            </w:pPr>
            <w:r w:rsidRPr="00140CF7">
              <w:rPr>
                <w:rFonts w:ascii="Arial" w:hAnsi="Arial" w:cs="Arial"/>
                <w:b/>
                <w:bCs/>
                <w:color w:val="112277"/>
                <w:sz w:val="20"/>
                <w:szCs w:val="20"/>
              </w:rPr>
              <w:t>Period</w:t>
            </w: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hideMark/>
          </w:tcPr>
          <w:p w14:paraId="17C5CAE8" w14:textId="77777777" w:rsidR="00140CF7" w:rsidRPr="00140CF7" w:rsidRDefault="00140CF7" w:rsidP="00140CF7">
            <w:pPr>
              <w:widowControl/>
              <w:autoSpaceDE/>
              <w:autoSpaceDN/>
              <w:adjustRightInd/>
              <w:spacing w:after="240" w:line="240" w:lineRule="auto"/>
              <w:ind w:firstLine="0"/>
              <w:jc w:val="right"/>
              <w:rPr>
                <w:rFonts w:ascii="Arial" w:hAnsi="Arial" w:cs="Arial"/>
                <w:sz w:val="20"/>
                <w:szCs w:val="20"/>
              </w:rPr>
            </w:pPr>
            <w:r w:rsidRPr="00140CF7">
              <w:rPr>
                <w:rFonts w:ascii="Arial" w:hAnsi="Arial" w:cs="Arial"/>
                <w:sz w:val="20"/>
                <w:szCs w:val="20"/>
              </w:rPr>
              <w:t>43.45044</w:t>
            </w: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hideMark/>
          </w:tcPr>
          <w:p w14:paraId="1A05EF7D" w14:textId="77777777" w:rsidR="00140CF7" w:rsidRPr="00140CF7" w:rsidRDefault="00140CF7" w:rsidP="00140CF7">
            <w:pPr>
              <w:widowControl/>
              <w:autoSpaceDE/>
              <w:autoSpaceDN/>
              <w:adjustRightInd/>
              <w:spacing w:after="240" w:line="240" w:lineRule="auto"/>
              <w:ind w:firstLine="0"/>
              <w:jc w:val="right"/>
              <w:rPr>
                <w:rFonts w:ascii="Arial" w:hAnsi="Arial" w:cs="Arial"/>
                <w:sz w:val="20"/>
                <w:szCs w:val="20"/>
              </w:rPr>
            </w:pPr>
            <w:r w:rsidRPr="00140CF7">
              <w:rPr>
                <w:rFonts w:ascii="Arial" w:hAnsi="Arial" w:cs="Arial"/>
                <w:sz w:val="20"/>
                <w:szCs w:val="20"/>
              </w:rPr>
              <w:t>0.13264</w:t>
            </w: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hideMark/>
          </w:tcPr>
          <w:p w14:paraId="70C153A4" w14:textId="77777777" w:rsidR="00140CF7" w:rsidRPr="00140CF7" w:rsidRDefault="00140CF7" w:rsidP="00140CF7">
            <w:pPr>
              <w:widowControl/>
              <w:autoSpaceDE/>
              <w:autoSpaceDN/>
              <w:adjustRightInd/>
              <w:spacing w:after="240" w:line="240" w:lineRule="auto"/>
              <w:ind w:firstLine="0"/>
              <w:jc w:val="right"/>
              <w:rPr>
                <w:rFonts w:ascii="Arial" w:hAnsi="Arial" w:cs="Arial"/>
                <w:sz w:val="20"/>
                <w:szCs w:val="20"/>
              </w:rPr>
            </w:pPr>
            <w:r w:rsidRPr="00140CF7">
              <w:rPr>
                <w:rFonts w:ascii="Arial" w:hAnsi="Arial" w:cs="Arial"/>
                <w:sz w:val="20"/>
                <w:szCs w:val="20"/>
              </w:rPr>
              <w:t>327.58</w:t>
            </w: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hideMark/>
          </w:tcPr>
          <w:p w14:paraId="43B2B47D" w14:textId="77777777" w:rsidR="00140CF7" w:rsidRPr="00140CF7" w:rsidRDefault="00140CF7" w:rsidP="00140CF7">
            <w:pPr>
              <w:widowControl/>
              <w:autoSpaceDE/>
              <w:autoSpaceDN/>
              <w:adjustRightInd/>
              <w:spacing w:after="240" w:line="240" w:lineRule="auto"/>
              <w:ind w:firstLine="0"/>
              <w:jc w:val="right"/>
              <w:rPr>
                <w:rFonts w:ascii="Arial" w:hAnsi="Arial" w:cs="Arial"/>
                <w:sz w:val="20"/>
                <w:szCs w:val="20"/>
              </w:rPr>
            </w:pPr>
            <w:r w:rsidRPr="00140CF7">
              <w:rPr>
                <w:rFonts w:ascii="Arial" w:hAnsi="Arial" w:cs="Arial"/>
                <w:sz w:val="20"/>
                <w:szCs w:val="20"/>
              </w:rPr>
              <w:t>&lt;.0001</w:t>
            </w:r>
          </w:p>
        </w:tc>
      </w:tr>
      <w:tr w:rsidR="00140CF7" w:rsidRPr="00140CF7" w14:paraId="4327421C" w14:textId="77777777" w:rsidTr="00C549D6">
        <w:tc>
          <w:tcPr>
            <w:tcW w:w="0" w:type="auto"/>
            <w:tcBorders>
              <w:top w:val="single" w:sz="2" w:space="0" w:color="B0B7BB"/>
              <w:left w:val="single" w:sz="2" w:space="0" w:color="B0B7BB"/>
              <w:bottom w:val="single" w:sz="2" w:space="0" w:color="B0B7BB"/>
              <w:right w:val="single" w:sz="6" w:space="0" w:color="B0B7BB"/>
            </w:tcBorders>
            <w:shd w:val="clear" w:color="auto" w:fill="EDF2F9"/>
            <w:tcMar>
              <w:top w:w="45" w:type="dxa"/>
              <w:left w:w="90" w:type="dxa"/>
              <w:bottom w:w="45" w:type="dxa"/>
              <w:right w:w="90" w:type="dxa"/>
            </w:tcMar>
            <w:hideMark/>
          </w:tcPr>
          <w:p w14:paraId="052EFCF7" w14:textId="77777777" w:rsidR="00140CF7" w:rsidRPr="00140CF7" w:rsidRDefault="00140CF7" w:rsidP="00140CF7">
            <w:pPr>
              <w:widowControl/>
              <w:autoSpaceDE/>
              <w:autoSpaceDN/>
              <w:adjustRightInd/>
              <w:spacing w:after="240" w:line="240" w:lineRule="auto"/>
              <w:ind w:firstLine="0"/>
              <w:jc w:val="left"/>
              <w:rPr>
                <w:rFonts w:ascii="Arial" w:hAnsi="Arial" w:cs="Arial"/>
                <w:b/>
                <w:bCs/>
                <w:color w:val="112277"/>
                <w:sz w:val="20"/>
                <w:szCs w:val="20"/>
              </w:rPr>
            </w:pPr>
            <w:r w:rsidRPr="00140CF7">
              <w:rPr>
                <w:rFonts w:ascii="Arial" w:hAnsi="Arial" w:cs="Arial"/>
                <w:b/>
                <w:bCs/>
                <w:color w:val="112277"/>
                <w:sz w:val="20"/>
                <w:szCs w:val="20"/>
              </w:rPr>
              <w:t>Cycle_2</w:t>
            </w:r>
          </w:p>
        </w:tc>
        <w:tc>
          <w:tcPr>
            <w:tcW w:w="0" w:type="auto"/>
            <w:tcBorders>
              <w:top w:val="single" w:sz="2" w:space="0" w:color="B0B7BB"/>
              <w:left w:val="single" w:sz="2" w:space="0" w:color="B0B7BB"/>
              <w:bottom w:val="single" w:sz="2" w:space="0" w:color="B0B7BB"/>
              <w:right w:val="single" w:sz="6" w:space="0" w:color="B0B7BB"/>
            </w:tcBorders>
            <w:shd w:val="clear" w:color="auto" w:fill="EDF2F9"/>
            <w:tcMar>
              <w:top w:w="45" w:type="dxa"/>
              <w:left w:w="90" w:type="dxa"/>
              <w:bottom w:w="45" w:type="dxa"/>
              <w:right w:w="90" w:type="dxa"/>
            </w:tcMar>
            <w:hideMark/>
          </w:tcPr>
          <w:p w14:paraId="76AB3A5D" w14:textId="77777777" w:rsidR="00140CF7" w:rsidRPr="00140CF7" w:rsidRDefault="00140CF7" w:rsidP="00140CF7">
            <w:pPr>
              <w:widowControl/>
              <w:autoSpaceDE/>
              <w:autoSpaceDN/>
              <w:adjustRightInd/>
              <w:spacing w:after="240" w:line="240" w:lineRule="auto"/>
              <w:ind w:firstLine="0"/>
              <w:jc w:val="left"/>
              <w:rPr>
                <w:rFonts w:ascii="Arial" w:hAnsi="Arial" w:cs="Arial"/>
                <w:b/>
                <w:bCs/>
                <w:color w:val="112277"/>
                <w:sz w:val="20"/>
                <w:szCs w:val="20"/>
              </w:rPr>
            </w:pPr>
            <w:r w:rsidRPr="00140CF7">
              <w:rPr>
                <w:rFonts w:ascii="Arial" w:hAnsi="Arial" w:cs="Arial"/>
                <w:b/>
                <w:bCs/>
                <w:color w:val="112277"/>
                <w:sz w:val="20"/>
                <w:szCs w:val="20"/>
              </w:rPr>
              <w:t>Error Variance</w:t>
            </w:r>
          </w:p>
        </w:tc>
        <w:tc>
          <w:tcPr>
            <w:tcW w:w="0" w:type="auto"/>
            <w:tcBorders>
              <w:top w:val="single" w:sz="2" w:space="0" w:color="C1C1C1"/>
              <w:left w:val="single" w:sz="2" w:space="0" w:color="C1C1C1"/>
              <w:bottom w:val="single" w:sz="2" w:space="0" w:color="C1C1C1"/>
              <w:right w:val="single" w:sz="6" w:space="0" w:color="C1C1C1"/>
            </w:tcBorders>
            <w:shd w:val="clear" w:color="auto" w:fill="FFFFFF"/>
            <w:tcMar>
              <w:top w:w="45" w:type="dxa"/>
              <w:left w:w="90" w:type="dxa"/>
              <w:bottom w:w="45" w:type="dxa"/>
              <w:right w:w="90" w:type="dxa"/>
            </w:tcMar>
            <w:hideMark/>
          </w:tcPr>
          <w:p w14:paraId="21EAE930" w14:textId="77777777" w:rsidR="00140CF7" w:rsidRPr="00140CF7" w:rsidRDefault="00140CF7" w:rsidP="00140CF7">
            <w:pPr>
              <w:widowControl/>
              <w:autoSpaceDE/>
              <w:autoSpaceDN/>
              <w:adjustRightInd/>
              <w:spacing w:after="240" w:line="240" w:lineRule="auto"/>
              <w:ind w:firstLine="0"/>
              <w:jc w:val="right"/>
              <w:rPr>
                <w:rFonts w:ascii="Arial" w:hAnsi="Arial" w:cs="Arial"/>
                <w:sz w:val="20"/>
                <w:szCs w:val="20"/>
              </w:rPr>
            </w:pPr>
            <w:r w:rsidRPr="00140CF7">
              <w:rPr>
                <w:rFonts w:ascii="Arial" w:hAnsi="Arial" w:cs="Arial"/>
                <w:sz w:val="20"/>
                <w:szCs w:val="20"/>
              </w:rPr>
              <w:t>0.00021808</w:t>
            </w:r>
          </w:p>
        </w:tc>
        <w:tc>
          <w:tcPr>
            <w:tcW w:w="0" w:type="auto"/>
            <w:tcBorders>
              <w:top w:val="single" w:sz="2" w:space="0" w:color="C1C1C1"/>
              <w:left w:val="single" w:sz="2" w:space="0" w:color="C1C1C1"/>
              <w:bottom w:val="single" w:sz="2" w:space="0" w:color="C1C1C1"/>
              <w:right w:val="single" w:sz="6" w:space="0" w:color="C1C1C1"/>
            </w:tcBorders>
            <w:shd w:val="clear" w:color="auto" w:fill="FFFFFF"/>
            <w:tcMar>
              <w:top w:w="45" w:type="dxa"/>
              <w:left w:w="90" w:type="dxa"/>
              <w:bottom w:w="45" w:type="dxa"/>
              <w:right w:w="90" w:type="dxa"/>
            </w:tcMar>
            <w:hideMark/>
          </w:tcPr>
          <w:p w14:paraId="4C00A363" w14:textId="77777777" w:rsidR="00140CF7" w:rsidRPr="00140CF7" w:rsidRDefault="00140CF7" w:rsidP="00140CF7">
            <w:pPr>
              <w:widowControl/>
              <w:autoSpaceDE/>
              <w:autoSpaceDN/>
              <w:adjustRightInd/>
              <w:spacing w:after="240" w:line="240" w:lineRule="auto"/>
              <w:ind w:firstLine="0"/>
              <w:jc w:val="right"/>
              <w:rPr>
                <w:rFonts w:ascii="Arial" w:hAnsi="Arial" w:cs="Arial"/>
                <w:sz w:val="20"/>
                <w:szCs w:val="20"/>
              </w:rPr>
            </w:pPr>
            <w:r w:rsidRPr="00140CF7">
              <w:rPr>
                <w:rFonts w:ascii="Arial" w:hAnsi="Arial" w:cs="Arial"/>
                <w:sz w:val="20"/>
                <w:szCs w:val="20"/>
              </w:rPr>
              <w:t>0.0069405</w:t>
            </w:r>
          </w:p>
        </w:tc>
        <w:tc>
          <w:tcPr>
            <w:tcW w:w="0" w:type="auto"/>
            <w:tcBorders>
              <w:top w:val="single" w:sz="2" w:space="0" w:color="C1C1C1"/>
              <w:left w:val="single" w:sz="2" w:space="0" w:color="C1C1C1"/>
              <w:bottom w:val="single" w:sz="2" w:space="0" w:color="C1C1C1"/>
              <w:right w:val="single" w:sz="6" w:space="0" w:color="C1C1C1"/>
            </w:tcBorders>
            <w:shd w:val="clear" w:color="auto" w:fill="FFFFFF"/>
            <w:tcMar>
              <w:top w:w="45" w:type="dxa"/>
              <w:left w:w="90" w:type="dxa"/>
              <w:bottom w:w="45" w:type="dxa"/>
              <w:right w:w="90" w:type="dxa"/>
            </w:tcMar>
            <w:hideMark/>
          </w:tcPr>
          <w:p w14:paraId="4F88FBB5" w14:textId="77777777" w:rsidR="00140CF7" w:rsidRPr="00140CF7" w:rsidRDefault="00140CF7" w:rsidP="00140CF7">
            <w:pPr>
              <w:widowControl/>
              <w:autoSpaceDE/>
              <w:autoSpaceDN/>
              <w:adjustRightInd/>
              <w:spacing w:after="240" w:line="240" w:lineRule="auto"/>
              <w:ind w:firstLine="0"/>
              <w:jc w:val="right"/>
              <w:rPr>
                <w:rFonts w:ascii="Arial" w:hAnsi="Arial" w:cs="Arial"/>
                <w:sz w:val="20"/>
                <w:szCs w:val="20"/>
              </w:rPr>
            </w:pPr>
            <w:r w:rsidRPr="00140CF7">
              <w:rPr>
                <w:rFonts w:ascii="Arial" w:hAnsi="Arial" w:cs="Arial"/>
                <w:sz w:val="20"/>
                <w:szCs w:val="20"/>
              </w:rPr>
              <w:t>0.03</w:t>
            </w:r>
          </w:p>
        </w:tc>
        <w:tc>
          <w:tcPr>
            <w:tcW w:w="0" w:type="auto"/>
            <w:tcBorders>
              <w:top w:val="single" w:sz="2" w:space="0" w:color="C1C1C1"/>
              <w:left w:val="single" w:sz="2" w:space="0" w:color="C1C1C1"/>
              <w:bottom w:val="single" w:sz="2" w:space="0" w:color="C1C1C1"/>
              <w:right w:val="single" w:sz="6" w:space="0" w:color="C1C1C1"/>
            </w:tcBorders>
            <w:shd w:val="clear" w:color="auto" w:fill="FFFFFF"/>
            <w:tcMar>
              <w:top w:w="45" w:type="dxa"/>
              <w:left w:w="90" w:type="dxa"/>
              <w:bottom w:w="45" w:type="dxa"/>
              <w:right w:w="90" w:type="dxa"/>
            </w:tcMar>
            <w:hideMark/>
          </w:tcPr>
          <w:p w14:paraId="552D3A6D" w14:textId="77777777" w:rsidR="00140CF7" w:rsidRPr="00140CF7" w:rsidRDefault="00140CF7" w:rsidP="00140CF7">
            <w:pPr>
              <w:widowControl/>
              <w:autoSpaceDE/>
              <w:autoSpaceDN/>
              <w:adjustRightInd/>
              <w:spacing w:after="240" w:line="240" w:lineRule="auto"/>
              <w:ind w:firstLine="0"/>
              <w:jc w:val="right"/>
              <w:rPr>
                <w:rFonts w:ascii="Arial" w:hAnsi="Arial" w:cs="Arial"/>
                <w:sz w:val="20"/>
                <w:szCs w:val="20"/>
              </w:rPr>
            </w:pPr>
            <w:r w:rsidRPr="00140CF7">
              <w:rPr>
                <w:rFonts w:ascii="Arial" w:hAnsi="Arial" w:cs="Arial"/>
                <w:sz w:val="20"/>
                <w:szCs w:val="20"/>
              </w:rPr>
              <w:t>0.9749</w:t>
            </w:r>
          </w:p>
        </w:tc>
      </w:tr>
      <w:tr w:rsidR="00C549D6" w:rsidRPr="00140CF7" w14:paraId="19C70F79" w14:textId="77777777" w:rsidTr="00B50421">
        <w:tc>
          <w:tcPr>
            <w:tcW w:w="0" w:type="auto"/>
            <w:tcBorders>
              <w:top w:val="single" w:sz="2" w:space="0" w:color="B0B7BB"/>
              <w:left w:val="nil"/>
              <w:bottom w:val="nil"/>
              <w:right w:val="nil"/>
            </w:tcBorders>
            <w:shd w:val="clear" w:color="auto" w:fill="FFFFFF"/>
            <w:tcMar>
              <w:top w:w="45" w:type="dxa"/>
              <w:left w:w="90" w:type="dxa"/>
              <w:bottom w:w="45" w:type="dxa"/>
              <w:right w:w="90" w:type="dxa"/>
            </w:tcMar>
          </w:tcPr>
          <w:p w14:paraId="4672202E" w14:textId="77777777" w:rsidR="00C549D6" w:rsidRPr="00140CF7" w:rsidRDefault="00C549D6" w:rsidP="00140CF7">
            <w:pPr>
              <w:widowControl/>
              <w:autoSpaceDE/>
              <w:autoSpaceDN/>
              <w:adjustRightInd/>
              <w:spacing w:after="240" w:line="240" w:lineRule="auto"/>
              <w:ind w:firstLine="0"/>
              <w:jc w:val="left"/>
              <w:rPr>
                <w:rFonts w:ascii="Arial" w:hAnsi="Arial" w:cs="Arial"/>
                <w:b/>
                <w:bCs/>
                <w:color w:val="112277"/>
                <w:sz w:val="20"/>
                <w:szCs w:val="20"/>
              </w:rPr>
            </w:pPr>
          </w:p>
        </w:tc>
        <w:tc>
          <w:tcPr>
            <w:tcW w:w="0" w:type="auto"/>
            <w:tcBorders>
              <w:top w:val="single" w:sz="2" w:space="0" w:color="B0B7BB"/>
              <w:left w:val="nil"/>
              <w:bottom w:val="nil"/>
              <w:right w:val="nil"/>
            </w:tcBorders>
            <w:shd w:val="clear" w:color="auto" w:fill="FFFFFF"/>
            <w:tcMar>
              <w:top w:w="45" w:type="dxa"/>
              <w:left w:w="90" w:type="dxa"/>
              <w:bottom w:w="45" w:type="dxa"/>
              <w:right w:w="90" w:type="dxa"/>
            </w:tcMar>
          </w:tcPr>
          <w:p w14:paraId="23495B68" w14:textId="77777777" w:rsidR="00C549D6" w:rsidRPr="00140CF7" w:rsidRDefault="00C549D6" w:rsidP="00140CF7">
            <w:pPr>
              <w:widowControl/>
              <w:autoSpaceDE/>
              <w:autoSpaceDN/>
              <w:adjustRightInd/>
              <w:spacing w:after="240" w:line="240" w:lineRule="auto"/>
              <w:ind w:firstLine="0"/>
              <w:jc w:val="left"/>
              <w:rPr>
                <w:rFonts w:ascii="Arial" w:hAnsi="Arial" w:cs="Arial"/>
                <w:b/>
                <w:bCs/>
                <w:color w:val="112277"/>
                <w:sz w:val="20"/>
                <w:szCs w:val="20"/>
              </w:rPr>
            </w:pPr>
          </w:p>
        </w:tc>
        <w:tc>
          <w:tcPr>
            <w:tcW w:w="0" w:type="auto"/>
            <w:tcBorders>
              <w:top w:val="single" w:sz="2" w:space="0" w:color="C1C1C1"/>
              <w:left w:val="nil"/>
              <w:bottom w:val="nil"/>
              <w:right w:val="nil"/>
            </w:tcBorders>
            <w:shd w:val="clear" w:color="auto" w:fill="FFFFFF"/>
            <w:tcMar>
              <w:top w:w="45" w:type="dxa"/>
              <w:left w:w="90" w:type="dxa"/>
              <w:bottom w:w="45" w:type="dxa"/>
              <w:right w:w="90" w:type="dxa"/>
            </w:tcMar>
          </w:tcPr>
          <w:p w14:paraId="50445E53" w14:textId="77777777" w:rsidR="00C549D6" w:rsidRPr="00140CF7" w:rsidRDefault="00C549D6" w:rsidP="00140CF7">
            <w:pPr>
              <w:widowControl/>
              <w:autoSpaceDE/>
              <w:autoSpaceDN/>
              <w:adjustRightInd/>
              <w:spacing w:after="240" w:line="240" w:lineRule="auto"/>
              <w:ind w:firstLine="0"/>
              <w:jc w:val="right"/>
              <w:rPr>
                <w:rFonts w:ascii="Arial" w:hAnsi="Arial" w:cs="Arial"/>
                <w:sz w:val="20"/>
                <w:szCs w:val="20"/>
              </w:rPr>
            </w:pPr>
          </w:p>
        </w:tc>
        <w:tc>
          <w:tcPr>
            <w:tcW w:w="0" w:type="auto"/>
            <w:tcBorders>
              <w:top w:val="single" w:sz="2" w:space="0" w:color="C1C1C1"/>
              <w:left w:val="nil"/>
              <w:bottom w:val="nil"/>
              <w:right w:val="nil"/>
            </w:tcBorders>
            <w:shd w:val="clear" w:color="auto" w:fill="FFFFFF"/>
            <w:tcMar>
              <w:top w:w="45" w:type="dxa"/>
              <w:left w:w="90" w:type="dxa"/>
              <w:bottom w:w="45" w:type="dxa"/>
              <w:right w:w="90" w:type="dxa"/>
            </w:tcMar>
          </w:tcPr>
          <w:p w14:paraId="69E3832C" w14:textId="77777777" w:rsidR="00C549D6" w:rsidRPr="00140CF7" w:rsidRDefault="00C549D6" w:rsidP="00140CF7">
            <w:pPr>
              <w:widowControl/>
              <w:autoSpaceDE/>
              <w:autoSpaceDN/>
              <w:adjustRightInd/>
              <w:spacing w:after="240" w:line="240" w:lineRule="auto"/>
              <w:ind w:firstLine="0"/>
              <w:jc w:val="right"/>
              <w:rPr>
                <w:rFonts w:ascii="Arial" w:hAnsi="Arial" w:cs="Arial"/>
                <w:sz w:val="20"/>
                <w:szCs w:val="20"/>
              </w:rPr>
            </w:pPr>
          </w:p>
        </w:tc>
        <w:tc>
          <w:tcPr>
            <w:tcW w:w="0" w:type="auto"/>
            <w:tcBorders>
              <w:top w:val="single" w:sz="2" w:space="0" w:color="C1C1C1"/>
              <w:left w:val="nil"/>
              <w:bottom w:val="nil"/>
              <w:right w:val="nil"/>
            </w:tcBorders>
            <w:shd w:val="clear" w:color="auto" w:fill="FFFFFF"/>
            <w:tcMar>
              <w:top w:w="45" w:type="dxa"/>
              <w:left w:w="90" w:type="dxa"/>
              <w:bottom w:w="45" w:type="dxa"/>
              <w:right w:w="90" w:type="dxa"/>
            </w:tcMar>
          </w:tcPr>
          <w:p w14:paraId="582C13D6" w14:textId="77777777" w:rsidR="00C549D6" w:rsidRPr="00140CF7" w:rsidRDefault="00C549D6" w:rsidP="00140CF7">
            <w:pPr>
              <w:widowControl/>
              <w:autoSpaceDE/>
              <w:autoSpaceDN/>
              <w:adjustRightInd/>
              <w:spacing w:after="240" w:line="240" w:lineRule="auto"/>
              <w:ind w:firstLine="0"/>
              <w:jc w:val="right"/>
              <w:rPr>
                <w:rFonts w:ascii="Arial" w:hAnsi="Arial" w:cs="Arial"/>
                <w:sz w:val="20"/>
                <w:szCs w:val="20"/>
              </w:rPr>
            </w:pPr>
          </w:p>
        </w:tc>
        <w:tc>
          <w:tcPr>
            <w:tcW w:w="0" w:type="auto"/>
            <w:tcBorders>
              <w:top w:val="single" w:sz="2" w:space="0" w:color="C1C1C1"/>
              <w:left w:val="nil"/>
              <w:bottom w:val="nil"/>
              <w:right w:val="nil"/>
            </w:tcBorders>
            <w:shd w:val="clear" w:color="auto" w:fill="FFFFFF"/>
            <w:tcMar>
              <w:top w:w="45" w:type="dxa"/>
              <w:left w:w="90" w:type="dxa"/>
              <w:bottom w:w="45" w:type="dxa"/>
              <w:right w:w="90" w:type="dxa"/>
            </w:tcMar>
          </w:tcPr>
          <w:p w14:paraId="2E01E551" w14:textId="77777777" w:rsidR="00C549D6" w:rsidRPr="00140CF7" w:rsidRDefault="00C549D6" w:rsidP="00140CF7">
            <w:pPr>
              <w:widowControl/>
              <w:autoSpaceDE/>
              <w:autoSpaceDN/>
              <w:adjustRightInd/>
              <w:spacing w:after="240" w:line="240" w:lineRule="auto"/>
              <w:ind w:firstLine="0"/>
              <w:jc w:val="right"/>
              <w:rPr>
                <w:rFonts w:ascii="Arial" w:hAnsi="Arial" w:cs="Arial"/>
                <w:sz w:val="20"/>
                <w:szCs w:val="20"/>
              </w:rPr>
            </w:pPr>
          </w:p>
        </w:tc>
      </w:tr>
    </w:tbl>
    <w:p w14:paraId="54201632" w14:textId="77777777" w:rsidR="00140CF7" w:rsidRPr="00140CF7" w:rsidRDefault="00140CF7" w:rsidP="00140CF7">
      <w:pPr>
        <w:widowControl/>
        <w:autoSpaceDE/>
        <w:autoSpaceDN/>
        <w:adjustRightInd/>
        <w:spacing w:line="240" w:lineRule="auto"/>
        <w:ind w:firstLine="0"/>
        <w:jc w:val="left"/>
        <w:rPr>
          <w:vanish/>
          <w:sz w:val="24"/>
        </w:rPr>
      </w:pPr>
    </w:p>
    <w:tbl>
      <w:tblPr>
        <w:tblW w:w="0" w:type="auto"/>
        <w:tblBorders>
          <w:top w:val="single" w:sz="6" w:space="0" w:color="C1C1C1"/>
          <w:left w:val="single" w:sz="6" w:space="0" w:color="C1C1C1"/>
          <w:bottom w:val="single" w:sz="2" w:space="0" w:color="C1C1C1"/>
          <w:right w:val="single" w:sz="2" w:space="0" w:color="C1C1C1"/>
        </w:tblBorders>
        <w:tblCellMar>
          <w:top w:w="15" w:type="dxa"/>
          <w:left w:w="15" w:type="dxa"/>
          <w:bottom w:w="15" w:type="dxa"/>
          <w:right w:w="15" w:type="dxa"/>
        </w:tblCellMar>
        <w:tblLook w:val="04A0" w:firstRow="1" w:lastRow="0" w:firstColumn="1" w:lastColumn="0" w:noHBand="0" w:noVBand="1"/>
      </w:tblPr>
      <w:tblGrid>
        <w:gridCol w:w="5591"/>
        <w:gridCol w:w="2108"/>
      </w:tblGrid>
      <w:tr w:rsidR="00140CF7" w:rsidRPr="00140CF7" w14:paraId="1E0FD49D" w14:textId="77777777" w:rsidTr="00140CF7">
        <w:trPr>
          <w:tblHeader/>
        </w:trPr>
        <w:tc>
          <w:tcPr>
            <w:tcW w:w="0" w:type="auto"/>
            <w:gridSpan w:val="2"/>
            <w:tcBorders>
              <w:top w:val="single" w:sz="2" w:space="0" w:color="B0B7BB"/>
              <w:left w:val="single" w:sz="2" w:space="0" w:color="B0B7BB"/>
              <w:bottom w:val="single" w:sz="6" w:space="0" w:color="B0B7BB"/>
              <w:right w:val="single" w:sz="6" w:space="0" w:color="B0B7BB"/>
            </w:tcBorders>
            <w:shd w:val="clear" w:color="auto" w:fill="EDF2F9"/>
            <w:tcMar>
              <w:top w:w="45" w:type="dxa"/>
              <w:left w:w="90" w:type="dxa"/>
              <w:bottom w:w="45" w:type="dxa"/>
              <w:right w:w="90" w:type="dxa"/>
            </w:tcMar>
            <w:vAlign w:val="bottom"/>
            <w:hideMark/>
          </w:tcPr>
          <w:p w14:paraId="6E0056D3" w14:textId="77777777" w:rsidR="00140CF7" w:rsidRPr="00140CF7" w:rsidRDefault="00140CF7" w:rsidP="00140CF7">
            <w:pPr>
              <w:widowControl/>
              <w:autoSpaceDE/>
              <w:autoSpaceDN/>
              <w:adjustRightInd/>
              <w:spacing w:after="240" w:line="240" w:lineRule="auto"/>
              <w:ind w:firstLine="0"/>
              <w:jc w:val="center"/>
              <w:rPr>
                <w:rFonts w:ascii="Arial" w:hAnsi="Arial" w:cs="Arial"/>
                <w:b/>
                <w:bCs/>
                <w:color w:val="112277"/>
                <w:sz w:val="20"/>
                <w:szCs w:val="20"/>
              </w:rPr>
            </w:pPr>
            <w:r w:rsidRPr="00140CF7">
              <w:rPr>
                <w:rFonts w:ascii="Arial" w:hAnsi="Arial" w:cs="Arial"/>
                <w:b/>
                <w:bCs/>
                <w:color w:val="112277"/>
                <w:sz w:val="20"/>
                <w:szCs w:val="20"/>
              </w:rPr>
              <w:t>Fit Statistics Based on Residuals</w:t>
            </w:r>
          </w:p>
        </w:tc>
      </w:tr>
      <w:tr w:rsidR="00140CF7" w:rsidRPr="00140CF7" w14:paraId="527D03B8" w14:textId="77777777" w:rsidTr="00140CF7">
        <w:tc>
          <w:tcPr>
            <w:tcW w:w="0" w:type="auto"/>
            <w:gridSpan w:val="2"/>
            <w:tcBorders>
              <w:top w:val="single" w:sz="2" w:space="0" w:color="B0B7BB"/>
              <w:left w:val="single" w:sz="2" w:space="0" w:color="B0B7BB"/>
              <w:bottom w:val="single" w:sz="6" w:space="0" w:color="B0B7BB"/>
              <w:right w:val="single" w:sz="6" w:space="0" w:color="B0B7BB"/>
            </w:tcBorders>
            <w:shd w:val="clear" w:color="auto" w:fill="EDF2F9"/>
            <w:tcMar>
              <w:top w:w="45" w:type="dxa"/>
              <w:left w:w="90" w:type="dxa"/>
              <w:bottom w:w="45" w:type="dxa"/>
              <w:right w:w="90" w:type="dxa"/>
            </w:tcMar>
            <w:vAlign w:val="bottom"/>
            <w:hideMark/>
          </w:tcPr>
          <w:p w14:paraId="605C5D88" w14:textId="77777777" w:rsidR="00140CF7" w:rsidRPr="00140CF7" w:rsidRDefault="00140CF7" w:rsidP="00140CF7">
            <w:pPr>
              <w:widowControl/>
              <w:autoSpaceDE/>
              <w:autoSpaceDN/>
              <w:adjustRightInd/>
              <w:spacing w:after="240" w:line="240" w:lineRule="auto"/>
              <w:ind w:firstLine="0"/>
              <w:jc w:val="center"/>
              <w:rPr>
                <w:rFonts w:ascii="Arial" w:hAnsi="Arial" w:cs="Arial"/>
                <w:b/>
                <w:bCs/>
                <w:color w:val="112277"/>
                <w:sz w:val="20"/>
                <w:szCs w:val="20"/>
              </w:rPr>
            </w:pPr>
            <w:r w:rsidRPr="00140CF7">
              <w:rPr>
                <w:rFonts w:ascii="Arial" w:hAnsi="Arial" w:cs="Arial"/>
                <w:b/>
                <w:bCs/>
                <w:color w:val="112277"/>
                <w:sz w:val="20"/>
                <w:szCs w:val="20"/>
              </w:rPr>
              <w:t>Number of non-missing residuals used for computing the fit statistics = 154367</w:t>
            </w:r>
          </w:p>
        </w:tc>
      </w:tr>
      <w:tr w:rsidR="00140CF7" w:rsidRPr="00140CF7" w14:paraId="7AC65768" w14:textId="77777777" w:rsidTr="00140CF7">
        <w:tc>
          <w:tcPr>
            <w:tcW w:w="0" w:type="auto"/>
            <w:tcBorders>
              <w:top w:val="single" w:sz="2" w:space="0" w:color="B0B7BB"/>
              <w:left w:val="single" w:sz="2" w:space="0" w:color="B0B7BB"/>
              <w:bottom w:val="single" w:sz="6" w:space="0" w:color="B0B7BB"/>
              <w:right w:val="single" w:sz="6" w:space="0" w:color="B0B7BB"/>
            </w:tcBorders>
            <w:shd w:val="clear" w:color="auto" w:fill="EDF2F9"/>
            <w:tcMar>
              <w:top w:w="45" w:type="dxa"/>
              <w:left w:w="90" w:type="dxa"/>
              <w:bottom w:w="45" w:type="dxa"/>
              <w:right w:w="90" w:type="dxa"/>
            </w:tcMar>
            <w:hideMark/>
          </w:tcPr>
          <w:p w14:paraId="21049777" w14:textId="77777777" w:rsidR="00140CF7" w:rsidRPr="00140CF7" w:rsidRDefault="00140CF7" w:rsidP="00140CF7">
            <w:pPr>
              <w:widowControl/>
              <w:autoSpaceDE/>
              <w:autoSpaceDN/>
              <w:adjustRightInd/>
              <w:spacing w:after="240" w:line="240" w:lineRule="auto"/>
              <w:ind w:firstLine="0"/>
              <w:jc w:val="left"/>
              <w:rPr>
                <w:rFonts w:ascii="Arial" w:hAnsi="Arial" w:cs="Arial"/>
                <w:b/>
                <w:bCs/>
                <w:color w:val="112277"/>
                <w:sz w:val="20"/>
                <w:szCs w:val="20"/>
              </w:rPr>
            </w:pPr>
            <w:r w:rsidRPr="00140CF7">
              <w:rPr>
                <w:rFonts w:ascii="Arial" w:hAnsi="Arial" w:cs="Arial"/>
                <w:b/>
                <w:bCs/>
                <w:color w:val="112277"/>
                <w:sz w:val="20"/>
                <w:szCs w:val="20"/>
              </w:rPr>
              <w:t>Mean Squared Error</w:t>
            </w: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hideMark/>
          </w:tcPr>
          <w:p w14:paraId="4833801B" w14:textId="77777777" w:rsidR="00140CF7" w:rsidRPr="00140CF7" w:rsidRDefault="00140CF7" w:rsidP="00140CF7">
            <w:pPr>
              <w:widowControl/>
              <w:autoSpaceDE/>
              <w:autoSpaceDN/>
              <w:adjustRightInd/>
              <w:spacing w:after="240" w:line="240" w:lineRule="auto"/>
              <w:ind w:firstLine="0"/>
              <w:jc w:val="right"/>
              <w:rPr>
                <w:rFonts w:ascii="Arial" w:hAnsi="Arial" w:cs="Arial"/>
                <w:sz w:val="20"/>
                <w:szCs w:val="20"/>
              </w:rPr>
            </w:pPr>
            <w:r w:rsidRPr="00140CF7">
              <w:rPr>
                <w:rFonts w:ascii="Arial" w:hAnsi="Arial" w:cs="Arial"/>
                <w:sz w:val="20"/>
                <w:szCs w:val="20"/>
              </w:rPr>
              <w:t>0.00000341</w:t>
            </w:r>
          </w:p>
        </w:tc>
      </w:tr>
      <w:tr w:rsidR="00140CF7" w:rsidRPr="00140CF7" w14:paraId="58A56151" w14:textId="77777777" w:rsidTr="00140CF7">
        <w:tc>
          <w:tcPr>
            <w:tcW w:w="0" w:type="auto"/>
            <w:tcBorders>
              <w:top w:val="single" w:sz="2" w:space="0" w:color="B0B7BB"/>
              <w:left w:val="single" w:sz="2" w:space="0" w:color="B0B7BB"/>
              <w:bottom w:val="single" w:sz="6" w:space="0" w:color="B0B7BB"/>
              <w:right w:val="single" w:sz="6" w:space="0" w:color="B0B7BB"/>
            </w:tcBorders>
            <w:shd w:val="clear" w:color="auto" w:fill="EDF2F9"/>
            <w:tcMar>
              <w:top w:w="45" w:type="dxa"/>
              <w:left w:w="90" w:type="dxa"/>
              <w:bottom w:w="45" w:type="dxa"/>
              <w:right w:w="90" w:type="dxa"/>
            </w:tcMar>
            <w:hideMark/>
          </w:tcPr>
          <w:p w14:paraId="26143B8D" w14:textId="77777777" w:rsidR="00140CF7" w:rsidRPr="00140CF7" w:rsidRDefault="00140CF7" w:rsidP="00140CF7">
            <w:pPr>
              <w:widowControl/>
              <w:autoSpaceDE/>
              <w:autoSpaceDN/>
              <w:adjustRightInd/>
              <w:spacing w:after="240" w:line="240" w:lineRule="auto"/>
              <w:ind w:firstLine="0"/>
              <w:jc w:val="left"/>
              <w:rPr>
                <w:rFonts w:ascii="Arial" w:hAnsi="Arial" w:cs="Arial"/>
                <w:b/>
                <w:bCs/>
                <w:color w:val="112277"/>
                <w:sz w:val="20"/>
                <w:szCs w:val="20"/>
              </w:rPr>
            </w:pPr>
            <w:r w:rsidRPr="00140CF7">
              <w:rPr>
                <w:rFonts w:ascii="Arial" w:hAnsi="Arial" w:cs="Arial"/>
                <w:b/>
                <w:bCs/>
                <w:color w:val="112277"/>
                <w:sz w:val="20"/>
                <w:szCs w:val="20"/>
              </w:rPr>
              <w:t>Root Mean Squared Error</w:t>
            </w: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hideMark/>
          </w:tcPr>
          <w:p w14:paraId="713D52FB" w14:textId="77777777" w:rsidR="00140CF7" w:rsidRPr="00140CF7" w:rsidRDefault="00140CF7" w:rsidP="00140CF7">
            <w:pPr>
              <w:widowControl/>
              <w:autoSpaceDE/>
              <w:autoSpaceDN/>
              <w:adjustRightInd/>
              <w:spacing w:after="240" w:line="240" w:lineRule="auto"/>
              <w:ind w:firstLine="0"/>
              <w:jc w:val="right"/>
              <w:rPr>
                <w:rFonts w:ascii="Arial" w:hAnsi="Arial" w:cs="Arial"/>
                <w:sz w:val="20"/>
                <w:szCs w:val="20"/>
              </w:rPr>
            </w:pPr>
            <w:r w:rsidRPr="00140CF7">
              <w:rPr>
                <w:rFonts w:ascii="Arial" w:hAnsi="Arial" w:cs="Arial"/>
                <w:sz w:val="20"/>
                <w:szCs w:val="20"/>
              </w:rPr>
              <w:t>0.00185</w:t>
            </w:r>
          </w:p>
        </w:tc>
      </w:tr>
      <w:tr w:rsidR="00140CF7" w:rsidRPr="00140CF7" w14:paraId="762E0BE3" w14:textId="77777777" w:rsidTr="00140CF7">
        <w:tc>
          <w:tcPr>
            <w:tcW w:w="0" w:type="auto"/>
            <w:tcBorders>
              <w:top w:val="single" w:sz="2" w:space="0" w:color="B0B7BB"/>
              <w:left w:val="single" w:sz="2" w:space="0" w:color="B0B7BB"/>
              <w:bottom w:val="single" w:sz="6" w:space="0" w:color="B0B7BB"/>
              <w:right w:val="single" w:sz="6" w:space="0" w:color="B0B7BB"/>
            </w:tcBorders>
            <w:shd w:val="clear" w:color="auto" w:fill="EDF2F9"/>
            <w:tcMar>
              <w:top w:w="45" w:type="dxa"/>
              <w:left w:w="90" w:type="dxa"/>
              <w:bottom w:w="45" w:type="dxa"/>
              <w:right w:w="90" w:type="dxa"/>
            </w:tcMar>
            <w:hideMark/>
          </w:tcPr>
          <w:p w14:paraId="5B933D43" w14:textId="77777777" w:rsidR="00140CF7" w:rsidRPr="00140CF7" w:rsidRDefault="00140CF7" w:rsidP="00140CF7">
            <w:pPr>
              <w:widowControl/>
              <w:autoSpaceDE/>
              <w:autoSpaceDN/>
              <w:adjustRightInd/>
              <w:spacing w:after="240" w:line="240" w:lineRule="auto"/>
              <w:ind w:firstLine="0"/>
              <w:jc w:val="left"/>
              <w:rPr>
                <w:rFonts w:ascii="Arial" w:hAnsi="Arial" w:cs="Arial"/>
                <w:b/>
                <w:bCs/>
                <w:color w:val="112277"/>
                <w:sz w:val="20"/>
                <w:szCs w:val="20"/>
              </w:rPr>
            </w:pPr>
            <w:r w:rsidRPr="00140CF7">
              <w:rPr>
                <w:rFonts w:ascii="Arial" w:hAnsi="Arial" w:cs="Arial"/>
                <w:b/>
                <w:bCs/>
                <w:color w:val="112277"/>
                <w:sz w:val="20"/>
                <w:szCs w:val="20"/>
              </w:rPr>
              <w:t>Mean Absolute Percentage Error</w:t>
            </w: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hideMark/>
          </w:tcPr>
          <w:p w14:paraId="3AA20F34" w14:textId="77777777" w:rsidR="00140CF7" w:rsidRPr="00140CF7" w:rsidRDefault="00140CF7" w:rsidP="00140CF7">
            <w:pPr>
              <w:widowControl/>
              <w:autoSpaceDE/>
              <w:autoSpaceDN/>
              <w:adjustRightInd/>
              <w:spacing w:after="240" w:line="240" w:lineRule="auto"/>
              <w:ind w:firstLine="0"/>
              <w:jc w:val="right"/>
              <w:rPr>
                <w:rFonts w:ascii="Arial" w:hAnsi="Arial" w:cs="Arial"/>
                <w:sz w:val="20"/>
                <w:szCs w:val="20"/>
              </w:rPr>
            </w:pPr>
            <w:r w:rsidRPr="00140CF7">
              <w:rPr>
                <w:rFonts w:ascii="Arial" w:hAnsi="Arial" w:cs="Arial"/>
                <w:sz w:val="20"/>
                <w:szCs w:val="20"/>
              </w:rPr>
              <w:t>28.57861</w:t>
            </w:r>
          </w:p>
        </w:tc>
      </w:tr>
      <w:tr w:rsidR="00140CF7" w:rsidRPr="00140CF7" w14:paraId="71A54A36" w14:textId="77777777" w:rsidTr="00140CF7">
        <w:tc>
          <w:tcPr>
            <w:tcW w:w="0" w:type="auto"/>
            <w:tcBorders>
              <w:top w:val="single" w:sz="2" w:space="0" w:color="B0B7BB"/>
              <w:left w:val="single" w:sz="2" w:space="0" w:color="B0B7BB"/>
              <w:bottom w:val="single" w:sz="6" w:space="0" w:color="B0B7BB"/>
              <w:right w:val="single" w:sz="6" w:space="0" w:color="B0B7BB"/>
            </w:tcBorders>
            <w:shd w:val="clear" w:color="auto" w:fill="EDF2F9"/>
            <w:tcMar>
              <w:top w:w="45" w:type="dxa"/>
              <w:left w:w="90" w:type="dxa"/>
              <w:bottom w:w="45" w:type="dxa"/>
              <w:right w:w="90" w:type="dxa"/>
            </w:tcMar>
            <w:hideMark/>
          </w:tcPr>
          <w:p w14:paraId="5F8B070A" w14:textId="77777777" w:rsidR="00140CF7" w:rsidRPr="00140CF7" w:rsidRDefault="00140CF7" w:rsidP="00140CF7">
            <w:pPr>
              <w:widowControl/>
              <w:autoSpaceDE/>
              <w:autoSpaceDN/>
              <w:adjustRightInd/>
              <w:spacing w:after="240" w:line="240" w:lineRule="auto"/>
              <w:ind w:firstLine="0"/>
              <w:jc w:val="left"/>
              <w:rPr>
                <w:rFonts w:ascii="Arial" w:hAnsi="Arial" w:cs="Arial"/>
                <w:b/>
                <w:bCs/>
                <w:color w:val="112277"/>
                <w:sz w:val="20"/>
                <w:szCs w:val="20"/>
              </w:rPr>
            </w:pPr>
            <w:r w:rsidRPr="00140CF7">
              <w:rPr>
                <w:rFonts w:ascii="Arial" w:hAnsi="Arial" w:cs="Arial"/>
                <w:b/>
                <w:bCs/>
                <w:color w:val="112277"/>
                <w:sz w:val="20"/>
                <w:szCs w:val="20"/>
              </w:rPr>
              <w:t>Maximum Percent Error</w:t>
            </w: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hideMark/>
          </w:tcPr>
          <w:p w14:paraId="7399E2F8" w14:textId="77777777" w:rsidR="00140CF7" w:rsidRPr="00140CF7" w:rsidRDefault="00140CF7" w:rsidP="00140CF7">
            <w:pPr>
              <w:widowControl/>
              <w:autoSpaceDE/>
              <w:autoSpaceDN/>
              <w:adjustRightInd/>
              <w:spacing w:after="240" w:line="240" w:lineRule="auto"/>
              <w:ind w:firstLine="0"/>
              <w:jc w:val="right"/>
              <w:rPr>
                <w:rFonts w:ascii="Arial" w:hAnsi="Arial" w:cs="Arial"/>
                <w:sz w:val="20"/>
                <w:szCs w:val="20"/>
              </w:rPr>
            </w:pPr>
            <w:r w:rsidRPr="00140CF7">
              <w:rPr>
                <w:rFonts w:ascii="Arial" w:hAnsi="Arial" w:cs="Arial"/>
                <w:sz w:val="20"/>
                <w:szCs w:val="20"/>
              </w:rPr>
              <w:t>19963</w:t>
            </w:r>
          </w:p>
        </w:tc>
      </w:tr>
      <w:tr w:rsidR="00140CF7" w:rsidRPr="00140CF7" w14:paraId="678364D4" w14:textId="77777777" w:rsidTr="00140CF7">
        <w:tc>
          <w:tcPr>
            <w:tcW w:w="0" w:type="auto"/>
            <w:tcBorders>
              <w:top w:val="single" w:sz="2" w:space="0" w:color="B0B7BB"/>
              <w:left w:val="single" w:sz="2" w:space="0" w:color="B0B7BB"/>
              <w:bottom w:val="single" w:sz="6" w:space="0" w:color="B0B7BB"/>
              <w:right w:val="single" w:sz="6" w:space="0" w:color="B0B7BB"/>
            </w:tcBorders>
            <w:shd w:val="clear" w:color="auto" w:fill="EDF2F9"/>
            <w:tcMar>
              <w:top w:w="45" w:type="dxa"/>
              <w:left w:w="90" w:type="dxa"/>
              <w:bottom w:w="45" w:type="dxa"/>
              <w:right w:w="90" w:type="dxa"/>
            </w:tcMar>
            <w:hideMark/>
          </w:tcPr>
          <w:p w14:paraId="6D1CFF36" w14:textId="77777777" w:rsidR="00140CF7" w:rsidRPr="00140CF7" w:rsidRDefault="00140CF7" w:rsidP="00140CF7">
            <w:pPr>
              <w:widowControl/>
              <w:autoSpaceDE/>
              <w:autoSpaceDN/>
              <w:adjustRightInd/>
              <w:spacing w:after="240" w:line="240" w:lineRule="auto"/>
              <w:ind w:firstLine="0"/>
              <w:jc w:val="left"/>
              <w:rPr>
                <w:rFonts w:ascii="Arial" w:hAnsi="Arial" w:cs="Arial"/>
                <w:b/>
                <w:bCs/>
                <w:color w:val="112277"/>
                <w:sz w:val="20"/>
                <w:szCs w:val="20"/>
              </w:rPr>
            </w:pPr>
            <w:r w:rsidRPr="00140CF7">
              <w:rPr>
                <w:rFonts w:ascii="Arial" w:hAnsi="Arial" w:cs="Arial"/>
                <w:b/>
                <w:bCs/>
                <w:color w:val="112277"/>
                <w:sz w:val="20"/>
                <w:szCs w:val="20"/>
              </w:rPr>
              <w:t>R-Square</w:t>
            </w: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hideMark/>
          </w:tcPr>
          <w:p w14:paraId="0C77B5BA" w14:textId="77777777" w:rsidR="00140CF7" w:rsidRPr="00140CF7" w:rsidRDefault="00140CF7" w:rsidP="00140CF7">
            <w:pPr>
              <w:widowControl/>
              <w:autoSpaceDE/>
              <w:autoSpaceDN/>
              <w:adjustRightInd/>
              <w:spacing w:after="240" w:line="240" w:lineRule="auto"/>
              <w:ind w:firstLine="0"/>
              <w:jc w:val="right"/>
              <w:rPr>
                <w:rFonts w:ascii="Arial" w:hAnsi="Arial" w:cs="Arial"/>
                <w:sz w:val="20"/>
                <w:szCs w:val="20"/>
              </w:rPr>
            </w:pPr>
            <w:r w:rsidRPr="00140CF7">
              <w:rPr>
                <w:rFonts w:ascii="Arial" w:hAnsi="Arial" w:cs="Arial"/>
                <w:sz w:val="20"/>
                <w:szCs w:val="20"/>
              </w:rPr>
              <w:t>0.99313</w:t>
            </w:r>
          </w:p>
        </w:tc>
      </w:tr>
      <w:tr w:rsidR="00140CF7" w:rsidRPr="00140CF7" w14:paraId="2E116D41" w14:textId="77777777" w:rsidTr="00140CF7">
        <w:tc>
          <w:tcPr>
            <w:tcW w:w="0" w:type="auto"/>
            <w:tcBorders>
              <w:top w:val="single" w:sz="2" w:space="0" w:color="B0B7BB"/>
              <w:left w:val="single" w:sz="2" w:space="0" w:color="B0B7BB"/>
              <w:bottom w:val="single" w:sz="6" w:space="0" w:color="B0B7BB"/>
              <w:right w:val="single" w:sz="6" w:space="0" w:color="B0B7BB"/>
            </w:tcBorders>
            <w:shd w:val="clear" w:color="auto" w:fill="EDF2F9"/>
            <w:tcMar>
              <w:top w:w="45" w:type="dxa"/>
              <w:left w:w="90" w:type="dxa"/>
              <w:bottom w:w="45" w:type="dxa"/>
              <w:right w:w="90" w:type="dxa"/>
            </w:tcMar>
            <w:hideMark/>
          </w:tcPr>
          <w:p w14:paraId="36C00510" w14:textId="77777777" w:rsidR="00140CF7" w:rsidRPr="00140CF7" w:rsidRDefault="00140CF7" w:rsidP="00140CF7">
            <w:pPr>
              <w:widowControl/>
              <w:autoSpaceDE/>
              <w:autoSpaceDN/>
              <w:adjustRightInd/>
              <w:spacing w:after="240" w:line="240" w:lineRule="auto"/>
              <w:ind w:firstLine="0"/>
              <w:jc w:val="left"/>
              <w:rPr>
                <w:rFonts w:ascii="Arial" w:hAnsi="Arial" w:cs="Arial"/>
                <w:b/>
                <w:bCs/>
                <w:color w:val="112277"/>
                <w:sz w:val="20"/>
                <w:szCs w:val="20"/>
              </w:rPr>
            </w:pPr>
            <w:r w:rsidRPr="00140CF7">
              <w:rPr>
                <w:rFonts w:ascii="Arial" w:hAnsi="Arial" w:cs="Arial"/>
                <w:b/>
                <w:bCs/>
                <w:color w:val="112277"/>
                <w:sz w:val="20"/>
                <w:szCs w:val="20"/>
              </w:rPr>
              <w:t>Adjusted R-Square</w:t>
            </w: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hideMark/>
          </w:tcPr>
          <w:p w14:paraId="7F8F0DCD" w14:textId="77777777" w:rsidR="00140CF7" w:rsidRPr="00140CF7" w:rsidRDefault="00140CF7" w:rsidP="00140CF7">
            <w:pPr>
              <w:widowControl/>
              <w:autoSpaceDE/>
              <w:autoSpaceDN/>
              <w:adjustRightInd/>
              <w:spacing w:after="240" w:line="240" w:lineRule="auto"/>
              <w:ind w:firstLine="0"/>
              <w:jc w:val="right"/>
              <w:rPr>
                <w:rFonts w:ascii="Arial" w:hAnsi="Arial" w:cs="Arial"/>
                <w:sz w:val="20"/>
                <w:szCs w:val="20"/>
              </w:rPr>
            </w:pPr>
            <w:r w:rsidRPr="00140CF7">
              <w:rPr>
                <w:rFonts w:ascii="Arial" w:hAnsi="Arial" w:cs="Arial"/>
                <w:sz w:val="20"/>
                <w:szCs w:val="20"/>
              </w:rPr>
              <w:t>0.99313</w:t>
            </w:r>
          </w:p>
        </w:tc>
      </w:tr>
      <w:tr w:rsidR="00140CF7" w:rsidRPr="00140CF7" w14:paraId="6854202A" w14:textId="77777777" w:rsidTr="00140CF7">
        <w:tc>
          <w:tcPr>
            <w:tcW w:w="0" w:type="auto"/>
            <w:tcBorders>
              <w:top w:val="single" w:sz="2" w:space="0" w:color="B0B7BB"/>
              <w:left w:val="single" w:sz="2" w:space="0" w:color="B0B7BB"/>
              <w:bottom w:val="single" w:sz="6" w:space="0" w:color="B0B7BB"/>
              <w:right w:val="single" w:sz="6" w:space="0" w:color="B0B7BB"/>
            </w:tcBorders>
            <w:shd w:val="clear" w:color="auto" w:fill="EDF2F9"/>
            <w:tcMar>
              <w:top w:w="45" w:type="dxa"/>
              <w:left w:w="90" w:type="dxa"/>
              <w:bottom w:w="45" w:type="dxa"/>
              <w:right w:w="90" w:type="dxa"/>
            </w:tcMar>
            <w:hideMark/>
          </w:tcPr>
          <w:p w14:paraId="6D993326" w14:textId="77777777" w:rsidR="00140CF7" w:rsidRPr="00140CF7" w:rsidRDefault="00140CF7" w:rsidP="00140CF7">
            <w:pPr>
              <w:widowControl/>
              <w:autoSpaceDE/>
              <w:autoSpaceDN/>
              <w:adjustRightInd/>
              <w:spacing w:after="240" w:line="240" w:lineRule="auto"/>
              <w:ind w:firstLine="0"/>
              <w:jc w:val="left"/>
              <w:rPr>
                <w:rFonts w:ascii="Arial" w:hAnsi="Arial" w:cs="Arial"/>
                <w:b/>
                <w:bCs/>
                <w:color w:val="112277"/>
                <w:sz w:val="20"/>
                <w:szCs w:val="20"/>
              </w:rPr>
            </w:pPr>
            <w:r w:rsidRPr="00140CF7">
              <w:rPr>
                <w:rFonts w:ascii="Arial" w:hAnsi="Arial" w:cs="Arial"/>
                <w:b/>
                <w:bCs/>
                <w:color w:val="112277"/>
                <w:sz w:val="20"/>
                <w:szCs w:val="20"/>
              </w:rPr>
              <w:t>Random Walk R-Square</w:t>
            </w: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hideMark/>
          </w:tcPr>
          <w:p w14:paraId="294C1F29" w14:textId="77777777" w:rsidR="00140CF7" w:rsidRPr="00140CF7" w:rsidRDefault="00140CF7" w:rsidP="00140CF7">
            <w:pPr>
              <w:widowControl/>
              <w:autoSpaceDE/>
              <w:autoSpaceDN/>
              <w:adjustRightInd/>
              <w:spacing w:after="240" w:line="240" w:lineRule="auto"/>
              <w:ind w:firstLine="0"/>
              <w:jc w:val="right"/>
              <w:rPr>
                <w:rFonts w:ascii="Arial" w:hAnsi="Arial" w:cs="Arial"/>
                <w:sz w:val="20"/>
                <w:szCs w:val="20"/>
              </w:rPr>
            </w:pPr>
            <w:r w:rsidRPr="00140CF7">
              <w:rPr>
                <w:rFonts w:ascii="Arial" w:hAnsi="Arial" w:cs="Arial"/>
                <w:sz w:val="20"/>
                <w:szCs w:val="20"/>
              </w:rPr>
              <w:t>0.35865</w:t>
            </w:r>
          </w:p>
        </w:tc>
      </w:tr>
      <w:tr w:rsidR="00140CF7" w:rsidRPr="00140CF7" w14:paraId="6B950981" w14:textId="77777777" w:rsidTr="00C549D6">
        <w:tc>
          <w:tcPr>
            <w:tcW w:w="0" w:type="auto"/>
            <w:tcBorders>
              <w:top w:val="single" w:sz="2" w:space="0" w:color="B0B7BB"/>
              <w:left w:val="single" w:sz="2" w:space="0" w:color="B0B7BB"/>
              <w:bottom w:val="single" w:sz="2" w:space="0" w:color="B0B7BB"/>
              <w:right w:val="single" w:sz="6" w:space="0" w:color="B0B7BB"/>
            </w:tcBorders>
            <w:shd w:val="clear" w:color="auto" w:fill="EDF2F9"/>
            <w:tcMar>
              <w:top w:w="45" w:type="dxa"/>
              <w:left w:w="90" w:type="dxa"/>
              <w:bottom w:w="45" w:type="dxa"/>
              <w:right w:w="90" w:type="dxa"/>
            </w:tcMar>
            <w:hideMark/>
          </w:tcPr>
          <w:p w14:paraId="7E62D4E7" w14:textId="77777777" w:rsidR="00140CF7" w:rsidRPr="00140CF7" w:rsidRDefault="00140CF7" w:rsidP="00140CF7">
            <w:pPr>
              <w:widowControl/>
              <w:autoSpaceDE/>
              <w:autoSpaceDN/>
              <w:adjustRightInd/>
              <w:spacing w:after="240" w:line="240" w:lineRule="auto"/>
              <w:ind w:firstLine="0"/>
              <w:jc w:val="left"/>
              <w:rPr>
                <w:rFonts w:ascii="Arial" w:hAnsi="Arial" w:cs="Arial"/>
                <w:b/>
                <w:bCs/>
                <w:color w:val="112277"/>
                <w:sz w:val="20"/>
                <w:szCs w:val="20"/>
              </w:rPr>
            </w:pPr>
            <w:r w:rsidRPr="00140CF7">
              <w:rPr>
                <w:rFonts w:ascii="Arial" w:hAnsi="Arial" w:cs="Arial"/>
                <w:b/>
                <w:bCs/>
                <w:color w:val="112277"/>
                <w:sz w:val="20"/>
                <w:szCs w:val="20"/>
              </w:rPr>
              <w:t>Amemiya's Adjusted R-Square</w:t>
            </w:r>
          </w:p>
        </w:tc>
        <w:tc>
          <w:tcPr>
            <w:tcW w:w="0" w:type="auto"/>
            <w:tcBorders>
              <w:top w:val="single" w:sz="2" w:space="0" w:color="C1C1C1"/>
              <w:left w:val="single" w:sz="2" w:space="0" w:color="C1C1C1"/>
              <w:bottom w:val="single" w:sz="2" w:space="0" w:color="C1C1C1"/>
              <w:right w:val="single" w:sz="6" w:space="0" w:color="C1C1C1"/>
            </w:tcBorders>
            <w:shd w:val="clear" w:color="auto" w:fill="FFFFFF"/>
            <w:tcMar>
              <w:top w:w="45" w:type="dxa"/>
              <w:left w:w="90" w:type="dxa"/>
              <w:bottom w:w="45" w:type="dxa"/>
              <w:right w:w="90" w:type="dxa"/>
            </w:tcMar>
            <w:hideMark/>
          </w:tcPr>
          <w:p w14:paraId="308EA678" w14:textId="77777777" w:rsidR="00140CF7" w:rsidRPr="00140CF7" w:rsidRDefault="00140CF7" w:rsidP="00140CF7">
            <w:pPr>
              <w:widowControl/>
              <w:autoSpaceDE/>
              <w:autoSpaceDN/>
              <w:adjustRightInd/>
              <w:spacing w:after="240" w:line="240" w:lineRule="auto"/>
              <w:ind w:firstLine="0"/>
              <w:jc w:val="right"/>
              <w:rPr>
                <w:rFonts w:ascii="Arial" w:hAnsi="Arial" w:cs="Arial"/>
                <w:sz w:val="20"/>
                <w:szCs w:val="20"/>
              </w:rPr>
            </w:pPr>
            <w:r w:rsidRPr="00140CF7">
              <w:rPr>
                <w:rFonts w:ascii="Arial" w:hAnsi="Arial" w:cs="Arial"/>
                <w:sz w:val="20"/>
                <w:szCs w:val="20"/>
              </w:rPr>
              <w:t>0.99313</w:t>
            </w:r>
          </w:p>
        </w:tc>
      </w:tr>
      <w:tr w:rsidR="00C549D6" w:rsidRPr="00140CF7" w14:paraId="4F8A8922" w14:textId="77777777" w:rsidTr="00B50421">
        <w:tc>
          <w:tcPr>
            <w:tcW w:w="0" w:type="auto"/>
            <w:tcBorders>
              <w:top w:val="single" w:sz="2" w:space="0" w:color="B0B7BB"/>
              <w:left w:val="nil"/>
              <w:bottom w:val="nil"/>
              <w:right w:val="nil"/>
            </w:tcBorders>
            <w:shd w:val="clear" w:color="auto" w:fill="FFFFFF"/>
            <w:tcMar>
              <w:top w:w="45" w:type="dxa"/>
              <w:left w:w="90" w:type="dxa"/>
              <w:bottom w:w="45" w:type="dxa"/>
              <w:right w:w="90" w:type="dxa"/>
            </w:tcMar>
          </w:tcPr>
          <w:p w14:paraId="0A7CD8DC" w14:textId="77777777" w:rsidR="00C549D6" w:rsidRPr="00140CF7" w:rsidRDefault="00C549D6" w:rsidP="00140CF7">
            <w:pPr>
              <w:widowControl/>
              <w:autoSpaceDE/>
              <w:autoSpaceDN/>
              <w:adjustRightInd/>
              <w:spacing w:after="240" w:line="240" w:lineRule="auto"/>
              <w:ind w:firstLine="0"/>
              <w:jc w:val="left"/>
              <w:rPr>
                <w:rFonts w:ascii="Arial" w:hAnsi="Arial" w:cs="Arial"/>
                <w:b/>
                <w:bCs/>
                <w:color w:val="112277"/>
                <w:sz w:val="20"/>
                <w:szCs w:val="20"/>
              </w:rPr>
            </w:pPr>
          </w:p>
        </w:tc>
        <w:tc>
          <w:tcPr>
            <w:tcW w:w="0" w:type="auto"/>
            <w:tcBorders>
              <w:top w:val="single" w:sz="2" w:space="0" w:color="C1C1C1"/>
              <w:left w:val="nil"/>
              <w:bottom w:val="nil"/>
              <w:right w:val="nil"/>
            </w:tcBorders>
            <w:shd w:val="clear" w:color="auto" w:fill="FFFFFF"/>
            <w:tcMar>
              <w:top w:w="45" w:type="dxa"/>
              <w:left w:w="90" w:type="dxa"/>
              <w:bottom w:w="45" w:type="dxa"/>
              <w:right w:w="90" w:type="dxa"/>
            </w:tcMar>
          </w:tcPr>
          <w:p w14:paraId="729815D5" w14:textId="77777777" w:rsidR="00C549D6" w:rsidRPr="00140CF7" w:rsidRDefault="00C549D6" w:rsidP="00140CF7">
            <w:pPr>
              <w:widowControl/>
              <w:autoSpaceDE/>
              <w:autoSpaceDN/>
              <w:adjustRightInd/>
              <w:spacing w:after="240" w:line="240" w:lineRule="auto"/>
              <w:ind w:firstLine="0"/>
              <w:jc w:val="right"/>
              <w:rPr>
                <w:rFonts w:ascii="Arial" w:hAnsi="Arial" w:cs="Arial"/>
                <w:sz w:val="20"/>
                <w:szCs w:val="20"/>
              </w:rPr>
            </w:pPr>
          </w:p>
        </w:tc>
      </w:tr>
    </w:tbl>
    <w:p w14:paraId="4F9A97BE" w14:textId="77777777" w:rsidR="00140CF7" w:rsidRPr="00140CF7" w:rsidRDefault="00140CF7" w:rsidP="00140CF7">
      <w:pPr>
        <w:widowControl/>
        <w:autoSpaceDE/>
        <w:autoSpaceDN/>
        <w:adjustRightInd/>
        <w:spacing w:line="240" w:lineRule="auto"/>
        <w:ind w:firstLine="0"/>
        <w:jc w:val="left"/>
        <w:rPr>
          <w:vanish/>
          <w:sz w:val="24"/>
        </w:rPr>
      </w:pPr>
    </w:p>
    <w:tbl>
      <w:tblPr>
        <w:tblW w:w="0" w:type="auto"/>
        <w:tblBorders>
          <w:top w:val="single" w:sz="6" w:space="0" w:color="C1C1C1"/>
          <w:left w:val="single" w:sz="6" w:space="0" w:color="C1C1C1"/>
          <w:bottom w:val="single" w:sz="2" w:space="0" w:color="C1C1C1"/>
          <w:right w:val="single" w:sz="2" w:space="0" w:color="C1C1C1"/>
        </w:tblBorders>
        <w:tblCellMar>
          <w:top w:w="15" w:type="dxa"/>
          <w:left w:w="15" w:type="dxa"/>
          <w:bottom w:w="15" w:type="dxa"/>
          <w:right w:w="15" w:type="dxa"/>
        </w:tblCellMar>
        <w:tblLook w:val="04A0" w:firstRow="1" w:lastRow="0" w:firstColumn="1" w:lastColumn="0" w:noHBand="0" w:noVBand="1"/>
      </w:tblPr>
      <w:tblGrid>
        <w:gridCol w:w="1936"/>
        <w:gridCol w:w="670"/>
        <w:gridCol w:w="1870"/>
        <w:gridCol w:w="1795"/>
      </w:tblGrid>
      <w:tr w:rsidR="00140CF7" w:rsidRPr="00140CF7" w14:paraId="671E3E9C" w14:textId="77777777" w:rsidTr="00140CF7">
        <w:trPr>
          <w:tblHeader/>
        </w:trPr>
        <w:tc>
          <w:tcPr>
            <w:tcW w:w="0" w:type="auto"/>
            <w:gridSpan w:val="4"/>
            <w:tcBorders>
              <w:top w:val="single" w:sz="2" w:space="0" w:color="B0B7BB"/>
              <w:left w:val="single" w:sz="2" w:space="0" w:color="B0B7BB"/>
              <w:bottom w:val="single" w:sz="6" w:space="0" w:color="B0B7BB"/>
              <w:right w:val="single" w:sz="6" w:space="0" w:color="B0B7BB"/>
            </w:tcBorders>
            <w:shd w:val="clear" w:color="auto" w:fill="EDF2F9"/>
            <w:tcMar>
              <w:top w:w="45" w:type="dxa"/>
              <w:left w:w="90" w:type="dxa"/>
              <w:bottom w:w="45" w:type="dxa"/>
              <w:right w:w="90" w:type="dxa"/>
            </w:tcMar>
            <w:vAlign w:val="bottom"/>
            <w:hideMark/>
          </w:tcPr>
          <w:p w14:paraId="78BC33DB" w14:textId="77777777" w:rsidR="00140CF7" w:rsidRPr="00140CF7" w:rsidRDefault="00140CF7" w:rsidP="00140CF7">
            <w:pPr>
              <w:widowControl/>
              <w:autoSpaceDE/>
              <w:autoSpaceDN/>
              <w:adjustRightInd/>
              <w:spacing w:after="240" w:line="240" w:lineRule="auto"/>
              <w:ind w:firstLine="0"/>
              <w:jc w:val="center"/>
              <w:rPr>
                <w:rFonts w:ascii="Arial" w:hAnsi="Arial" w:cs="Arial"/>
                <w:b/>
                <w:bCs/>
                <w:color w:val="112277"/>
                <w:sz w:val="20"/>
                <w:szCs w:val="20"/>
              </w:rPr>
            </w:pPr>
            <w:r w:rsidRPr="00140CF7">
              <w:rPr>
                <w:rFonts w:ascii="Arial" w:hAnsi="Arial" w:cs="Arial"/>
                <w:b/>
                <w:bCs/>
                <w:color w:val="112277"/>
                <w:sz w:val="20"/>
                <w:szCs w:val="20"/>
              </w:rPr>
              <w:t>Significance Analysis of Components (Based on the Final State)</w:t>
            </w:r>
          </w:p>
        </w:tc>
      </w:tr>
      <w:tr w:rsidR="00140CF7" w:rsidRPr="00140CF7" w14:paraId="4F05CDEC" w14:textId="77777777" w:rsidTr="00140CF7">
        <w:trPr>
          <w:tblHeader/>
        </w:trPr>
        <w:tc>
          <w:tcPr>
            <w:tcW w:w="0" w:type="auto"/>
            <w:tcBorders>
              <w:top w:val="single" w:sz="2" w:space="0" w:color="B0B7BB"/>
              <w:left w:val="single" w:sz="2" w:space="0" w:color="B0B7BB"/>
              <w:bottom w:val="single" w:sz="6" w:space="0" w:color="B0B7BB"/>
              <w:right w:val="single" w:sz="6" w:space="0" w:color="B0B7BB"/>
            </w:tcBorders>
            <w:shd w:val="clear" w:color="auto" w:fill="EDF2F9"/>
            <w:tcMar>
              <w:top w:w="45" w:type="dxa"/>
              <w:left w:w="90" w:type="dxa"/>
              <w:bottom w:w="45" w:type="dxa"/>
              <w:right w:w="90" w:type="dxa"/>
            </w:tcMar>
            <w:vAlign w:val="bottom"/>
            <w:hideMark/>
          </w:tcPr>
          <w:p w14:paraId="0E54CFCD" w14:textId="77777777" w:rsidR="00140CF7" w:rsidRPr="00140CF7" w:rsidRDefault="00140CF7" w:rsidP="00140CF7">
            <w:pPr>
              <w:widowControl/>
              <w:autoSpaceDE/>
              <w:autoSpaceDN/>
              <w:adjustRightInd/>
              <w:spacing w:after="240" w:line="240" w:lineRule="auto"/>
              <w:ind w:firstLine="0"/>
              <w:jc w:val="left"/>
              <w:rPr>
                <w:rFonts w:ascii="Arial" w:hAnsi="Arial" w:cs="Arial"/>
                <w:b/>
                <w:bCs/>
                <w:color w:val="112277"/>
                <w:sz w:val="20"/>
                <w:szCs w:val="20"/>
              </w:rPr>
            </w:pPr>
            <w:r w:rsidRPr="00140CF7">
              <w:rPr>
                <w:rFonts w:ascii="Arial" w:hAnsi="Arial" w:cs="Arial"/>
                <w:b/>
                <w:bCs/>
                <w:color w:val="112277"/>
                <w:sz w:val="20"/>
                <w:szCs w:val="20"/>
              </w:rPr>
              <w:t>Component</w:t>
            </w:r>
          </w:p>
        </w:tc>
        <w:tc>
          <w:tcPr>
            <w:tcW w:w="0" w:type="auto"/>
            <w:tcBorders>
              <w:top w:val="single" w:sz="2" w:space="0" w:color="B0B7BB"/>
              <w:left w:val="single" w:sz="2" w:space="0" w:color="B0B7BB"/>
              <w:bottom w:val="single" w:sz="6" w:space="0" w:color="B0B7BB"/>
              <w:right w:val="single" w:sz="6" w:space="0" w:color="B0B7BB"/>
            </w:tcBorders>
            <w:shd w:val="clear" w:color="auto" w:fill="EDF2F9"/>
            <w:tcMar>
              <w:top w:w="45" w:type="dxa"/>
              <w:left w:w="90" w:type="dxa"/>
              <w:bottom w:w="45" w:type="dxa"/>
              <w:right w:w="90" w:type="dxa"/>
            </w:tcMar>
            <w:vAlign w:val="bottom"/>
            <w:hideMark/>
          </w:tcPr>
          <w:p w14:paraId="66B498E1" w14:textId="77777777" w:rsidR="00140CF7" w:rsidRPr="00140CF7" w:rsidRDefault="00140CF7" w:rsidP="00140CF7">
            <w:pPr>
              <w:widowControl/>
              <w:autoSpaceDE/>
              <w:autoSpaceDN/>
              <w:adjustRightInd/>
              <w:spacing w:after="240" w:line="240" w:lineRule="auto"/>
              <w:ind w:firstLine="0"/>
              <w:jc w:val="right"/>
              <w:rPr>
                <w:rFonts w:ascii="Arial" w:hAnsi="Arial" w:cs="Arial"/>
                <w:b/>
                <w:bCs/>
                <w:color w:val="112277"/>
                <w:sz w:val="20"/>
                <w:szCs w:val="20"/>
              </w:rPr>
            </w:pPr>
            <w:r w:rsidRPr="00140CF7">
              <w:rPr>
                <w:rFonts w:ascii="Arial" w:hAnsi="Arial" w:cs="Arial"/>
                <w:b/>
                <w:bCs/>
                <w:color w:val="112277"/>
                <w:sz w:val="20"/>
                <w:szCs w:val="20"/>
              </w:rPr>
              <w:t>DF</w:t>
            </w:r>
          </w:p>
        </w:tc>
        <w:tc>
          <w:tcPr>
            <w:tcW w:w="0" w:type="auto"/>
            <w:tcBorders>
              <w:top w:val="single" w:sz="2" w:space="0" w:color="B0B7BB"/>
              <w:left w:val="single" w:sz="2" w:space="0" w:color="B0B7BB"/>
              <w:bottom w:val="single" w:sz="6" w:space="0" w:color="B0B7BB"/>
              <w:right w:val="single" w:sz="6" w:space="0" w:color="B0B7BB"/>
            </w:tcBorders>
            <w:shd w:val="clear" w:color="auto" w:fill="EDF2F9"/>
            <w:tcMar>
              <w:top w:w="45" w:type="dxa"/>
              <w:left w:w="90" w:type="dxa"/>
              <w:bottom w:w="45" w:type="dxa"/>
              <w:right w:w="90" w:type="dxa"/>
            </w:tcMar>
            <w:vAlign w:val="bottom"/>
            <w:hideMark/>
          </w:tcPr>
          <w:p w14:paraId="3959CC6D" w14:textId="77777777" w:rsidR="00140CF7" w:rsidRPr="00140CF7" w:rsidRDefault="00140CF7" w:rsidP="00140CF7">
            <w:pPr>
              <w:widowControl/>
              <w:autoSpaceDE/>
              <w:autoSpaceDN/>
              <w:adjustRightInd/>
              <w:spacing w:after="240" w:line="240" w:lineRule="auto"/>
              <w:ind w:firstLine="0"/>
              <w:jc w:val="right"/>
              <w:rPr>
                <w:rFonts w:ascii="Arial" w:hAnsi="Arial" w:cs="Arial"/>
                <w:b/>
                <w:bCs/>
                <w:color w:val="112277"/>
                <w:sz w:val="20"/>
                <w:szCs w:val="20"/>
              </w:rPr>
            </w:pPr>
            <w:r w:rsidRPr="00140CF7">
              <w:rPr>
                <w:rFonts w:ascii="Arial" w:hAnsi="Arial" w:cs="Arial"/>
                <w:b/>
                <w:bCs/>
                <w:color w:val="112277"/>
                <w:sz w:val="20"/>
                <w:szCs w:val="20"/>
              </w:rPr>
              <w:t>Chi-Square</w:t>
            </w:r>
          </w:p>
        </w:tc>
        <w:tc>
          <w:tcPr>
            <w:tcW w:w="0" w:type="auto"/>
            <w:tcBorders>
              <w:top w:val="single" w:sz="2" w:space="0" w:color="B0B7BB"/>
              <w:left w:val="single" w:sz="2" w:space="0" w:color="B0B7BB"/>
              <w:bottom w:val="single" w:sz="6" w:space="0" w:color="B0B7BB"/>
              <w:right w:val="single" w:sz="6" w:space="0" w:color="B0B7BB"/>
            </w:tcBorders>
            <w:shd w:val="clear" w:color="auto" w:fill="EDF2F9"/>
            <w:tcMar>
              <w:top w:w="45" w:type="dxa"/>
              <w:left w:w="90" w:type="dxa"/>
              <w:bottom w:w="45" w:type="dxa"/>
              <w:right w:w="90" w:type="dxa"/>
            </w:tcMar>
            <w:vAlign w:val="bottom"/>
            <w:hideMark/>
          </w:tcPr>
          <w:p w14:paraId="45043F86" w14:textId="77777777" w:rsidR="00140CF7" w:rsidRPr="00140CF7" w:rsidRDefault="00140CF7" w:rsidP="00140CF7">
            <w:pPr>
              <w:widowControl/>
              <w:autoSpaceDE/>
              <w:autoSpaceDN/>
              <w:adjustRightInd/>
              <w:spacing w:after="240" w:line="240" w:lineRule="auto"/>
              <w:ind w:firstLine="0"/>
              <w:jc w:val="right"/>
              <w:rPr>
                <w:rFonts w:ascii="Arial" w:hAnsi="Arial" w:cs="Arial"/>
                <w:b/>
                <w:bCs/>
                <w:color w:val="112277"/>
                <w:sz w:val="20"/>
                <w:szCs w:val="20"/>
              </w:rPr>
            </w:pPr>
            <w:r w:rsidRPr="00140CF7">
              <w:rPr>
                <w:rFonts w:ascii="Arial" w:hAnsi="Arial" w:cs="Arial"/>
                <w:b/>
                <w:bCs/>
                <w:color w:val="112277"/>
                <w:sz w:val="20"/>
                <w:szCs w:val="20"/>
              </w:rPr>
              <w:t>Pr &gt; ChiSq</w:t>
            </w:r>
          </w:p>
        </w:tc>
      </w:tr>
      <w:tr w:rsidR="00140CF7" w:rsidRPr="00140CF7" w14:paraId="65D60D9F" w14:textId="77777777" w:rsidTr="00140CF7">
        <w:tc>
          <w:tcPr>
            <w:tcW w:w="0" w:type="auto"/>
            <w:tcBorders>
              <w:top w:val="single" w:sz="2" w:space="0" w:color="B0B7BB"/>
              <w:left w:val="single" w:sz="2" w:space="0" w:color="B0B7BB"/>
              <w:bottom w:val="single" w:sz="6" w:space="0" w:color="B0B7BB"/>
              <w:right w:val="single" w:sz="6" w:space="0" w:color="B0B7BB"/>
            </w:tcBorders>
            <w:shd w:val="clear" w:color="auto" w:fill="EDF2F9"/>
            <w:tcMar>
              <w:top w:w="45" w:type="dxa"/>
              <w:left w:w="90" w:type="dxa"/>
              <w:bottom w:w="45" w:type="dxa"/>
              <w:right w:w="90" w:type="dxa"/>
            </w:tcMar>
            <w:hideMark/>
          </w:tcPr>
          <w:p w14:paraId="2CB9B333" w14:textId="77777777" w:rsidR="00140CF7" w:rsidRPr="00140CF7" w:rsidRDefault="00140CF7" w:rsidP="00140CF7">
            <w:pPr>
              <w:widowControl/>
              <w:autoSpaceDE/>
              <w:autoSpaceDN/>
              <w:adjustRightInd/>
              <w:spacing w:after="240" w:line="240" w:lineRule="auto"/>
              <w:ind w:firstLine="0"/>
              <w:jc w:val="left"/>
              <w:rPr>
                <w:rFonts w:ascii="Arial" w:hAnsi="Arial" w:cs="Arial"/>
                <w:b/>
                <w:bCs/>
                <w:color w:val="112277"/>
                <w:sz w:val="20"/>
                <w:szCs w:val="20"/>
              </w:rPr>
            </w:pPr>
            <w:r w:rsidRPr="00140CF7">
              <w:rPr>
                <w:rFonts w:ascii="Arial" w:hAnsi="Arial" w:cs="Arial"/>
                <w:b/>
                <w:bCs/>
                <w:color w:val="112277"/>
                <w:sz w:val="20"/>
                <w:szCs w:val="20"/>
              </w:rPr>
              <w:t>Irregular</w:t>
            </w: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hideMark/>
          </w:tcPr>
          <w:p w14:paraId="6B1C648C" w14:textId="77777777" w:rsidR="00140CF7" w:rsidRPr="00140CF7" w:rsidRDefault="00140CF7" w:rsidP="00140CF7">
            <w:pPr>
              <w:widowControl/>
              <w:autoSpaceDE/>
              <w:autoSpaceDN/>
              <w:adjustRightInd/>
              <w:spacing w:after="240" w:line="240" w:lineRule="auto"/>
              <w:ind w:firstLine="0"/>
              <w:jc w:val="right"/>
              <w:rPr>
                <w:rFonts w:ascii="Arial" w:hAnsi="Arial" w:cs="Arial"/>
                <w:sz w:val="20"/>
                <w:szCs w:val="20"/>
              </w:rPr>
            </w:pPr>
            <w:r w:rsidRPr="00140CF7">
              <w:rPr>
                <w:rFonts w:ascii="Arial" w:hAnsi="Arial" w:cs="Arial"/>
                <w:sz w:val="20"/>
                <w:szCs w:val="20"/>
              </w:rPr>
              <w:t>1</w:t>
            </w: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hideMark/>
          </w:tcPr>
          <w:p w14:paraId="3B4A3177" w14:textId="77777777" w:rsidR="00140CF7" w:rsidRPr="00140CF7" w:rsidRDefault="00140CF7" w:rsidP="00140CF7">
            <w:pPr>
              <w:widowControl/>
              <w:autoSpaceDE/>
              <w:autoSpaceDN/>
              <w:adjustRightInd/>
              <w:spacing w:after="240" w:line="240" w:lineRule="auto"/>
              <w:ind w:firstLine="0"/>
              <w:jc w:val="right"/>
              <w:rPr>
                <w:rFonts w:ascii="Arial" w:hAnsi="Arial" w:cs="Arial"/>
                <w:sz w:val="20"/>
                <w:szCs w:val="20"/>
              </w:rPr>
            </w:pPr>
            <w:r w:rsidRPr="00140CF7">
              <w:rPr>
                <w:rFonts w:ascii="Arial" w:hAnsi="Arial" w:cs="Arial"/>
                <w:sz w:val="20"/>
                <w:szCs w:val="20"/>
              </w:rPr>
              <w:t>0.00</w:t>
            </w: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hideMark/>
          </w:tcPr>
          <w:p w14:paraId="28587D92" w14:textId="77777777" w:rsidR="00140CF7" w:rsidRPr="00140CF7" w:rsidRDefault="00140CF7" w:rsidP="00140CF7">
            <w:pPr>
              <w:widowControl/>
              <w:autoSpaceDE/>
              <w:autoSpaceDN/>
              <w:adjustRightInd/>
              <w:spacing w:after="240" w:line="240" w:lineRule="auto"/>
              <w:ind w:firstLine="0"/>
              <w:jc w:val="right"/>
              <w:rPr>
                <w:rFonts w:ascii="Arial" w:hAnsi="Arial" w:cs="Arial"/>
                <w:sz w:val="20"/>
                <w:szCs w:val="20"/>
              </w:rPr>
            </w:pPr>
            <w:r w:rsidRPr="00140CF7">
              <w:rPr>
                <w:rFonts w:ascii="Arial" w:hAnsi="Arial" w:cs="Arial"/>
                <w:sz w:val="20"/>
                <w:szCs w:val="20"/>
              </w:rPr>
              <w:t>1.0000</w:t>
            </w:r>
          </w:p>
        </w:tc>
      </w:tr>
      <w:tr w:rsidR="00140CF7" w:rsidRPr="00140CF7" w14:paraId="6C3EC917" w14:textId="77777777" w:rsidTr="00140CF7">
        <w:tc>
          <w:tcPr>
            <w:tcW w:w="0" w:type="auto"/>
            <w:tcBorders>
              <w:top w:val="single" w:sz="2" w:space="0" w:color="B0B7BB"/>
              <w:left w:val="single" w:sz="2" w:space="0" w:color="B0B7BB"/>
              <w:bottom w:val="single" w:sz="6" w:space="0" w:color="B0B7BB"/>
              <w:right w:val="single" w:sz="6" w:space="0" w:color="B0B7BB"/>
            </w:tcBorders>
            <w:shd w:val="clear" w:color="auto" w:fill="EDF2F9"/>
            <w:tcMar>
              <w:top w:w="45" w:type="dxa"/>
              <w:left w:w="90" w:type="dxa"/>
              <w:bottom w:w="45" w:type="dxa"/>
              <w:right w:w="90" w:type="dxa"/>
            </w:tcMar>
            <w:hideMark/>
          </w:tcPr>
          <w:p w14:paraId="5FD586D1" w14:textId="77777777" w:rsidR="00140CF7" w:rsidRPr="00140CF7" w:rsidRDefault="00140CF7" w:rsidP="00140CF7">
            <w:pPr>
              <w:widowControl/>
              <w:autoSpaceDE/>
              <w:autoSpaceDN/>
              <w:adjustRightInd/>
              <w:spacing w:after="240" w:line="240" w:lineRule="auto"/>
              <w:ind w:firstLine="0"/>
              <w:jc w:val="left"/>
              <w:rPr>
                <w:rFonts w:ascii="Arial" w:hAnsi="Arial" w:cs="Arial"/>
                <w:b/>
                <w:bCs/>
                <w:color w:val="112277"/>
                <w:sz w:val="20"/>
                <w:szCs w:val="20"/>
              </w:rPr>
            </w:pPr>
            <w:r w:rsidRPr="00140CF7">
              <w:rPr>
                <w:rFonts w:ascii="Arial" w:hAnsi="Arial" w:cs="Arial"/>
                <w:b/>
                <w:bCs/>
                <w:color w:val="112277"/>
                <w:sz w:val="20"/>
                <w:szCs w:val="20"/>
              </w:rPr>
              <w:lastRenderedPageBreak/>
              <w:t>Level</w:t>
            </w: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hideMark/>
          </w:tcPr>
          <w:p w14:paraId="1DA1FC02" w14:textId="77777777" w:rsidR="00140CF7" w:rsidRPr="00140CF7" w:rsidRDefault="00140CF7" w:rsidP="00140CF7">
            <w:pPr>
              <w:widowControl/>
              <w:autoSpaceDE/>
              <w:autoSpaceDN/>
              <w:adjustRightInd/>
              <w:spacing w:after="240" w:line="240" w:lineRule="auto"/>
              <w:ind w:firstLine="0"/>
              <w:jc w:val="right"/>
              <w:rPr>
                <w:rFonts w:ascii="Arial" w:hAnsi="Arial" w:cs="Arial"/>
                <w:sz w:val="20"/>
                <w:szCs w:val="20"/>
              </w:rPr>
            </w:pPr>
            <w:r w:rsidRPr="00140CF7">
              <w:rPr>
                <w:rFonts w:ascii="Arial" w:hAnsi="Arial" w:cs="Arial"/>
                <w:sz w:val="20"/>
                <w:szCs w:val="20"/>
              </w:rPr>
              <w:t>1</w:t>
            </w: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hideMark/>
          </w:tcPr>
          <w:p w14:paraId="6A4DAAC5" w14:textId="77777777" w:rsidR="00140CF7" w:rsidRPr="00140CF7" w:rsidRDefault="00140CF7" w:rsidP="00140CF7">
            <w:pPr>
              <w:widowControl/>
              <w:autoSpaceDE/>
              <w:autoSpaceDN/>
              <w:adjustRightInd/>
              <w:spacing w:after="240" w:line="240" w:lineRule="auto"/>
              <w:ind w:firstLine="0"/>
              <w:jc w:val="right"/>
              <w:rPr>
                <w:rFonts w:ascii="Arial" w:hAnsi="Arial" w:cs="Arial"/>
                <w:sz w:val="20"/>
                <w:szCs w:val="20"/>
              </w:rPr>
            </w:pPr>
            <w:r w:rsidRPr="00140CF7">
              <w:rPr>
                <w:rFonts w:ascii="Arial" w:hAnsi="Arial" w:cs="Arial"/>
                <w:sz w:val="20"/>
                <w:szCs w:val="20"/>
              </w:rPr>
              <w:t>0.00</w:t>
            </w: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hideMark/>
          </w:tcPr>
          <w:p w14:paraId="409D43CC" w14:textId="77777777" w:rsidR="00140CF7" w:rsidRPr="00140CF7" w:rsidRDefault="00140CF7" w:rsidP="00140CF7">
            <w:pPr>
              <w:widowControl/>
              <w:autoSpaceDE/>
              <w:autoSpaceDN/>
              <w:adjustRightInd/>
              <w:spacing w:after="240" w:line="240" w:lineRule="auto"/>
              <w:ind w:firstLine="0"/>
              <w:jc w:val="right"/>
              <w:rPr>
                <w:rFonts w:ascii="Arial" w:hAnsi="Arial" w:cs="Arial"/>
                <w:sz w:val="20"/>
                <w:szCs w:val="20"/>
              </w:rPr>
            </w:pPr>
            <w:r w:rsidRPr="00140CF7">
              <w:rPr>
                <w:rFonts w:ascii="Arial" w:hAnsi="Arial" w:cs="Arial"/>
                <w:sz w:val="20"/>
                <w:szCs w:val="20"/>
              </w:rPr>
              <w:t>0.9957</w:t>
            </w:r>
          </w:p>
        </w:tc>
      </w:tr>
      <w:tr w:rsidR="00140CF7" w:rsidRPr="00140CF7" w14:paraId="0F8C524D" w14:textId="77777777" w:rsidTr="00140CF7">
        <w:tc>
          <w:tcPr>
            <w:tcW w:w="0" w:type="auto"/>
            <w:tcBorders>
              <w:top w:val="single" w:sz="2" w:space="0" w:color="B0B7BB"/>
              <w:left w:val="single" w:sz="2" w:space="0" w:color="B0B7BB"/>
              <w:bottom w:val="single" w:sz="6" w:space="0" w:color="B0B7BB"/>
              <w:right w:val="single" w:sz="6" w:space="0" w:color="B0B7BB"/>
            </w:tcBorders>
            <w:shd w:val="clear" w:color="auto" w:fill="EDF2F9"/>
            <w:tcMar>
              <w:top w:w="45" w:type="dxa"/>
              <w:left w:w="90" w:type="dxa"/>
              <w:bottom w:w="45" w:type="dxa"/>
              <w:right w:w="90" w:type="dxa"/>
            </w:tcMar>
            <w:hideMark/>
          </w:tcPr>
          <w:p w14:paraId="3FB56B58" w14:textId="77777777" w:rsidR="00140CF7" w:rsidRPr="00140CF7" w:rsidRDefault="00140CF7" w:rsidP="00140CF7">
            <w:pPr>
              <w:widowControl/>
              <w:autoSpaceDE/>
              <w:autoSpaceDN/>
              <w:adjustRightInd/>
              <w:spacing w:after="240" w:line="240" w:lineRule="auto"/>
              <w:ind w:firstLine="0"/>
              <w:jc w:val="left"/>
              <w:rPr>
                <w:rFonts w:ascii="Arial" w:hAnsi="Arial" w:cs="Arial"/>
                <w:b/>
                <w:bCs/>
                <w:color w:val="112277"/>
                <w:sz w:val="20"/>
                <w:szCs w:val="20"/>
              </w:rPr>
            </w:pPr>
            <w:r w:rsidRPr="00140CF7">
              <w:rPr>
                <w:rFonts w:ascii="Arial" w:hAnsi="Arial" w:cs="Arial"/>
                <w:b/>
                <w:bCs/>
                <w:color w:val="112277"/>
                <w:sz w:val="20"/>
                <w:szCs w:val="20"/>
              </w:rPr>
              <w:t>Cycle_1</w:t>
            </w: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hideMark/>
          </w:tcPr>
          <w:p w14:paraId="2DE3EFB4" w14:textId="77777777" w:rsidR="00140CF7" w:rsidRPr="00140CF7" w:rsidRDefault="00140CF7" w:rsidP="00140CF7">
            <w:pPr>
              <w:widowControl/>
              <w:autoSpaceDE/>
              <w:autoSpaceDN/>
              <w:adjustRightInd/>
              <w:spacing w:after="240" w:line="240" w:lineRule="auto"/>
              <w:ind w:firstLine="0"/>
              <w:jc w:val="right"/>
              <w:rPr>
                <w:rFonts w:ascii="Arial" w:hAnsi="Arial" w:cs="Arial"/>
                <w:sz w:val="20"/>
                <w:szCs w:val="20"/>
              </w:rPr>
            </w:pPr>
            <w:r w:rsidRPr="00140CF7">
              <w:rPr>
                <w:rFonts w:ascii="Arial" w:hAnsi="Arial" w:cs="Arial"/>
                <w:sz w:val="20"/>
                <w:szCs w:val="20"/>
              </w:rPr>
              <w:t>2</w:t>
            </w: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hideMark/>
          </w:tcPr>
          <w:p w14:paraId="1C6F92FA" w14:textId="77777777" w:rsidR="00140CF7" w:rsidRPr="00140CF7" w:rsidRDefault="00140CF7" w:rsidP="00140CF7">
            <w:pPr>
              <w:widowControl/>
              <w:autoSpaceDE/>
              <w:autoSpaceDN/>
              <w:adjustRightInd/>
              <w:spacing w:after="240" w:line="240" w:lineRule="auto"/>
              <w:ind w:firstLine="0"/>
              <w:jc w:val="right"/>
              <w:rPr>
                <w:rFonts w:ascii="Arial" w:hAnsi="Arial" w:cs="Arial"/>
                <w:sz w:val="20"/>
                <w:szCs w:val="20"/>
              </w:rPr>
            </w:pPr>
            <w:r w:rsidRPr="00140CF7">
              <w:rPr>
                <w:rFonts w:ascii="Arial" w:hAnsi="Arial" w:cs="Arial"/>
                <w:sz w:val="20"/>
                <w:szCs w:val="20"/>
              </w:rPr>
              <w:t>0.00</w:t>
            </w: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hideMark/>
          </w:tcPr>
          <w:p w14:paraId="7F663857" w14:textId="77777777" w:rsidR="00140CF7" w:rsidRPr="00140CF7" w:rsidRDefault="00140CF7" w:rsidP="00140CF7">
            <w:pPr>
              <w:widowControl/>
              <w:autoSpaceDE/>
              <w:autoSpaceDN/>
              <w:adjustRightInd/>
              <w:spacing w:after="240" w:line="240" w:lineRule="auto"/>
              <w:ind w:firstLine="0"/>
              <w:jc w:val="right"/>
              <w:rPr>
                <w:rFonts w:ascii="Arial" w:hAnsi="Arial" w:cs="Arial"/>
                <w:sz w:val="20"/>
                <w:szCs w:val="20"/>
              </w:rPr>
            </w:pPr>
            <w:r w:rsidRPr="00140CF7">
              <w:rPr>
                <w:rFonts w:ascii="Arial" w:hAnsi="Arial" w:cs="Arial"/>
                <w:sz w:val="20"/>
                <w:szCs w:val="20"/>
              </w:rPr>
              <w:t>1.0000</w:t>
            </w:r>
          </w:p>
        </w:tc>
      </w:tr>
      <w:tr w:rsidR="00140CF7" w:rsidRPr="00140CF7" w14:paraId="59286C02" w14:textId="77777777" w:rsidTr="00C549D6">
        <w:tc>
          <w:tcPr>
            <w:tcW w:w="0" w:type="auto"/>
            <w:tcBorders>
              <w:top w:val="single" w:sz="2" w:space="0" w:color="B0B7BB"/>
              <w:left w:val="single" w:sz="2" w:space="0" w:color="B0B7BB"/>
              <w:bottom w:val="single" w:sz="2" w:space="0" w:color="B0B7BB"/>
              <w:right w:val="single" w:sz="6" w:space="0" w:color="B0B7BB"/>
            </w:tcBorders>
            <w:shd w:val="clear" w:color="auto" w:fill="EDF2F9"/>
            <w:tcMar>
              <w:top w:w="45" w:type="dxa"/>
              <w:left w:w="90" w:type="dxa"/>
              <w:bottom w:w="45" w:type="dxa"/>
              <w:right w:w="90" w:type="dxa"/>
            </w:tcMar>
            <w:hideMark/>
          </w:tcPr>
          <w:p w14:paraId="153E0EA5" w14:textId="77777777" w:rsidR="00140CF7" w:rsidRPr="00140CF7" w:rsidRDefault="00140CF7" w:rsidP="00140CF7">
            <w:pPr>
              <w:widowControl/>
              <w:autoSpaceDE/>
              <w:autoSpaceDN/>
              <w:adjustRightInd/>
              <w:spacing w:after="240" w:line="240" w:lineRule="auto"/>
              <w:ind w:firstLine="0"/>
              <w:jc w:val="left"/>
              <w:rPr>
                <w:rFonts w:ascii="Arial" w:hAnsi="Arial" w:cs="Arial"/>
                <w:b/>
                <w:bCs/>
                <w:color w:val="112277"/>
                <w:sz w:val="20"/>
                <w:szCs w:val="20"/>
              </w:rPr>
            </w:pPr>
            <w:r w:rsidRPr="00140CF7">
              <w:rPr>
                <w:rFonts w:ascii="Arial" w:hAnsi="Arial" w:cs="Arial"/>
                <w:b/>
                <w:bCs/>
                <w:color w:val="112277"/>
                <w:sz w:val="20"/>
                <w:szCs w:val="20"/>
              </w:rPr>
              <w:t>Cycle_2</w:t>
            </w:r>
          </w:p>
        </w:tc>
        <w:tc>
          <w:tcPr>
            <w:tcW w:w="0" w:type="auto"/>
            <w:tcBorders>
              <w:top w:val="single" w:sz="2" w:space="0" w:color="C1C1C1"/>
              <w:left w:val="single" w:sz="2" w:space="0" w:color="C1C1C1"/>
              <w:bottom w:val="single" w:sz="2" w:space="0" w:color="C1C1C1"/>
              <w:right w:val="single" w:sz="6" w:space="0" w:color="C1C1C1"/>
            </w:tcBorders>
            <w:shd w:val="clear" w:color="auto" w:fill="FFFFFF"/>
            <w:tcMar>
              <w:top w:w="45" w:type="dxa"/>
              <w:left w:w="90" w:type="dxa"/>
              <w:bottom w:w="45" w:type="dxa"/>
              <w:right w:w="90" w:type="dxa"/>
            </w:tcMar>
            <w:hideMark/>
          </w:tcPr>
          <w:p w14:paraId="08C48C0A" w14:textId="77777777" w:rsidR="00140CF7" w:rsidRPr="00140CF7" w:rsidRDefault="00140CF7" w:rsidP="00140CF7">
            <w:pPr>
              <w:widowControl/>
              <w:autoSpaceDE/>
              <w:autoSpaceDN/>
              <w:adjustRightInd/>
              <w:spacing w:after="240" w:line="240" w:lineRule="auto"/>
              <w:ind w:firstLine="0"/>
              <w:jc w:val="right"/>
              <w:rPr>
                <w:rFonts w:ascii="Arial" w:hAnsi="Arial" w:cs="Arial"/>
                <w:sz w:val="20"/>
                <w:szCs w:val="20"/>
              </w:rPr>
            </w:pPr>
            <w:r w:rsidRPr="00140CF7">
              <w:rPr>
                <w:rFonts w:ascii="Arial" w:hAnsi="Arial" w:cs="Arial"/>
                <w:sz w:val="20"/>
                <w:szCs w:val="20"/>
              </w:rPr>
              <w:t>2</w:t>
            </w:r>
          </w:p>
        </w:tc>
        <w:tc>
          <w:tcPr>
            <w:tcW w:w="0" w:type="auto"/>
            <w:tcBorders>
              <w:top w:val="single" w:sz="2" w:space="0" w:color="C1C1C1"/>
              <w:left w:val="single" w:sz="2" w:space="0" w:color="C1C1C1"/>
              <w:bottom w:val="single" w:sz="2" w:space="0" w:color="C1C1C1"/>
              <w:right w:val="single" w:sz="6" w:space="0" w:color="C1C1C1"/>
            </w:tcBorders>
            <w:shd w:val="clear" w:color="auto" w:fill="FFFFFF"/>
            <w:tcMar>
              <w:top w:w="45" w:type="dxa"/>
              <w:left w:w="90" w:type="dxa"/>
              <w:bottom w:w="45" w:type="dxa"/>
              <w:right w:w="90" w:type="dxa"/>
            </w:tcMar>
            <w:hideMark/>
          </w:tcPr>
          <w:p w14:paraId="773D02AB" w14:textId="77777777" w:rsidR="00140CF7" w:rsidRPr="00140CF7" w:rsidRDefault="00140CF7" w:rsidP="00140CF7">
            <w:pPr>
              <w:widowControl/>
              <w:autoSpaceDE/>
              <w:autoSpaceDN/>
              <w:adjustRightInd/>
              <w:spacing w:after="240" w:line="240" w:lineRule="auto"/>
              <w:ind w:firstLine="0"/>
              <w:jc w:val="right"/>
              <w:rPr>
                <w:rFonts w:ascii="Arial" w:hAnsi="Arial" w:cs="Arial"/>
                <w:sz w:val="20"/>
                <w:szCs w:val="20"/>
              </w:rPr>
            </w:pPr>
            <w:r w:rsidRPr="00140CF7">
              <w:rPr>
                <w:rFonts w:ascii="Arial" w:hAnsi="Arial" w:cs="Arial"/>
                <w:sz w:val="20"/>
                <w:szCs w:val="20"/>
              </w:rPr>
              <w:t>0.00</w:t>
            </w:r>
          </w:p>
        </w:tc>
        <w:tc>
          <w:tcPr>
            <w:tcW w:w="0" w:type="auto"/>
            <w:tcBorders>
              <w:top w:val="single" w:sz="2" w:space="0" w:color="C1C1C1"/>
              <w:left w:val="single" w:sz="2" w:space="0" w:color="C1C1C1"/>
              <w:bottom w:val="single" w:sz="2" w:space="0" w:color="C1C1C1"/>
              <w:right w:val="single" w:sz="6" w:space="0" w:color="C1C1C1"/>
            </w:tcBorders>
            <w:shd w:val="clear" w:color="auto" w:fill="FFFFFF"/>
            <w:tcMar>
              <w:top w:w="45" w:type="dxa"/>
              <w:left w:w="90" w:type="dxa"/>
              <w:bottom w:w="45" w:type="dxa"/>
              <w:right w:w="90" w:type="dxa"/>
            </w:tcMar>
            <w:hideMark/>
          </w:tcPr>
          <w:p w14:paraId="7A9C4C4F" w14:textId="77777777" w:rsidR="00140CF7" w:rsidRPr="00140CF7" w:rsidRDefault="00140CF7" w:rsidP="00140CF7">
            <w:pPr>
              <w:widowControl/>
              <w:autoSpaceDE/>
              <w:autoSpaceDN/>
              <w:adjustRightInd/>
              <w:spacing w:after="240" w:line="240" w:lineRule="auto"/>
              <w:ind w:firstLine="0"/>
              <w:jc w:val="right"/>
              <w:rPr>
                <w:rFonts w:ascii="Arial" w:hAnsi="Arial" w:cs="Arial"/>
                <w:sz w:val="20"/>
                <w:szCs w:val="20"/>
              </w:rPr>
            </w:pPr>
            <w:r w:rsidRPr="00140CF7">
              <w:rPr>
                <w:rFonts w:ascii="Arial" w:hAnsi="Arial" w:cs="Arial"/>
                <w:sz w:val="20"/>
                <w:szCs w:val="20"/>
              </w:rPr>
              <w:t>1.0000</w:t>
            </w:r>
          </w:p>
        </w:tc>
      </w:tr>
      <w:tr w:rsidR="00C549D6" w:rsidRPr="00140CF7" w14:paraId="198EE990" w14:textId="77777777" w:rsidTr="00B50421">
        <w:tc>
          <w:tcPr>
            <w:tcW w:w="0" w:type="auto"/>
            <w:tcBorders>
              <w:top w:val="single" w:sz="2" w:space="0" w:color="B0B7BB"/>
              <w:left w:val="nil"/>
              <w:bottom w:val="nil"/>
              <w:right w:val="nil"/>
            </w:tcBorders>
            <w:shd w:val="clear" w:color="auto" w:fill="FFFFFF"/>
            <w:tcMar>
              <w:top w:w="45" w:type="dxa"/>
              <w:left w:w="90" w:type="dxa"/>
              <w:bottom w:w="45" w:type="dxa"/>
              <w:right w:w="90" w:type="dxa"/>
            </w:tcMar>
          </w:tcPr>
          <w:p w14:paraId="7B8A6333" w14:textId="77777777" w:rsidR="00C549D6" w:rsidRDefault="00C549D6" w:rsidP="00140CF7">
            <w:pPr>
              <w:widowControl/>
              <w:autoSpaceDE/>
              <w:autoSpaceDN/>
              <w:adjustRightInd/>
              <w:spacing w:after="240" w:line="240" w:lineRule="auto"/>
              <w:ind w:firstLine="0"/>
              <w:jc w:val="left"/>
              <w:rPr>
                <w:rFonts w:ascii="Arial" w:hAnsi="Arial" w:cs="Arial"/>
                <w:b/>
                <w:bCs/>
                <w:color w:val="112277"/>
                <w:sz w:val="20"/>
                <w:szCs w:val="20"/>
              </w:rPr>
            </w:pPr>
          </w:p>
          <w:p w14:paraId="2664589F" w14:textId="1AA30884" w:rsidR="00C549D6" w:rsidRPr="00140CF7" w:rsidRDefault="00C549D6" w:rsidP="00140CF7">
            <w:pPr>
              <w:widowControl/>
              <w:autoSpaceDE/>
              <w:autoSpaceDN/>
              <w:adjustRightInd/>
              <w:spacing w:after="240" w:line="240" w:lineRule="auto"/>
              <w:ind w:firstLine="0"/>
              <w:jc w:val="left"/>
              <w:rPr>
                <w:rFonts w:ascii="Arial" w:hAnsi="Arial" w:cs="Arial"/>
                <w:b/>
                <w:bCs/>
                <w:color w:val="112277"/>
                <w:sz w:val="20"/>
                <w:szCs w:val="20"/>
              </w:rPr>
            </w:pPr>
          </w:p>
        </w:tc>
        <w:tc>
          <w:tcPr>
            <w:tcW w:w="0" w:type="auto"/>
            <w:tcBorders>
              <w:top w:val="single" w:sz="2" w:space="0" w:color="C1C1C1"/>
              <w:left w:val="nil"/>
              <w:bottom w:val="nil"/>
              <w:right w:val="nil"/>
            </w:tcBorders>
            <w:shd w:val="clear" w:color="auto" w:fill="FFFFFF"/>
            <w:tcMar>
              <w:top w:w="45" w:type="dxa"/>
              <w:left w:w="90" w:type="dxa"/>
              <w:bottom w:w="45" w:type="dxa"/>
              <w:right w:w="90" w:type="dxa"/>
            </w:tcMar>
          </w:tcPr>
          <w:p w14:paraId="72A88EAB" w14:textId="77777777" w:rsidR="00C549D6" w:rsidRPr="00140CF7" w:rsidRDefault="00C549D6" w:rsidP="00140CF7">
            <w:pPr>
              <w:widowControl/>
              <w:autoSpaceDE/>
              <w:autoSpaceDN/>
              <w:adjustRightInd/>
              <w:spacing w:after="240" w:line="240" w:lineRule="auto"/>
              <w:ind w:firstLine="0"/>
              <w:jc w:val="right"/>
              <w:rPr>
                <w:rFonts w:ascii="Arial" w:hAnsi="Arial" w:cs="Arial"/>
                <w:sz w:val="20"/>
                <w:szCs w:val="20"/>
              </w:rPr>
            </w:pPr>
          </w:p>
        </w:tc>
        <w:tc>
          <w:tcPr>
            <w:tcW w:w="0" w:type="auto"/>
            <w:tcBorders>
              <w:top w:val="single" w:sz="2" w:space="0" w:color="C1C1C1"/>
              <w:left w:val="nil"/>
              <w:bottom w:val="nil"/>
              <w:right w:val="nil"/>
            </w:tcBorders>
            <w:shd w:val="clear" w:color="auto" w:fill="FFFFFF"/>
            <w:tcMar>
              <w:top w:w="45" w:type="dxa"/>
              <w:left w:w="90" w:type="dxa"/>
              <w:bottom w:w="45" w:type="dxa"/>
              <w:right w:w="90" w:type="dxa"/>
            </w:tcMar>
          </w:tcPr>
          <w:p w14:paraId="47763E31" w14:textId="77777777" w:rsidR="00C549D6" w:rsidRPr="00140CF7" w:rsidRDefault="00C549D6" w:rsidP="00140CF7">
            <w:pPr>
              <w:widowControl/>
              <w:autoSpaceDE/>
              <w:autoSpaceDN/>
              <w:adjustRightInd/>
              <w:spacing w:after="240" w:line="240" w:lineRule="auto"/>
              <w:ind w:firstLine="0"/>
              <w:jc w:val="right"/>
              <w:rPr>
                <w:rFonts w:ascii="Arial" w:hAnsi="Arial" w:cs="Arial"/>
                <w:sz w:val="20"/>
                <w:szCs w:val="20"/>
              </w:rPr>
            </w:pPr>
          </w:p>
        </w:tc>
        <w:tc>
          <w:tcPr>
            <w:tcW w:w="0" w:type="auto"/>
            <w:tcBorders>
              <w:top w:val="single" w:sz="2" w:space="0" w:color="C1C1C1"/>
              <w:left w:val="nil"/>
              <w:bottom w:val="nil"/>
              <w:right w:val="nil"/>
            </w:tcBorders>
            <w:shd w:val="clear" w:color="auto" w:fill="FFFFFF"/>
            <w:tcMar>
              <w:top w:w="45" w:type="dxa"/>
              <w:left w:w="90" w:type="dxa"/>
              <w:bottom w:w="45" w:type="dxa"/>
              <w:right w:w="90" w:type="dxa"/>
            </w:tcMar>
          </w:tcPr>
          <w:p w14:paraId="1E3CB23F" w14:textId="77777777" w:rsidR="00C549D6" w:rsidRPr="00140CF7" w:rsidRDefault="00C549D6" w:rsidP="00140CF7">
            <w:pPr>
              <w:widowControl/>
              <w:autoSpaceDE/>
              <w:autoSpaceDN/>
              <w:adjustRightInd/>
              <w:spacing w:after="240" w:line="240" w:lineRule="auto"/>
              <w:ind w:firstLine="0"/>
              <w:jc w:val="right"/>
              <w:rPr>
                <w:rFonts w:ascii="Arial" w:hAnsi="Arial" w:cs="Arial"/>
                <w:sz w:val="20"/>
                <w:szCs w:val="20"/>
              </w:rPr>
            </w:pPr>
          </w:p>
        </w:tc>
      </w:tr>
    </w:tbl>
    <w:p w14:paraId="7EC4658F" w14:textId="77777777" w:rsidR="00140CF7" w:rsidRPr="00140CF7" w:rsidRDefault="00140CF7" w:rsidP="00140CF7">
      <w:pPr>
        <w:widowControl/>
        <w:autoSpaceDE/>
        <w:autoSpaceDN/>
        <w:adjustRightInd/>
        <w:spacing w:line="240" w:lineRule="auto"/>
        <w:ind w:firstLine="0"/>
        <w:jc w:val="left"/>
        <w:rPr>
          <w:vanish/>
          <w:sz w:val="24"/>
        </w:rPr>
      </w:pPr>
    </w:p>
    <w:tbl>
      <w:tblPr>
        <w:tblW w:w="4669" w:type="dxa"/>
        <w:tblBorders>
          <w:top w:val="single" w:sz="6" w:space="0" w:color="C1C1C1"/>
          <w:left w:val="single" w:sz="6" w:space="0" w:color="C1C1C1"/>
          <w:bottom w:val="single" w:sz="2" w:space="0" w:color="C1C1C1"/>
          <w:right w:val="single" w:sz="2" w:space="0" w:color="C1C1C1"/>
        </w:tblBorders>
        <w:tblCellMar>
          <w:top w:w="15" w:type="dxa"/>
          <w:left w:w="15" w:type="dxa"/>
          <w:bottom w:w="15" w:type="dxa"/>
          <w:right w:w="15" w:type="dxa"/>
        </w:tblCellMar>
        <w:tblLook w:val="04A0" w:firstRow="1" w:lastRow="0" w:firstColumn="1" w:lastColumn="0" w:noHBand="0" w:noVBand="1"/>
      </w:tblPr>
      <w:tblGrid>
        <w:gridCol w:w="1065"/>
        <w:gridCol w:w="1949"/>
        <w:gridCol w:w="1655"/>
      </w:tblGrid>
      <w:tr w:rsidR="00140CF7" w:rsidRPr="00140CF7" w14:paraId="74FA897F" w14:textId="77777777" w:rsidTr="006D048F">
        <w:trPr>
          <w:trHeight w:val="270"/>
          <w:tblHeader/>
        </w:trPr>
        <w:tc>
          <w:tcPr>
            <w:tcW w:w="0" w:type="auto"/>
            <w:gridSpan w:val="3"/>
            <w:tcBorders>
              <w:top w:val="single" w:sz="2" w:space="0" w:color="B0B7BB"/>
              <w:left w:val="single" w:sz="2" w:space="0" w:color="B0B7BB"/>
              <w:bottom w:val="single" w:sz="6" w:space="0" w:color="B0B7BB"/>
              <w:right w:val="single" w:sz="6" w:space="0" w:color="B0B7BB"/>
            </w:tcBorders>
            <w:shd w:val="clear" w:color="auto" w:fill="EDF2F9"/>
            <w:tcMar>
              <w:top w:w="45" w:type="dxa"/>
              <w:left w:w="90" w:type="dxa"/>
              <w:bottom w:w="45" w:type="dxa"/>
              <w:right w:w="90" w:type="dxa"/>
            </w:tcMar>
            <w:vAlign w:val="bottom"/>
            <w:hideMark/>
          </w:tcPr>
          <w:p w14:paraId="4F79212D" w14:textId="77777777" w:rsidR="00140CF7" w:rsidRPr="00140CF7" w:rsidRDefault="00140CF7" w:rsidP="00140CF7">
            <w:pPr>
              <w:widowControl/>
              <w:autoSpaceDE/>
              <w:autoSpaceDN/>
              <w:adjustRightInd/>
              <w:spacing w:after="240" w:line="240" w:lineRule="auto"/>
              <w:ind w:firstLine="0"/>
              <w:jc w:val="center"/>
              <w:rPr>
                <w:rFonts w:ascii="Arial" w:hAnsi="Arial" w:cs="Arial"/>
                <w:b/>
                <w:bCs/>
                <w:color w:val="112277"/>
                <w:sz w:val="20"/>
                <w:szCs w:val="20"/>
              </w:rPr>
            </w:pPr>
            <w:r w:rsidRPr="00140CF7">
              <w:rPr>
                <w:rFonts w:ascii="Arial" w:hAnsi="Arial" w:cs="Arial"/>
                <w:b/>
                <w:bCs/>
                <w:color w:val="112277"/>
                <w:sz w:val="20"/>
                <w:szCs w:val="20"/>
              </w:rPr>
              <w:t>Trend Information (Based on the Final State)</w:t>
            </w:r>
          </w:p>
        </w:tc>
      </w:tr>
      <w:tr w:rsidR="00140CF7" w:rsidRPr="00140CF7" w14:paraId="0378011B" w14:textId="77777777" w:rsidTr="006D048F">
        <w:trPr>
          <w:trHeight w:val="403"/>
          <w:tblHeader/>
        </w:trPr>
        <w:tc>
          <w:tcPr>
            <w:tcW w:w="0" w:type="auto"/>
            <w:tcBorders>
              <w:top w:val="single" w:sz="2" w:space="0" w:color="B0B7BB"/>
              <w:left w:val="single" w:sz="2" w:space="0" w:color="B0B7BB"/>
              <w:bottom w:val="single" w:sz="6" w:space="0" w:color="B0B7BB"/>
              <w:right w:val="single" w:sz="6" w:space="0" w:color="B0B7BB"/>
            </w:tcBorders>
            <w:shd w:val="clear" w:color="auto" w:fill="EDF2F9"/>
            <w:tcMar>
              <w:top w:w="45" w:type="dxa"/>
              <w:left w:w="90" w:type="dxa"/>
              <w:bottom w:w="45" w:type="dxa"/>
              <w:right w:w="90" w:type="dxa"/>
            </w:tcMar>
            <w:vAlign w:val="bottom"/>
            <w:hideMark/>
          </w:tcPr>
          <w:p w14:paraId="4A79B849" w14:textId="77777777" w:rsidR="00140CF7" w:rsidRPr="00140CF7" w:rsidRDefault="00140CF7" w:rsidP="00140CF7">
            <w:pPr>
              <w:widowControl/>
              <w:autoSpaceDE/>
              <w:autoSpaceDN/>
              <w:adjustRightInd/>
              <w:spacing w:after="240" w:line="240" w:lineRule="auto"/>
              <w:ind w:firstLine="0"/>
              <w:jc w:val="left"/>
              <w:rPr>
                <w:rFonts w:ascii="Arial" w:hAnsi="Arial" w:cs="Arial"/>
                <w:b/>
                <w:bCs/>
                <w:color w:val="112277"/>
                <w:sz w:val="20"/>
                <w:szCs w:val="20"/>
              </w:rPr>
            </w:pPr>
            <w:r w:rsidRPr="00140CF7">
              <w:rPr>
                <w:rFonts w:ascii="Arial" w:hAnsi="Arial" w:cs="Arial"/>
                <w:b/>
                <w:bCs/>
                <w:color w:val="112277"/>
                <w:sz w:val="20"/>
                <w:szCs w:val="20"/>
              </w:rPr>
              <w:t>Name</w:t>
            </w:r>
          </w:p>
        </w:tc>
        <w:tc>
          <w:tcPr>
            <w:tcW w:w="0" w:type="auto"/>
            <w:tcBorders>
              <w:top w:val="single" w:sz="2" w:space="0" w:color="B0B7BB"/>
              <w:left w:val="single" w:sz="2" w:space="0" w:color="B0B7BB"/>
              <w:bottom w:val="single" w:sz="6" w:space="0" w:color="B0B7BB"/>
              <w:right w:val="single" w:sz="6" w:space="0" w:color="B0B7BB"/>
            </w:tcBorders>
            <w:shd w:val="clear" w:color="auto" w:fill="EDF2F9"/>
            <w:tcMar>
              <w:top w:w="45" w:type="dxa"/>
              <w:left w:w="90" w:type="dxa"/>
              <w:bottom w:w="45" w:type="dxa"/>
              <w:right w:w="90" w:type="dxa"/>
            </w:tcMar>
            <w:vAlign w:val="bottom"/>
            <w:hideMark/>
          </w:tcPr>
          <w:p w14:paraId="3A9F98C5" w14:textId="77777777" w:rsidR="00140CF7" w:rsidRPr="00140CF7" w:rsidRDefault="00140CF7" w:rsidP="00140CF7">
            <w:pPr>
              <w:widowControl/>
              <w:autoSpaceDE/>
              <w:autoSpaceDN/>
              <w:adjustRightInd/>
              <w:spacing w:after="240" w:line="240" w:lineRule="auto"/>
              <w:ind w:firstLine="0"/>
              <w:jc w:val="right"/>
              <w:rPr>
                <w:rFonts w:ascii="Arial" w:hAnsi="Arial" w:cs="Arial"/>
                <w:b/>
                <w:bCs/>
                <w:color w:val="112277"/>
                <w:sz w:val="20"/>
                <w:szCs w:val="20"/>
              </w:rPr>
            </w:pPr>
            <w:r w:rsidRPr="00140CF7">
              <w:rPr>
                <w:rFonts w:ascii="Arial" w:hAnsi="Arial" w:cs="Arial"/>
                <w:b/>
                <w:bCs/>
                <w:color w:val="112277"/>
                <w:sz w:val="20"/>
                <w:szCs w:val="20"/>
              </w:rPr>
              <w:t>Estimate</w:t>
            </w:r>
          </w:p>
        </w:tc>
        <w:tc>
          <w:tcPr>
            <w:tcW w:w="0" w:type="auto"/>
            <w:tcBorders>
              <w:top w:val="single" w:sz="2" w:space="0" w:color="B0B7BB"/>
              <w:left w:val="single" w:sz="2" w:space="0" w:color="B0B7BB"/>
              <w:bottom w:val="single" w:sz="6" w:space="0" w:color="B0B7BB"/>
              <w:right w:val="single" w:sz="6" w:space="0" w:color="B0B7BB"/>
            </w:tcBorders>
            <w:shd w:val="clear" w:color="auto" w:fill="EDF2F9"/>
            <w:tcMar>
              <w:top w:w="45" w:type="dxa"/>
              <w:left w:w="90" w:type="dxa"/>
              <w:bottom w:w="45" w:type="dxa"/>
              <w:right w:w="90" w:type="dxa"/>
            </w:tcMar>
            <w:vAlign w:val="bottom"/>
            <w:hideMark/>
          </w:tcPr>
          <w:p w14:paraId="17B485A6" w14:textId="77777777" w:rsidR="00140CF7" w:rsidRPr="00140CF7" w:rsidRDefault="00140CF7" w:rsidP="00140CF7">
            <w:pPr>
              <w:widowControl/>
              <w:autoSpaceDE/>
              <w:autoSpaceDN/>
              <w:adjustRightInd/>
              <w:spacing w:after="240" w:line="240" w:lineRule="auto"/>
              <w:ind w:firstLine="0"/>
              <w:jc w:val="right"/>
              <w:rPr>
                <w:rFonts w:ascii="Arial" w:hAnsi="Arial" w:cs="Arial"/>
                <w:b/>
                <w:bCs/>
                <w:color w:val="112277"/>
                <w:sz w:val="20"/>
                <w:szCs w:val="20"/>
              </w:rPr>
            </w:pPr>
            <w:r w:rsidRPr="00140CF7">
              <w:rPr>
                <w:rFonts w:ascii="Arial" w:hAnsi="Arial" w:cs="Arial"/>
                <w:b/>
                <w:bCs/>
                <w:color w:val="112277"/>
                <w:sz w:val="20"/>
                <w:szCs w:val="20"/>
              </w:rPr>
              <w:t>Standard</w:t>
            </w:r>
            <w:r w:rsidRPr="00140CF7">
              <w:rPr>
                <w:rFonts w:ascii="Arial" w:hAnsi="Arial" w:cs="Arial"/>
                <w:b/>
                <w:bCs/>
                <w:color w:val="112277"/>
                <w:sz w:val="20"/>
                <w:szCs w:val="20"/>
              </w:rPr>
              <w:br/>
              <w:t>Error</w:t>
            </w:r>
          </w:p>
        </w:tc>
      </w:tr>
      <w:tr w:rsidR="00140CF7" w:rsidRPr="00140CF7" w14:paraId="38C08F76" w14:textId="77777777" w:rsidTr="006D048F">
        <w:trPr>
          <w:trHeight w:val="270"/>
        </w:trPr>
        <w:tc>
          <w:tcPr>
            <w:tcW w:w="0" w:type="auto"/>
            <w:tcBorders>
              <w:top w:val="single" w:sz="2" w:space="0" w:color="B0B7BB"/>
              <w:left w:val="single" w:sz="2" w:space="0" w:color="B0B7BB"/>
              <w:bottom w:val="single" w:sz="2" w:space="0" w:color="B0B7BB"/>
              <w:right w:val="single" w:sz="6" w:space="0" w:color="B0B7BB"/>
            </w:tcBorders>
            <w:shd w:val="clear" w:color="auto" w:fill="EDF2F9"/>
            <w:tcMar>
              <w:top w:w="45" w:type="dxa"/>
              <w:left w:w="90" w:type="dxa"/>
              <w:bottom w:w="45" w:type="dxa"/>
              <w:right w:w="90" w:type="dxa"/>
            </w:tcMar>
            <w:hideMark/>
          </w:tcPr>
          <w:p w14:paraId="2DCF2D72" w14:textId="77777777" w:rsidR="00140CF7" w:rsidRPr="00140CF7" w:rsidRDefault="00140CF7" w:rsidP="00140CF7">
            <w:pPr>
              <w:widowControl/>
              <w:autoSpaceDE/>
              <w:autoSpaceDN/>
              <w:adjustRightInd/>
              <w:spacing w:after="240" w:line="240" w:lineRule="auto"/>
              <w:ind w:firstLine="0"/>
              <w:jc w:val="left"/>
              <w:rPr>
                <w:rFonts w:ascii="Arial" w:hAnsi="Arial" w:cs="Arial"/>
                <w:b/>
                <w:bCs/>
                <w:color w:val="112277"/>
                <w:sz w:val="20"/>
                <w:szCs w:val="20"/>
              </w:rPr>
            </w:pPr>
            <w:r w:rsidRPr="00140CF7">
              <w:rPr>
                <w:rFonts w:ascii="Arial" w:hAnsi="Arial" w:cs="Arial"/>
                <w:b/>
                <w:bCs/>
                <w:color w:val="112277"/>
                <w:sz w:val="20"/>
                <w:szCs w:val="20"/>
              </w:rPr>
              <w:t>Level</w:t>
            </w:r>
          </w:p>
        </w:tc>
        <w:tc>
          <w:tcPr>
            <w:tcW w:w="0" w:type="auto"/>
            <w:tcBorders>
              <w:top w:val="single" w:sz="2" w:space="0" w:color="C1C1C1"/>
              <w:left w:val="single" w:sz="2" w:space="0" w:color="C1C1C1"/>
              <w:bottom w:val="single" w:sz="2" w:space="0" w:color="C1C1C1"/>
              <w:right w:val="single" w:sz="6" w:space="0" w:color="C1C1C1"/>
            </w:tcBorders>
            <w:shd w:val="clear" w:color="auto" w:fill="FFFFFF"/>
            <w:noWrap/>
            <w:tcMar>
              <w:top w:w="45" w:type="dxa"/>
              <w:left w:w="90" w:type="dxa"/>
              <w:bottom w:w="45" w:type="dxa"/>
              <w:right w:w="90" w:type="dxa"/>
            </w:tcMar>
            <w:hideMark/>
          </w:tcPr>
          <w:p w14:paraId="000F3094" w14:textId="77777777" w:rsidR="00140CF7" w:rsidRPr="00140CF7" w:rsidRDefault="00140CF7" w:rsidP="00140CF7">
            <w:pPr>
              <w:widowControl/>
              <w:autoSpaceDE/>
              <w:autoSpaceDN/>
              <w:adjustRightInd/>
              <w:spacing w:after="240" w:line="240" w:lineRule="auto"/>
              <w:ind w:firstLine="0"/>
              <w:jc w:val="right"/>
              <w:rPr>
                <w:rFonts w:ascii="Arial" w:hAnsi="Arial" w:cs="Arial"/>
                <w:sz w:val="20"/>
                <w:szCs w:val="20"/>
              </w:rPr>
            </w:pPr>
            <w:r w:rsidRPr="00140CF7">
              <w:rPr>
                <w:rFonts w:ascii="Arial" w:hAnsi="Arial" w:cs="Arial"/>
                <w:sz w:val="20"/>
                <w:szCs w:val="20"/>
              </w:rPr>
              <w:t>4.721662E-6</w:t>
            </w:r>
          </w:p>
        </w:tc>
        <w:tc>
          <w:tcPr>
            <w:tcW w:w="0" w:type="auto"/>
            <w:tcBorders>
              <w:top w:val="single" w:sz="2" w:space="0" w:color="C1C1C1"/>
              <w:left w:val="single" w:sz="2" w:space="0" w:color="C1C1C1"/>
              <w:bottom w:val="single" w:sz="2" w:space="0" w:color="C1C1C1"/>
              <w:right w:val="single" w:sz="6" w:space="0" w:color="C1C1C1"/>
            </w:tcBorders>
            <w:shd w:val="clear" w:color="auto" w:fill="FFFFFF"/>
            <w:tcMar>
              <w:top w:w="45" w:type="dxa"/>
              <w:left w:w="90" w:type="dxa"/>
              <w:bottom w:w="45" w:type="dxa"/>
              <w:right w:w="90" w:type="dxa"/>
            </w:tcMar>
            <w:hideMark/>
          </w:tcPr>
          <w:p w14:paraId="61C76026" w14:textId="77777777" w:rsidR="00140CF7" w:rsidRPr="00140CF7" w:rsidRDefault="00140CF7" w:rsidP="00140CF7">
            <w:pPr>
              <w:widowControl/>
              <w:autoSpaceDE/>
              <w:autoSpaceDN/>
              <w:adjustRightInd/>
              <w:spacing w:after="240" w:line="240" w:lineRule="auto"/>
              <w:ind w:firstLine="0"/>
              <w:jc w:val="right"/>
              <w:rPr>
                <w:rFonts w:ascii="Arial" w:hAnsi="Arial" w:cs="Arial"/>
                <w:sz w:val="20"/>
                <w:szCs w:val="20"/>
              </w:rPr>
            </w:pPr>
            <w:r w:rsidRPr="00140CF7">
              <w:rPr>
                <w:rFonts w:ascii="Arial" w:hAnsi="Arial" w:cs="Arial"/>
                <w:sz w:val="20"/>
                <w:szCs w:val="20"/>
              </w:rPr>
              <w:t>0.0008852</w:t>
            </w:r>
          </w:p>
        </w:tc>
      </w:tr>
      <w:tr w:rsidR="00C549D6" w:rsidRPr="00140CF7" w14:paraId="5B79CD54" w14:textId="77777777" w:rsidTr="006D048F">
        <w:trPr>
          <w:trHeight w:val="4312"/>
        </w:trPr>
        <w:tc>
          <w:tcPr>
            <w:tcW w:w="0" w:type="auto"/>
            <w:tcBorders>
              <w:top w:val="single" w:sz="2" w:space="0" w:color="B0B7BB"/>
              <w:left w:val="nil"/>
              <w:bottom w:val="nil"/>
              <w:right w:val="nil"/>
            </w:tcBorders>
            <w:shd w:val="clear" w:color="auto" w:fill="FFFFFF"/>
            <w:tcMar>
              <w:top w:w="45" w:type="dxa"/>
              <w:left w:w="90" w:type="dxa"/>
              <w:bottom w:w="45" w:type="dxa"/>
              <w:right w:w="90" w:type="dxa"/>
            </w:tcMar>
          </w:tcPr>
          <w:p w14:paraId="5DA51FF5" w14:textId="77777777" w:rsidR="00C549D6" w:rsidRDefault="00C549D6" w:rsidP="00140CF7">
            <w:pPr>
              <w:widowControl/>
              <w:autoSpaceDE/>
              <w:autoSpaceDN/>
              <w:adjustRightInd/>
              <w:spacing w:after="240" w:line="240" w:lineRule="auto"/>
              <w:ind w:firstLine="0"/>
              <w:jc w:val="left"/>
              <w:rPr>
                <w:rFonts w:ascii="Arial" w:hAnsi="Arial" w:cs="Arial"/>
                <w:b/>
                <w:bCs/>
                <w:color w:val="112277"/>
                <w:sz w:val="20"/>
                <w:szCs w:val="20"/>
              </w:rPr>
            </w:pPr>
          </w:p>
          <w:p w14:paraId="6BABA260" w14:textId="77777777" w:rsidR="00114198" w:rsidRDefault="00114198" w:rsidP="00140CF7">
            <w:pPr>
              <w:widowControl/>
              <w:autoSpaceDE/>
              <w:autoSpaceDN/>
              <w:adjustRightInd/>
              <w:spacing w:after="240" w:line="240" w:lineRule="auto"/>
              <w:ind w:firstLine="0"/>
              <w:jc w:val="left"/>
              <w:rPr>
                <w:rFonts w:ascii="Arial" w:hAnsi="Arial" w:cs="Arial"/>
                <w:b/>
                <w:bCs/>
                <w:color w:val="112277"/>
                <w:sz w:val="20"/>
                <w:szCs w:val="20"/>
              </w:rPr>
            </w:pPr>
          </w:p>
          <w:p w14:paraId="1E3CF1A0" w14:textId="77777777" w:rsidR="00114198" w:rsidRDefault="00114198" w:rsidP="00140CF7">
            <w:pPr>
              <w:widowControl/>
              <w:autoSpaceDE/>
              <w:autoSpaceDN/>
              <w:adjustRightInd/>
              <w:spacing w:after="240" w:line="240" w:lineRule="auto"/>
              <w:ind w:firstLine="0"/>
              <w:jc w:val="left"/>
              <w:rPr>
                <w:rFonts w:ascii="Arial" w:hAnsi="Arial" w:cs="Arial"/>
                <w:b/>
                <w:bCs/>
                <w:color w:val="112277"/>
                <w:sz w:val="20"/>
                <w:szCs w:val="20"/>
              </w:rPr>
            </w:pPr>
          </w:p>
          <w:p w14:paraId="75FEBFB0" w14:textId="77777777" w:rsidR="00114198" w:rsidRDefault="00114198" w:rsidP="00140CF7">
            <w:pPr>
              <w:widowControl/>
              <w:autoSpaceDE/>
              <w:autoSpaceDN/>
              <w:adjustRightInd/>
              <w:spacing w:after="240" w:line="240" w:lineRule="auto"/>
              <w:ind w:firstLine="0"/>
              <w:jc w:val="left"/>
              <w:rPr>
                <w:rFonts w:ascii="Arial" w:hAnsi="Arial" w:cs="Arial"/>
                <w:b/>
                <w:bCs/>
                <w:color w:val="112277"/>
                <w:sz w:val="20"/>
                <w:szCs w:val="20"/>
              </w:rPr>
            </w:pPr>
          </w:p>
          <w:p w14:paraId="0A50A646" w14:textId="77777777" w:rsidR="00114198" w:rsidRDefault="00114198" w:rsidP="00140CF7">
            <w:pPr>
              <w:widowControl/>
              <w:autoSpaceDE/>
              <w:autoSpaceDN/>
              <w:adjustRightInd/>
              <w:spacing w:after="240" w:line="240" w:lineRule="auto"/>
              <w:ind w:firstLine="0"/>
              <w:jc w:val="left"/>
              <w:rPr>
                <w:rFonts w:ascii="Arial" w:hAnsi="Arial" w:cs="Arial"/>
                <w:b/>
                <w:bCs/>
                <w:color w:val="112277"/>
                <w:sz w:val="20"/>
                <w:szCs w:val="20"/>
              </w:rPr>
            </w:pPr>
          </w:p>
          <w:p w14:paraId="61B07B0C" w14:textId="77777777" w:rsidR="00114198" w:rsidRDefault="00114198" w:rsidP="00140CF7">
            <w:pPr>
              <w:widowControl/>
              <w:autoSpaceDE/>
              <w:autoSpaceDN/>
              <w:adjustRightInd/>
              <w:spacing w:after="240" w:line="240" w:lineRule="auto"/>
              <w:ind w:firstLine="0"/>
              <w:jc w:val="left"/>
              <w:rPr>
                <w:rFonts w:ascii="Arial" w:hAnsi="Arial" w:cs="Arial"/>
                <w:b/>
                <w:bCs/>
                <w:color w:val="112277"/>
                <w:sz w:val="20"/>
                <w:szCs w:val="20"/>
              </w:rPr>
            </w:pPr>
          </w:p>
          <w:p w14:paraId="60C6278D" w14:textId="77777777" w:rsidR="00114198" w:rsidRDefault="00114198" w:rsidP="00140CF7">
            <w:pPr>
              <w:widowControl/>
              <w:autoSpaceDE/>
              <w:autoSpaceDN/>
              <w:adjustRightInd/>
              <w:spacing w:after="240" w:line="240" w:lineRule="auto"/>
              <w:ind w:firstLine="0"/>
              <w:jc w:val="left"/>
              <w:rPr>
                <w:rFonts w:ascii="Arial" w:hAnsi="Arial" w:cs="Arial"/>
                <w:b/>
                <w:bCs/>
                <w:color w:val="112277"/>
                <w:sz w:val="20"/>
                <w:szCs w:val="20"/>
              </w:rPr>
            </w:pPr>
          </w:p>
          <w:p w14:paraId="60FAA621" w14:textId="77777777" w:rsidR="00114198" w:rsidRDefault="00114198" w:rsidP="00140CF7">
            <w:pPr>
              <w:widowControl/>
              <w:autoSpaceDE/>
              <w:autoSpaceDN/>
              <w:adjustRightInd/>
              <w:spacing w:after="240" w:line="240" w:lineRule="auto"/>
              <w:ind w:firstLine="0"/>
              <w:jc w:val="left"/>
              <w:rPr>
                <w:rFonts w:ascii="Arial" w:hAnsi="Arial" w:cs="Arial"/>
                <w:b/>
                <w:bCs/>
                <w:color w:val="112277"/>
                <w:sz w:val="20"/>
                <w:szCs w:val="20"/>
              </w:rPr>
            </w:pPr>
          </w:p>
          <w:p w14:paraId="2324E8E7" w14:textId="77777777" w:rsidR="00114198" w:rsidRDefault="00114198" w:rsidP="00140CF7">
            <w:pPr>
              <w:widowControl/>
              <w:autoSpaceDE/>
              <w:autoSpaceDN/>
              <w:adjustRightInd/>
              <w:spacing w:after="240" w:line="240" w:lineRule="auto"/>
              <w:ind w:firstLine="0"/>
              <w:jc w:val="left"/>
              <w:rPr>
                <w:rFonts w:ascii="Arial" w:hAnsi="Arial" w:cs="Arial"/>
                <w:b/>
                <w:bCs/>
                <w:color w:val="112277"/>
                <w:sz w:val="20"/>
                <w:szCs w:val="20"/>
              </w:rPr>
            </w:pPr>
          </w:p>
          <w:p w14:paraId="711BA348" w14:textId="77777777" w:rsidR="00114198" w:rsidRDefault="00114198" w:rsidP="00140CF7">
            <w:pPr>
              <w:widowControl/>
              <w:autoSpaceDE/>
              <w:autoSpaceDN/>
              <w:adjustRightInd/>
              <w:spacing w:after="240" w:line="240" w:lineRule="auto"/>
              <w:ind w:firstLine="0"/>
              <w:jc w:val="left"/>
              <w:rPr>
                <w:rFonts w:ascii="Arial" w:hAnsi="Arial" w:cs="Arial"/>
                <w:b/>
                <w:bCs/>
                <w:color w:val="112277"/>
                <w:sz w:val="20"/>
                <w:szCs w:val="20"/>
              </w:rPr>
            </w:pPr>
          </w:p>
          <w:p w14:paraId="4D6BDC1A" w14:textId="77777777" w:rsidR="00114198" w:rsidRDefault="00114198" w:rsidP="00140CF7">
            <w:pPr>
              <w:widowControl/>
              <w:autoSpaceDE/>
              <w:autoSpaceDN/>
              <w:adjustRightInd/>
              <w:spacing w:after="240" w:line="240" w:lineRule="auto"/>
              <w:ind w:firstLine="0"/>
              <w:jc w:val="left"/>
              <w:rPr>
                <w:rFonts w:ascii="Arial" w:hAnsi="Arial" w:cs="Arial"/>
                <w:b/>
                <w:bCs/>
                <w:color w:val="112277"/>
                <w:sz w:val="20"/>
                <w:szCs w:val="20"/>
              </w:rPr>
            </w:pPr>
          </w:p>
          <w:p w14:paraId="7D776C1C" w14:textId="77777777" w:rsidR="00114198" w:rsidRDefault="00114198" w:rsidP="00140CF7">
            <w:pPr>
              <w:widowControl/>
              <w:autoSpaceDE/>
              <w:autoSpaceDN/>
              <w:adjustRightInd/>
              <w:spacing w:after="240" w:line="240" w:lineRule="auto"/>
              <w:ind w:firstLine="0"/>
              <w:jc w:val="left"/>
              <w:rPr>
                <w:rFonts w:ascii="Arial" w:hAnsi="Arial" w:cs="Arial"/>
                <w:b/>
                <w:bCs/>
                <w:color w:val="112277"/>
                <w:sz w:val="20"/>
                <w:szCs w:val="20"/>
              </w:rPr>
            </w:pPr>
          </w:p>
          <w:p w14:paraId="3C46AD14" w14:textId="77777777" w:rsidR="00114198" w:rsidRDefault="00114198" w:rsidP="00140CF7">
            <w:pPr>
              <w:widowControl/>
              <w:autoSpaceDE/>
              <w:autoSpaceDN/>
              <w:adjustRightInd/>
              <w:spacing w:after="240" w:line="240" w:lineRule="auto"/>
              <w:ind w:firstLine="0"/>
              <w:jc w:val="left"/>
              <w:rPr>
                <w:rFonts w:ascii="Arial" w:hAnsi="Arial" w:cs="Arial"/>
                <w:b/>
                <w:bCs/>
                <w:color w:val="112277"/>
                <w:sz w:val="20"/>
                <w:szCs w:val="20"/>
              </w:rPr>
            </w:pPr>
          </w:p>
          <w:p w14:paraId="5C59BD56" w14:textId="77777777" w:rsidR="00114198" w:rsidRDefault="00114198" w:rsidP="00140CF7">
            <w:pPr>
              <w:widowControl/>
              <w:autoSpaceDE/>
              <w:autoSpaceDN/>
              <w:adjustRightInd/>
              <w:spacing w:after="240" w:line="240" w:lineRule="auto"/>
              <w:ind w:firstLine="0"/>
              <w:jc w:val="left"/>
              <w:rPr>
                <w:rFonts w:ascii="Arial" w:hAnsi="Arial" w:cs="Arial"/>
                <w:b/>
                <w:bCs/>
                <w:color w:val="112277"/>
                <w:sz w:val="20"/>
                <w:szCs w:val="20"/>
              </w:rPr>
            </w:pPr>
          </w:p>
          <w:p w14:paraId="0C4ABBBC" w14:textId="77777777" w:rsidR="00114198" w:rsidRDefault="00114198" w:rsidP="00140CF7">
            <w:pPr>
              <w:widowControl/>
              <w:autoSpaceDE/>
              <w:autoSpaceDN/>
              <w:adjustRightInd/>
              <w:spacing w:after="240" w:line="240" w:lineRule="auto"/>
              <w:ind w:firstLine="0"/>
              <w:jc w:val="left"/>
              <w:rPr>
                <w:rFonts w:ascii="Arial" w:hAnsi="Arial" w:cs="Arial"/>
                <w:b/>
                <w:bCs/>
                <w:color w:val="112277"/>
                <w:sz w:val="20"/>
                <w:szCs w:val="20"/>
              </w:rPr>
            </w:pPr>
          </w:p>
          <w:p w14:paraId="7974A148" w14:textId="79C16B9F" w:rsidR="00114198" w:rsidRPr="00140CF7" w:rsidRDefault="00114198" w:rsidP="00140CF7">
            <w:pPr>
              <w:widowControl/>
              <w:autoSpaceDE/>
              <w:autoSpaceDN/>
              <w:adjustRightInd/>
              <w:spacing w:after="240" w:line="240" w:lineRule="auto"/>
              <w:ind w:firstLine="0"/>
              <w:jc w:val="left"/>
              <w:rPr>
                <w:rFonts w:ascii="Arial" w:hAnsi="Arial" w:cs="Arial"/>
                <w:b/>
                <w:bCs/>
                <w:color w:val="112277"/>
                <w:sz w:val="20"/>
                <w:szCs w:val="20"/>
              </w:rPr>
            </w:pPr>
          </w:p>
        </w:tc>
        <w:tc>
          <w:tcPr>
            <w:tcW w:w="0" w:type="auto"/>
            <w:tcBorders>
              <w:top w:val="single" w:sz="2" w:space="0" w:color="C1C1C1"/>
              <w:left w:val="nil"/>
              <w:bottom w:val="nil"/>
              <w:right w:val="nil"/>
            </w:tcBorders>
            <w:shd w:val="clear" w:color="auto" w:fill="FFFFFF"/>
            <w:noWrap/>
            <w:tcMar>
              <w:top w:w="45" w:type="dxa"/>
              <w:left w:w="90" w:type="dxa"/>
              <w:bottom w:w="45" w:type="dxa"/>
              <w:right w:w="90" w:type="dxa"/>
            </w:tcMar>
          </w:tcPr>
          <w:p w14:paraId="0A5C5167" w14:textId="77777777" w:rsidR="00C549D6" w:rsidRPr="00140CF7" w:rsidRDefault="00C549D6" w:rsidP="00140CF7">
            <w:pPr>
              <w:widowControl/>
              <w:autoSpaceDE/>
              <w:autoSpaceDN/>
              <w:adjustRightInd/>
              <w:spacing w:after="240" w:line="240" w:lineRule="auto"/>
              <w:ind w:firstLine="0"/>
              <w:jc w:val="right"/>
              <w:rPr>
                <w:rFonts w:ascii="Arial" w:hAnsi="Arial" w:cs="Arial"/>
                <w:sz w:val="20"/>
                <w:szCs w:val="20"/>
              </w:rPr>
            </w:pPr>
          </w:p>
        </w:tc>
        <w:tc>
          <w:tcPr>
            <w:tcW w:w="0" w:type="auto"/>
            <w:tcBorders>
              <w:top w:val="single" w:sz="2" w:space="0" w:color="C1C1C1"/>
              <w:left w:val="nil"/>
              <w:bottom w:val="nil"/>
              <w:right w:val="nil"/>
            </w:tcBorders>
            <w:shd w:val="clear" w:color="auto" w:fill="FFFFFF"/>
            <w:tcMar>
              <w:top w:w="45" w:type="dxa"/>
              <w:left w:w="90" w:type="dxa"/>
              <w:bottom w:w="45" w:type="dxa"/>
              <w:right w:w="90" w:type="dxa"/>
            </w:tcMar>
          </w:tcPr>
          <w:p w14:paraId="12AB94D8" w14:textId="77777777" w:rsidR="00C549D6" w:rsidRPr="00140CF7" w:rsidRDefault="00C549D6" w:rsidP="00140CF7">
            <w:pPr>
              <w:widowControl/>
              <w:autoSpaceDE/>
              <w:autoSpaceDN/>
              <w:adjustRightInd/>
              <w:spacing w:after="240" w:line="240" w:lineRule="auto"/>
              <w:ind w:firstLine="0"/>
              <w:jc w:val="right"/>
              <w:rPr>
                <w:rFonts w:ascii="Arial" w:hAnsi="Arial" w:cs="Arial"/>
                <w:sz w:val="20"/>
                <w:szCs w:val="20"/>
              </w:rPr>
            </w:pPr>
          </w:p>
        </w:tc>
      </w:tr>
    </w:tbl>
    <w:p w14:paraId="4E4C7A6F" w14:textId="77777777" w:rsidR="00140CF7" w:rsidRPr="00140CF7" w:rsidRDefault="00140CF7" w:rsidP="00140CF7">
      <w:pPr>
        <w:widowControl/>
        <w:autoSpaceDE/>
        <w:autoSpaceDN/>
        <w:adjustRightInd/>
        <w:spacing w:line="240" w:lineRule="auto"/>
        <w:ind w:firstLine="0"/>
        <w:jc w:val="left"/>
        <w:rPr>
          <w:vanish/>
          <w:sz w:val="24"/>
        </w:rPr>
      </w:pPr>
    </w:p>
    <w:tbl>
      <w:tblPr>
        <w:tblW w:w="9891" w:type="dxa"/>
        <w:tblBorders>
          <w:top w:val="single" w:sz="6" w:space="0" w:color="C1C1C1"/>
          <w:left w:val="single" w:sz="6" w:space="0" w:color="C1C1C1"/>
          <w:bottom w:val="single" w:sz="2" w:space="0" w:color="C1C1C1"/>
          <w:right w:val="single" w:sz="2" w:space="0" w:color="C1C1C1"/>
        </w:tblBorders>
        <w:tblCellMar>
          <w:top w:w="15" w:type="dxa"/>
          <w:left w:w="15" w:type="dxa"/>
          <w:bottom w:w="15" w:type="dxa"/>
          <w:right w:w="15" w:type="dxa"/>
        </w:tblCellMar>
        <w:tblLook w:val="04A0" w:firstRow="1" w:lastRow="0" w:firstColumn="1" w:lastColumn="0" w:noHBand="0" w:noVBand="1"/>
      </w:tblPr>
      <w:tblGrid>
        <w:gridCol w:w="937"/>
        <w:gridCol w:w="1159"/>
        <w:gridCol w:w="1126"/>
        <w:gridCol w:w="1192"/>
        <w:gridCol w:w="1036"/>
        <w:gridCol w:w="1254"/>
        <w:gridCol w:w="1180"/>
        <w:gridCol w:w="1036"/>
        <w:gridCol w:w="1249"/>
      </w:tblGrid>
      <w:tr w:rsidR="00140CF7" w:rsidRPr="00140CF7" w14:paraId="499446D8" w14:textId="77777777" w:rsidTr="00114198">
        <w:trPr>
          <w:trHeight w:val="269"/>
          <w:tblHeader/>
        </w:trPr>
        <w:tc>
          <w:tcPr>
            <w:tcW w:w="9891" w:type="dxa"/>
            <w:gridSpan w:val="9"/>
            <w:tcBorders>
              <w:top w:val="single" w:sz="2" w:space="0" w:color="B0B7BB"/>
              <w:left w:val="single" w:sz="2" w:space="0" w:color="B0B7BB"/>
              <w:bottom w:val="single" w:sz="6" w:space="0" w:color="B0B7BB"/>
              <w:right w:val="single" w:sz="6" w:space="0" w:color="B0B7BB"/>
            </w:tcBorders>
            <w:shd w:val="clear" w:color="auto" w:fill="EDF2F9"/>
            <w:tcMar>
              <w:top w:w="45" w:type="dxa"/>
              <w:left w:w="90" w:type="dxa"/>
              <w:bottom w:w="45" w:type="dxa"/>
              <w:right w:w="90" w:type="dxa"/>
            </w:tcMar>
            <w:vAlign w:val="bottom"/>
            <w:hideMark/>
          </w:tcPr>
          <w:p w14:paraId="6701C29F" w14:textId="77777777" w:rsidR="00140CF7" w:rsidRPr="00140CF7" w:rsidRDefault="00140CF7" w:rsidP="00140CF7">
            <w:pPr>
              <w:widowControl/>
              <w:autoSpaceDE/>
              <w:autoSpaceDN/>
              <w:adjustRightInd/>
              <w:spacing w:after="240" w:line="240" w:lineRule="auto"/>
              <w:ind w:firstLine="0"/>
              <w:jc w:val="center"/>
              <w:rPr>
                <w:rFonts w:ascii="Arial" w:hAnsi="Arial" w:cs="Arial"/>
                <w:b/>
                <w:bCs/>
                <w:color w:val="112277"/>
                <w:sz w:val="20"/>
                <w:szCs w:val="20"/>
              </w:rPr>
            </w:pPr>
            <w:r w:rsidRPr="00140CF7">
              <w:rPr>
                <w:rFonts w:ascii="Arial" w:hAnsi="Arial" w:cs="Arial"/>
                <w:b/>
                <w:bCs/>
                <w:color w:val="112277"/>
                <w:sz w:val="20"/>
                <w:szCs w:val="20"/>
              </w:rPr>
              <w:lastRenderedPageBreak/>
              <w:t>Summary of Cycles</w:t>
            </w:r>
          </w:p>
        </w:tc>
      </w:tr>
      <w:tr w:rsidR="00A01AC2" w:rsidRPr="00140CF7" w14:paraId="23852ADC" w14:textId="77777777" w:rsidTr="00114198">
        <w:trPr>
          <w:trHeight w:val="536"/>
          <w:tblHeader/>
        </w:trPr>
        <w:tc>
          <w:tcPr>
            <w:tcW w:w="0" w:type="auto"/>
            <w:tcBorders>
              <w:top w:val="single" w:sz="2" w:space="0" w:color="B0B7BB"/>
              <w:left w:val="single" w:sz="2" w:space="0" w:color="B0B7BB"/>
              <w:bottom w:val="single" w:sz="6" w:space="0" w:color="B0B7BB"/>
              <w:right w:val="single" w:sz="6" w:space="0" w:color="B0B7BB"/>
            </w:tcBorders>
            <w:shd w:val="clear" w:color="auto" w:fill="EDF2F9"/>
            <w:tcMar>
              <w:top w:w="45" w:type="dxa"/>
              <w:left w:w="90" w:type="dxa"/>
              <w:bottom w:w="45" w:type="dxa"/>
              <w:right w:w="90" w:type="dxa"/>
            </w:tcMar>
            <w:vAlign w:val="bottom"/>
            <w:hideMark/>
          </w:tcPr>
          <w:p w14:paraId="586EBAB0" w14:textId="77777777" w:rsidR="00140CF7" w:rsidRPr="00140CF7" w:rsidRDefault="00140CF7" w:rsidP="00140CF7">
            <w:pPr>
              <w:widowControl/>
              <w:autoSpaceDE/>
              <w:autoSpaceDN/>
              <w:adjustRightInd/>
              <w:spacing w:after="240" w:line="240" w:lineRule="auto"/>
              <w:ind w:firstLine="0"/>
              <w:jc w:val="left"/>
              <w:rPr>
                <w:rFonts w:ascii="Arial" w:hAnsi="Arial" w:cs="Arial"/>
                <w:b/>
                <w:bCs/>
                <w:color w:val="112277"/>
                <w:sz w:val="20"/>
                <w:szCs w:val="20"/>
              </w:rPr>
            </w:pPr>
            <w:r w:rsidRPr="00140CF7">
              <w:rPr>
                <w:rFonts w:ascii="Arial" w:hAnsi="Arial" w:cs="Arial"/>
                <w:b/>
                <w:bCs/>
                <w:color w:val="112277"/>
                <w:sz w:val="20"/>
                <w:szCs w:val="20"/>
              </w:rPr>
              <w:t>Name</w:t>
            </w:r>
          </w:p>
        </w:tc>
        <w:tc>
          <w:tcPr>
            <w:tcW w:w="0" w:type="auto"/>
            <w:tcBorders>
              <w:top w:val="single" w:sz="2" w:space="0" w:color="B0B7BB"/>
              <w:left w:val="single" w:sz="2" w:space="0" w:color="B0B7BB"/>
              <w:bottom w:val="single" w:sz="6" w:space="0" w:color="B0B7BB"/>
              <w:right w:val="single" w:sz="6" w:space="0" w:color="B0B7BB"/>
            </w:tcBorders>
            <w:shd w:val="clear" w:color="auto" w:fill="EDF2F9"/>
            <w:tcMar>
              <w:top w:w="45" w:type="dxa"/>
              <w:left w:w="90" w:type="dxa"/>
              <w:bottom w:w="45" w:type="dxa"/>
              <w:right w:w="90" w:type="dxa"/>
            </w:tcMar>
            <w:vAlign w:val="bottom"/>
            <w:hideMark/>
          </w:tcPr>
          <w:p w14:paraId="2AFCD332" w14:textId="77777777" w:rsidR="00140CF7" w:rsidRPr="00140CF7" w:rsidRDefault="00140CF7" w:rsidP="00140CF7">
            <w:pPr>
              <w:widowControl/>
              <w:autoSpaceDE/>
              <w:autoSpaceDN/>
              <w:adjustRightInd/>
              <w:spacing w:after="240" w:line="240" w:lineRule="auto"/>
              <w:ind w:firstLine="0"/>
              <w:jc w:val="left"/>
              <w:rPr>
                <w:rFonts w:ascii="Arial" w:hAnsi="Arial" w:cs="Arial"/>
                <w:b/>
                <w:bCs/>
                <w:color w:val="112277"/>
                <w:sz w:val="20"/>
                <w:szCs w:val="20"/>
              </w:rPr>
            </w:pPr>
            <w:r w:rsidRPr="00140CF7">
              <w:rPr>
                <w:rFonts w:ascii="Arial" w:hAnsi="Arial" w:cs="Arial"/>
                <w:b/>
                <w:bCs/>
                <w:color w:val="112277"/>
                <w:sz w:val="20"/>
                <w:szCs w:val="20"/>
              </w:rPr>
              <w:t>Type</w:t>
            </w:r>
          </w:p>
        </w:tc>
        <w:tc>
          <w:tcPr>
            <w:tcW w:w="0" w:type="auto"/>
            <w:tcBorders>
              <w:top w:val="single" w:sz="2" w:space="0" w:color="B0B7BB"/>
              <w:left w:val="single" w:sz="2" w:space="0" w:color="B0B7BB"/>
              <w:bottom w:val="single" w:sz="6" w:space="0" w:color="B0B7BB"/>
              <w:right w:val="single" w:sz="6" w:space="0" w:color="B0B7BB"/>
            </w:tcBorders>
            <w:shd w:val="clear" w:color="auto" w:fill="EDF2F9"/>
            <w:tcMar>
              <w:top w:w="45" w:type="dxa"/>
              <w:left w:w="90" w:type="dxa"/>
              <w:bottom w:w="45" w:type="dxa"/>
              <w:right w:w="90" w:type="dxa"/>
            </w:tcMar>
            <w:vAlign w:val="bottom"/>
            <w:hideMark/>
          </w:tcPr>
          <w:p w14:paraId="403EF629" w14:textId="77777777" w:rsidR="00140CF7" w:rsidRPr="00140CF7" w:rsidRDefault="00140CF7" w:rsidP="00140CF7">
            <w:pPr>
              <w:widowControl/>
              <w:autoSpaceDE/>
              <w:autoSpaceDN/>
              <w:adjustRightInd/>
              <w:spacing w:after="240" w:line="240" w:lineRule="auto"/>
              <w:ind w:firstLine="0"/>
              <w:jc w:val="right"/>
              <w:rPr>
                <w:rFonts w:ascii="Arial" w:hAnsi="Arial" w:cs="Arial"/>
                <w:b/>
                <w:bCs/>
                <w:color w:val="112277"/>
                <w:sz w:val="20"/>
                <w:szCs w:val="20"/>
              </w:rPr>
            </w:pPr>
            <w:r w:rsidRPr="00140CF7">
              <w:rPr>
                <w:rFonts w:ascii="Arial" w:hAnsi="Arial" w:cs="Arial"/>
                <w:b/>
                <w:bCs/>
                <w:color w:val="112277"/>
                <w:sz w:val="20"/>
                <w:szCs w:val="20"/>
              </w:rPr>
              <w:t>Period</w:t>
            </w:r>
          </w:p>
        </w:tc>
        <w:tc>
          <w:tcPr>
            <w:tcW w:w="1171" w:type="dxa"/>
            <w:tcBorders>
              <w:top w:val="single" w:sz="2" w:space="0" w:color="B0B7BB"/>
              <w:left w:val="single" w:sz="2" w:space="0" w:color="B0B7BB"/>
              <w:bottom w:val="single" w:sz="6" w:space="0" w:color="B0B7BB"/>
              <w:right w:val="single" w:sz="6" w:space="0" w:color="B0B7BB"/>
            </w:tcBorders>
            <w:shd w:val="clear" w:color="auto" w:fill="EDF2F9"/>
            <w:tcMar>
              <w:top w:w="45" w:type="dxa"/>
              <w:left w:w="90" w:type="dxa"/>
              <w:bottom w:w="45" w:type="dxa"/>
              <w:right w:w="90" w:type="dxa"/>
            </w:tcMar>
            <w:vAlign w:val="bottom"/>
            <w:hideMark/>
          </w:tcPr>
          <w:p w14:paraId="4A766A4C" w14:textId="77777777" w:rsidR="00140CF7" w:rsidRPr="00140CF7" w:rsidRDefault="00140CF7" w:rsidP="00140CF7">
            <w:pPr>
              <w:widowControl/>
              <w:autoSpaceDE/>
              <w:autoSpaceDN/>
              <w:adjustRightInd/>
              <w:spacing w:after="240" w:line="240" w:lineRule="auto"/>
              <w:ind w:firstLine="0"/>
              <w:jc w:val="right"/>
              <w:rPr>
                <w:rFonts w:ascii="Arial" w:hAnsi="Arial" w:cs="Arial"/>
                <w:b/>
                <w:bCs/>
                <w:color w:val="112277"/>
                <w:sz w:val="20"/>
                <w:szCs w:val="20"/>
              </w:rPr>
            </w:pPr>
            <w:r w:rsidRPr="00140CF7">
              <w:rPr>
                <w:rFonts w:ascii="Arial" w:hAnsi="Arial" w:cs="Arial"/>
                <w:b/>
                <w:bCs/>
                <w:color w:val="112277"/>
                <w:sz w:val="20"/>
                <w:szCs w:val="20"/>
              </w:rPr>
              <w:t>Frequency</w:t>
            </w:r>
          </w:p>
        </w:tc>
        <w:tc>
          <w:tcPr>
            <w:tcW w:w="1018" w:type="dxa"/>
            <w:tcBorders>
              <w:top w:val="single" w:sz="2" w:space="0" w:color="B0B7BB"/>
              <w:left w:val="single" w:sz="2" w:space="0" w:color="B0B7BB"/>
              <w:bottom w:val="single" w:sz="6" w:space="0" w:color="B0B7BB"/>
              <w:right w:val="single" w:sz="6" w:space="0" w:color="B0B7BB"/>
            </w:tcBorders>
            <w:shd w:val="clear" w:color="auto" w:fill="EDF2F9"/>
            <w:tcMar>
              <w:top w:w="45" w:type="dxa"/>
              <w:left w:w="90" w:type="dxa"/>
              <w:bottom w:w="45" w:type="dxa"/>
              <w:right w:w="90" w:type="dxa"/>
            </w:tcMar>
            <w:vAlign w:val="bottom"/>
            <w:hideMark/>
          </w:tcPr>
          <w:p w14:paraId="3BD8B290" w14:textId="77777777" w:rsidR="00140CF7" w:rsidRPr="00140CF7" w:rsidRDefault="00140CF7" w:rsidP="00140CF7">
            <w:pPr>
              <w:widowControl/>
              <w:autoSpaceDE/>
              <w:autoSpaceDN/>
              <w:adjustRightInd/>
              <w:spacing w:after="240" w:line="240" w:lineRule="auto"/>
              <w:ind w:firstLine="0"/>
              <w:jc w:val="right"/>
              <w:rPr>
                <w:rFonts w:ascii="Arial" w:hAnsi="Arial" w:cs="Arial"/>
                <w:b/>
                <w:bCs/>
                <w:color w:val="112277"/>
                <w:sz w:val="20"/>
                <w:szCs w:val="20"/>
              </w:rPr>
            </w:pPr>
            <w:r w:rsidRPr="00140CF7">
              <w:rPr>
                <w:rFonts w:ascii="Arial" w:hAnsi="Arial" w:cs="Arial"/>
                <w:b/>
                <w:bCs/>
                <w:color w:val="112277"/>
                <w:sz w:val="20"/>
                <w:szCs w:val="20"/>
              </w:rPr>
              <w:t>Damping Factor</w:t>
            </w:r>
          </w:p>
        </w:tc>
        <w:tc>
          <w:tcPr>
            <w:tcW w:w="0" w:type="auto"/>
            <w:tcBorders>
              <w:top w:val="single" w:sz="2" w:space="0" w:color="B0B7BB"/>
              <w:left w:val="single" w:sz="2" w:space="0" w:color="B0B7BB"/>
              <w:bottom w:val="single" w:sz="6" w:space="0" w:color="B0B7BB"/>
              <w:right w:val="single" w:sz="6" w:space="0" w:color="B0B7BB"/>
            </w:tcBorders>
            <w:shd w:val="clear" w:color="auto" w:fill="EDF2F9"/>
            <w:tcMar>
              <w:top w:w="45" w:type="dxa"/>
              <w:left w:w="90" w:type="dxa"/>
              <w:bottom w:w="45" w:type="dxa"/>
              <w:right w:w="90" w:type="dxa"/>
            </w:tcMar>
            <w:vAlign w:val="bottom"/>
            <w:hideMark/>
          </w:tcPr>
          <w:p w14:paraId="034706B2" w14:textId="77777777" w:rsidR="00140CF7" w:rsidRPr="00140CF7" w:rsidRDefault="00140CF7" w:rsidP="00140CF7">
            <w:pPr>
              <w:widowControl/>
              <w:autoSpaceDE/>
              <w:autoSpaceDN/>
              <w:adjustRightInd/>
              <w:spacing w:after="240" w:line="240" w:lineRule="auto"/>
              <w:ind w:firstLine="0"/>
              <w:jc w:val="right"/>
              <w:rPr>
                <w:rFonts w:ascii="Arial" w:hAnsi="Arial" w:cs="Arial"/>
                <w:b/>
                <w:bCs/>
                <w:color w:val="112277"/>
                <w:sz w:val="20"/>
                <w:szCs w:val="20"/>
              </w:rPr>
            </w:pPr>
            <w:r w:rsidRPr="00140CF7">
              <w:rPr>
                <w:rFonts w:ascii="Arial" w:hAnsi="Arial" w:cs="Arial"/>
                <w:b/>
                <w:bCs/>
                <w:color w:val="112277"/>
                <w:sz w:val="20"/>
                <w:szCs w:val="20"/>
              </w:rPr>
              <w:t>Final Amplitude</w:t>
            </w:r>
          </w:p>
        </w:tc>
        <w:tc>
          <w:tcPr>
            <w:tcW w:w="0" w:type="auto"/>
            <w:tcBorders>
              <w:top w:val="single" w:sz="2" w:space="0" w:color="B0B7BB"/>
              <w:left w:val="single" w:sz="2" w:space="0" w:color="B0B7BB"/>
              <w:bottom w:val="single" w:sz="6" w:space="0" w:color="B0B7BB"/>
              <w:right w:val="single" w:sz="6" w:space="0" w:color="B0B7BB"/>
            </w:tcBorders>
            <w:shd w:val="clear" w:color="auto" w:fill="EDF2F9"/>
            <w:tcMar>
              <w:top w:w="45" w:type="dxa"/>
              <w:left w:w="90" w:type="dxa"/>
              <w:bottom w:w="45" w:type="dxa"/>
              <w:right w:w="90" w:type="dxa"/>
            </w:tcMar>
            <w:vAlign w:val="bottom"/>
            <w:hideMark/>
          </w:tcPr>
          <w:p w14:paraId="56D89FF9" w14:textId="77777777" w:rsidR="00140CF7" w:rsidRPr="00140CF7" w:rsidRDefault="00140CF7" w:rsidP="00140CF7">
            <w:pPr>
              <w:widowControl/>
              <w:autoSpaceDE/>
              <w:autoSpaceDN/>
              <w:adjustRightInd/>
              <w:spacing w:after="240" w:line="240" w:lineRule="auto"/>
              <w:ind w:firstLine="0"/>
              <w:jc w:val="right"/>
              <w:rPr>
                <w:rFonts w:ascii="Arial" w:hAnsi="Arial" w:cs="Arial"/>
                <w:b/>
                <w:bCs/>
                <w:color w:val="112277"/>
                <w:sz w:val="20"/>
                <w:szCs w:val="20"/>
              </w:rPr>
            </w:pPr>
            <w:r w:rsidRPr="00140CF7">
              <w:rPr>
                <w:rFonts w:ascii="Arial" w:hAnsi="Arial" w:cs="Arial"/>
                <w:b/>
                <w:bCs/>
                <w:color w:val="112277"/>
                <w:sz w:val="20"/>
                <w:szCs w:val="20"/>
              </w:rPr>
              <w:t>Percent Relative to Level</w:t>
            </w:r>
          </w:p>
        </w:tc>
        <w:tc>
          <w:tcPr>
            <w:tcW w:w="0" w:type="auto"/>
            <w:tcBorders>
              <w:top w:val="single" w:sz="2" w:space="0" w:color="B0B7BB"/>
              <w:left w:val="single" w:sz="2" w:space="0" w:color="B0B7BB"/>
              <w:bottom w:val="single" w:sz="6" w:space="0" w:color="B0B7BB"/>
              <w:right w:val="single" w:sz="6" w:space="0" w:color="B0B7BB"/>
            </w:tcBorders>
            <w:shd w:val="clear" w:color="auto" w:fill="EDF2F9"/>
            <w:tcMar>
              <w:top w:w="45" w:type="dxa"/>
              <w:left w:w="90" w:type="dxa"/>
              <w:bottom w:w="45" w:type="dxa"/>
              <w:right w:w="90" w:type="dxa"/>
            </w:tcMar>
            <w:vAlign w:val="bottom"/>
            <w:hideMark/>
          </w:tcPr>
          <w:p w14:paraId="4F7DEDF9" w14:textId="77777777" w:rsidR="00140CF7" w:rsidRPr="00140CF7" w:rsidRDefault="00140CF7" w:rsidP="00140CF7">
            <w:pPr>
              <w:widowControl/>
              <w:autoSpaceDE/>
              <w:autoSpaceDN/>
              <w:adjustRightInd/>
              <w:spacing w:after="240" w:line="240" w:lineRule="auto"/>
              <w:ind w:firstLine="0"/>
              <w:jc w:val="right"/>
              <w:rPr>
                <w:rFonts w:ascii="Arial" w:hAnsi="Arial" w:cs="Arial"/>
                <w:b/>
                <w:bCs/>
                <w:color w:val="112277"/>
                <w:sz w:val="20"/>
                <w:szCs w:val="20"/>
              </w:rPr>
            </w:pPr>
            <w:r w:rsidRPr="00140CF7">
              <w:rPr>
                <w:rFonts w:ascii="Arial" w:hAnsi="Arial" w:cs="Arial"/>
                <w:b/>
                <w:bCs/>
                <w:color w:val="112277"/>
                <w:sz w:val="20"/>
                <w:szCs w:val="20"/>
              </w:rPr>
              <w:t>Cycle Variance</w:t>
            </w:r>
          </w:p>
        </w:tc>
        <w:tc>
          <w:tcPr>
            <w:tcW w:w="0" w:type="auto"/>
            <w:tcBorders>
              <w:top w:val="single" w:sz="2" w:space="0" w:color="B0B7BB"/>
              <w:left w:val="single" w:sz="2" w:space="0" w:color="B0B7BB"/>
              <w:bottom w:val="single" w:sz="6" w:space="0" w:color="B0B7BB"/>
              <w:right w:val="single" w:sz="6" w:space="0" w:color="B0B7BB"/>
            </w:tcBorders>
            <w:shd w:val="clear" w:color="auto" w:fill="EDF2F9"/>
            <w:tcMar>
              <w:top w:w="45" w:type="dxa"/>
              <w:left w:w="90" w:type="dxa"/>
              <w:bottom w:w="45" w:type="dxa"/>
              <w:right w:w="90" w:type="dxa"/>
            </w:tcMar>
            <w:vAlign w:val="bottom"/>
            <w:hideMark/>
          </w:tcPr>
          <w:p w14:paraId="2D1F441F" w14:textId="77777777" w:rsidR="00140CF7" w:rsidRPr="00140CF7" w:rsidRDefault="00140CF7" w:rsidP="00140CF7">
            <w:pPr>
              <w:widowControl/>
              <w:autoSpaceDE/>
              <w:autoSpaceDN/>
              <w:adjustRightInd/>
              <w:spacing w:after="240" w:line="240" w:lineRule="auto"/>
              <w:ind w:firstLine="0"/>
              <w:jc w:val="right"/>
              <w:rPr>
                <w:rFonts w:ascii="Arial" w:hAnsi="Arial" w:cs="Arial"/>
                <w:b/>
                <w:bCs/>
                <w:color w:val="112277"/>
                <w:sz w:val="20"/>
                <w:szCs w:val="20"/>
              </w:rPr>
            </w:pPr>
            <w:r w:rsidRPr="00140CF7">
              <w:rPr>
                <w:rFonts w:ascii="Arial" w:hAnsi="Arial" w:cs="Arial"/>
                <w:b/>
                <w:bCs/>
                <w:color w:val="112277"/>
                <w:sz w:val="20"/>
                <w:szCs w:val="20"/>
              </w:rPr>
              <w:t>Error Variance</w:t>
            </w:r>
          </w:p>
        </w:tc>
      </w:tr>
      <w:tr w:rsidR="00A01AC2" w:rsidRPr="00140CF7" w14:paraId="7326AFD2" w14:textId="77777777" w:rsidTr="00114198">
        <w:trPr>
          <w:trHeight w:val="269"/>
        </w:trPr>
        <w:tc>
          <w:tcPr>
            <w:tcW w:w="0" w:type="auto"/>
            <w:tcBorders>
              <w:top w:val="single" w:sz="2" w:space="0" w:color="B0B7BB"/>
              <w:left w:val="single" w:sz="2" w:space="0" w:color="B0B7BB"/>
              <w:bottom w:val="single" w:sz="6" w:space="0" w:color="B0B7BB"/>
              <w:right w:val="single" w:sz="6" w:space="0" w:color="B0B7BB"/>
            </w:tcBorders>
            <w:shd w:val="clear" w:color="auto" w:fill="EDF2F9"/>
            <w:tcMar>
              <w:top w:w="45" w:type="dxa"/>
              <w:left w:w="90" w:type="dxa"/>
              <w:bottom w:w="45" w:type="dxa"/>
              <w:right w:w="90" w:type="dxa"/>
            </w:tcMar>
            <w:hideMark/>
          </w:tcPr>
          <w:p w14:paraId="46CA0C58" w14:textId="77777777" w:rsidR="00140CF7" w:rsidRPr="00140CF7" w:rsidRDefault="00140CF7" w:rsidP="00140CF7">
            <w:pPr>
              <w:widowControl/>
              <w:autoSpaceDE/>
              <w:autoSpaceDN/>
              <w:adjustRightInd/>
              <w:spacing w:after="240" w:line="240" w:lineRule="auto"/>
              <w:ind w:firstLine="0"/>
              <w:jc w:val="left"/>
              <w:rPr>
                <w:rFonts w:ascii="Arial" w:hAnsi="Arial" w:cs="Arial"/>
                <w:b/>
                <w:bCs/>
                <w:color w:val="112277"/>
                <w:sz w:val="20"/>
                <w:szCs w:val="20"/>
              </w:rPr>
            </w:pPr>
            <w:r w:rsidRPr="00140CF7">
              <w:rPr>
                <w:rFonts w:ascii="Arial" w:hAnsi="Arial" w:cs="Arial"/>
                <w:b/>
                <w:bCs/>
                <w:color w:val="112277"/>
                <w:sz w:val="20"/>
                <w:szCs w:val="20"/>
              </w:rPr>
              <w:t>Cycle_1</w:t>
            </w:r>
          </w:p>
        </w:tc>
        <w:tc>
          <w:tcPr>
            <w:tcW w:w="0" w:type="auto"/>
            <w:tcBorders>
              <w:top w:val="single" w:sz="2" w:space="0" w:color="B0B7BB"/>
              <w:left w:val="single" w:sz="2" w:space="0" w:color="B0B7BB"/>
              <w:bottom w:val="single" w:sz="6" w:space="0" w:color="B0B7BB"/>
              <w:right w:val="single" w:sz="6" w:space="0" w:color="B0B7BB"/>
            </w:tcBorders>
            <w:shd w:val="clear" w:color="auto" w:fill="EDF2F9"/>
            <w:tcMar>
              <w:top w:w="45" w:type="dxa"/>
              <w:left w:w="90" w:type="dxa"/>
              <w:bottom w:w="45" w:type="dxa"/>
              <w:right w:w="90" w:type="dxa"/>
            </w:tcMar>
            <w:hideMark/>
          </w:tcPr>
          <w:p w14:paraId="50485E50" w14:textId="77777777" w:rsidR="00140CF7" w:rsidRPr="00140CF7" w:rsidRDefault="00140CF7" w:rsidP="00140CF7">
            <w:pPr>
              <w:widowControl/>
              <w:autoSpaceDE/>
              <w:autoSpaceDN/>
              <w:adjustRightInd/>
              <w:spacing w:after="240" w:line="240" w:lineRule="auto"/>
              <w:ind w:firstLine="0"/>
              <w:jc w:val="left"/>
              <w:rPr>
                <w:rFonts w:ascii="Arial" w:hAnsi="Arial" w:cs="Arial"/>
                <w:b/>
                <w:bCs/>
                <w:color w:val="112277"/>
                <w:sz w:val="20"/>
                <w:szCs w:val="20"/>
              </w:rPr>
            </w:pPr>
            <w:r w:rsidRPr="00140CF7">
              <w:rPr>
                <w:rFonts w:ascii="Arial" w:hAnsi="Arial" w:cs="Arial"/>
                <w:b/>
                <w:bCs/>
                <w:color w:val="112277"/>
                <w:sz w:val="20"/>
                <w:szCs w:val="20"/>
              </w:rPr>
              <w:t>Stationary</w:t>
            </w: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hideMark/>
          </w:tcPr>
          <w:p w14:paraId="035714CF" w14:textId="77777777" w:rsidR="00140CF7" w:rsidRPr="00140CF7" w:rsidRDefault="00140CF7" w:rsidP="00140CF7">
            <w:pPr>
              <w:widowControl/>
              <w:autoSpaceDE/>
              <w:autoSpaceDN/>
              <w:adjustRightInd/>
              <w:spacing w:after="240" w:line="240" w:lineRule="auto"/>
              <w:ind w:firstLine="0"/>
              <w:jc w:val="right"/>
              <w:rPr>
                <w:rFonts w:ascii="Arial" w:hAnsi="Arial" w:cs="Arial"/>
                <w:sz w:val="20"/>
                <w:szCs w:val="20"/>
              </w:rPr>
            </w:pPr>
            <w:r w:rsidRPr="00140CF7">
              <w:rPr>
                <w:rFonts w:ascii="Arial" w:hAnsi="Arial" w:cs="Arial"/>
                <w:sz w:val="20"/>
                <w:szCs w:val="20"/>
              </w:rPr>
              <w:t>181.64601</w:t>
            </w:r>
          </w:p>
        </w:tc>
        <w:tc>
          <w:tcPr>
            <w:tcW w:w="1171" w:type="dxa"/>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hideMark/>
          </w:tcPr>
          <w:p w14:paraId="3EC5F256" w14:textId="77777777" w:rsidR="00140CF7" w:rsidRPr="00140CF7" w:rsidRDefault="00140CF7" w:rsidP="00140CF7">
            <w:pPr>
              <w:widowControl/>
              <w:autoSpaceDE/>
              <w:autoSpaceDN/>
              <w:adjustRightInd/>
              <w:spacing w:after="240" w:line="240" w:lineRule="auto"/>
              <w:ind w:firstLine="0"/>
              <w:jc w:val="right"/>
              <w:rPr>
                <w:rFonts w:ascii="Arial" w:hAnsi="Arial" w:cs="Arial"/>
                <w:sz w:val="20"/>
                <w:szCs w:val="20"/>
              </w:rPr>
            </w:pPr>
            <w:r w:rsidRPr="00140CF7">
              <w:rPr>
                <w:rFonts w:ascii="Arial" w:hAnsi="Arial" w:cs="Arial"/>
                <w:sz w:val="20"/>
                <w:szCs w:val="20"/>
              </w:rPr>
              <w:t>0.03459</w:t>
            </w:r>
          </w:p>
        </w:tc>
        <w:tc>
          <w:tcPr>
            <w:tcW w:w="1018" w:type="dxa"/>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hideMark/>
          </w:tcPr>
          <w:p w14:paraId="4AEE9C5E" w14:textId="77777777" w:rsidR="00140CF7" w:rsidRPr="00140CF7" w:rsidRDefault="00140CF7" w:rsidP="00140CF7">
            <w:pPr>
              <w:widowControl/>
              <w:autoSpaceDE/>
              <w:autoSpaceDN/>
              <w:adjustRightInd/>
              <w:spacing w:after="240" w:line="240" w:lineRule="auto"/>
              <w:ind w:firstLine="0"/>
              <w:jc w:val="right"/>
              <w:rPr>
                <w:rFonts w:ascii="Arial" w:hAnsi="Arial" w:cs="Arial"/>
                <w:sz w:val="20"/>
                <w:szCs w:val="20"/>
              </w:rPr>
            </w:pPr>
            <w:r w:rsidRPr="00140CF7">
              <w:rPr>
                <w:rFonts w:ascii="Arial" w:hAnsi="Arial" w:cs="Arial"/>
                <w:sz w:val="20"/>
                <w:szCs w:val="20"/>
              </w:rPr>
              <w:t>0.99841</w:t>
            </w: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hideMark/>
          </w:tcPr>
          <w:p w14:paraId="3EF194CB" w14:textId="77777777" w:rsidR="00140CF7" w:rsidRPr="00140CF7" w:rsidRDefault="00140CF7" w:rsidP="00140CF7">
            <w:pPr>
              <w:widowControl/>
              <w:autoSpaceDE/>
              <w:autoSpaceDN/>
              <w:adjustRightInd/>
              <w:spacing w:after="240" w:line="240" w:lineRule="auto"/>
              <w:ind w:firstLine="0"/>
              <w:jc w:val="right"/>
              <w:rPr>
                <w:rFonts w:ascii="Arial" w:hAnsi="Arial" w:cs="Arial"/>
                <w:sz w:val="20"/>
                <w:szCs w:val="20"/>
              </w:rPr>
            </w:pPr>
            <w:r w:rsidRPr="00140CF7">
              <w:rPr>
                <w:rFonts w:ascii="Arial" w:hAnsi="Arial" w:cs="Arial"/>
                <w:sz w:val="20"/>
                <w:szCs w:val="20"/>
              </w:rPr>
              <w:t>0.00001158</w:t>
            </w: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hideMark/>
          </w:tcPr>
          <w:p w14:paraId="54E616FF" w14:textId="77777777" w:rsidR="00140CF7" w:rsidRPr="00140CF7" w:rsidRDefault="00140CF7" w:rsidP="00140CF7">
            <w:pPr>
              <w:widowControl/>
              <w:autoSpaceDE/>
              <w:autoSpaceDN/>
              <w:adjustRightInd/>
              <w:spacing w:after="240" w:line="240" w:lineRule="auto"/>
              <w:ind w:firstLine="0"/>
              <w:jc w:val="right"/>
              <w:rPr>
                <w:rFonts w:ascii="Arial" w:hAnsi="Arial" w:cs="Arial"/>
                <w:sz w:val="20"/>
                <w:szCs w:val="20"/>
              </w:rPr>
            </w:pPr>
            <w:r w:rsidRPr="00140CF7">
              <w:rPr>
                <w:rFonts w:ascii="Arial" w:hAnsi="Arial" w:cs="Arial"/>
                <w:sz w:val="20"/>
                <w:szCs w:val="20"/>
              </w:rPr>
              <w:t>245.25686</w:t>
            </w: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hideMark/>
          </w:tcPr>
          <w:p w14:paraId="1A0D1A04" w14:textId="77777777" w:rsidR="00140CF7" w:rsidRPr="00140CF7" w:rsidRDefault="00140CF7" w:rsidP="00140CF7">
            <w:pPr>
              <w:widowControl/>
              <w:autoSpaceDE/>
              <w:autoSpaceDN/>
              <w:adjustRightInd/>
              <w:spacing w:after="240" w:line="240" w:lineRule="auto"/>
              <w:ind w:firstLine="0"/>
              <w:jc w:val="right"/>
              <w:rPr>
                <w:rFonts w:ascii="Arial" w:hAnsi="Arial" w:cs="Arial"/>
                <w:sz w:val="20"/>
                <w:szCs w:val="20"/>
              </w:rPr>
            </w:pPr>
            <w:r w:rsidRPr="00140CF7">
              <w:rPr>
                <w:rFonts w:ascii="Arial" w:hAnsi="Arial" w:cs="Arial"/>
                <w:sz w:val="20"/>
                <w:szCs w:val="20"/>
              </w:rPr>
              <w:t>0.04168</w:t>
            </w: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hideMark/>
          </w:tcPr>
          <w:p w14:paraId="03ABDC14" w14:textId="77777777" w:rsidR="00140CF7" w:rsidRPr="00140CF7" w:rsidRDefault="00140CF7" w:rsidP="00140CF7">
            <w:pPr>
              <w:widowControl/>
              <w:autoSpaceDE/>
              <w:autoSpaceDN/>
              <w:adjustRightInd/>
              <w:spacing w:after="240" w:line="240" w:lineRule="auto"/>
              <w:ind w:firstLine="0"/>
              <w:jc w:val="right"/>
              <w:rPr>
                <w:rFonts w:ascii="Arial" w:hAnsi="Arial" w:cs="Arial"/>
                <w:sz w:val="20"/>
                <w:szCs w:val="20"/>
              </w:rPr>
            </w:pPr>
            <w:r w:rsidRPr="00140CF7">
              <w:rPr>
                <w:rFonts w:ascii="Arial" w:hAnsi="Arial" w:cs="Arial"/>
                <w:sz w:val="20"/>
                <w:szCs w:val="20"/>
              </w:rPr>
              <w:t>0.00013215</w:t>
            </w:r>
          </w:p>
        </w:tc>
      </w:tr>
      <w:tr w:rsidR="00A01AC2" w:rsidRPr="00140CF7" w14:paraId="3FC13C3E" w14:textId="77777777" w:rsidTr="00114198">
        <w:trPr>
          <w:trHeight w:val="277"/>
        </w:trPr>
        <w:tc>
          <w:tcPr>
            <w:tcW w:w="0" w:type="auto"/>
            <w:tcBorders>
              <w:top w:val="single" w:sz="2" w:space="0" w:color="B0B7BB"/>
              <w:left w:val="single" w:sz="2" w:space="0" w:color="B0B7BB"/>
              <w:bottom w:val="single" w:sz="2" w:space="0" w:color="B0B7BB"/>
              <w:right w:val="single" w:sz="6" w:space="0" w:color="B0B7BB"/>
            </w:tcBorders>
            <w:shd w:val="clear" w:color="auto" w:fill="EDF2F9"/>
            <w:tcMar>
              <w:top w:w="45" w:type="dxa"/>
              <w:left w:w="90" w:type="dxa"/>
              <w:bottom w:w="45" w:type="dxa"/>
              <w:right w:w="90" w:type="dxa"/>
            </w:tcMar>
            <w:hideMark/>
          </w:tcPr>
          <w:p w14:paraId="2E341336" w14:textId="77777777" w:rsidR="00140CF7" w:rsidRPr="00140CF7" w:rsidRDefault="00140CF7" w:rsidP="00140CF7">
            <w:pPr>
              <w:widowControl/>
              <w:autoSpaceDE/>
              <w:autoSpaceDN/>
              <w:adjustRightInd/>
              <w:spacing w:after="240" w:line="240" w:lineRule="auto"/>
              <w:ind w:firstLine="0"/>
              <w:jc w:val="left"/>
              <w:rPr>
                <w:rFonts w:ascii="Arial" w:hAnsi="Arial" w:cs="Arial"/>
                <w:b/>
                <w:bCs/>
                <w:color w:val="112277"/>
                <w:sz w:val="20"/>
                <w:szCs w:val="20"/>
              </w:rPr>
            </w:pPr>
            <w:r w:rsidRPr="00140CF7">
              <w:rPr>
                <w:rFonts w:ascii="Arial" w:hAnsi="Arial" w:cs="Arial"/>
                <w:b/>
                <w:bCs/>
                <w:color w:val="112277"/>
                <w:sz w:val="20"/>
                <w:szCs w:val="20"/>
              </w:rPr>
              <w:t>Cycle_2</w:t>
            </w:r>
          </w:p>
        </w:tc>
        <w:tc>
          <w:tcPr>
            <w:tcW w:w="0" w:type="auto"/>
            <w:tcBorders>
              <w:top w:val="single" w:sz="2" w:space="0" w:color="B0B7BB"/>
              <w:left w:val="single" w:sz="2" w:space="0" w:color="B0B7BB"/>
              <w:bottom w:val="single" w:sz="2" w:space="0" w:color="B0B7BB"/>
              <w:right w:val="single" w:sz="6" w:space="0" w:color="B0B7BB"/>
            </w:tcBorders>
            <w:shd w:val="clear" w:color="auto" w:fill="EDF2F9"/>
            <w:tcMar>
              <w:top w:w="45" w:type="dxa"/>
              <w:left w:w="90" w:type="dxa"/>
              <w:bottom w:w="45" w:type="dxa"/>
              <w:right w:w="90" w:type="dxa"/>
            </w:tcMar>
            <w:hideMark/>
          </w:tcPr>
          <w:p w14:paraId="1ED1C547" w14:textId="77777777" w:rsidR="00140CF7" w:rsidRPr="00140CF7" w:rsidRDefault="00140CF7" w:rsidP="00140CF7">
            <w:pPr>
              <w:widowControl/>
              <w:autoSpaceDE/>
              <w:autoSpaceDN/>
              <w:adjustRightInd/>
              <w:spacing w:after="240" w:line="240" w:lineRule="auto"/>
              <w:ind w:firstLine="0"/>
              <w:jc w:val="left"/>
              <w:rPr>
                <w:rFonts w:ascii="Arial" w:hAnsi="Arial" w:cs="Arial"/>
                <w:b/>
                <w:bCs/>
                <w:color w:val="112277"/>
                <w:sz w:val="20"/>
                <w:szCs w:val="20"/>
              </w:rPr>
            </w:pPr>
            <w:r w:rsidRPr="00140CF7">
              <w:rPr>
                <w:rFonts w:ascii="Arial" w:hAnsi="Arial" w:cs="Arial"/>
                <w:b/>
                <w:bCs/>
                <w:color w:val="112277"/>
                <w:sz w:val="20"/>
                <w:szCs w:val="20"/>
              </w:rPr>
              <w:t>Stationary</w:t>
            </w:r>
          </w:p>
        </w:tc>
        <w:tc>
          <w:tcPr>
            <w:tcW w:w="0" w:type="auto"/>
            <w:tcBorders>
              <w:top w:val="single" w:sz="2" w:space="0" w:color="C1C1C1"/>
              <w:left w:val="single" w:sz="2" w:space="0" w:color="C1C1C1"/>
              <w:bottom w:val="single" w:sz="2" w:space="0" w:color="B0B7BB"/>
              <w:right w:val="single" w:sz="6" w:space="0" w:color="C1C1C1"/>
            </w:tcBorders>
            <w:shd w:val="clear" w:color="auto" w:fill="FFFFFF"/>
            <w:tcMar>
              <w:top w:w="45" w:type="dxa"/>
              <w:left w:w="90" w:type="dxa"/>
              <w:bottom w:w="45" w:type="dxa"/>
              <w:right w:w="90" w:type="dxa"/>
            </w:tcMar>
            <w:hideMark/>
          </w:tcPr>
          <w:p w14:paraId="7089F348" w14:textId="77777777" w:rsidR="00140CF7" w:rsidRPr="00140CF7" w:rsidRDefault="00140CF7" w:rsidP="00140CF7">
            <w:pPr>
              <w:widowControl/>
              <w:autoSpaceDE/>
              <w:autoSpaceDN/>
              <w:adjustRightInd/>
              <w:spacing w:after="240" w:line="240" w:lineRule="auto"/>
              <w:ind w:firstLine="0"/>
              <w:jc w:val="right"/>
              <w:rPr>
                <w:rFonts w:ascii="Arial" w:hAnsi="Arial" w:cs="Arial"/>
                <w:sz w:val="20"/>
                <w:szCs w:val="20"/>
              </w:rPr>
            </w:pPr>
            <w:r w:rsidRPr="00140CF7">
              <w:rPr>
                <w:rFonts w:ascii="Arial" w:hAnsi="Arial" w:cs="Arial"/>
                <w:sz w:val="20"/>
                <w:szCs w:val="20"/>
              </w:rPr>
              <w:t>43.45044</w:t>
            </w:r>
          </w:p>
        </w:tc>
        <w:tc>
          <w:tcPr>
            <w:tcW w:w="1171" w:type="dxa"/>
            <w:tcBorders>
              <w:top w:val="single" w:sz="2" w:space="0" w:color="C1C1C1"/>
              <w:left w:val="single" w:sz="2" w:space="0" w:color="C1C1C1"/>
              <w:bottom w:val="single" w:sz="2" w:space="0" w:color="B0B7BB"/>
              <w:right w:val="single" w:sz="6" w:space="0" w:color="C1C1C1"/>
            </w:tcBorders>
            <w:shd w:val="clear" w:color="auto" w:fill="FFFFFF"/>
            <w:tcMar>
              <w:top w:w="45" w:type="dxa"/>
              <w:left w:w="90" w:type="dxa"/>
              <w:bottom w:w="45" w:type="dxa"/>
              <w:right w:w="90" w:type="dxa"/>
            </w:tcMar>
            <w:hideMark/>
          </w:tcPr>
          <w:p w14:paraId="7746FDB9" w14:textId="77777777" w:rsidR="00140CF7" w:rsidRPr="00140CF7" w:rsidRDefault="00140CF7" w:rsidP="00140CF7">
            <w:pPr>
              <w:widowControl/>
              <w:autoSpaceDE/>
              <w:autoSpaceDN/>
              <w:adjustRightInd/>
              <w:spacing w:after="240" w:line="240" w:lineRule="auto"/>
              <w:ind w:firstLine="0"/>
              <w:jc w:val="right"/>
              <w:rPr>
                <w:rFonts w:ascii="Arial" w:hAnsi="Arial" w:cs="Arial"/>
                <w:sz w:val="20"/>
                <w:szCs w:val="20"/>
              </w:rPr>
            </w:pPr>
            <w:r w:rsidRPr="00140CF7">
              <w:rPr>
                <w:rFonts w:ascii="Arial" w:hAnsi="Arial" w:cs="Arial"/>
                <w:sz w:val="20"/>
                <w:szCs w:val="20"/>
              </w:rPr>
              <w:t>0.14461</w:t>
            </w:r>
          </w:p>
        </w:tc>
        <w:tc>
          <w:tcPr>
            <w:tcW w:w="1018" w:type="dxa"/>
            <w:tcBorders>
              <w:top w:val="single" w:sz="2" w:space="0" w:color="C1C1C1"/>
              <w:left w:val="single" w:sz="2" w:space="0" w:color="C1C1C1"/>
              <w:bottom w:val="single" w:sz="2" w:space="0" w:color="B0B7BB"/>
              <w:right w:val="single" w:sz="6" w:space="0" w:color="C1C1C1"/>
            </w:tcBorders>
            <w:shd w:val="clear" w:color="auto" w:fill="FFFFFF"/>
            <w:tcMar>
              <w:top w:w="45" w:type="dxa"/>
              <w:left w:w="90" w:type="dxa"/>
              <w:bottom w:w="45" w:type="dxa"/>
              <w:right w:w="90" w:type="dxa"/>
            </w:tcMar>
            <w:hideMark/>
          </w:tcPr>
          <w:p w14:paraId="7980AA0D" w14:textId="77777777" w:rsidR="00140CF7" w:rsidRPr="00140CF7" w:rsidRDefault="00140CF7" w:rsidP="00140CF7">
            <w:pPr>
              <w:widowControl/>
              <w:autoSpaceDE/>
              <w:autoSpaceDN/>
              <w:adjustRightInd/>
              <w:spacing w:after="240" w:line="240" w:lineRule="auto"/>
              <w:ind w:firstLine="0"/>
              <w:jc w:val="right"/>
              <w:rPr>
                <w:rFonts w:ascii="Arial" w:hAnsi="Arial" w:cs="Arial"/>
                <w:sz w:val="20"/>
                <w:szCs w:val="20"/>
              </w:rPr>
            </w:pPr>
            <w:r w:rsidRPr="00140CF7">
              <w:rPr>
                <w:rFonts w:ascii="Arial" w:hAnsi="Arial" w:cs="Arial"/>
                <w:sz w:val="20"/>
                <w:szCs w:val="20"/>
              </w:rPr>
              <w:t>0.99022</w:t>
            </w:r>
          </w:p>
        </w:tc>
        <w:tc>
          <w:tcPr>
            <w:tcW w:w="0" w:type="auto"/>
            <w:tcBorders>
              <w:top w:val="single" w:sz="2" w:space="0" w:color="C1C1C1"/>
              <w:left w:val="single" w:sz="2" w:space="0" w:color="C1C1C1"/>
              <w:bottom w:val="single" w:sz="2" w:space="0" w:color="B0B7BB"/>
              <w:right w:val="single" w:sz="6" w:space="0" w:color="C1C1C1"/>
            </w:tcBorders>
            <w:shd w:val="clear" w:color="auto" w:fill="FFFFFF"/>
            <w:tcMar>
              <w:top w:w="45" w:type="dxa"/>
              <w:left w:w="90" w:type="dxa"/>
              <w:bottom w:w="45" w:type="dxa"/>
              <w:right w:w="90" w:type="dxa"/>
            </w:tcMar>
            <w:hideMark/>
          </w:tcPr>
          <w:p w14:paraId="58089AB3" w14:textId="77777777" w:rsidR="00140CF7" w:rsidRPr="00140CF7" w:rsidRDefault="00140CF7" w:rsidP="00140CF7">
            <w:pPr>
              <w:widowControl/>
              <w:autoSpaceDE/>
              <w:autoSpaceDN/>
              <w:adjustRightInd/>
              <w:spacing w:after="240" w:line="240" w:lineRule="auto"/>
              <w:ind w:firstLine="0"/>
              <w:jc w:val="right"/>
              <w:rPr>
                <w:rFonts w:ascii="Arial" w:hAnsi="Arial" w:cs="Arial"/>
                <w:sz w:val="20"/>
                <w:szCs w:val="20"/>
              </w:rPr>
            </w:pPr>
            <w:r w:rsidRPr="00140CF7">
              <w:rPr>
                <w:rFonts w:ascii="Arial" w:hAnsi="Arial" w:cs="Arial"/>
                <w:sz w:val="20"/>
                <w:szCs w:val="20"/>
              </w:rPr>
              <w:t>0.00001723</w:t>
            </w:r>
          </w:p>
        </w:tc>
        <w:tc>
          <w:tcPr>
            <w:tcW w:w="0" w:type="auto"/>
            <w:tcBorders>
              <w:top w:val="single" w:sz="2" w:space="0" w:color="C1C1C1"/>
              <w:left w:val="single" w:sz="2" w:space="0" w:color="C1C1C1"/>
              <w:bottom w:val="single" w:sz="2" w:space="0" w:color="B0B7BB"/>
              <w:right w:val="single" w:sz="6" w:space="0" w:color="C1C1C1"/>
            </w:tcBorders>
            <w:shd w:val="clear" w:color="auto" w:fill="FFFFFF"/>
            <w:tcMar>
              <w:top w:w="45" w:type="dxa"/>
              <w:left w:w="90" w:type="dxa"/>
              <w:bottom w:w="45" w:type="dxa"/>
              <w:right w:w="90" w:type="dxa"/>
            </w:tcMar>
            <w:hideMark/>
          </w:tcPr>
          <w:p w14:paraId="5D23A71B" w14:textId="77777777" w:rsidR="00140CF7" w:rsidRPr="00140CF7" w:rsidRDefault="00140CF7" w:rsidP="00140CF7">
            <w:pPr>
              <w:widowControl/>
              <w:autoSpaceDE/>
              <w:autoSpaceDN/>
              <w:adjustRightInd/>
              <w:spacing w:after="240" w:line="240" w:lineRule="auto"/>
              <w:ind w:firstLine="0"/>
              <w:jc w:val="right"/>
              <w:rPr>
                <w:rFonts w:ascii="Arial" w:hAnsi="Arial" w:cs="Arial"/>
                <w:sz w:val="20"/>
                <w:szCs w:val="20"/>
              </w:rPr>
            </w:pPr>
            <w:r w:rsidRPr="00140CF7">
              <w:rPr>
                <w:rFonts w:ascii="Arial" w:hAnsi="Arial" w:cs="Arial"/>
                <w:sz w:val="20"/>
                <w:szCs w:val="20"/>
              </w:rPr>
              <w:t>364.96917</w:t>
            </w:r>
          </w:p>
        </w:tc>
        <w:tc>
          <w:tcPr>
            <w:tcW w:w="0" w:type="auto"/>
            <w:tcBorders>
              <w:top w:val="single" w:sz="2" w:space="0" w:color="C1C1C1"/>
              <w:left w:val="single" w:sz="2" w:space="0" w:color="C1C1C1"/>
              <w:bottom w:val="single" w:sz="2" w:space="0" w:color="B0B7BB"/>
              <w:right w:val="single" w:sz="6" w:space="0" w:color="C1C1C1"/>
            </w:tcBorders>
            <w:shd w:val="clear" w:color="auto" w:fill="FFFFFF"/>
            <w:tcMar>
              <w:top w:w="45" w:type="dxa"/>
              <w:left w:w="90" w:type="dxa"/>
              <w:bottom w:w="45" w:type="dxa"/>
              <w:right w:w="90" w:type="dxa"/>
            </w:tcMar>
            <w:hideMark/>
          </w:tcPr>
          <w:p w14:paraId="3BCEAE18" w14:textId="77777777" w:rsidR="00140CF7" w:rsidRPr="00140CF7" w:rsidRDefault="00140CF7" w:rsidP="00140CF7">
            <w:pPr>
              <w:widowControl/>
              <w:autoSpaceDE/>
              <w:autoSpaceDN/>
              <w:adjustRightInd/>
              <w:spacing w:after="240" w:line="240" w:lineRule="auto"/>
              <w:ind w:firstLine="0"/>
              <w:jc w:val="right"/>
              <w:rPr>
                <w:rFonts w:ascii="Arial" w:hAnsi="Arial" w:cs="Arial"/>
                <w:sz w:val="20"/>
                <w:szCs w:val="20"/>
              </w:rPr>
            </w:pPr>
            <w:r w:rsidRPr="00140CF7">
              <w:rPr>
                <w:rFonts w:ascii="Arial" w:hAnsi="Arial" w:cs="Arial"/>
                <w:sz w:val="20"/>
                <w:szCs w:val="20"/>
              </w:rPr>
              <w:t>0.01120</w:t>
            </w:r>
          </w:p>
        </w:tc>
        <w:tc>
          <w:tcPr>
            <w:tcW w:w="0" w:type="auto"/>
            <w:tcBorders>
              <w:top w:val="single" w:sz="2" w:space="0" w:color="C1C1C1"/>
              <w:left w:val="single" w:sz="2" w:space="0" w:color="C1C1C1"/>
              <w:bottom w:val="single" w:sz="2" w:space="0" w:color="B0B7BB"/>
              <w:right w:val="single" w:sz="6" w:space="0" w:color="C1C1C1"/>
            </w:tcBorders>
            <w:shd w:val="clear" w:color="auto" w:fill="FFFFFF"/>
            <w:tcMar>
              <w:top w:w="45" w:type="dxa"/>
              <w:left w:w="90" w:type="dxa"/>
              <w:bottom w:w="45" w:type="dxa"/>
              <w:right w:w="90" w:type="dxa"/>
            </w:tcMar>
            <w:hideMark/>
          </w:tcPr>
          <w:p w14:paraId="02F9AF28" w14:textId="77777777" w:rsidR="00140CF7" w:rsidRPr="00140CF7" w:rsidRDefault="00140CF7" w:rsidP="00140CF7">
            <w:pPr>
              <w:widowControl/>
              <w:autoSpaceDE/>
              <w:autoSpaceDN/>
              <w:adjustRightInd/>
              <w:spacing w:after="240" w:line="240" w:lineRule="auto"/>
              <w:ind w:firstLine="0"/>
              <w:jc w:val="right"/>
              <w:rPr>
                <w:rFonts w:ascii="Arial" w:hAnsi="Arial" w:cs="Arial"/>
                <w:sz w:val="20"/>
                <w:szCs w:val="20"/>
              </w:rPr>
            </w:pPr>
            <w:r w:rsidRPr="00140CF7">
              <w:rPr>
                <w:rFonts w:ascii="Arial" w:hAnsi="Arial" w:cs="Arial"/>
                <w:sz w:val="20"/>
                <w:szCs w:val="20"/>
              </w:rPr>
              <w:t>0.00021808</w:t>
            </w:r>
          </w:p>
        </w:tc>
      </w:tr>
      <w:tr w:rsidR="00D85809" w:rsidRPr="00140CF7" w14:paraId="0D8DE247" w14:textId="77777777" w:rsidTr="00114198">
        <w:trPr>
          <w:trHeight w:val="4734"/>
        </w:trPr>
        <w:tc>
          <w:tcPr>
            <w:tcW w:w="9891" w:type="dxa"/>
            <w:gridSpan w:val="9"/>
            <w:tcBorders>
              <w:top w:val="single" w:sz="2" w:space="0" w:color="B0B7BB"/>
              <w:left w:val="nil"/>
              <w:bottom w:val="nil"/>
              <w:right w:val="nil"/>
            </w:tcBorders>
            <w:shd w:val="clear" w:color="auto" w:fill="FFFFFF"/>
            <w:tcMar>
              <w:top w:w="45" w:type="dxa"/>
              <w:left w:w="90" w:type="dxa"/>
              <w:bottom w:w="45" w:type="dxa"/>
              <w:right w:w="90" w:type="dxa"/>
            </w:tcMar>
          </w:tcPr>
          <w:p w14:paraId="1A2EB978" w14:textId="380A4691" w:rsidR="00D85809" w:rsidRPr="00140CF7" w:rsidRDefault="007C3B60" w:rsidP="00140CF7">
            <w:pPr>
              <w:widowControl/>
              <w:autoSpaceDE/>
              <w:autoSpaceDN/>
              <w:adjustRightInd/>
              <w:spacing w:after="240" w:line="240" w:lineRule="auto"/>
              <w:ind w:firstLine="0"/>
              <w:jc w:val="right"/>
              <w:rPr>
                <w:rFonts w:ascii="Arial" w:hAnsi="Arial" w:cs="Arial"/>
                <w:sz w:val="20"/>
                <w:szCs w:val="20"/>
              </w:rPr>
            </w:pPr>
            <w:r>
              <w:rPr>
                <w:rFonts w:ascii="Arial" w:hAnsi="Arial" w:cs="Arial"/>
                <w:sz w:val="20"/>
                <w:szCs w:val="20"/>
              </w:rPr>
              <w:pict w14:anchorId="46E4AA6A">
                <v:shape id="_x0000_i1098" type="#_x0000_t75" style="width:499.5pt;height:373.5pt;mso-left-percent:-10001;mso-top-percent:-10001;mso-position-horizontal:absolute;mso-position-horizontal-relative:char;mso-position-vertical:absolute;mso-position-vertical-relative:line;mso-left-percent:-10001;mso-top-percent:-10001">
                  <v:imagedata r:id="rId99" o:title=""/>
                </v:shape>
              </w:pict>
            </w:r>
          </w:p>
        </w:tc>
      </w:tr>
    </w:tbl>
    <w:p w14:paraId="4CC1FF98" w14:textId="36C87824" w:rsidR="005369AD" w:rsidRDefault="007205BE" w:rsidP="005369AD">
      <w:pPr>
        <w:pStyle w:val="Nadpis0"/>
        <w:rPr>
          <w:i/>
        </w:rPr>
      </w:pPr>
      <w:bookmarkStart w:id="215" w:name="_Toc459721488"/>
      <w:r>
        <w:lastRenderedPageBreak/>
        <w:t>Příloha C</w:t>
      </w:r>
      <w:r w:rsidR="00431812">
        <w:t xml:space="preserve"> - podrobný výpis procedury SAS UCM pro audio vzorek </w:t>
      </w:r>
      <w:r w:rsidR="005369AD">
        <w:rPr>
          <w:i/>
        </w:rPr>
        <w:t xml:space="preserve"> mluvené slovo</w:t>
      </w:r>
      <w:bookmarkEnd w:id="215"/>
    </w:p>
    <w:p w14:paraId="005418DF" w14:textId="4E87D9F9" w:rsidR="005369AD" w:rsidRPr="005369AD" w:rsidRDefault="005369AD" w:rsidP="005369AD">
      <w:pPr>
        <w:pStyle w:val="c"/>
        <w:shd w:val="clear" w:color="auto" w:fill="FAFBFE"/>
        <w:spacing w:before="0" w:beforeAutospacing="0" w:after="0" w:afterAutospacing="0" w:line="185" w:lineRule="atLeast"/>
        <w:jc w:val="center"/>
        <w:rPr>
          <w:rFonts w:ascii="Arial" w:hAnsi="Arial" w:cs="Arial"/>
          <w:b/>
          <w:bCs/>
          <w:color w:val="112277"/>
          <w:sz w:val="20"/>
          <w:szCs w:val="20"/>
        </w:rPr>
      </w:pPr>
      <w:r w:rsidRPr="005369AD">
        <w:rPr>
          <w:rFonts w:ascii="Arial" w:hAnsi="Arial" w:cs="Arial"/>
          <w:b/>
          <w:bCs/>
          <w:color w:val="112277"/>
          <w:sz w:val="20"/>
          <w:szCs w:val="20"/>
        </w:rPr>
        <w:t xml:space="preserve"> The UCM Procedure</w:t>
      </w:r>
    </w:p>
    <w:tbl>
      <w:tblPr>
        <w:tblW w:w="0" w:type="auto"/>
        <w:tblBorders>
          <w:top w:val="single" w:sz="6" w:space="0" w:color="C1C1C1"/>
          <w:left w:val="single" w:sz="6" w:space="0" w:color="C1C1C1"/>
          <w:bottom w:val="single" w:sz="2" w:space="0" w:color="C1C1C1"/>
          <w:right w:val="single" w:sz="2" w:space="0" w:color="C1C1C1"/>
        </w:tblBorders>
        <w:tblCellMar>
          <w:top w:w="15" w:type="dxa"/>
          <w:left w:w="15" w:type="dxa"/>
          <w:bottom w:w="15" w:type="dxa"/>
          <w:right w:w="15" w:type="dxa"/>
        </w:tblCellMar>
        <w:tblLook w:val="04A0" w:firstRow="1" w:lastRow="0" w:firstColumn="1" w:lastColumn="0" w:noHBand="0" w:noVBand="1"/>
      </w:tblPr>
      <w:tblGrid>
        <w:gridCol w:w="725"/>
        <w:gridCol w:w="2637"/>
      </w:tblGrid>
      <w:tr w:rsidR="005369AD" w:rsidRPr="005369AD" w14:paraId="14667BD3" w14:textId="77777777" w:rsidTr="005369AD">
        <w:trPr>
          <w:tblHeader/>
        </w:trPr>
        <w:tc>
          <w:tcPr>
            <w:tcW w:w="0" w:type="auto"/>
            <w:gridSpan w:val="2"/>
            <w:tcBorders>
              <w:top w:val="single" w:sz="2" w:space="0" w:color="B0B7BB"/>
              <w:left w:val="single" w:sz="2" w:space="0" w:color="B0B7BB"/>
              <w:bottom w:val="single" w:sz="6" w:space="0" w:color="B0B7BB"/>
              <w:right w:val="single" w:sz="6" w:space="0" w:color="B0B7BB"/>
            </w:tcBorders>
            <w:shd w:val="clear" w:color="auto" w:fill="EDF2F9"/>
            <w:tcMar>
              <w:top w:w="45" w:type="dxa"/>
              <w:left w:w="90" w:type="dxa"/>
              <w:bottom w:w="45" w:type="dxa"/>
              <w:right w:w="90" w:type="dxa"/>
            </w:tcMar>
            <w:vAlign w:val="bottom"/>
            <w:hideMark/>
          </w:tcPr>
          <w:p w14:paraId="354ADF54" w14:textId="77777777" w:rsidR="005369AD" w:rsidRPr="005369AD" w:rsidRDefault="005369AD" w:rsidP="005369AD">
            <w:pPr>
              <w:widowControl/>
              <w:autoSpaceDE/>
              <w:autoSpaceDN/>
              <w:adjustRightInd/>
              <w:spacing w:after="240" w:line="240" w:lineRule="auto"/>
              <w:ind w:firstLine="0"/>
              <w:jc w:val="center"/>
              <w:rPr>
                <w:rFonts w:ascii="Arial" w:hAnsi="Arial" w:cs="Arial"/>
                <w:b/>
                <w:bCs/>
                <w:color w:val="112277"/>
                <w:sz w:val="20"/>
                <w:szCs w:val="20"/>
              </w:rPr>
            </w:pPr>
            <w:r w:rsidRPr="005369AD">
              <w:rPr>
                <w:rFonts w:ascii="Arial" w:hAnsi="Arial" w:cs="Arial"/>
                <w:b/>
                <w:bCs/>
                <w:color w:val="112277"/>
                <w:sz w:val="20"/>
                <w:szCs w:val="20"/>
              </w:rPr>
              <w:t>Input Data Set</w:t>
            </w:r>
          </w:p>
        </w:tc>
      </w:tr>
      <w:tr w:rsidR="005369AD" w:rsidRPr="005369AD" w14:paraId="47CC664C" w14:textId="77777777" w:rsidTr="005369AD">
        <w:tc>
          <w:tcPr>
            <w:tcW w:w="0" w:type="auto"/>
            <w:tcBorders>
              <w:top w:val="single" w:sz="2" w:space="0" w:color="B0B7BB"/>
              <w:left w:val="single" w:sz="2" w:space="0" w:color="B0B7BB"/>
              <w:bottom w:val="single" w:sz="6" w:space="0" w:color="B0B7BB"/>
              <w:right w:val="single" w:sz="6" w:space="0" w:color="B0B7BB"/>
            </w:tcBorders>
            <w:shd w:val="clear" w:color="auto" w:fill="EDF2F9"/>
            <w:tcMar>
              <w:top w:w="45" w:type="dxa"/>
              <w:left w:w="90" w:type="dxa"/>
              <w:bottom w:w="45" w:type="dxa"/>
              <w:right w:w="90" w:type="dxa"/>
            </w:tcMar>
            <w:hideMark/>
          </w:tcPr>
          <w:p w14:paraId="3AA91B81" w14:textId="77777777" w:rsidR="005369AD" w:rsidRPr="005369AD" w:rsidRDefault="005369AD" w:rsidP="005369AD">
            <w:pPr>
              <w:widowControl/>
              <w:autoSpaceDE/>
              <w:autoSpaceDN/>
              <w:adjustRightInd/>
              <w:spacing w:after="240" w:line="240" w:lineRule="auto"/>
              <w:ind w:firstLine="0"/>
              <w:jc w:val="left"/>
              <w:rPr>
                <w:rFonts w:ascii="Arial" w:hAnsi="Arial" w:cs="Arial"/>
                <w:b/>
                <w:bCs/>
                <w:color w:val="112277"/>
                <w:sz w:val="20"/>
                <w:szCs w:val="20"/>
              </w:rPr>
            </w:pPr>
            <w:r w:rsidRPr="005369AD">
              <w:rPr>
                <w:rFonts w:ascii="Arial" w:hAnsi="Arial" w:cs="Arial"/>
                <w:b/>
                <w:bCs/>
                <w:color w:val="112277"/>
                <w:sz w:val="20"/>
                <w:szCs w:val="20"/>
              </w:rPr>
              <w:t>Name</w:t>
            </w: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hideMark/>
          </w:tcPr>
          <w:p w14:paraId="0490F324" w14:textId="77777777" w:rsidR="005369AD" w:rsidRPr="005369AD" w:rsidRDefault="005369AD" w:rsidP="005369AD">
            <w:pPr>
              <w:widowControl/>
              <w:autoSpaceDE/>
              <w:autoSpaceDN/>
              <w:adjustRightInd/>
              <w:spacing w:after="240" w:line="240" w:lineRule="auto"/>
              <w:ind w:firstLine="0"/>
              <w:jc w:val="right"/>
              <w:rPr>
                <w:rFonts w:ascii="Arial" w:hAnsi="Arial" w:cs="Arial"/>
                <w:sz w:val="20"/>
                <w:szCs w:val="20"/>
              </w:rPr>
            </w:pPr>
            <w:r w:rsidRPr="005369AD">
              <w:rPr>
                <w:rFonts w:ascii="Arial" w:hAnsi="Arial" w:cs="Arial"/>
                <w:sz w:val="20"/>
                <w:szCs w:val="20"/>
              </w:rPr>
              <w:t>WORK.DIGILUPKLASICKY</w:t>
            </w:r>
          </w:p>
        </w:tc>
      </w:tr>
    </w:tbl>
    <w:p w14:paraId="077D509F" w14:textId="77777777" w:rsidR="005369AD" w:rsidRPr="005369AD" w:rsidRDefault="005369AD" w:rsidP="005369AD">
      <w:pPr>
        <w:widowControl/>
        <w:autoSpaceDE/>
        <w:autoSpaceDN/>
        <w:adjustRightInd/>
        <w:spacing w:line="240" w:lineRule="auto"/>
        <w:ind w:firstLine="0"/>
        <w:jc w:val="left"/>
        <w:rPr>
          <w:vanish/>
          <w:sz w:val="24"/>
        </w:rPr>
      </w:pPr>
    </w:p>
    <w:tbl>
      <w:tblPr>
        <w:tblW w:w="9977" w:type="dxa"/>
        <w:tblBorders>
          <w:top w:val="single" w:sz="6" w:space="0" w:color="C1C1C1"/>
          <w:left w:val="single" w:sz="6" w:space="0" w:color="C1C1C1"/>
          <w:bottom w:val="single" w:sz="2" w:space="0" w:color="C1C1C1"/>
          <w:right w:val="single" w:sz="2" w:space="0" w:color="C1C1C1"/>
        </w:tblBorders>
        <w:tblCellMar>
          <w:top w:w="15" w:type="dxa"/>
          <w:left w:w="15" w:type="dxa"/>
          <w:bottom w:w="15" w:type="dxa"/>
          <w:right w:w="15" w:type="dxa"/>
        </w:tblCellMar>
        <w:tblLook w:val="04A0" w:firstRow="1" w:lastRow="0" w:firstColumn="1" w:lastColumn="0" w:noHBand="0" w:noVBand="1"/>
      </w:tblPr>
      <w:tblGrid>
        <w:gridCol w:w="1559"/>
        <w:gridCol w:w="1214"/>
        <w:gridCol w:w="614"/>
        <w:gridCol w:w="848"/>
        <w:gridCol w:w="848"/>
        <w:gridCol w:w="770"/>
        <w:gridCol w:w="1041"/>
        <w:gridCol w:w="903"/>
        <w:gridCol w:w="1237"/>
        <w:gridCol w:w="1081"/>
      </w:tblGrid>
      <w:tr w:rsidR="005369AD" w:rsidRPr="005369AD" w14:paraId="7AB03B9F" w14:textId="77777777" w:rsidTr="00844AEB">
        <w:trPr>
          <w:trHeight w:val="506"/>
          <w:tblHeader/>
        </w:trPr>
        <w:tc>
          <w:tcPr>
            <w:tcW w:w="0" w:type="auto"/>
            <w:gridSpan w:val="10"/>
            <w:tcBorders>
              <w:top w:val="single" w:sz="2" w:space="0" w:color="B0B7BB"/>
              <w:left w:val="single" w:sz="2" w:space="0" w:color="B0B7BB"/>
              <w:bottom w:val="single" w:sz="6" w:space="0" w:color="B0B7BB"/>
              <w:right w:val="single" w:sz="6" w:space="0" w:color="B0B7BB"/>
            </w:tcBorders>
            <w:shd w:val="clear" w:color="auto" w:fill="EDF2F9"/>
            <w:tcMar>
              <w:top w:w="45" w:type="dxa"/>
              <w:left w:w="90" w:type="dxa"/>
              <w:bottom w:w="45" w:type="dxa"/>
              <w:right w:w="90" w:type="dxa"/>
            </w:tcMar>
            <w:vAlign w:val="bottom"/>
            <w:hideMark/>
          </w:tcPr>
          <w:p w14:paraId="6D8AA386" w14:textId="77777777" w:rsidR="005369AD" w:rsidRPr="005369AD" w:rsidRDefault="005369AD" w:rsidP="005369AD">
            <w:pPr>
              <w:widowControl/>
              <w:autoSpaceDE/>
              <w:autoSpaceDN/>
              <w:adjustRightInd/>
              <w:spacing w:after="240" w:line="240" w:lineRule="auto"/>
              <w:ind w:firstLine="0"/>
              <w:jc w:val="center"/>
              <w:rPr>
                <w:rFonts w:ascii="Arial" w:hAnsi="Arial" w:cs="Arial"/>
                <w:b/>
                <w:bCs/>
                <w:color w:val="112277"/>
                <w:sz w:val="20"/>
                <w:szCs w:val="20"/>
              </w:rPr>
            </w:pPr>
            <w:r w:rsidRPr="005369AD">
              <w:rPr>
                <w:rFonts w:ascii="Arial" w:hAnsi="Arial" w:cs="Arial"/>
                <w:b/>
                <w:bCs/>
                <w:color w:val="112277"/>
                <w:sz w:val="20"/>
                <w:szCs w:val="20"/>
              </w:rPr>
              <w:t>Estimation Span Summary</w:t>
            </w:r>
          </w:p>
        </w:tc>
      </w:tr>
      <w:tr w:rsidR="005369AD" w:rsidRPr="005369AD" w14:paraId="556FCD1E" w14:textId="77777777" w:rsidTr="00844AEB">
        <w:trPr>
          <w:trHeight w:val="743"/>
          <w:tblHeader/>
        </w:trPr>
        <w:tc>
          <w:tcPr>
            <w:tcW w:w="1559" w:type="dxa"/>
            <w:tcBorders>
              <w:top w:val="single" w:sz="2" w:space="0" w:color="B0B7BB"/>
              <w:left w:val="single" w:sz="2" w:space="0" w:color="B0B7BB"/>
              <w:bottom w:val="single" w:sz="6" w:space="0" w:color="B0B7BB"/>
              <w:right w:val="single" w:sz="6" w:space="0" w:color="B0B7BB"/>
            </w:tcBorders>
            <w:shd w:val="clear" w:color="auto" w:fill="EDF2F9"/>
            <w:tcMar>
              <w:top w:w="45" w:type="dxa"/>
              <w:left w:w="90" w:type="dxa"/>
              <w:bottom w:w="45" w:type="dxa"/>
              <w:right w:w="90" w:type="dxa"/>
            </w:tcMar>
            <w:vAlign w:val="bottom"/>
            <w:hideMark/>
          </w:tcPr>
          <w:p w14:paraId="55EC2AFC" w14:textId="77777777" w:rsidR="005369AD" w:rsidRPr="005369AD" w:rsidRDefault="005369AD" w:rsidP="005369AD">
            <w:pPr>
              <w:widowControl/>
              <w:autoSpaceDE/>
              <w:autoSpaceDN/>
              <w:adjustRightInd/>
              <w:spacing w:after="240" w:line="240" w:lineRule="auto"/>
              <w:ind w:firstLine="0"/>
              <w:jc w:val="left"/>
              <w:rPr>
                <w:rFonts w:ascii="Arial" w:hAnsi="Arial" w:cs="Arial"/>
                <w:b/>
                <w:bCs/>
                <w:color w:val="112277"/>
                <w:sz w:val="20"/>
                <w:szCs w:val="20"/>
              </w:rPr>
            </w:pPr>
            <w:r w:rsidRPr="005369AD">
              <w:rPr>
                <w:rFonts w:ascii="Arial" w:hAnsi="Arial" w:cs="Arial"/>
                <w:b/>
                <w:bCs/>
                <w:color w:val="112277"/>
                <w:sz w:val="20"/>
                <w:szCs w:val="20"/>
              </w:rPr>
              <w:t>Variable</w:t>
            </w:r>
          </w:p>
        </w:tc>
        <w:tc>
          <w:tcPr>
            <w:tcW w:w="1214" w:type="dxa"/>
            <w:tcBorders>
              <w:top w:val="single" w:sz="2" w:space="0" w:color="B0B7BB"/>
              <w:left w:val="single" w:sz="2" w:space="0" w:color="B0B7BB"/>
              <w:bottom w:val="single" w:sz="6" w:space="0" w:color="B0B7BB"/>
              <w:right w:val="single" w:sz="6" w:space="0" w:color="B0B7BB"/>
            </w:tcBorders>
            <w:shd w:val="clear" w:color="auto" w:fill="EDF2F9"/>
            <w:tcMar>
              <w:top w:w="45" w:type="dxa"/>
              <w:left w:w="90" w:type="dxa"/>
              <w:bottom w:w="45" w:type="dxa"/>
              <w:right w:w="90" w:type="dxa"/>
            </w:tcMar>
            <w:vAlign w:val="bottom"/>
            <w:hideMark/>
          </w:tcPr>
          <w:p w14:paraId="6039F8DC" w14:textId="77777777" w:rsidR="005369AD" w:rsidRPr="005369AD" w:rsidRDefault="005369AD" w:rsidP="005369AD">
            <w:pPr>
              <w:widowControl/>
              <w:autoSpaceDE/>
              <w:autoSpaceDN/>
              <w:adjustRightInd/>
              <w:spacing w:after="240" w:line="240" w:lineRule="auto"/>
              <w:ind w:firstLine="0"/>
              <w:jc w:val="left"/>
              <w:rPr>
                <w:rFonts w:ascii="Arial" w:hAnsi="Arial" w:cs="Arial"/>
                <w:b/>
                <w:bCs/>
                <w:color w:val="112277"/>
                <w:sz w:val="20"/>
                <w:szCs w:val="20"/>
              </w:rPr>
            </w:pPr>
            <w:r w:rsidRPr="005369AD">
              <w:rPr>
                <w:rFonts w:ascii="Arial" w:hAnsi="Arial" w:cs="Arial"/>
                <w:b/>
                <w:bCs/>
                <w:color w:val="112277"/>
                <w:sz w:val="20"/>
                <w:szCs w:val="20"/>
              </w:rPr>
              <w:t>Type</w:t>
            </w:r>
          </w:p>
        </w:tc>
        <w:tc>
          <w:tcPr>
            <w:tcW w:w="614" w:type="dxa"/>
            <w:tcBorders>
              <w:top w:val="single" w:sz="2" w:space="0" w:color="B0B7BB"/>
              <w:left w:val="single" w:sz="2" w:space="0" w:color="B0B7BB"/>
              <w:bottom w:val="single" w:sz="6" w:space="0" w:color="B0B7BB"/>
              <w:right w:val="single" w:sz="6" w:space="0" w:color="B0B7BB"/>
            </w:tcBorders>
            <w:shd w:val="clear" w:color="auto" w:fill="EDF2F9"/>
            <w:tcMar>
              <w:top w:w="45" w:type="dxa"/>
              <w:left w:w="90" w:type="dxa"/>
              <w:bottom w:w="45" w:type="dxa"/>
              <w:right w:w="90" w:type="dxa"/>
            </w:tcMar>
            <w:vAlign w:val="bottom"/>
            <w:hideMark/>
          </w:tcPr>
          <w:p w14:paraId="2B0CFEAB" w14:textId="77777777" w:rsidR="005369AD" w:rsidRPr="005369AD" w:rsidRDefault="005369AD" w:rsidP="005369AD">
            <w:pPr>
              <w:widowControl/>
              <w:autoSpaceDE/>
              <w:autoSpaceDN/>
              <w:adjustRightInd/>
              <w:spacing w:after="240" w:line="240" w:lineRule="auto"/>
              <w:ind w:firstLine="0"/>
              <w:jc w:val="right"/>
              <w:rPr>
                <w:rFonts w:ascii="Arial" w:hAnsi="Arial" w:cs="Arial"/>
                <w:b/>
                <w:bCs/>
                <w:color w:val="112277"/>
                <w:sz w:val="20"/>
                <w:szCs w:val="20"/>
              </w:rPr>
            </w:pPr>
            <w:r w:rsidRPr="005369AD">
              <w:rPr>
                <w:rFonts w:ascii="Arial" w:hAnsi="Arial" w:cs="Arial"/>
                <w:b/>
                <w:bCs/>
                <w:color w:val="112277"/>
                <w:sz w:val="20"/>
                <w:szCs w:val="20"/>
              </w:rPr>
              <w:t>First Obs</w:t>
            </w:r>
          </w:p>
        </w:tc>
        <w:tc>
          <w:tcPr>
            <w:tcW w:w="848" w:type="dxa"/>
            <w:tcBorders>
              <w:top w:val="single" w:sz="2" w:space="0" w:color="B0B7BB"/>
              <w:left w:val="single" w:sz="2" w:space="0" w:color="B0B7BB"/>
              <w:bottom w:val="single" w:sz="6" w:space="0" w:color="B0B7BB"/>
              <w:right w:val="single" w:sz="6" w:space="0" w:color="B0B7BB"/>
            </w:tcBorders>
            <w:shd w:val="clear" w:color="auto" w:fill="EDF2F9"/>
            <w:tcMar>
              <w:top w:w="45" w:type="dxa"/>
              <w:left w:w="90" w:type="dxa"/>
              <w:bottom w:w="45" w:type="dxa"/>
              <w:right w:w="90" w:type="dxa"/>
            </w:tcMar>
            <w:vAlign w:val="bottom"/>
            <w:hideMark/>
          </w:tcPr>
          <w:p w14:paraId="2C92AB6E" w14:textId="77777777" w:rsidR="005369AD" w:rsidRPr="005369AD" w:rsidRDefault="005369AD" w:rsidP="005369AD">
            <w:pPr>
              <w:widowControl/>
              <w:autoSpaceDE/>
              <w:autoSpaceDN/>
              <w:adjustRightInd/>
              <w:spacing w:after="240" w:line="240" w:lineRule="auto"/>
              <w:ind w:firstLine="0"/>
              <w:jc w:val="right"/>
              <w:rPr>
                <w:rFonts w:ascii="Arial" w:hAnsi="Arial" w:cs="Arial"/>
                <w:b/>
                <w:bCs/>
                <w:color w:val="112277"/>
                <w:sz w:val="20"/>
                <w:szCs w:val="20"/>
              </w:rPr>
            </w:pPr>
            <w:r w:rsidRPr="005369AD">
              <w:rPr>
                <w:rFonts w:ascii="Arial" w:hAnsi="Arial" w:cs="Arial"/>
                <w:b/>
                <w:bCs/>
                <w:color w:val="112277"/>
                <w:sz w:val="20"/>
                <w:szCs w:val="20"/>
              </w:rPr>
              <w:t>Last Obs</w:t>
            </w:r>
          </w:p>
        </w:tc>
        <w:tc>
          <w:tcPr>
            <w:tcW w:w="848" w:type="dxa"/>
            <w:tcBorders>
              <w:top w:val="single" w:sz="2" w:space="0" w:color="B0B7BB"/>
              <w:left w:val="single" w:sz="2" w:space="0" w:color="B0B7BB"/>
              <w:bottom w:val="single" w:sz="6" w:space="0" w:color="B0B7BB"/>
              <w:right w:val="single" w:sz="6" w:space="0" w:color="B0B7BB"/>
            </w:tcBorders>
            <w:shd w:val="clear" w:color="auto" w:fill="EDF2F9"/>
            <w:tcMar>
              <w:top w:w="45" w:type="dxa"/>
              <w:left w:w="90" w:type="dxa"/>
              <w:bottom w:w="45" w:type="dxa"/>
              <w:right w:w="90" w:type="dxa"/>
            </w:tcMar>
            <w:vAlign w:val="bottom"/>
            <w:hideMark/>
          </w:tcPr>
          <w:p w14:paraId="11C7757A" w14:textId="77777777" w:rsidR="005369AD" w:rsidRPr="005369AD" w:rsidRDefault="005369AD" w:rsidP="005369AD">
            <w:pPr>
              <w:widowControl/>
              <w:autoSpaceDE/>
              <w:autoSpaceDN/>
              <w:adjustRightInd/>
              <w:spacing w:after="240" w:line="240" w:lineRule="auto"/>
              <w:ind w:firstLine="0"/>
              <w:jc w:val="right"/>
              <w:rPr>
                <w:rFonts w:ascii="Arial" w:hAnsi="Arial" w:cs="Arial"/>
                <w:b/>
                <w:bCs/>
                <w:color w:val="112277"/>
                <w:sz w:val="20"/>
                <w:szCs w:val="20"/>
              </w:rPr>
            </w:pPr>
            <w:r w:rsidRPr="005369AD">
              <w:rPr>
                <w:rFonts w:ascii="Arial" w:hAnsi="Arial" w:cs="Arial"/>
                <w:b/>
                <w:bCs/>
                <w:color w:val="112277"/>
                <w:sz w:val="20"/>
                <w:szCs w:val="20"/>
              </w:rPr>
              <w:t>NObs</w:t>
            </w:r>
          </w:p>
        </w:tc>
        <w:tc>
          <w:tcPr>
            <w:tcW w:w="770" w:type="dxa"/>
            <w:tcBorders>
              <w:top w:val="single" w:sz="2" w:space="0" w:color="B0B7BB"/>
              <w:left w:val="single" w:sz="2" w:space="0" w:color="B0B7BB"/>
              <w:bottom w:val="single" w:sz="6" w:space="0" w:color="B0B7BB"/>
              <w:right w:val="single" w:sz="6" w:space="0" w:color="B0B7BB"/>
            </w:tcBorders>
            <w:shd w:val="clear" w:color="auto" w:fill="EDF2F9"/>
            <w:tcMar>
              <w:top w:w="45" w:type="dxa"/>
              <w:left w:w="90" w:type="dxa"/>
              <w:bottom w:w="45" w:type="dxa"/>
              <w:right w:w="90" w:type="dxa"/>
            </w:tcMar>
            <w:vAlign w:val="bottom"/>
            <w:hideMark/>
          </w:tcPr>
          <w:p w14:paraId="2BF28CFB" w14:textId="77777777" w:rsidR="005369AD" w:rsidRPr="005369AD" w:rsidRDefault="005369AD" w:rsidP="005369AD">
            <w:pPr>
              <w:widowControl/>
              <w:autoSpaceDE/>
              <w:autoSpaceDN/>
              <w:adjustRightInd/>
              <w:spacing w:after="240" w:line="240" w:lineRule="auto"/>
              <w:ind w:firstLine="0"/>
              <w:jc w:val="right"/>
              <w:rPr>
                <w:rFonts w:ascii="Arial" w:hAnsi="Arial" w:cs="Arial"/>
                <w:b/>
                <w:bCs/>
                <w:color w:val="112277"/>
                <w:sz w:val="20"/>
                <w:szCs w:val="20"/>
              </w:rPr>
            </w:pPr>
            <w:r w:rsidRPr="005369AD">
              <w:rPr>
                <w:rFonts w:ascii="Arial" w:hAnsi="Arial" w:cs="Arial"/>
                <w:b/>
                <w:bCs/>
                <w:color w:val="112277"/>
                <w:sz w:val="20"/>
                <w:szCs w:val="20"/>
              </w:rPr>
              <w:t>NMiss</w:t>
            </w:r>
          </w:p>
        </w:tc>
        <w:tc>
          <w:tcPr>
            <w:tcW w:w="1041" w:type="dxa"/>
            <w:tcBorders>
              <w:top w:val="single" w:sz="2" w:space="0" w:color="B0B7BB"/>
              <w:left w:val="single" w:sz="2" w:space="0" w:color="B0B7BB"/>
              <w:bottom w:val="single" w:sz="6" w:space="0" w:color="B0B7BB"/>
              <w:right w:val="single" w:sz="6" w:space="0" w:color="B0B7BB"/>
            </w:tcBorders>
            <w:shd w:val="clear" w:color="auto" w:fill="EDF2F9"/>
            <w:tcMar>
              <w:top w:w="45" w:type="dxa"/>
              <w:left w:w="90" w:type="dxa"/>
              <w:bottom w:w="45" w:type="dxa"/>
              <w:right w:w="90" w:type="dxa"/>
            </w:tcMar>
            <w:vAlign w:val="bottom"/>
            <w:hideMark/>
          </w:tcPr>
          <w:p w14:paraId="131753DA" w14:textId="77777777" w:rsidR="005369AD" w:rsidRPr="005369AD" w:rsidRDefault="005369AD" w:rsidP="005369AD">
            <w:pPr>
              <w:widowControl/>
              <w:autoSpaceDE/>
              <w:autoSpaceDN/>
              <w:adjustRightInd/>
              <w:spacing w:after="240" w:line="240" w:lineRule="auto"/>
              <w:ind w:firstLine="0"/>
              <w:jc w:val="right"/>
              <w:rPr>
                <w:rFonts w:ascii="Arial" w:hAnsi="Arial" w:cs="Arial"/>
                <w:b/>
                <w:bCs/>
                <w:color w:val="112277"/>
                <w:sz w:val="20"/>
                <w:szCs w:val="20"/>
              </w:rPr>
            </w:pPr>
            <w:r w:rsidRPr="005369AD">
              <w:rPr>
                <w:rFonts w:ascii="Arial" w:hAnsi="Arial" w:cs="Arial"/>
                <w:b/>
                <w:bCs/>
                <w:color w:val="112277"/>
                <w:sz w:val="20"/>
                <w:szCs w:val="20"/>
              </w:rPr>
              <w:t>Min</w:t>
            </w:r>
          </w:p>
        </w:tc>
        <w:tc>
          <w:tcPr>
            <w:tcW w:w="765" w:type="dxa"/>
            <w:tcBorders>
              <w:top w:val="single" w:sz="2" w:space="0" w:color="B0B7BB"/>
              <w:left w:val="single" w:sz="2" w:space="0" w:color="B0B7BB"/>
              <w:bottom w:val="single" w:sz="6" w:space="0" w:color="B0B7BB"/>
              <w:right w:val="single" w:sz="6" w:space="0" w:color="B0B7BB"/>
            </w:tcBorders>
            <w:shd w:val="clear" w:color="auto" w:fill="EDF2F9"/>
            <w:tcMar>
              <w:top w:w="45" w:type="dxa"/>
              <w:left w:w="90" w:type="dxa"/>
              <w:bottom w:w="45" w:type="dxa"/>
              <w:right w:w="90" w:type="dxa"/>
            </w:tcMar>
            <w:vAlign w:val="bottom"/>
            <w:hideMark/>
          </w:tcPr>
          <w:p w14:paraId="00F87D6F" w14:textId="77777777" w:rsidR="005369AD" w:rsidRPr="005369AD" w:rsidRDefault="005369AD" w:rsidP="005369AD">
            <w:pPr>
              <w:widowControl/>
              <w:autoSpaceDE/>
              <w:autoSpaceDN/>
              <w:adjustRightInd/>
              <w:spacing w:after="240" w:line="240" w:lineRule="auto"/>
              <w:ind w:firstLine="0"/>
              <w:jc w:val="right"/>
              <w:rPr>
                <w:rFonts w:ascii="Arial" w:hAnsi="Arial" w:cs="Arial"/>
                <w:b/>
                <w:bCs/>
                <w:color w:val="112277"/>
                <w:sz w:val="20"/>
                <w:szCs w:val="20"/>
              </w:rPr>
            </w:pPr>
            <w:r w:rsidRPr="005369AD">
              <w:rPr>
                <w:rFonts w:ascii="Arial" w:hAnsi="Arial" w:cs="Arial"/>
                <w:b/>
                <w:bCs/>
                <w:color w:val="112277"/>
                <w:sz w:val="20"/>
                <w:szCs w:val="20"/>
              </w:rPr>
              <w:t>Max</w:t>
            </w:r>
          </w:p>
        </w:tc>
        <w:tc>
          <w:tcPr>
            <w:tcW w:w="1237" w:type="dxa"/>
            <w:tcBorders>
              <w:top w:val="single" w:sz="2" w:space="0" w:color="B0B7BB"/>
              <w:left w:val="single" w:sz="2" w:space="0" w:color="B0B7BB"/>
              <w:bottom w:val="single" w:sz="6" w:space="0" w:color="B0B7BB"/>
              <w:right w:val="single" w:sz="6" w:space="0" w:color="B0B7BB"/>
            </w:tcBorders>
            <w:shd w:val="clear" w:color="auto" w:fill="EDF2F9"/>
            <w:tcMar>
              <w:top w:w="45" w:type="dxa"/>
              <w:left w:w="90" w:type="dxa"/>
              <w:bottom w:w="45" w:type="dxa"/>
              <w:right w:w="90" w:type="dxa"/>
            </w:tcMar>
            <w:vAlign w:val="bottom"/>
            <w:hideMark/>
          </w:tcPr>
          <w:p w14:paraId="57F0B762" w14:textId="77777777" w:rsidR="005369AD" w:rsidRPr="005369AD" w:rsidRDefault="005369AD" w:rsidP="005369AD">
            <w:pPr>
              <w:widowControl/>
              <w:autoSpaceDE/>
              <w:autoSpaceDN/>
              <w:adjustRightInd/>
              <w:spacing w:after="240" w:line="240" w:lineRule="auto"/>
              <w:ind w:firstLine="0"/>
              <w:jc w:val="right"/>
              <w:rPr>
                <w:rFonts w:ascii="Arial" w:hAnsi="Arial" w:cs="Arial"/>
                <w:b/>
                <w:bCs/>
                <w:color w:val="112277"/>
                <w:sz w:val="20"/>
                <w:szCs w:val="20"/>
              </w:rPr>
            </w:pPr>
            <w:r w:rsidRPr="005369AD">
              <w:rPr>
                <w:rFonts w:ascii="Arial" w:hAnsi="Arial" w:cs="Arial"/>
                <w:b/>
                <w:bCs/>
                <w:color w:val="112277"/>
                <w:sz w:val="20"/>
                <w:szCs w:val="20"/>
              </w:rPr>
              <w:t>Mean</w:t>
            </w:r>
          </w:p>
        </w:tc>
        <w:tc>
          <w:tcPr>
            <w:tcW w:w="1081" w:type="dxa"/>
            <w:tcBorders>
              <w:top w:val="single" w:sz="2" w:space="0" w:color="B0B7BB"/>
              <w:left w:val="single" w:sz="2" w:space="0" w:color="B0B7BB"/>
              <w:bottom w:val="single" w:sz="6" w:space="0" w:color="B0B7BB"/>
              <w:right w:val="single" w:sz="6" w:space="0" w:color="B0B7BB"/>
            </w:tcBorders>
            <w:shd w:val="clear" w:color="auto" w:fill="EDF2F9"/>
            <w:tcMar>
              <w:top w:w="45" w:type="dxa"/>
              <w:left w:w="90" w:type="dxa"/>
              <w:bottom w:w="45" w:type="dxa"/>
              <w:right w:w="90" w:type="dxa"/>
            </w:tcMar>
            <w:vAlign w:val="bottom"/>
            <w:hideMark/>
          </w:tcPr>
          <w:p w14:paraId="48B7FCF3" w14:textId="77777777" w:rsidR="005369AD" w:rsidRPr="005369AD" w:rsidRDefault="005369AD" w:rsidP="005369AD">
            <w:pPr>
              <w:widowControl/>
              <w:autoSpaceDE/>
              <w:autoSpaceDN/>
              <w:adjustRightInd/>
              <w:spacing w:after="240" w:line="240" w:lineRule="auto"/>
              <w:ind w:firstLine="0"/>
              <w:jc w:val="right"/>
              <w:rPr>
                <w:rFonts w:ascii="Arial" w:hAnsi="Arial" w:cs="Arial"/>
                <w:b/>
                <w:bCs/>
                <w:color w:val="112277"/>
                <w:sz w:val="20"/>
                <w:szCs w:val="20"/>
              </w:rPr>
            </w:pPr>
            <w:r w:rsidRPr="005369AD">
              <w:rPr>
                <w:rFonts w:ascii="Arial" w:hAnsi="Arial" w:cs="Arial"/>
                <w:b/>
                <w:bCs/>
                <w:color w:val="112277"/>
                <w:sz w:val="20"/>
                <w:szCs w:val="20"/>
              </w:rPr>
              <w:t>Standard</w:t>
            </w:r>
            <w:r w:rsidRPr="005369AD">
              <w:rPr>
                <w:rFonts w:ascii="Arial" w:hAnsi="Arial" w:cs="Arial"/>
                <w:b/>
                <w:bCs/>
                <w:color w:val="112277"/>
                <w:sz w:val="20"/>
                <w:szCs w:val="20"/>
              </w:rPr>
              <w:br/>
              <w:t>Deviation</w:t>
            </w:r>
          </w:p>
        </w:tc>
      </w:tr>
      <w:tr w:rsidR="005369AD" w:rsidRPr="005369AD" w14:paraId="3C97F6E3" w14:textId="77777777" w:rsidTr="00844AEB">
        <w:trPr>
          <w:trHeight w:val="490"/>
        </w:trPr>
        <w:tc>
          <w:tcPr>
            <w:tcW w:w="1559" w:type="dxa"/>
            <w:tcBorders>
              <w:top w:val="single" w:sz="2" w:space="0" w:color="B0B7BB"/>
              <w:left w:val="single" w:sz="2" w:space="0" w:color="B0B7BB"/>
              <w:bottom w:val="single" w:sz="2" w:space="0" w:color="B0B7BB"/>
              <w:right w:val="single" w:sz="6" w:space="0" w:color="B0B7BB"/>
            </w:tcBorders>
            <w:shd w:val="clear" w:color="auto" w:fill="EDF2F9"/>
            <w:tcMar>
              <w:top w:w="45" w:type="dxa"/>
              <w:left w:w="90" w:type="dxa"/>
              <w:bottom w:w="45" w:type="dxa"/>
              <w:right w:w="90" w:type="dxa"/>
            </w:tcMar>
            <w:hideMark/>
          </w:tcPr>
          <w:p w14:paraId="3D1CE5BE" w14:textId="6F6EBF13" w:rsidR="005369AD" w:rsidRPr="005369AD" w:rsidRDefault="005369AD" w:rsidP="005369AD">
            <w:pPr>
              <w:widowControl/>
              <w:autoSpaceDE/>
              <w:autoSpaceDN/>
              <w:adjustRightInd/>
              <w:spacing w:after="240" w:line="240" w:lineRule="auto"/>
              <w:ind w:firstLine="0"/>
              <w:jc w:val="left"/>
              <w:rPr>
                <w:rFonts w:ascii="Arial" w:hAnsi="Arial" w:cs="Arial"/>
                <w:b/>
                <w:bCs/>
                <w:color w:val="112277"/>
                <w:sz w:val="20"/>
                <w:szCs w:val="20"/>
              </w:rPr>
            </w:pPr>
            <w:r>
              <w:rPr>
                <w:rFonts w:ascii="Arial" w:hAnsi="Arial" w:cs="Arial"/>
                <w:b/>
                <w:bCs/>
                <w:color w:val="112277"/>
                <w:sz w:val="20"/>
                <w:szCs w:val="20"/>
              </w:rPr>
              <w:t>X_levyDigiLup</w:t>
            </w:r>
          </w:p>
        </w:tc>
        <w:tc>
          <w:tcPr>
            <w:tcW w:w="1214" w:type="dxa"/>
            <w:tcBorders>
              <w:top w:val="single" w:sz="2" w:space="0" w:color="B0B7BB"/>
              <w:left w:val="single" w:sz="2" w:space="0" w:color="B0B7BB"/>
              <w:bottom w:val="single" w:sz="2" w:space="0" w:color="B0B7BB"/>
              <w:right w:val="single" w:sz="6" w:space="0" w:color="B0B7BB"/>
            </w:tcBorders>
            <w:shd w:val="clear" w:color="auto" w:fill="EDF2F9"/>
            <w:tcMar>
              <w:top w:w="45" w:type="dxa"/>
              <w:left w:w="90" w:type="dxa"/>
              <w:bottom w:w="45" w:type="dxa"/>
              <w:right w:w="90" w:type="dxa"/>
            </w:tcMar>
            <w:hideMark/>
          </w:tcPr>
          <w:p w14:paraId="18A68ECE" w14:textId="77777777" w:rsidR="005369AD" w:rsidRPr="005369AD" w:rsidRDefault="005369AD" w:rsidP="005369AD">
            <w:pPr>
              <w:widowControl/>
              <w:autoSpaceDE/>
              <w:autoSpaceDN/>
              <w:adjustRightInd/>
              <w:spacing w:after="240" w:line="240" w:lineRule="auto"/>
              <w:ind w:firstLine="0"/>
              <w:jc w:val="left"/>
              <w:rPr>
                <w:rFonts w:ascii="Arial" w:hAnsi="Arial" w:cs="Arial"/>
                <w:b/>
                <w:bCs/>
                <w:color w:val="112277"/>
                <w:sz w:val="20"/>
                <w:szCs w:val="20"/>
              </w:rPr>
            </w:pPr>
            <w:r w:rsidRPr="005369AD">
              <w:rPr>
                <w:rFonts w:ascii="Arial" w:hAnsi="Arial" w:cs="Arial"/>
                <w:b/>
                <w:bCs/>
                <w:color w:val="112277"/>
                <w:sz w:val="20"/>
                <w:szCs w:val="20"/>
              </w:rPr>
              <w:t>Dependent</w:t>
            </w:r>
          </w:p>
        </w:tc>
        <w:tc>
          <w:tcPr>
            <w:tcW w:w="614" w:type="dxa"/>
            <w:tcBorders>
              <w:top w:val="single" w:sz="2" w:space="0" w:color="C1C1C1"/>
              <w:left w:val="single" w:sz="2" w:space="0" w:color="C1C1C1"/>
              <w:bottom w:val="single" w:sz="2" w:space="0" w:color="C1C1C1"/>
              <w:right w:val="single" w:sz="6" w:space="0" w:color="C1C1C1"/>
            </w:tcBorders>
            <w:shd w:val="clear" w:color="auto" w:fill="FFFFFF"/>
            <w:tcMar>
              <w:top w:w="45" w:type="dxa"/>
              <w:left w:w="90" w:type="dxa"/>
              <w:bottom w:w="45" w:type="dxa"/>
              <w:right w:w="90" w:type="dxa"/>
            </w:tcMar>
            <w:hideMark/>
          </w:tcPr>
          <w:p w14:paraId="48C13413" w14:textId="77777777" w:rsidR="005369AD" w:rsidRPr="005369AD" w:rsidRDefault="005369AD" w:rsidP="005369AD">
            <w:pPr>
              <w:widowControl/>
              <w:autoSpaceDE/>
              <w:autoSpaceDN/>
              <w:adjustRightInd/>
              <w:spacing w:after="240" w:line="240" w:lineRule="auto"/>
              <w:ind w:firstLine="0"/>
              <w:jc w:val="right"/>
              <w:rPr>
                <w:rFonts w:ascii="Arial" w:hAnsi="Arial" w:cs="Arial"/>
                <w:sz w:val="20"/>
                <w:szCs w:val="20"/>
              </w:rPr>
            </w:pPr>
            <w:r w:rsidRPr="005369AD">
              <w:rPr>
                <w:rFonts w:ascii="Arial" w:hAnsi="Arial" w:cs="Arial"/>
                <w:sz w:val="20"/>
                <w:szCs w:val="20"/>
              </w:rPr>
              <w:t>1</w:t>
            </w:r>
          </w:p>
        </w:tc>
        <w:tc>
          <w:tcPr>
            <w:tcW w:w="848" w:type="dxa"/>
            <w:tcBorders>
              <w:top w:val="single" w:sz="2" w:space="0" w:color="C1C1C1"/>
              <w:left w:val="single" w:sz="2" w:space="0" w:color="C1C1C1"/>
              <w:bottom w:val="single" w:sz="2" w:space="0" w:color="C1C1C1"/>
              <w:right w:val="single" w:sz="6" w:space="0" w:color="C1C1C1"/>
            </w:tcBorders>
            <w:shd w:val="clear" w:color="auto" w:fill="FFFFFF"/>
            <w:tcMar>
              <w:top w:w="45" w:type="dxa"/>
              <w:left w:w="90" w:type="dxa"/>
              <w:bottom w:w="45" w:type="dxa"/>
              <w:right w:w="90" w:type="dxa"/>
            </w:tcMar>
            <w:hideMark/>
          </w:tcPr>
          <w:p w14:paraId="36F7A26E" w14:textId="77777777" w:rsidR="005369AD" w:rsidRPr="005369AD" w:rsidRDefault="005369AD" w:rsidP="005369AD">
            <w:pPr>
              <w:widowControl/>
              <w:autoSpaceDE/>
              <w:autoSpaceDN/>
              <w:adjustRightInd/>
              <w:spacing w:after="240" w:line="240" w:lineRule="auto"/>
              <w:ind w:firstLine="0"/>
              <w:jc w:val="right"/>
              <w:rPr>
                <w:rFonts w:ascii="Arial" w:hAnsi="Arial" w:cs="Arial"/>
                <w:sz w:val="20"/>
                <w:szCs w:val="20"/>
              </w:rPr>
            </w:pPr>
            <w:r w:rsidRPr="005369AD">
              <w:rPr>
                <w:rFonts w:ascii="Arial" w:hAnsi="Arial" w:cs="Arial"/>
                <w:sz w:val="20"/>
                <w:szCs w:val="20"/>
              </w:rPr>
              <w:t>311039</w:t>
            </w:r>
          </w:p>
        </w:tc>
        <w:tc>
          <w:tcPr>
            <w:tcW w:w="848" w:type="dxa"/>
            <w:tcBorders>
              <w:top w:val="single" w:sz="2" w:space="0" w:color="C1C1C1"/>
              <w:left w:val="single" w:sz="2" w:space="0" w:color="C1C1C1"/>
              <w:bottom w:val="single" w:sz="2" w:space="0" w:color="C1C1C1"/>
              <w:right w:val="single" w:sz="6" w:space="0" w:color="C1C1C1"/>
            </w:tcBorders>
            <w:shd w:val="clear" w:color="auto" w:fill="FFFFFF"/>
            <w:tcMar>
              <w:top w:w="45" w:type="dxa"/>
              <w:left w:w="90" w:type="dxa"/>
              <w:bottom w:w="45" w:type="dxa"/>
              <w:right w:w="90" w:type="dxa"/>
            </w:tcMar>
            <w:hideMark/>
          </w:tcPr>
          <w:p w14:paraId="551F3485" w14:textId="77777777" w:rsidR="005369AD" w:rsidRPr="005369AD" w:rsidRDefault="005369AD" w:rsidP="005369AD">
            <w:pPr>
              <w:widowControl/>
              <w:autoSpaceDE/>
              <w:autoSpaceDN/>
              <w:adjustRightInd/>
              <w:spacing w:after="240" w:line="240" w:lineRule="auto"/>
              <w:ind w:firstLine="0"/>
              <w:jc w:val="right"/>
              <w:rPr>
                <w:rFonts w:ascii="Arial" w:hAnsi="Arial" w:cs="Arial"/>
                <w:sz w:val="20"/>
                <w:szCs w:val="20"/>
              </w:rPr>
            </w:pPr>
            <w:r w:rsidRPr="005369AD">
              <w:rPr>
                <w:rFonts w:ascii="Arial" w:hAnsi="Arial" w:cs="Arial"/>
                <w:sz w:val="20"/>
                <w:szCs w:val="20"/>
              </w:rPr>
              <w:t>311039</w:t>
            </w:r>
          </w:p>
        </w:tc>
        <w:tc>
          <w:tcPr>
            <w:tcW w:w="770" w:type="dxa"/>
            <w:tcBorders>
              <w:top w:val="single" w:sz="2" w:space="0" w:color="C1C1C1"/>
              <w:left w:val="single" w:sz="2" w:space="0" w:color="C1C1C1"/>
              <w:bottom w:val="single" w:sz="2" w:space="0" w:color="C1C1C1"/>
              <w:right w:val="single" w:sz="6" w:space="0" w:color="C1C1C1"/>
            </w:tcBorders>
            <w:shd w:val="clear" w:color="auto" w:fill="FFFFFF"/>
            <w:tcMar>
              <w:top w:w="45" w:type="dxa"/>
              <w:left w:w="90" w:type="dxa"/>
              <w:bottom w:w="45" w:type="dxa"/>
              <w:right w:w="90" w:type="dxa"/>
            </w:tcMar>
            <w:hideMark/>
          </w:tcPr>
          <w:p w14:paraId="292EB500" w14:textId="77777777" w:rsidR="005369AD" w:rsidRPr="005369AD" w:rsidRDefault="005369AD" w:rsidP="005369AD">
            <w:pPr>
              <w:widowControl/>
              <w:autoSpaceDE/>
              <w:autoSpaceDN/>
              <w:adjustRightInd/>
              <w:spacing w:after="240" w:line="240" w:lineRule="auto"/>
              <w:ind w:firstLine="0"/>
              <w:jc w:val="right"/>
              <w:rPr>
                <w:rFonts w:ascii="Arial" w:hAnsi="Arial" w:cs="Arial"/>
                <w:sz w:val="20"/>
                <w:szCs w:val="20"/>
              </w:rPr>
            </w:pPr>
            <w:r w:rsidRPr="005369AD">
              <w:rPr>
                <w:rFonts w:ascii="Arial" w:hAnsi="Arial" w:cs="Arial"/>
                <w:sz w:val="20"/>
                <w:szCs w:val="20"/>
              </w:rPr>
              <w:t>0</w:t>
            </w:r>
          </w:p>
        </w:tc>
        <w:tc>
          <w:tcPr>
            <w:tcW w:w="1041" w:type="dxa"/>
            <w:tcBorders>
              <w:top w:val="single" w:sz="2" w:space="0" w:color="C1C1C1"/>
              <w:left w:val="single" w:sz="2" w:space="0" w:color="C1C1C1"/>
              <w:bottom w:val="single" w:sz="2" w:space="0" w:color="C1C1C1"/>
              <w:right w:val="single" w:sz="6" w:space="0" w:color="C1C1C1"/>
            </w:tcBorders>
            <w:shd w:val="clear" w:color="auto" w:fill="FFFFFF"/>
            <w:noWrap/>
            <w:tcMar>
              <w:top w:w="45" w:type="dxa"/>
              <w:left w:w="90" w:type="dxa"/>
              <w:bottom w:w="45" w:type="dxa"/>
              <w:right w:w="90" w:type="dxa"/>
            </w:tcMar>
            <w:hideMark/>
          </w:tcPr>
          <w:p w14:paraId="7FE27CF0" w14:textId="77777777" w:rsidR="005369AD" w:rsidRPr="005369AD" w:rsidRDefault="005369AD" w:rsidP="005369AD">
            <w:pPr>
              <w:widowControl/>
              <w:autoSpaceDE/>
              <w:autoSpaceDN/>
              <w:adjustRightInd/>
              <w:spacing w:after="240" w:line="240" w:lineRule="auto"/>
              <w:ind w:firstLine="0"/>
              <w:jc w:val="right"/>
              <w:rPr>
                <w:rFonts w:ascii="Arial" w:hAnsi="Arial" w:cs="Arial"/>
                <w:sz w:val="20"/>
                <w:szCs w:val="20"/>
              </w:rPr>
            </w:pPr>
            <w:r w:rsidRPr="005369AD">
              <w:rPr>
                <w:rFonts w:ascii="Arial" w:hAnsi="Arial" w:cs="Arial"/>
                <w:sz w:val="20"/>
                <w:szCs w:val="20"/>
              </w:rPr>
              <w:t>-0.30642</w:t>
            </w:r>
          </w:p>
        </w:tc>
        <w:tc>
          <w:tcPr>
            <w:tcW w:w="765" w:type="dxa"/>
            <w:tcBorders>
              <w:top w:val="single" w:sz="2" w:space="0" w:color="C1C1C1"/>
              <w:left w:val="single" w:sz="2" w:space="0" w:color="C1C1C1"/>
              <w:bottom w:val="single" w:sz="2" w:space="0" w:color="C1C1C1"/>
              <w:right w:val="single" w:sz="6" w:space="0" w:color="C1C1C1"/>
            </w:tcBorders>
            <w:shd w:val="clear" w:color="auto" w:fill="FFFFFF"/>
            <w:tcMar>
              <w:top w:w="45" w:type="dxa"/>
              <w:left w:w="90" w:type="dxa"/>
              <w:bottom w:w="45" w:type="dxa"/>
              <w:right w:w="90" w:type="dxa"/>
            </w:tcMar>
            <w:hideMark/>
          </w:tcPr>
          <w:p w14:paraId="2EE00F61" w14:textId="77777777" w:rsidR="005369AD" w:rsidRPr="005369AD" w:rsidRDefault="005369AD" w:rsidP="005369AD">
            <w:pPr>
              <w:widowControl/>
              <w:autoSpaceDE/>
              <w:autoSpaceDN/>
              <w:adjustRightInd/>
              <w:spacing w:after="240" w:line="240" w:lineRule="auto"/>
              <w:ind w:firstLine="0"/>
              <w:jc w:val="right"/>
              <w:rPr>
                <w:rFonts w:ascii="Arial" w:hAnsi="Arial" w:cs="Arial"/>
                <w:sz w:val="20"/>
                <w:szCs w:val="20"/>
              </w:rPr>
            </w:pPr>
            <w:r w:rsidRPr="005369AD">
              <w:rPr>
                <w:rFonts w:ascii="Arial" w:hAnsi="Arial" w:cs="Arial"/>
                <w:sz w:val="20"/>
                <w:szCs w:val="20"/>
              </w:rPr>
              <w:t>0.57003</w:t>
            </w:r>
          </w:p>
        </w:tc>
        <w:tc>
          <w:tcPr>
            <w:tcW w:w="1237" w:type="dxa"/>
            <w:tcBorders>
              <w:top w:val="single" w:sz="2" w:space="0" w:color="C1C1C1"/>
              <w:left w:val="single" w:sz="2" w:space="0" w:color="C1C1C1"/>
              <w:bottom w:val="single" w:sz="2" w:space="0" w:color="C1C1C1"/>
              <w:right w:val="single" w:sz="6" w:space="0" w:color="C1C1C1"/>
            </w:tcBorders>
            <w:shd w:val="clear" w:color="auto" w:fill="FFFFFF"/>
            <w:tcMar>
              <w:top w:w="45" w:type="dxa"/>
              <w:left w:w="90" w:type="dxa"/>
              <w:bottom w:w="45" w:type="dxa"/>
              <w:right w:w="90" w:type="dxa"/>
            </w:tcMar>
            <w:hideMark/>
          </w:tcPr>
          <w:p w14:paraId="64BAD061" w14:textId="77777777" w:rsidR="005369AD" w:rsidRPr="005369AD" w:rsidRDefault="005369AD" w:rsidP="005369AD">
            <w:pPr>
              <w:widowControl/>
              <w:autoSpaceDE/>
              <w:autoSpaceDN/>
              <w:adjustRightInd/>
              <w:spacing w:after="240" w:line="240" w:lineRule="auto"/>
              <w:ind w:firstLine="0"/>
              <w:jc w:val="right"/>
              <w:rPr>
                <w:rFonts w:ascii="Arial" w:hAnsi="Arial" w:cs="Arial"/>
                <w:sz w:val="20"/>
                <w:szCs w:val="20"/>
              </w:rPr>
            </w:pPr>
            <w:r w:rsidRPr="005369AD">
              <w:rPr>
                <w:rFonts w:ascii="Arial" w:hAnsi="Arial" w:cs="Arial"/>
                <w:sz w:val="20"/>
                <w:szCs w:val="20"/>
              </w:rPr>
              <w:t>0.00001711</w:t>
            </w:r>
          </w:p>
        </w:tc>
        <w:tc>
          <w:tcPr>
            <w:tcW w:w="1081" w:type="dxa"/>
            <w:tcBorders>
              <w:top w:val="single" w:sz="2" w:space="0" w:color="C1C1C1"/>
              <w:left w:val="single" w:sz="2" w:space="0" w:color="C1C1C1"/>
              <w:bottom w:val="single" w:sz="2" w:space="0" w:color="C1C1C1"/>
              <w:right w:val="single" w:sz="6" w:space="0" w:color="C1C1C1"/>
            </w:tcBorders>
            <w:shd w:val="clear" w:color="auto" w:fill="FFFFFF"/>
            <w:tcMar>
              <w:top w:w="45" w:type="dxa"/>
              <w:left w:w="90" w:type="dxa"/>
              <w:bottom w:w="45" w:type="dxa"/>
              <w:right w:w="90" w:type="dxa"/>
            </w:tcMar>
            <w:hideMark/>
          </w:tcPr>
          <w:p w14:paraId="6DD918C4" w14:textId="77777777" w:rsidR="005369AD" w:rsidRPr="005369AD" w:rsidRDefault="005369AD" w:rsidP="005369AD">
            <w:pPr>
              <w:widowControl/>
              <w:autoSpaceDE/>
              <w:autoSpaceDN/>
              <w:adjustRightInd/>
              <w:spacing w:after="240" w:line="240" w:lineRule="auto"/>
              <w:ind w:firstLine="0"/>
              <w:jc w:val="right"/>
              <w:rPr>
                <w:rFonts w:ascii="Arial" w:hAnsi="Arial" w:cs="Arial"/>
                <w:sz w:val="20"/>
                <w:szCs w:val="20"/>
              </w:rPr>
            </w:pPr>
            <w:r w:rsidRPr="005369AD">
              <w:rPr>
                <w:rFonts w:ascii="Arial" w:hAnsi="Arial" w:cs="Arial"/>
                <w:sz w:val="20"/>
                <w:szCs w:val="20"/>
              </w:rPr>
              <w:t>0.06103</w:t>
            </w:r>
          </w:p>
        </w:tc>
      </w:tr>
      <w:tr w:rsidR="00844AEB" w:rsidRPr="005369AD" w14:paraId="117EFF8C" w14:textId="77777777" w:rsidTr="00D743F9">
        <w:trPr>
          <w:trHeight w:val="490"/>
        </w:trPr>
        <w:tc>
          <w:tcPr>
            <w:tcW w:w="1559" w:type="dxa"/>
            <w:tcBorders>
              <w:top w:val="single" w:sz="2" w:space="0" w:color="B0B7BB"/>
              <w:left w:val="nil"/>
              <w:bottom w:val="nil"/>
              <w:right w:val="nil"/>
            </w:tcBorders>
            <w:shd w:val="clear" w:color="auto" w:fill="auto"/>
            <w:tcMar>
              <w:top w:w="45" w:type="dxa"/>
              <w:left w:w="90" w:type="dxa"/>
              <w:bottom w:w="45" w:type="dxa"/>
              <w:right w:w="90" w:type="dxa"/>
            </w:tcMar>
          </w:tcPr>
          <w:p w14:paraId="4F66FB7A" w14:textId="77777777" w:rsidR="00844AEB" w:rsidRDefault="00844AEB" w:rsidP="005369AD">
            <w:pPr>
              <w:widowControl/>
              <w:autoSpaceDE/>
              <w:autoSpaceDN/>
              <w:adjustRightInd/>
              <w:spacing w:after="240" w:line="240" w:lineRule="auto"/>
              <w:ind w:firstLine="0"/>
              <w:jc w:val="left"/>
              <w:rPr>
                <w:rFonts w:ascii="Arial" w:hAnsi="Arial" w:cs="Arial"/>
                <w:b/>
                <w:bCs/>
                <w:color w:val="112277"/>
                <w:sz w:val="20"/>
                <w:szCs w:val="20"/>
              </w:rPr>
            </w:pPr>
          </w:p>
        </w:tc>
        <w:tc>
          <w:tcPr>
            <w:tcW w:w="1214" w:type="dxa"/>
            <w:tcBorders>
              <w:top w:val="single" w:sz="2" w:space="0" w:color="B0B7BB"/>
              <w:left w:val="nil"/>
              <w:bottom w:val="nil"/>
              <w:right w:val="nil"/>
            </w:tcBorders>
            <w:shd w:val="clear" w:color="auto" w:fill="auto"/>
            <w:tcMar>
              <w:top w:w="45" w:type="dxa"/>
              <w:left w:w="90" w:type="dxa"/>
              <w:bottom w:w="45" w:type="dxa"/>
              <w:right w:w="90" w:type="dxa"/>
            </w:tcMar>
          </w:tcPr>
          <w:p w14:paraId="3CCA58F4" w14:textId="77777777" w:rsidR="00844AEB" w:rsidRPr="005369AD" w:rsidRDefault="00844AEB" w:rsidP="005369AD">
            <w:pPr>
              <w:widowControl/>
              <w:autoSpaceDE/>
              <w:autoSpaceDN/>
              <w:adjustRightInd/>
              <w:spacing w:after="240" w:line="240" w:lineRule="auto"/>
              <w:ind w:firstLine="0"/>
              <w:jc w:val="left"/>
              <w:rPr>
                <w:rFonts w:ascii="Arial" w:hAnsi="Arial" w:cs="Arial"/>
                <w:b/>
                <w:bCs/>
                <w:color w:val="112277"/>
                <w:sz w:val="20"/>
                <w:szCs w:val="20"/>
              </w:rPr>
            </w:pPr>
          </w:p>
        </w:tc>
        <w:tc>
          <w:tcPr>
            <w:tcW w:w="614" w:type="dxa"/>
            <w:tcBorders>
              <w:top w:val="single" w:sz="2" w:space="0" w:color="C1C1C1"/>
              <w:left w:val="nil"/>
              <w:bottom w:val="nil"/>
              <w:right w:val="nil"/>
            </w:tcBorders>
            <w:shd w:val="clear" w:color="auto" w:fill="auto"/>
            <w:tcMar>
              <w:top w:w="45" w:type="dxa"/>
              <w:left w:w="90" w:type="dxa"/>
              <w:bottom w:w="45" w:type="dxa"/>
              <w:right w:w="90" w:type="dxa"/>
            </w:tcMar>
          </w:tcPr>
          <w:p w14:paraId="39C3561E" w14:textId="77777777" w:rsidR="00844AEB" w:rsidRPr="005369AD" w:rsidRDefault="00844AEB" w:rsidP="005369AD">
            <w:pPr>
              <w:widowControl/>
              <w:autoSpaceDE/>
              <w:autoSpaceDN/>
              <w:adjustRightInd/>
              <w:spacing w:after="240" w:line="240" w:lineRule="auto"/>
              <w:ind w:firstLine="0"/>
              <w:jc w:val="right"/>
              <w:rPr>
                <w:rFonts w:ascii="Arial" w:hAnsi="Arial" w:cs="Arial"/>
                <w:sz w:val="20"/>
                <w:szCs w:val="20"/>
              </w:rPr>
            </w:pPr>
          </w:p>
        </w:tc>
        <w:tc>
          <w:tcPr>
            <w:tcW w:w="848" w:type="dxa"/>
            <w:tcBorders>
              <w:top w:val="single" w:sz="2" w:space="0" w:color="C1C1C1"/>
              <w:left w:val="nil"/>
              <w:bottom w:val="nil"/>
              <w:right w:val="nil"/>
            </w:tcBorders>
            <w:shd w:val="clear" w:color="auto" w:fill="auto"/>
            <w:tcMar>
              <w:top w:w="45" w:type="dxa"/>
              <w:left w:w="90" w:type="dxa"/>
              <w:bottom w:w="45" w:type="dxa"/>
              <w:right w:w="90" w:type="dxa"/>
            </w:tcMar>
          </w:tcPr>
          <w:p w14:paraId="15CB8FB2" w14:textId="77777777" w:rsidR="00844AEB" w:rsidRPr="005369AD" w:rsidRDefault="00844AEB" w:rsidP="005369AD">
            <w:pPr>
              <w:widowControl/>
              <w:autoSpaceDE/>
              <w:autoSpaceDN/>
              <w:adjustRightInd/>
              <w:spacing w:after="240" w:line="240" w:lineRule="auto"/>
              <w:ind w:firstLine="0"/>
              <w:jc w:val="right"/>
              <w:rPr>
                <w:rFonts w:ascii="Arial" w:hAnsi="Arial" w:cs="Arial"/>
                <w:sz w:val="20"/>
                <w:szCs w:val="20"/>
              </w:rPr>
            </w:pPr>
          </w:p>
        </w:tc>
        <w:tc>
          <w:tcPr>
            <w:tcW w:w="848" w:type="dxa"/>
            <w:tcBorders>
              <w:top w:val="single" w:sz="2" w:space="0" w:color="C1C1C1"/>
              <w:left w:val="nil"/>
              <w:bottom w:val="nil"/>
              <w:right w:val="nil"/>
            </w:tcBorders>
            <w:shd w:val="clear" w:color="auto" w:fill="auto"/>
            <w:tcMar>
              <w:top w:w="45" w:type="dxa"/>
              <w:left w:w="90" w:type="dxa"/>
              <w:bottom w:w="45" w:type="dxa"/>
              <w:right w:w="90" w:type="dxa"/>
            </w:tcMar>
          </w:tcPr>
          <w:p w14:paraId="3D546E7D" w14:textId="77777777" w:rsidR="00844AEB" w:rsidRPr="005369AD" w:rsidRDefault="00844AEB" w:rsidP="005369AD">
            <w:pPr>
              <w:widowControl/>
              <w:autoSpaceDE/>
              <w:autoSpaceDN/>
              <w:adjustRightInd/>
              <w:spacing w:after="240" w:line="240" w:lineRule="auto"/>
              <w:ind w:firstLine="0"/>
              <w:jc w:val="right"/>
              <w:rPr>
                <w:rFonts w:ascii="Arial" w:hAnsi="Arial" w:cs="Arial"/>
                <w:sz w:val="20"/>
                <w:szCs w:val="20"/>
              </w:rPr>
            </w:pPr>
          </w:p>
        </w:tc>
        <w:tc>
          <w:tcPr>
            <w:tcW w:w="770" w:type="dxa"/>
            <w:tcBorders>
              <w:top w:val="single" w:sz="2" w:space="0" w:color="C1C1C1"/>
              <w:left w:val="nil"/>
              <w:bottom w:val="nil"/>
              <w:right w:val="nil"/>
            </w:tcBorders>
            <w:shd w:val="clear" w:color="auto" w:fill="auto"/>
            <w:tcMar>
              <w:top w:w="45" w:type="dxa"/>
              <w:left w:w="90" w:type="dxa"/>
              <w:bottom w:w="45" w:type="dxa"/>
              <w:right w:w="90" w:type="dxa"/>
            </w:tcMar>
          </w:tcPr>
          <w:p w14:paraId="6B1F8E8B" w14:textId="77777777" w:rsidR="00844AEB" w:rsidRPr="005369AD" w:rsidRDefault="00844AEB" w:rsidP="005369AD">
            <w:pPr>
              <w:widowControl/>
              <w:autoSpaceDE/>
              <w:autoSpaceDN/>
              <w:adjustRightInd/>
              <w:spacing w:after="240" w:line="240" w:lineRule="auto"/>
              <w:ind w:firstLine="0"/>
              <w:jc w:val="right"/>
              <w:rPr>
                <w:rFonts w:ascii="Arial" w:hAnsi="Arial" w:cs="Arial"/>
                <w:sz w:val="20"/>
                <w:szCs w:val="20"/>
              </w:rPr>
            </w:pPr>
          </w:p>
        </w:tc>
        <w:tc>
          <w:tcPr>
            <w:tcW w:w="1041" w:type="dxa"/>
            <w:tcBorders>
              <w:top w:val="single" w:sz="2" w:space="0" w:color="C1C1C1"/>
              <w:left w:val="nil"/>
              <w:bottom w:val="nil"/>
              <w:right w:val="nil"/>
            </w:tcBorders>
            <w:shd w:val="clear" w:color="auto" w:fill="auto"/>
            <w:noWrap/>
            <w:tcMar>
              <w:top w:w="45" w:type="dxa"/>
              <w:left w:w="90" w:type="dxa"/>
              <w:bottom w:w="45" w:type="dxa"/>
              <w:right w:w="90" w:type="dxa"/>
            </w:tcMar>
          </w:tcPr>
          <w:p w14:paraId="34AC623C" w14:textId="77777777" w:rsidR="00844AEB" w:rsidRPr="005369AD" w:rsidRDefault="00844AEB" w:rsidP="005369AD">
            <w:pPr>
              <w:widowControl/>
              <w:autoSpaceDE/>
              <w:autoSpaceDN/>
              <w:adjustRightInd/>
              <w:spacing w:after="240" w:line="240" w:lineRule="auto"/>
              <w:ind w:firstLine="0"/>
              <w:jc w:val="right"/>
              <w:rPr>
                <w:rFonts w:ascii="Arial" w:hAnsi="Arial" w:cs="Arial"/>
                <w:sz w:val="20"/>
                <w:szCs w:val="20"/>
              </w:rPr>
            </w:pPr>
          </w:p>
        </w:tc>
        <w:tc>
          <w:tcPr>
            <w:tcW w:w="765" w:type="dxa"/>
            <w:tcBorders>
              <w:top w:val="single" w:sz="2" w:space="0" w:color="C1C1C1"/>
              <w:left w:val="nil"/>
              <w:bottom w:val="nil"/>
              <w:right w:val="nil"/>
            </w:tcBorders>
            <w:shd w:val="clear" w:color="auto" w:fill="auto"/>
            <w:tcMar>
              <w:top w:w="45" w:type="dxa"/>
              <w:left w:w="90" w:type="dxa"/>
              <w:bottom w:w="45" w:type="dxa"/>
              <w:right w:w="90" w:type="dxa"/>
            </w:tcMar>
          </w:tcPr>
          <w:p w14:paraId="54415576" w14:textId="77777777" w:rsidR="00844AEB" w:rsidRPr="005369AD" w:rsidRDefault="00844AEB" w:rsidP="005369AD">
            <w:pPr>
              <w:widowControl/>
              <w:autoSpaceDE/>
              <w:autoSpaceDN/>
              <w:adjustRightInd/>
              <w:spacing w:after="240" w:line="240" w:lineRule="auto"/>
              <w:ind w:firstLine="0"/>
              <w:jc w:val="right"/>
              <w:rPr>
                <w:rFonts w:ascii="Arial" w:hAnsi="Arial" w:cs="Arial"/>
                <w:sz w:val="20"/>
                <w:szCs w:val="20"/>
              </w:rPr>
            </w:pPr>
          </w:p>
        </w:tc>
        <w:tc>
          <w:tcPr>
            <w:tcW w:w="1237" w:type="dxa"/>
            <w:tcBorders>
              <w:top w:val="single" w:sz="2" w:space="0" w:color="C1C1C1"/>
              <w:left w:val="nil"/>
              <w:bottom w:val="nil"/>
              <w:right w:val="nil"/>
            </w:tcBorders>
            <w:shd w:val="clear" w:color="auto" w:fill="auto"/>
            <w:tcMar>
              <w:top w:w="45" w:type="dxa"/>
              <w:left w:w="90" w:type="dxa"/>
              <w:bottom w:w="45" w:type="dxa"/>
              <w:right w:w="90" w:type="dxa"/>
            </w:tcMar>
          </w:tcPr>
          <w:p w14:paraId="69787C83" w14:textId="77777777" w:rsidR="00844AEB" w:rsidRPr="005369AD" w:rsidRDefault="00844AEB" w:rsidP="005369AD">
            <w:pPr>
              <w:widowControl/>
              <w:autoSpaceDE/>
              <w:autoSpaceDN/>
              <w:adjustRightInd/>
              <w:spacing w:after="240" w:line="240" w:lineRule="auto"/>
              <w:ind w:firstLine="0"/>
              <w:jc w:val="right"/>
              <w:rPr>
                <w:rFonts w:ascii="Arial" w:hAnsi="Arial" w:cs="Arial"/>
                <w:sz w:val="20"/>
                <w:szCs w:val="20"/>
              </w:rPr>
            </w:pPr>
          </w:p>
        </w:tc>
        <w:tc>
          <w:tcPr>
            <w:tcW w:w="1081" w:type="dxa"/>
            <w:tcBorders>
              <w:top w:val="single" w:sz="2" w:space="0" w:color="C1C1C1"/>
              <w:left w:val="nil"/>
              <w:bottom w:val="nil"/>
              <w:right w:val="nil"/>
            </w:tcBorders>
            <w:shd w:val="clear" w:color="auto" w:fill="auto"/>
            <w:tcMar>
              <w:top w:w="45" w:type="dxa"/>
              <w:left w:w="90" w:type="dxa"/>
              <w:bottom w:w="45" w:type="dxa"/>
              <w:right w:w="90" w:type="dxa"/>
            </w:tcMar>
          </w:tcPr>
          <w:p w14:paraId="4E4D95F7" w14:textId="77777777" w:rsidR="00844AEB" w:rsidRPr="005369AD" w:rsidRDefault="00844AEB" w:rsidP="005369AD">
            <w:pPr>
              <w:widowControl/>
              <w:autoSpaceDE/>
              <w:autoSpaceDN/>
              <w:adjustRightInd/>
              <w:spacing w:after="240" w:line="240" w:lineRule="auto"/>
              <w:ind w:firstLine="0"/>
              <w:jc w:val="right"/>
              <w:rPr>
                <w:rFonts w:ascii="Arial" w:hAnsi="Arial" w:cs="Arial"/>
                <w:sz w:val="20"/>
                <w:szCs w:val="20"/>
              </w:rPr>
            </w:pPr>
          </w:p>
        </w:tc>
      </w:tr>
    </w:tbl>
    <w:p w14:paraId="2CE73AA8" w14:textId="77777777" w:rsidR="005369AD" w:rsidRPr="005369AD" w:rsidRDefault="005369AD" w:rsidP="005369AD">
      <w:pPr>
        <w:widowControl/>
        <w:autoSpaceDE/>
        <w:autoSpaceDN/>
        <w:adjustRightInd/>
        <w:spacing w:line="240" w:lineRule="auto"/>
        <w:ind w:firstLine="0"/>
        <w:jc w:val="left"/>
        <w:rPr>
          <w:vanish/>
          <w:sz w:val="24"/>
        </w:rPr>
      </w:pPr>
    </w:p>
    <w:tbl>
      <w:tblPr>
        <w:tblW w:w="9400" w:type="dxa"/>
        <w:tblBorders>
          <w:top w:val="single" w:sz="6" w:space="0" w:color="C1C1C1"/>
          <w:left w:val="single" w:sz="6" w:space="0" w:color="C1C1C1"/>
          <w:bottom w:val="single" w:sz="2" w:space="0" w:color="C1C1C1"/>
          <w:right w:val="single" w:sz="2" w:space="0" w:color="C1C1C1"/>
        </w:tblBorders>
        <w:tblCellMar>
          <w:top w:w="15" w:type="dxa"/>
          <w:left w:w="15" w:type="dxa"/>
          <w:bottom w:w="15" w:type="dxa"/>
          <w:right w:w="15" w:type="dxa"/>
        </w:tblCellMar>
        <w:tblLook w:val="04A0" w:firstRow="1" w:lastRow="0" w:firstColumn="1" w:lastColumn="0" w:noHBand="0" w:noVBand="1"/>
      </w:tblPr>
      <w:tblGrid>
        <w:gridCol w:w="1559"/>
        <w:gridCol w:w="1214"/>
        <w:gridCol w:w="614"/>
        <w:gridCol w:w="848"/>
        <w:gridCol w:w="848"/>
        <w:gridCol w:w="770"/>
        <w:gridCol w:w="970"/>
        <w:gridCol w:w="903"/>
        <w:gridCol w:w="1237"/>
        <w:gridCol w:w="1081"/>
      </w:tblGrid>
      <w:tr w:rsidR="005369AD" w:rsidRPr="005369AD" w14:paraId="590D6285" w14:textId="77777777" w:rsidTr="005369AD">
        <w:trPr>
          <w:trHeight w:val="515"/>
          <w:tblHeader/>
        </w:trPr>
        <w:tc>
          <w:tcPr>
            <w:tcW w:w="0" w:type="auto"/>
            <w:gridSpan w:val="10"/>
            <w:tcBorders>
              <w:top w:val="single" w:sz="2" w:space="0" w:color="B0B7BB"/>
              <w:left w:val="single" w:sz="2" w:space="0" w:color="B0B7BB"/>
              <w:bottom w:val="single" w:sz="6" w:space="0" w:color="B0B7BB"/>
              <w:right w:val="single" w:sz="6" w:space="0" w:color="B0B7BB"/>
            </w:tcBorders>
            <w:shd w:val="clear" w:color="auto" w:fill="EDF2F9"/>
            <w:tcMar>
              <w:top w:w="45" w:type="dxa"/>
              <w:left w:w="90" w:type="dxa"/>
              <w:bottom w:w="45" w:type="dxa"/>
              <w:right w:w="90" w:type="dxa"/>
            </w:tcMar>
            <w:vAlign w:val="bottom"/>
            <w:hideMark/>
          </w:tcPr>
          <w:p w14:paraId="3DC210DA" w14:textId="77777777" w:rsidR="005369AD" w:rsidRPr="005369AD" w:rsidRDefault="005369AD" w:rsidP="005369AD">
            <w:pPr>
              <w:widowControl/>
              <w:autoSpaceDE/>
              <w:autoSpaceDN/>
              <w:adjustRightInd/>
              <w:spacing w:after="240" w:line="240" w:lineRule="auto"/>
              <w:ind w:firstLine="0"/>
              <w:jc w:val="center"/>
              <w:rPr>
                <w:rFonts w:ascii="Arial" w:hAnsi="Arial" w:cs="Arial"/>
                <w:b/>
                <w:bCs/>
                <w:color w:val="112277"/>
                <w:sz w:val="20"/>
                <w:szCs w:val="20"/>
              </w:rPr>
            </w:pPr>
            <w:r w:rsidRPr="005369AD">
              <w:rPr>
                <w:rFonts w:ascii="Arial" w:hAnsi="Arial" w:cs="Arial"/>
                <w:b/>
                <w:bCs/>
                <w:color w:val="112277"/>
                <w:sz w:val="20"/>
                <w:szCs w:val="20"/>
              </w:rPr>
              <w:t>Forecast Span Summary</w:t>
            </w:r>
          </w:p>
        </w:tc>
      </w:tr>
      <w:tr w:rsidR="005369AD" w:rsidRPr="005369AD" w14:paraId="20D04B8F" w14:textId="77777777" w:rsidTr="005369AD">
        <w:trPr>
          <w:trHeight w:val="757"/>
          <w:tblHeader/>
        </w:trPr>
        <w:tc>
          <w:tcPr>
            <w:tcW w:w="0" w:type="auto"/>
            <w:tcBorders>
              <w:top w:val="single" w:sz="2" w:space="0" w:color="B0B7BB"/>
              <w:left w:val="single" w:sz="2" w:space="0" w:color="B0B7BB"/>
              <w:bottom w:val="single" w:sz="6" w:space="0" w:color="B0B7BB"/>
              <w:right w:val="single" w:sz="6" w:space="0" w:color="B0B7BB"/>
            </w:tcBorders>
            <w:shd w:val="clear" w:color="auto" w:fill="EDF2F9"/>
            <w:tcMar>
              <w:top w:w="45" w:type="dxa"/>
              <w:left w:w="90" w:type="dxa"/>
              <w:bottom w:w="45" w:type="dxa"/>
              <w:right w:w="90" w:type="dxa"/>
            </w:tcMar>
            <w:vAlign w:val="bottom"/>
            <w:hideMark/>
          </w:tcPr>
          <w:p w14:paraId="718974A9" w14:textId="77777777" w:rsidR="005369AD" w:rsidRPr="005369AD" w:rsidRDefault="005369AD" w:rsidP="005369AD">
            <w:pPr>
              <w:widowControl/>
              <w:autoSpaceDE/>
              <w:autoSpaceDN/>
              <w:adjustRightInd/>
              <w:spacing w:after="240" w:line="240" w:lineRule="auto"/>
              <w:ind w:firstLine="0"/>
              <w:jc w:val="left"/>
              <w:rPr>
                <w:rFonts w:ascii="Arial" w:hAnsi="Arial" w:cs="Arial"/>
                <w:b/>
                <w:bCs/>
                <w:color w:val="112277"/>
                <w:sz w:val="20"/>
                <w:szCs w:val="20"/>
              </w:rPr>
            </w:pPr>
            <w:r w:rsidRPr="005369AD">
              <w:rPr>
                <w:rFonts w:ascii="Arial" w:hAnsi="Arial" w:cs="Arial"/>
                <w:b/>
                <w:bCs/>
                <w:color w:val="112277"/>
                <w:sz w:val="20"/>
                <w:szCs w:val="20"/>
              </w:rPr>
              <w:t>Variable</w:t>
            </w:r>
          </w:p>
        </w:tc>
        <w:tc>
          <w:tcPr>
            <w:tcW w:w="0" w:type="auto"/>
            <w:tcBorders>
              <w:top w:val="single" w:sz="2" w:space="0" w:color="B0B7BB"/>
              <w:left w:val="single" w:sz="2" w:space="0" w:color="B0B7BB"/>
              <w:bottom w:val="single" w:sz="6" w:space="0" w:color="B0B7BB"/>
              <w:right w:val="single" w:sz="6" w:space="0" w:color="B0B7BB"/>
            </w:tcBorders>
            <w:shd w:val="clear" w:color="auto" w:fill="EDF2F9"/>
            <w:tcMar>
              <w:top w:w="45" w:type="dxa"/>
              <w:left w:w="90" w:type="dxa"/>
              <w:bottom w:w="45" w:type="dxa"/>
              <w:right w:w="90" w:type="dxa"/>
            </w:tcMar>
            <w:vAlign w:val="bottom"/>
            <w:hideMark/>
          </w:tcPr>
          <w:p w14:paraId="414D6A43" w14:textId="77777777" w:rsidR="005369AD" w:rsidRPr="005369AD" w:rsidRDefault="005369AD" w:rsidP="005369AD">
            <w:pPr>
              <w:widowControl/>
              <w:autoSpaceDE/>
              <w:autoSpaceDN/>
              <w:adjustRightInd/>
              <w:spacing w:after="240" w:line="240" w:lineRule="auto"/>
              <w:ind w:firstLine="0"/>
              <w:jc w:val="left"/>
              <w:rPr>
                <w:rFonts w:ascii="Arial" w:hAnsi="Arial" w:cs="Arial"/>
                <w:b/>
                <w:bCs/>
                <w:color w:val="112277"/>
                <w:sz w:val="20"/>
                <w:szCs w:val="20"/>
              </w:rPr>
            </w:pPr>
            <w:r w:rsidRPr="005369AD">
              <w:rPr>
                <w:rFonts w:ascii="Arial" w:hAnsi="Arial" w:cs="Arial"/>
                <w:b/>
                <w:bCs/>
                <w:color w:val="112277"/>
                <w:sz w:val="20"/>
                <w:szCs w:val="20"/>
              </w:rPr>
              <w:t>Type</w:t>
            </w:r>
          </w:p>
        </w:tc>
        <w:tc>
          <w:tcPr>
            <w:tcW w:w="0" w:type="auto"/>
            <w:tcBorders>
              <w:top w:val="single" w:sz="2" w:space="0" w:color="B0B7BB"/>
              <w:left w:val="single" w:sz="2" w:space="0" w:color="B0B7BB"/>
              <w:bottom w:val="single" w:sz="6" w:space="0" w:color="B0B7BB"/>
              <w:right w:val="single" w:sz="6" w:space="0" w:color="B0B7BB"/>
            </w:tcBorders>
            <w:shd w:val="clear" w:color="auto" w:fill="EDF2F9"/>
            <w:tcMar>
              <w:top w:w="45" w:type="dxa"/>
              <w:left w:w="90" w:type="dxa"/>
              <w:bottom w:w="45" w:type="dxa"/>
              <w:right w:w="90" w:type="dxa"/>
            </w:tcMar>
            <w:vAlign w:val="bottom"/>
            <w:hideMark/>
          </w:tcPr>
          <w:p w14:paraId="51F25159" w14:textId="77777777" w:rsidR="005369AD" w:rsidRPr="005369AD" w:rsidRDefault="005369AD" w:rsidP="005369AD">
            <w:pPr>
              <w:widowControl/>
              <w:autoSpaceDE/>
              <w:autoSpaceDN/>
              <w:adjustRightInd/>
              <w:spacing w:after="240" w:line="240" w:lineRule="auto"/>
              <w:ind w:firstLine="0"/>
              <w:jc w:val="right"/>
              <w:rPr>
                <w:rFonts w:ascii="Arial" w:hAnsi="Arial" w:cs="Arial"/>
                <w:b/>
                <w:bCs/>
                <w:color w:val="112277"/>
                <w:sz w:val="20"/>
                <w:szCs w:val="20"/>
              </w:rPr>
            </w:pPr>
            <w:r w:rsidRPr="005369AD">
              <w:rPr>
                <w:rFonts w:ascii="Arial" w:hAnsi="Arial" w:cs="Arial"/>
                <w:b/>
                <w:bCs/>
                <w:color w:val="112277"/>
                <w:sz w:val="20"/>
                <w:szCs w:val="20"/>
              </w:rPr>
              <w:t>First Obs</w:t>
            </w:r>
          </w:p>
        </w:tc>
        <w:tc>
          <w:tcPr>
            <w:tcW w:w="0" w:type="auto"/>
            <w:tcBorders>
              <w:top w:val="single" w:sz="2" w:space="0" w:color="B0B7BB"/>
              <w:left w:val="single" w:sz="2" w:space="0" w:color="B0B7BB"/>
              <w:bottom w:val="single" w:sz="6" w:space="0" w:color="B0B7BB"/>
              <w:right w:val="single" w:sz="6" w:space="0" w:color="B0B7BB"/>
            </w:tcBorders>
            <w:shd w:val="clear" w:color="auto" w:fill="EDF2F9"/>
            <w:tcMar>
              <w:top w:w="45" w:type="dxa"/>
              <w:left w:w="90" w:type="dxa"/>
              <w:bottom w:w="45" w:type="dxa"/>
              <w:right w:w="90" w:type="dxa"/>
            </w:tcMar>
            <w:vAlign w:val="bottom"/>
            <w:hideMark/>
          </w:tcPr>
          <w:p w14:paraId="5827A856" w14:textId="77777777" w:rsidR="005369AD" w:rsidRPr="005369AD" w:rsidRDefault="005369AD" w:rsidP="005369AD">
            <w:pPr>
              <w:widowControl/>
              <w:autoSpaceDE/>
              <w:autoSpaceDN/>
              <w:adjustRightInd/>
              <w:spacing w:after="240" w:line="240" w:lineRule="auto"/>
              <w:ind w:firstLine="0"/>
              <w:jc w:val="right"/>
              <w:rPr>
                <w:rFonts w:ascii="Arial" w:hAnsi="Arial" w:cs="Arial"/>
                <w:b/>
                <w:bCs/>
                <w:color w:val="112277"/>
                <w:sz w:val="20"/>
                <w:szCs w:val="20"/>
              </w:rPr>
            </w:pPr>
            <w:r w:rsidRPr="005369AD">
              <w:rPr>
                <w:rFonts w:ascii="Arial" w:hAnsi="Arial" w:cs="Arial"/>
                <w:b/>
                <w:bCs/>
                <w:color w:val="112277"/>
                <w:sz w:val="20"/>
                <w:szCs w:val="20"/>
              </w:rPr>
              <w:t>Last Obs</w:t>
            </w:r>
          </w:p>
        </w:tc>
        <w:tc>
          <w:tcPr>
            <w:tcW w:w="0" w:type="auto"/>
            <w:tcBorders>
              <w:top w:val="single" w:sz="2" w:space="0" w:color="B0B7BB"/>
              <w:left w:val="single" w:sz="2" w:space="0" w:color="B0B7BB"/>
              <w:bottom w:val="single" w:sz="6" w:space="0" w:color="B0B7BB"/>
              <w:right w:val="single" w:sz="6" w:space="0" w:color="B0B7BB"/>
            </w:tcBorders>
            <w:shd w:val="clear" w:color="auto" w:fill="EDF2F9"/>
            <w:tcMar>
              <w:top w:w="45" w:type="dxa"/>
              <w:left w:w="90" w:type="dxa"/>
              <w:bottom w:w="45" w:type="dxa"/>
              <w:right w:w="90" w:type="dxa"/>
            </w:tcMar>
            <w:vAlign w:val="bottom"/>
            <w:hideMark/>
          </w:tcPr>
          <w:p w14:paraId="0471BF64" w14:textId="77777777" w:rsidR="005369AD" w:rsidRPr="005369AD" w:rsidRDefault="005369AD" w:rsidP="005369AD">
            <w:pPr>
              <w:widowControl/>
              <w:autoSpaceDE/>
              <w:autoSpaceDN/>
              <w:adjustRightInd/>
              <w:spacing w:after="240" w:line="240" w:lineRule="auto"/>
              <w:ind w:firstLine="0"/>
              <w:jc w:val="right"/>
              <w:rPr>
                <w:rFonts w:ascii="Arial" w:hAnsi="Arial" w:cs="Arial"/>
                <w:b/>
                <w:bCs/>
                <w:color w:val="112277"/>
                <w:sz w:val="20"/>
                <w:szCs w:val="20"/>
              </w:rPr>
            </w:pPr>
            <w:r w:rsidRPr="005369AD">
              <w:rPr>
                <w:rFonts w:ascii="Arial" w:hAnsi="Arial" w:cs="Arial"/>
                <w:b/>
                <w:bCs/>
                <w:color w:val="112277"/>
                <w:sz w:val="20"/>
                <w:szCs w:val="20"/>
              </w:rPr>
              <w:t>NObs</w:t>
            </w:r>
          </w:p>
        </w:tc>
        <w:tc>
          <w:tcPr>
            <w:tcW w:w="0" w:type="auto"/>
            <w:tcBorders>
              <w:top w:val="single" w:sz="2" w:space="0" w:color="B0B7BB"/>
              <w:left w:val="single" w:sz="2" w:space="0" w:color="B0B7BB"/>
              <w:bottom w:val="single" w:sz="6" w:space="0" w:color="B0B7BB"/>
              <w:right w:val="single" w:sz="6" w:space="0" w:color="B0B7BB"/>
            </w:tcBorders>
            <w:shd w:val="clear" w:color="auto" w:fill="EDF2F9"/>
            <w:tcMar>
              <w:top w:w="45" w:type="dxa"/>
              <w:left w:w="90" w:type="dxa"/>
              <w:bottom w:w="45" w:type="dxa"/>
              <w:right w:w="90" w:type="dxa"/>
            </w:tcMar>
            <w:vAlign w:val="bottom"/>
            <w:hideMark/>
          </w:tcPr>
          <w:p w14:paraId="1AC81222" w14:textId="77777777" w:rsidR="005369AD" w:rsidRPr="005369AD" w:rsidRDefault="005369AD" w:rsidP="005369AD">
            <w:pPr>
              <w:widowControl/>
              <w:autoSpaceDE/>
              <w:autoSpaceDN/>
              <w:adjustRightInd/>
              <w:spacing w:after="240" w:line="240" w:lineRule="auto"/>
              <w:ind w:firstLine="0"/>
              <w:jc w:val="right"/>
              <w:rPr>
                <w:rFonts w:ascii="Arial" w:hAnsi="Arial" w:cs="Arial"/>
                <w:b/>
                <w:bCs/>
                <w:color w:val="112277"/>
                <w:sz w:val="20"/>
                <w:szCs w:val="20"/>
              </w:rPr>
            </w:pPr>
            <w:r w:rsidRPr="005369AD">
              <w:rPr>
                <w:rFonts w:ascii="Arial" w:hAnsi="Arial" w:cs="Arial"/>
                <w:b/>
                <w:bCs/>
                <w:color w:val="112277"/>
                <w:sz w:val="20"/>
                <w:szCs w:val="20"/>
              </w:rPr>
              <w:t>NMiss</w:t>
            </w:r>
          </w:p>
        </w:tc>
        <w:tc>
          <w:tcPr>
            <w:tcW w:w="0" w:type="auto"/>
            <w:tcBorders>
              <w:top w:val="single" w:sz="2" w:space="0" w:color="B0B7BB"/>
              <w:left w:val="single" w:sz="2" w:space="0" w:color="B0B7BB"/>
              <w:bottom w:val="single" w:sz="6" w:space="0" w:color="B0B7BB"/>
              <w:right w:val="single" w:sz="6" w:space="0" w:color="B0B7BB"/>
            </w:tcBorders>
            <w:shd w:val="clear" w:color="auto" w:fill="EDF2F9"/>
            <w:tcMar>
              <w:top w:w="45" w:type="dxa"/>
              <w:left w:w="90" w:type="dxa"/>
              <w:bottom w:w="45" w:type="dxa"/>
              <w:right w:w="90" w:type="dxa"/>
            </w:tcMar>
            <w:vAlign w:val="bottom"/>
            <w:hideMark/>
          </w:tcPr>
          <w:p w14:paraId="086C5BAD" w14:textId="77777777" w:rsidR="005369AD" w:rsidRPr="005369AD" w:rsidRDefault="005369AD" w:rsidP="005369AD">
            <w:pPr>
              <w:widowControl/>
              <w:autoSpaceDE/>
              <w:autoSpaceDN/>
              <w:adjustRightInd/>
              <w:spacing w:after="240" w:line="240" w:lineRule="auto"/>
              <w:ind w:firstLine="0"/>
              <w:jc w:val="right"/>
              <w:rPr>
                <w:rFonts w:ascii="Arial" w:hAnsi="Arial" w:cs="Arial"/>
                <w:b/>
                <w:bCs/>
                <w:color w:val="112277"/>
                <w:sz w:val="20"/>
                <w:szCs w:val="20"/>
              </w:rPr>
            </w:pPr>
            <w:r w:rsidRPr="005369AD">
              <w:rPr>
                <w:rFonts w:ascii="Arial" w:hAnsi="Arial" w:cs="Arial"/>
                <w:b/>
                <w:bCs/>
                <w:color w:val="112277"/>
                <w:sz w:val="20"/>
                <w:szCs w:val="20"/>
              </w:rPr>
              <w:t>Min</w:t>
            </w:r>
          </w:p>
        </w:tc>
        <w:tc>
          <w:tcPr>
            <w:tcW w:w="0" w:type="auto"/>
            <w:tcBorders>
              <w:top w:val="single" w:sz="2" w:space="0" w:color="B0B7BB"/>
              <w:left w:val="single" w:sz="2" w:space="0" w:color="B0B7BB"/>
              <w:bottom w:val="single" w:sz="6" w:space="0" w:color="B0B7BB"/>
              <w:right w:val="single" w:sz="6" w:space="0" w:color="B0B7BB"/>
            </w:tcBorders>
            <w:shd w:val="clear" w:color="auto" w:fill="EDF2F9"/>
            <w:tcMar>
              <w:top w:w="45" w:type="dxa"/>
              <w:left w:w="90" w:type="dxa"/>
              <w:bottom w:w="45" w:type="dxa"/>
              <w:right w:w="90" w:type="dxa"/>
            </w:tcMar>
            <w:vAlign w:val="bottom"/>
            <w:hideMark/>
          </w:tcPr>
          <w:p w14:paraId="4005AD9A" w14:textId="77777777" w:rsidR="005369AD" w:rsidRPr="005369AD" w:rsidRDefault="005369AD" w:rsidP="005369AD">
            <w:pPr>
              <w:widowControl/>
              <w:autoSpaceDE/>
              <w:autoSpaceDN/>
              <w:adjustRightInd/>
              <w:spacing w:after="240" w:line="240" w:lineRule="auto"/>
              <w:ind w:firstLine="0"/>
              <w:jc w:val="right"/>
              <w:rPr>
                <w:rFonts w:ascii="Arial" w:hAnsi="Arial" w:cs="Arial"/>
                <w:b/>
                <w:bCs/>
                <w:color w:val="112277"/>
                <w:sz w:val="20"/>
                <w:szCs w:val="20"/>
              </w:rPr>
            </w:pPr>
            <w:r w:rsidRPr="005369AD">
              <w:rPr>
                <w:rFonts w:ascii="Arial" w:hAnsi="Arial" w:cs="Arial"/>
                <w:b/>
                <w:bCs/>
                <w:color w:val="112277"/>
                <w:sz w:val="20"/>
                <w:szCs w:val="20"/>
              </w:rPr>
              <w:t>Max</w:t>
            </w:r>
          </w:p>
        </w:tc>
        <w:tc>
          <w:tcPr>
            <w:tcW w:w="0" w:type="auto"/>
            <w:tcBorders>
              <w:top w:val="single" w:sz="2" w:space="0" w:color="B0B7BB"/>
              <w:left w:val="single" w:sz="2" w:space="0" w:color="B0B7BB"/>
              <w:bottom w:val="single" w:sz="6" w:space="0" w:color="B0B7BB"/>
              <w:right w:val="single" w:sz="6" w:space="0" w:color="B0B7BB"/>
            </w:tcBorders>
            <w:shd w:val="clear" w:color="auto" w:fill="EDF2F9"/>
            <w:tcMar>
              <w:top w:w="45" w:type="dxa"/>
              <w:left w:w="90" w:type="dxa"/>
              <w:bottom w:w="45" w:type="dxa"/>
              <w:right w:w="90" w:type="dxa"/>
            </w:tcMar>
            <w:vAlign w:val="bottom"/>
            <w:hideMark/>
          </w:tcPr>
          <w:p w14:paraId="34E1B7CD" w14:textId="77777777" w:rsidR="005369AD" w:rsidRPr="005369AD" w:rsidRDefault="005369AD" w:rsidP="005369AD">
            <w:pPr>
              <w:widowControl/>
              <w:autoSpaceDE/>
              <w:autoSpaceDN/>
              <w:adjustRightInd/>
              <w:spacing w:after="240" w:line="240" w:lineRule="auto"/>
              <w:ind w:firstLine="0"/>
              <w:jc w:val="right"/>
              <w:rPr>
                <w:rFonts w:ascii="Arial" w:hAnsi="Arial" w:cs="Arial"/>
                <w:b/>
                <w:bCs/>
                <w:color w:val="112277"/>
                <w:sz w:val="20"/>
                <w:szCs w:val="20"/>
              </w:rPr>
            </w:pPr>
            <w:r w:rsidRPr="005369AD">
              <w:rPr>
                <w:rFonts w:ascii="Arial" w:hAnsi="Arial" w:cs="Arial"/>
                <w:b/>
                <w:bCs/>
                <w:color w:val="112277"/>
                <w:sz w:val="20"/>
                <w:szCs w:val="20"/>
              </w:rPr>
              <w:t>Mean</w:t>
            </w:r>
          </w:p>
        </w:tc>
        <w:tc>
          <w:tcPr>
            <w:tcW w:w="0" w:type="auto"/>
            <w:tcBorders>
              <w:top w:val="single" w:sz="2" w:space="0" w:color="B0B7BB"/>
              <w:left w:val="single" w:sz="2" w:space="0" w:color="B0B7BB"/>
              <w:bottom w:val="single" w:sz="6" w:space="0" w:color="B0B7BB"/>
              <w:right w:val="single" w:sz="6" w:space="0" w:color="B0B7BB"/>
            </w:tcBorders>
            <w:shd w:val="clear" w:color="auto" w:fill="EDF2F9"/>
            <w:tcMar>
              <w:top w:w="45" w:type="dxa"/>
              <w:left w:w="90" w:type="dxa"/>
              <w:bottom w:w="45" w:type="dxa"/>
              <w:right w:w="90" w:type="dxa"/>
            </w:tcMar>
            <w:vAlign w:val="bottom"/>
            <w:hideMark/>
          </w:tcPr>
          <w:p w14:paraId="5254F88E" w14:textId="77777777" w:rsidR="005369AD" w:rsidRPr="005369AD" w:rsidRDefault="005369AD" w:rsidP="005369AD">
            <w:pPr>
              <w:widowControl/>
              <w:autoSpaceDE/>
              <w:autoSpaceDN/>
              <w:adjustRightInd/>
              <w:spacing w:after="240" w:line="240" w:lineRule="auto"/>
              <w:ind w:firstLine="0"/>
              <w:jc w:val="right"/>
              <w:rPr>
                <w:rFonts w:ascii="Arial" w:hAnsi="Arial" w:cs="Arial"/>
                <w:b/>
                <w:bCs/>
                <w:color w:val="112277"/>
                <w:sz w:val="20"/>
                <w:szCs w:val="20"/>
              </w:rPr>
            </w:pPr>
            <w:r w:rsidRPr="005369AD">
              <w:rPr>
                <w:rFonts w:ascii="Arial" w:hAnsi="Arial" w:cs="Arial"/>
                <w:b/>
                <w:bCs/>
                <w:color w:val="112277"/>
                <w:sz w:val="20"/>
                <w:szCs w:val="20"/>
              </w:rPr>
              <w:t>Standard</w:t>
            </w:r>
            <w:r w:rsidRPr="005369AD">
              <w:rPr>
                <w:rFonts w:ascii="Arial" w:hAnsi="Arial" w:cs="Arial"/>
                <w:b/>
                <w:bCs/>
                <w:color w:val="112277"/>
                <w:sz w:val="20"/>
                <w:szCs w:val="20"/>
              </w:rPr>
              <w:br/>
              <w:t>Deviation</w:t>
            </w:r>
          </w:p>
        </w:tc>
      </w:tr>
      <w:tr w:rsidR="00384177" w:rsidRPr="005369AD" w14:paraId="48667F76" w14:textId="77777777" w:rsidTr="00384177">
        <w:trPr>
          <w:trHeight w:val="500"/>
        </w:trPr>
        <w:tc>
          <w:tcPr>
            <w:tcW w:w="0" w:type="auto"/>
            <w:tcBorders>
              <w:top w:val="single" w:sz="2" w:space="0" w:color="B0B7BB"/>
              <w:left w:val="single" w:sz="2" w:space="0" w:color="B0B7BB"/>
              <w:bottom w:val="single" w:sz="2" w:space="0" w:color="B0B7BB"/>
              <w:right w:val="single" w:sz="6" w:space="0" w:color="B0B7BB"/>
            </w:tcBorders>
            <w:shd w:val="clear" w:color="auto" w:fill="EDF2F9"/>
            <w:tcMar>
              <w:top w:w="45" w:type="dxa"/>
              <w:left w:w="90" w:type="dxa"/>
              <w:bottom w:w="45" w:type="dxa"/>
              <w:right w:w="90" w:type="dxa"/>
            </w:tcMar>
            <w:hideMark/>
          </w:tcPr>
          <w:p w14:paraId="71EF7CF8" w14:textId="6FBE3DF2" w:rsidR="005369AD" w:rsidRPr="005369AD" w:rsidRDefault="005369AD" w:rsidP="005369AD">
            <w:pPr>
              <w:widowControl/>
              <w:autoSpaceDE/>
              <w:autoSpaceDN/>
              <w:adjustRightInd/>
              <w:spacing w:after="240" w:line="240" w:lineRule="auto"/>
              <w:ind w:firstLine="0"/>
              <w:jc w:val="left"/>
              <w:rPr>
                <w:rFonts w:ascii="Arial" w:hAnsi="Arial" w:cs="Arial"/>
                <w:b/>
                <w:bCs/>
                <w:color w:val="112277"/>
                <w:sz w:val="20"/>
                <w:szCs w:val="20"/>
              </w:rPr>
            </w:pPr>
            <w:r>
              <w:rPr>
                <w:rFonts w:ascii="Arial" w:hAnsi="Arial" w:cs="Arial"/>
                <w:b/>
                <w:bCs/>
                <w:color w:val="112277"/>
                <w:sz w:val="20"/>
                <w:szCs w:val="20"/>
              </w:rPr>
              <w:t>X_levyDigiLup</w:t>
            </w:r>
          </w:p>
        </w:tc>
        <w:tc>
          <w:tcPr>
            <w:tcW w:w="0" w:type="auto"/>
            <w:tcBorders>
              <w:top w:val="single" w:sz="2" w:space="0" w:color="B0B7BB"/>
              <w:left w:val="single" w:sz="2" w:space="0" w:color="B0B7BB"/>
              <w:bottom w:val="single" w:sz="2" w:space="0" w:color="B0B7BB"/>
              <w:right w:val="single" w:sz="6" w:space="0" w:color="B0B7BB"/>
            </w:tcBorders>
            <w:shd w:val="clear" w:color="auto" w:fill="EDF2F9"/>
            <w:tcMar>
              <w:top w:w="45" w:type="dxa"/>
              <w:left w:w="90" w:type="dxa"/>
              <w:bottom w:w="45" w:type="dxa"/>
              <w:right w:w="90" w:type="dxa"/>
            </w:tcMar>
            <w:hideMark/>
          </w:tcPr>
          <w:p w14:paraId="0B9A3600" w14:textId="77777777" w:rsidR="005369AD" w:rsidRPr="005369AD" w:rsidRDefault="005369AD" w:rsidP="005369AD">
            <w:pPr>
              <w:widowControl/>
              <w:autoSpaceDE/>
              <w:autoSpaceDN/>
              <w:adjustRightInd/>
              <w:spacing w:after="240" w:line="240" w:lineRule="auto"/>
              <w:ind w:firstLine="0"/>
              <w:jc w:val="left"/>
              <w:rPr>
                <w:rFonts w:ascii="Arial" w:hAnsi="Arial" w:cs="Arial"/>
                <w:b/>
                <w:bCs/>
                <w:color w:val="112277"/>
                <w:sz w:val="20"/>
                <w:szCs w:val="20"/>
              </w:rPr>
            </w:pPr>
            <w:r w:rsidRPr="005369AD">
              <w:rPr>
                <w:rFonts w:ascii="Arial" w:hAnsi="Arial" w:cs="Arial"/>
                <w:b/>
                <w:bCs/>
                <w:color w:val="112277"/>
                <w:sz w:val="20"/>
                <w:szCs w:val="20"/>
              </w:rPr>
              <w:t>Dependent</w:t>
            </w:r>
          </w:p>
        </w:tc>
        <w:tc>
          <w:tcPr>
            <w:tcW w:w="0" w:type="auto"/>
            <w:tcBorders>
              <w:top w:val="single" w:sz="2" w:space="0" w:color="C1C1C1"/>
              <w:left w:val="single" w:sz="2" w:space="0" w:color="C1C1C1"/>
              <w:bottom w:val="single" w:sz="2" w:space="0" w:color="C1C1C1"/>
              <w:right w:val="single" w:sz="6" w:space="0" w:color="C1C1C1"/>
            </w:tcBorders>
            <w:shd w:val="clear" w:color="auto" w:fill="FFFFFF"/>
            <w:tcMar>
              <w:top w:w="45" w:type="dxa"/>
              <w:left w:w="90" w:type="dxa"/>
              <w:bottom w:w="45" w:type="dxa"/>
              <w:right w:w="90" w:type="dxa"/>
            </w:tcMar>
            <w:hideMark/>
          </w:tcPr>
          <w:p w14:paraId="361653E0" w14:textId="77777777" w:rsidR="005369AD" w:rsidRPr="005369AD" w:rsidRDefault="005369AD" w:rsidP="005369AD">
            <w:pPr>
              <w:widowControl/>
              <w:autoSpaceDE/>
              <w:autoSpaceDN/>
              <w:adjustRightInd/>
              <w:spacing w:after="240" w:line="240" w:lineRule="auto"/>
              <w:ind w:firstLine="0"/>
              <w:jc w:val="right"/>
              <w:rPr>
                <w:rFonts w:ascii="Arial" w:hAnsi="Arial" w:cs="Arial"/>
                <w:sz w:val="20"/>
                <w:szCs w:val="20"/>
              </w:rPr>
            </w:pPr>
            <w:r w:rsidRPr="005369AD">
              <w:rPr>
                <w:rFonts w:ascii="Arial" w:hAnsi="Arial" w:cs="Arial"/>
                <w:sz w:val="20"/>
                <w:szCs w:val="20"/>
              </w:rPr>
              <w:t>1</w:t>
            </w:r>
          </w:p>
        </w:tc>
        <w:tc>
          <w:tcPr>
            <w:tcW w:w="0" w:type="auto"/>
            <w:tcBorders>
              <w:top w:val="single" w:sz="2" w:space="0" w:color="C1C1C1"/>
              <w:left w:val="single" w:sz="2" w:space="0" w:color="C1C1C1"/>
              <w:bottom w:val="single" w:sz="2" w:space="0" w:color="C1C1C1"/>
              <w:right w:val="single" w:sz="6" w:space="0" w:color="C1C1C1"/>
            </w:tcBorders>
            <w:shd w:val="clear" w:color="auto" w:fill="FFFFFF"/>
            <w:tcMar>
              <w:top w:w="45" w:type="dxa"/>
              <w:left w:w="90" w:type="dxa"/>
              <w:bottom w:w="45" w:type="dxa"/>
              <w:right w:w="90" w:type="dxa"/>
            </w:tcMar>
            <w:hideMark/>
          </w:tcPr>
          <w:p w14:paraId="119C82DB" w14:textId="77777777" w:rsidR="005369AD" w:rsidRPr="005369AD" w:rsidRDefault="005369AD" w:rsidP="005369AD">
            <w:pPr>
              <w:widowControl/>
              <w:autoSpaceDE/>
              <w:autoSpaceDN/>
              <w:adjustRightInd/>
              <w:spacing w:after="240" w:line="240" w:lineRule="auto"/>
              <w:ind w:firstLine="0"/>
              <w:jc w:val="right"/>
              <w:rPr>
                <w:rFonts w:ascii="Arial" w:hAnsi="Arial" w:cs="Arial"/>
                <w:sz w:val="20"/>
                <w:szCs w:val="20"/>
              </w:rPr>
            </w:pPr>
            <w:r w:rsidRPr="005369AD">
              <w:rPr>
                <w:rFonts w:ascii="Arial" w:hAnsi="Arial" w:cs="Arial"/>
                <w:sz w:val="20"/>
                <w:szCs w:val="20"/>
              </w:rPr>
              <w:t>311039</w:t>
            </w:r>
          </w:p>
        </w:tc>
        <w:tc>
          <w:tcPr>
            <w:tcW w:w="0" w:type="auto"/>
            <w:tcBorders>
              <w:top w:val="single" w:sz="2" w:space="0" w:color="C1C1C1"/>
              <w:left w:val="single" w:sz="2" w:space="0" w:color="C1C1C1"/>
              <w:bottom w:val="single" w:sz="2" w:space="0" w:color="C1C1C1"/>
              <w:right w:val="single" w:sz="6" w:space="0" w:color="C1C1C1"/>
            </w:tcBorders>
            <w:shd w:val="clear" w:color="auto" w:fill="FFFFFF"/>
            <w:tcMar>
              <w:top w:w="45" w:type="dxa"/>
              <w:left w:w="90" w:type="dxa"/>
              <w:bottom w:w="45" w:type="dxa"/>
              <w:right w:w="90" w:type="dxa"/>
            </w:tcMar>
            <w:hideMark/>
          </w:tcPr>
          <w:p w14:paraId="3C54D42A" w14:textId="77777777" w:rsidR="005369AD" w:rsidRPr="005369AD" w:rsidRDefault="005369AD" w:rsidP="005369AD">
            <w:pPr>
              <w:widowControl/>
              <w:autoSpaceDE/>
              <w:autoSpaceDN/>
              <w:adjustRightInd/>
              <w:spacing w:after="240" w:line="240" w:lineRule="auto"/>
              <w:ind w:firstLine="0"/>
              <w:jc w:val="right"/>
              <w:rPr>
                <w:rFonts w:ascii="Arial" w:hAnsi="Arial" w:cs="Arial"/>
                <w:sz w:val="20"/>
                <w:szCs w:val="20"/>
              </w:rPr>
            </w:pPr>
            <w:r w:rsidRPr="005369AD">
              <w:rPr>
                <w:rFonts w:ascii="Arial" w:hAnsi="Arial" w:cs="Arial"/>
                <w:sz w:val="20"/>
                <w:szCs w:val="20"/>
              </w:rPr>
              <w:t>311039</w:t>
            </w:r>
          </w:p>
        </w:tc>
        <w:tc>
          <w:tcPr>
            <w:tcW w:w="0" w:type="auto"/>
            <w:tcBorders>
              <w:top w:val="single" w:sz="2" w:space="0" w:color="C1C1C1"/>
              <w:left w:val="single" w:sz="2" w:space="0" w:color="C1C1C1"/>
              <w:bottom w:val="single" w:sz="2" w:space="0" w:color="C1C1C1"/>
              <w:right w:val="single" w:sz="6" w:space="0" w:color="C1C1C1"/>
            </w:tcBorders>
            <w:shd w:val="clear" w:color="auto" w:fill="FFFFFF"/>
            <w:tcMar>
              <w:top w:w="45" w:type="dxa"/>
              <w:left w:w="90" w:type="dxa"/>
              <w:bottom w:w="45" w:type="dxa"/>
              <w:right w:w="90" w:type="dxa"/>
            </w:tcMar>
            <w:hideMark/>
          </w:tcPr>
          <w:p w14:paraId="1D5C2979" w14:textId="77777777" w:rsidR="005369AD" w:rsidRPr="005369AD" w:rsidRDefault="005369AD" w:rsidP="005369AD">
            <w:pPr>
              <w:widowControl/>
              <w:autoSpaceDE/>
              <w:autoSpaceDN/>
              <w:adjustRightInd/>
              <w:spacing w:after="240" w:line="240" w:lineRule="auto"/>
              <w:ind w:firstLine="0"/>
              <w:jc w:val="right"/>
              <w:rPr>
                <w:rFonts w:ascii="Arial" w:hAnsi="Arial" w:cs="Arial"/>
                <w:sz w:val="20"/>
                <w:szCs w:val="20"/>
              </w:rPr>
            </w:pPr>
            <w:r w:rsidRPr="005369AD">
              <w:rPr>
                <w:rFonts w:ascii="Arial" w:hAnsi="Arial" w:cs="Arial"/>
                <w:sz w:val="20"/>
                <w:szCs w:val="20"/>
              </w:rPr>
              <w:t>0</w:t>
            </w:r>
          </w:p>
        </w:tc>
        <w:tc>
          <w:tcPr>
            <w:tcW w:w="0" w:type="auto"/>
            <w:tcBorders>
              <w:top w:val="single" w:sz="2" w:space="0" w:color="C1C1C1"/>
              <w:left w:val="single" w:sz="2" w:space="0" w:color="C1C1C1"/>
              <w:bottom w:val="single" w:sz="2" w:space="0" w:color="C1C1C1"/>
              <w:right w:val="single" w:sz="6" w:space="0" w:color="C1C1C1"/>
            </w:tcBorders>
            <w:shd w:val="clear" w:color="auto" w:fill="FFFFFF"/>
            <w:noWrap/>
            <w:tcMar>
              <w:top w:w="45" w:type="dxa"/>
              <w:left w:w="90" w:type="dxa"/>
              <w:bottom w:w="45" w:type="dxa"/>
              <w:right w:w="90" w:type="dxa"/>
            </w:tcMar>
            <w:hideMark/>
          </w:tcPr>
          <w:p w14:paraId="73AFD51B" w14:textId="77777777" w:rsidR="005369AD" w:rsidRPr="005369AD" w:rsidRDefault="005369AD" w:rsidP="005369AD">
            <w:pPr>
              <w:widowControl/>
              <w:autoSpaceDE/>
              <w:autoSpaceDN/>
              <w:adjustRightInd/>
              <w:spacing w:after="240" w:line="240" w:lineRule="auto"/>
              <w:ind w:firstLine="0"/>
              <w:jc w:val="right"/>
              <w:rPr>
                <w:rFonts w:ascii="Arial" w:hAnsi="Arial" w:cs="Arial"/>
                <w:sz w:val="20"/>
                <w:szCs w:val="20"/>
              </w:rPr>
            </w:pPr>
            <w:r w:rsidRPr="005369AD">
              <w:rPr>
                <w:rFonts w:ascii="Arial" w:hAnsi="Arial" w:cs="Arial"/>
                <w:sz w:val="20"/>
                <w:szCs w:val="20"/>
              </w:rPr>
              <w:t>-0.30642</w:t>
            </w:r>
          </w:p>
        </w:tc>
        <w:tc>
          <w:tcPr>
            <w:tcW w:w="0" w:type="auto"/>
            <w:tcBorders>
              <w:top w:val="single" w:sz="2" w:space="0" w:color="C1C1C1"/>
              <w:left w:val="single" w:sz="2" w:space="0" w:color="C1C1C1"/>
              <w:bottom w:val="single" w:sz="2" w:space="0" w:color="C1C1C1"/>
              <w:right w:val="single" w:sz="6" w:space="0" w:color="C1C1C1"/>
            </w:tcBorders>
            <w:shd w:val="clear" w:color="auto" w:fill="FFFFFF"/>
            <w:tcMar>
              <w:top w:w="45" w:type="dxa"/>
              <w:left w:w="90" w:type="dxa"/>
              <w:bottom w:w="45" w:type="dxa"/>
              <w:right w:w="90" w:type="dxa"/>
            </w:tcMar>
            <w:hideMark/>
          </w:tcPr>
          <w:p w14:paraId="3B8F57F5" w14:textId="77777777" w:rsidR="005369AD" w:rsidRPr="005369AD" w:rsidRDefault="005369AD" w:rsidP="005369AD">
            <w:pPr>
              <w:widowControl/>
              <w:autoSpaceDE/>
              <w:autoSpaceDN/>
              <w:adjustRightInd/>
              <w:spacing w:after="240" w:line="240" w:lineRule="auto"/>
              <w:ind w:firstLine="0"/>
              <w:jc w:val="right"/>
              <w:rPr>
                <w:rFonts w:ascii="Arial" w:hAnsi="Arial" w:cs="Arial"/>
                <w:sz w:val="20"/>
                <w:szCs w:val="20"/>
              </w:rPr>
            </w:pPr>
            <w:r w:rsidRPr="005369AD">
              <w:rPr>
                <w:rFonts w:ascii="Arial" w:hAnsi="Arial" w:cs="Arial"/>
                <w:sz w:val="20"/>
                <w:szCs w:val="20"/>
              </w:rPr>
              <w:t>0.57003</w:t>
            </w:r>
          </w:p>
        </w:tc>
        <w:tc>
          <w:tcPr>
            <w:tcW w:w="0" w:type="auto"/>
            <w:tcBorders>
              <w:top w:val="single" w:sz="2" w:space="0" w:color="C1C1C1"/>
              <w:left w:val="single" w:sz="2" w:space="0" w:color="C1C1C1"/>
              <w:bottom w:val="single" w:sz="2" w:space="0" w:color="C1C1C1"/>
              <w:right w:val="single" w:sz="6" w:space="0" w:color="C1C1C1"/>
            </w:tcBorders>
            <w:shd w:val="clear" w:color="auto" w:fill="FFFFFF"/>
            <w:tcMar>
              <w:top w:w="45" w:type="dxa"/>
              <w:left w:w="90" w:type="dxa"/>
              <w:bottom w:w="45" w:type="dxa"/>
              <w:right w:w="90" w:type="dxa"/>
            </w:tcMar>
            <w:hideMark/>
          </w:tcPr>
          <w:p w14:paraId="052E2242" w14:textId="77777777" w:rsidR="005369AD" w:rsidRPr="005369AD" w:rsidRDefault="005369AD" w:rsidP="005369AD">
            <w:pPr>
              <w:widowControl/>
              <w:autoSpaceDE/>
              <w:autoSpaceDN/>
              <w:adjustRightInd/>
              <w:spacing w:after="240" w:line="240" w:lineRule="auto"/>
              <w:ind w:firstLine="0"/>
              <w:jc w:val="right"/>
              <w:rPr>
                <w:rFonts w:ascii="Arial" w:hAnsi="Arial" w:cs="Arial"/>
                <w:sz w:val="20"/>
                <w:szCs w:val="20"/>
              </w:rPr>
            </w:pPr>
            <w:r w:rsidRPr="005369AD">
              <w:rPr>
                <w:rFonts w:ascii="Arial" w:hAnsi="Arial" w:cs="Arial"/>
                <w:sz w:val="20"/>
                <w:szCs w:val="20"/>
              </w:rPr>
              <w:t>0.00001711</w:t>
            </w:r>
          </w:p>
        </w:tc>
        <w:tc>
          <w:tcPr>
            <w:tcW w:w="0" w:type="auto"/>
            <w:tcBorders>
              <w:top w:val="single" w:sz="2" w:space="0" w:color="C1C1C1"/>
              <w:left w:val="single" w:sz="2" w:space="0" w:color="C1C1C1"/>
              <w:bottom w:val="single" w:sz="2" w:space="0" w:color="C1C1C1"/>
              <w:right w:val="single" w:sz="6" w:space="0" w:color="C1C1C1"/>
            </w:tcBorders>
            <w:shd w:val="clear" w:color="auto" w:fill="FFFFFF"/>
            <w:tcMar>
              <w:top w:w="45" w:type="dxa"/>
              <w:left w:w="90" w:type="dxa"/>
              <w:bottom w:w="45" w:type="dxa"/>
              <w:right w:w="90" w:type="dxa"/>
            </w:tcMar>
            <w:hideMark/>
          </w:tcPr>
          <w:p w14:paraId="55E4DFB1" w14:textId="77777777" w:rsidR="005369AD" w:rsidRPr="005369AD" w:rsidRDefault="005369AD" w:rsidP="005369AD">
            <w:pPr>
              <w:widowControl/>
              <w:autoSpaceDE/>
              <w:autoSpaceDN/>
              <w:adjustRightInd/>
              <w:spacing w:after="240" w:line="240" w:lineRule="auto"/>
              <w:ind w:firstLine="0"/>
              <w:jc w:val="right"/>
              <w:rPr>
                <w:rFonts w:ascii="Arial" w:hAnsi="Arial" w:cs="Arial"/>
                <w:sz w:val="20"/>
                <w:szCs w:val="20"/>
              </w:rPr>
            </w:pPr>
            <w:r w:rsidRPr="005369AD">
              <w:rPr>
                <w:rFonts w:ascii="Arial" w:hAnsi="Arial" w:cs="Arial"/>
                <w:sz w:val="20"/>
                <w:szCs w:val="20"/>
              </w:rPr>
              <w:t>0.06103</w:t>
            </w:r>
          </w:p>
        </w:tc>
      </w:tr>
      <w:tr w:rsidR="00384177" w:rsidRPr="005369AD" w14:paraId="146388A2" w14:textId="77777777" w:rsidTr="00B50421">
        <w:trPr>
          <w:trHeight w:val="500"/>
        </w:trPr>
        <w:tc>
          <w:tcPr>
            <w:tcW w:w="0" w:type="auto"/>
            <w:tcBorders>
              <w:top w:val="single" w:sz="2" w:space="0" w:color="B0B7BB"/>
              <w:left w:val="nil"/>
              <w:bottom w:val="nil"/>
              <w:right w:val="nil"/>
            </w:tcBorders>
            <w:shd w:val="clear" w:color="auto" w:fill="FFFFFF"/>
            <w:tcMar>
              <w:top w:w="45" w:type="dxa"/>
              <w:left w:w="90" w:type="dxa"/>
              <w:bottom w:w="45" w:type="dxa"/>
              <w:right w:w="90" w:type="dxa"/>
            </w:tcMar>
          </w:tcPr>
          <w:p w14:paraId="557E7881" w14:textId="77777777" w:rsidR="00384177" w:rsidRDefault="00384177" w:rsidP="005369AD">
            <w:pPr>
              <w:widowControl/>
              <w:autoSpaceDE/>
              <w:autoSpaceDN/>
              <w:adjustRightInd/>
              <w:spacing w:after="240" w:line="240" w:lineRule="auto"/>
              <w:ind w:firstLine="0"/>
              <w:jc w:val="left"/>
              <w:rPr>
                <w:rFonts w:ascii="Arial" w:hAnsi="Arial" w:cs="Arial"/>
                <w:b/>
                <w:bCs/>
                <w:color w:val="112277"/>
                <w:sz w:val="20"/>
                <w:szCs w:val="20"/>
              </w:rPr>
            </w:pPr>
          </w:p>
        </w:tc>
        <w:tc>
          <w:tcPr>
            <w:tcW w:w="0" w:type="auto"/>
            <w:tcBorders>
              <w:top w:val="single" w:sz="2" w:space="0" w:color="B0B7BB"/>
              <w:left w:val="nil"/>
              <w:bottom w:val="nil"/>
              <w:right w:val="nil"/>
            </w:tcBorders>
            <w:shd w:val="clear" w:color="auto" w:fill="FFFFFF"/>
            <w:tcMar>
              <w:top w:w="45" w:type="dxa"/>
              <w:left w:w="90" w:type="dxa"/>
              <w:bottom w:w="45" w:type="dxa"/>
              <w:right w:w="90" w:type="dxa"/>
            </w:tcMar>
          </w:tcPr>
          <w:p w14:paraId="6FE1C4FA" w14:textId="77777777" w:rsidR="00384177" w:rsidRPr="005369AD" w:rsidRDefault="00384177" w:rsidP="005369AD">
            <w:pPr>
              <w:widowControl/>
              <w:autoSpaceDE/>
              <w:autoSpaceDN/>
              <w:adjustRightInd/>
              <w:spacing w:after="240" w:line="240" w:lineRule="auto"/>
              <w:ind w:firstLine="0"/>
              <w:jc w:val="left"/>
              <w:rPr>
                <w:rFonts w:ascii="Arial" w:hAnsi="Arial" w:cs="Arial"/>
                <w:b/>
                <w:bCs/>
                <w:color w:val="112277"/>
                <w:sz w:val="20"/>
                <w:szCs w:val="20"/>
              </w:rPr>
            </w:pPr>
          </w:p>
        </w:tc>
        <w:tc>
          <w:tcPr>
            <w:tcW w:w="0" w:type="auto"/>
            <w:tcBorders>
              <w:top w:val="single" w:sz="2" w:space="0" w:color="C1C1C1"/>
              <w:left w:val="nil"/>
              <w:bottom w:val="nil"/>
              <w:right w:val="nil"/>
            </w:tcBorders>
            <w:shd w:val="clear" w:color="auto" w:fill="FFFFFF"/>
            <w:tcMar>
              <w:top w:w="45" w:type="dxa"/>
              <w:left w:w="90" w:type="dxa"/>
              <w:bottom w:w="45" w:type="dxa"/>
              <w:right w:w="90" w:type="dxa"/>
            </w:tcMar>
          </w:tcPr>
          <w:p w14:paraId="434E9C09" w14:textId="77777777" w:rsidR="00384177" w:rsidRPr="005369AD" w:rsidRDefault="00384177" w:rsidP="005369AD">
            <w:pPr>
              <w:widowControl/>
              <w:autoSpaceDE/>
              <w:autoSpaceDN/>
              <w:adjustRightInd/>
              <w:spacing w:after="240" w:line="240" w:lineRule="auto"/>
              <w:ind w:firstLine="0"/>
              <w:jc w:val="right"/>
              <w:rPr>
                <w:rFonts w:ascii="Arial" w:hAnsi="Arial" w:cs="Arial"/>
                <w:sz w:val="20"/>
                <w:szCs w:val="20"/>
              </w:rPr>
            </w:pPr>
          </w:p>
        </w:tc>
        <w:tc>
          <w:tcPr>
            <w:tcW w:w="0" w:type="auto"/>
            <w:tcBorders>
              <w:top w:val="single" w:sz="2" w:space="0" w:color="C1C1C1"/>
              <w:left w:val="nil"/>
              <w:bottom w:val="nil"/>
              <w:right w:val="nil"/>
            </w:tcBorders>
            <w:shd w:val="clear" w:color="auto" w:fill="FFFFFF"/>
            <w:tcMar>
              <w:top w:w="45" w:type="dxa"/>
              <w:left w:w="90" w:type="dxa"/>
              <w:bottom w:w="45" w:type="dxa"/>
              <w:right w:w="90" w:type="dxa"/>
            </w:tcMar>
          </w:tcPr>
          <w:p w14:paraId="39C4F0CB" w14:textId="77777777" w:rsidR="00384177" w:rsidRPr="005369AD" w:rsidRDefault="00384177" w:rsidP="005369AD">
            <w:pPr>
              <w:widowControl/>
              <w:autoSpaceDE/>
              <w:autoSpaceDN/>
              <w:adjustRightInd/>
              <w:spacing w:after="240" w:line="240" w:lineRule="auto"/>
              <w:ind w:firstLine="0"/>
              <w:jc w:val="right"/>
              <w:rPr>
                <w:rFonts w:ascii="Arial" w:hAnsi="Arial" w:cs="Arial"/>
                <w:sz w:val="20"/>
                <w:szCs w:val="20"/>
              </w:rPr>
            </w:pPr>
          </w:p>
        </w:tc>
        <w:tc>
          <w:tcPr>
            <w:tcW w:w="0" w:type="auto"/>
            <w:tcBorders>
              <w:top w:val="single" w:sz="2" w:space="0" w:color="C1C1C1"/>
              <w:left w:val="nil"/>
              <w:bottom w:val="nil"/>
              <w:right w:val="nil"/>
            </w:tcBorders>
            <w:shd w:val="clear" w:color="auto" w:fill="FFFFFF"/>
            <w:tcMar>
              <w:top w:w="45" w:type="dxa"/>
              <w:left w:w="90" w:type="dxa"/>
              <w:bottom w:w="45" w:type="dxa"/>
              <w:right w:w="90" w:type="dxa"/>
            </w:tcMar>
          </w:tcPr>
          <w:p w14:paraId="53566852" w14:textId="77777777" w:rsidR="00384177" w:rsidRPr="005369AD" w:rsidRDefault="00384177" w:rsidP="005369AD">
            <w:pPr>
              <w:widowControl/>
              <w:autoSpaceDE/>
              <w:autoSpaceDN/>
              <w:adjustRightInd/>
              <w:spacing w:after="240" w:line="240" w:lineRule="auto"/>
              <w:ind w:firstLine="0"/>
              <w:jc w:val="right"/>
              <w:rPr>
                <w:rFonts w:ascii="Arial" w:hAnsi="Arial" w:cs="Arial"/>
                <w:sz w:val="20"/>
                <w:szCs w:val="20"/>
              </w:rPr>
            </w:pPr>
          </w:p>
        </w:tc>
        <w:tc>
          <w:tcPr>
            <w:tcW w:w="0" w:type="auto"/>
            <w:tcBorders>
              <w:top w:val="single" w:sz="2" w:space="0" w:color="C1C1C1"/>
              <w:left w:val="nil"/>
              <w:bottom w:val="nil"/>
              <w:right w:val="nil"/>
            </w:tcBorders>
            <w:shd w:val="clear" w:color="auto" w:fill="FFFFFF"/>
            <w:tcMar>
              <w:top w:w="45" w:type="dxa"/>
              <w:left w:w="90" w:type="dxa"/>
              <w:bottom w:w="45" w:type="dxa"/>
              <w:right w:w="90" w:type="dxa"/>
            </w:tcMar>
          </w:tcPr>
          <w:p w14:paraId="34ED040E" w14:textId="77777777" w:rsidR="00384177" w:rsidRPr="005369AD" w:rsidRDefault="00384177" w:rsidP="005369AD">
            <w:pPr>
              <w:widowControl/>
              <w:autoSpaceDE/>
              <w:autoSpaceDN/>
              <w:adjustRightInd/>
              <w:spacing w:after="240" w:line="240" w:lineRule="auto"/>
              <w:ind w:firstLine="0"/>
              <w:jc w:val="right"/>
              <w:rPr>
                <w:rFonts w:ascii="Arial" w:hAnsi="Arial" w:cs="Arial"/>
                <w:sz w:val="20"/>
                <w:szCs w:val="20"/>
              </w:rPr>
            </w:pPr>
          </w:p>
        </w:tc>
        <w:tc>
          <w:tcPr>
            <w:tcW w:w="0" w:type="auto"/>
            <w:tcBorders>
              <w:top w:val="single" w:sz="2" w:space="0" w:color="C1C1C1"/>
              <w:left w:val="nil"/>
              <w:bottom w:val="nil"/>
              <w:right w:val="nil"/>
            </w:tcBorders>
            <w:shd w:val="clear" w:color="auto" w:fill="FFFFFF"/>
            <w:noWrap/>
            <w:tcMar>
              <w:top w:w="45" w:type="dxa"/>
              <w:left w:w="90" w:type="dxa"/>
              <w:bottom w:w="45" w:type="dxa"/>
              <w:right w:w="90" w:type="dxa"/>
            </w:tcMar>
          </w:tcPr>
          <w:p w14:paraId="03C16701" w14:textId="77777777" w:rsidR="00384177" w:rsidRPr="005369AD" w:rsidRDefault="00384177" w:rsidP="005369AD">
            <w:pPr>
              <w:widowControl/>
              <w:autoSpaceDE/>
              <w:autoSpaceDN/>
              <w:adjustRightInd/>
              <w:spacing w:after="240" w:line="240" w:lineRule="auto"/>
              <w:ind w:firstLine="0"/>
              <w:jc w:val="right"/>
              <w:rPr>
                <w:rFonts w:ascii="Arial" w:hAnsi="Arial" w:cs="Arial"/>
                <w:sz w:val="20"/>
                <w:szCs w:val="20"/>
              </w:rPr>
            </w:pPr>
          </w:p>
        </w:tc>
        <w:tc>
          <w:tcPr>
            <w:tcW w:w="0" w:type="auto"/>
            <w:tcBorders>
              <w:top w:val="single" w:sz="2" w:space="0" w:color="C1C1C1"/>
              <w:left w:val="nil"/>
              <w:bottom w:val="nil"/>
              <w:right w:val="nil"/>
            </w:tcBorders>
            <w:shd w:val="clear" w:color="auto" w:fill="FFFFFF"/>
            <w:tcMar>
              <w:top w:w="45" w:type="dxa"/>
              <w:left w:w="90" w:type="dxa"/>
              <w:bottom w:w="45" w:type="dxa"/>
              <w:right w:w="90" w:type="dxa"/>
            </w:tcMar>
          </w:tcPr>
          <w:p w14:paraId="2D9943A4" w14:textId="77777777" w:rsidR="00384177" w:rsidRPr="005369AD" w:rsidRDefault="00384177" w:rsidP="005369AD">
            <w:pPr>
              <w:widowControl/>
              <w:autoSpaceDE/>
              <w:autoSpaceDN/>
              <w:adjustRightInd/>
              <w:spacing w:after="240" w:line="240" w:lineRule="auto"/>
              <w:ind w:firstLine="0"/>
              <w:jc w:val="right"/>
              <w:rPr>
                <w:rFonts w:ascii="Arial" w:hAnsi="Arial" w:cs="Arial"/>
                <w:sz w:val="20"/>
                <w:szCs w:val="20"/>
              </w:rPr>
            </w:pPr>
          </w:p>
        </w:tc>
        <w:tc>
          <w:tcPr>
            <w:tcW w:w="0" w:type="auto"/>
            <w:tcBorders>
              <w:top w:val="single" w:sz="2" w:space="0" w:color="C1C1C1"/>
              <w:left w:val="nil"/>
              <w:bottom w:val="nil"/>
              <w:right w:val="nil"/>
            </w:tcBorders>
            <w:shd w:val="clear" w:color="auto" w:fill="FFFFFF"/>
            <w:tcMar>
              <w:top w:w="45" w:type="dxa"/>
              <w:left w:w="90" w:type="dxa"/>
              <w:bottom w:w="45" w:type="dxa"/>
              <w:right w:w="90" w:type="dxa"/>
            </w:tcMar>
          </w:tcPr>
          <w:p w14:paraId="6BC4BFD8" w14:textId="77777777" w:rsidR="00384177" w:rsidRPr="005369AD" w:rsidRDefault="00384177" w:rsidP="005369AD">
            <w:pPr>
              <w:widowControl/>
              <w:autoSpaceDE/>
              <w:autoSpaceDN/>
              <w:adjustRightInd/>
              <w:spacing w:after="240" w:line="240" w:lineRule="auto"/>
              <w:ind w:firstLine="0"/>
              <w:jc w:val="right"/>
              <w:rPr>
                <w:rFonts w:ascii="Arial" w:hAnsi="Arial" w:cs="Arial"/>
                <w:sz w:val="20"/>
                <w:szCs w:val="20"/>
              </w:rPr>
            </w:pPr>
          </w:p>
        </w:tc>
        <w:tc>
          <w:tcPr>
            <w:tcW w:w="0" w:type="auto"/>
            <w:tcBorders>
              <w:top w:val="single" w:sz="2" w:space="0" w:color="C1C1C1"/>
              <w:left w:val="nil"/>
              <w:bottom w:val="nil"/>
              <w:right w:val="nil"/>
            </w:tcBorders>
            <w:shd w:val="clear" w:color="auto" w:fill="FFFFFF"/>
            <w:tcMar>
              <w:top w:w="45" w:type="dxa"/>
              <w:left w:w="90" w:type="dxa"/>
              <w:bottom w:w="45" w:type="dxa"/>
              <w:right w:w="90" w:type="dxa"/>
            </w:tcMar>
          </w:tcPr>
          <w:p w14:paraId="7600B66E" w14:textId="77777777" w:rsidR="00384177" w:rsidRPr="005369AD" w:rsidRDefault="00384177" w:rsidP="005369AD">
            <w:pPr>
              <w:widowControl/>
              <w:autoSpaceDE/>
              <w:autoSpaceDN/>
              <w:adjustRightInd/>
              <w:spacing w:after="240" w:line="240" w:lineRule="auto"/>
              <w:ind w:firstLine="0"/>
              <w:jc w:val="right"/>
              <w:rPr>
                <w:rFonts w:ascii="Arial" w:hAnsi="Arial" w:cs="Arial"/>
                <w:sz w:val="20"/>
                <w:szCs w:val="20"/>
              </w:rPr>
            </w:pPr>
          </w:p>
        </w:tc>
      </w:tr>
    </w:tbl>
    <w:p w14:paraId="1F34BCDE" w14:textId="77777777" w:rsidR="005369AD" w:rsidRPr="005369AD" w:rsidRDefault="005369AD" w:rsidP="005369AD">
      <w:pPr>
        <w:widowControl/>
        <w:autoSpaceDE/>
        <w:autoSpaceDN/>
        <w:adjustRightInd/>
        <w:spacing w:line="240" w:lineRule="auto"/>
        <w:ind w:firstLine="0"/>
        <w:jc w:val="left"/>
        <w:rPr>
          <w:vanish/>
          <w:sz w:val="24"/>
        </w:rPr>
      </w:pPr>
    </w:p>
    <w:tbl>
      <w:tblPr>
        <w:tblW w:w="0" w:type="auto"/>
        <w:tblBorders>
          <w:top w:val="single" w:sz="6" w:space="0" w:color="C1C1C1"/>
          <w:left w:val="single" w:sz="6" w:space="0" w:color="C1C1C1"/>
          <w:bottom w:val="single" w:sz="2" w:space="0" w:color="C1C1C1"/>
          <w:right w:val="single" w:sz="2" w:space="0" w:color="C1C1C1"/>
        </w:tblBorders>
        <w:tblCellMar>
          <w:top w:w="15" w:type="dxa"/>
          <w:left w:w="15" w:type="dxa"/>
          <w:bottom w:w="15" w:type="dxa"/>
          <w:right w:w="15" w:type="dxa"/>
        </w:tblCellMar>
        <w:tblLook w:val="04A0" w:firstRow="1" w:lastRow="0" w:firstColumn="1" w:lastColumn="0" w:noHBand="0" w:noVBand="1"/>
      </w:tblPr>
      <w:tblGrid>
        <w:gridCol w:w="1291"/>
        <w:gridCol w:w="1559"/>
        <w:gridCol w:w="714"/>
      </w:tblGrid>
      <w:tr w:rsidR="005369AD" w:rsidRPr="005369AD" w14:paraId="02FBB7F4" w14:textId="77777777" w:rsidTr="005369AD">
        <w:trPr>
          <w:tblHeader/>
        </w:trPr>
        <w:tc>
          <w:tcPr>
            <w:tcW w:w="0" w:type="auto"/>
            <w:gridSpan w:val="3"/>
            <w:tcBorders>
              <w:top w:val="single" w:sz="2" w:space="0" w:color="B0B7BB"/>
              <w:left w:val="single" w:sz="2" w:space="0" w:color="B0B7BB"/>
              <w:bottom w:val="single" w:sz="6" w:space="0" w:color="B0B7BB"/>
              <w:right w:val="single" w:sz="6" w:space="0" w:color="B0B7BB"/>
            </w:tcBorders>
            <w:shd w:val="clear" w:color="auto" w:fill="EDF2F9"/>
            <w:tcMar>
              <w:top w:w="45" w:type="dxa"/>
              <w:left w:w="90" w:type="dxa"/>
              <w:bottom w:w="45" w:type="dxa"/>
              <w:right w:w="90" w:type="dxa"/>
            </w:tcMar>
            <w:vAlign w:val="bottom"/>
            <w:hideMark/>
          </w:tcPr>
          <w:p w14:paraId="453E52CF" w14:textId="77777777" w:rsidR="005369AD" w:rsidRPr="005369AD" w:rsidRDefault="005369AD" w:rsidP="005369AD">
            <w:pPr>
              <w:widowControl/>
              <w:autoSpaceDE/>
              <w:autoSpaceDN/>
              <w:adjustRightInd/>
              <w:spacing w:after="240" w:line="240" w:lineRule="auto"/>
              <w:ind w:firstLine="0"/>
              <w:jc w:val="center"/>
              <w:rPr>
                <w:rFonts w:ascii="Arial" w:hAnsi="Arial" w:cs="Arial"/>
                <w:b/>
                <w:bCs/>
                <w:color w:val="112277"/>
                <w:sz w:val="20"/>
                <w:szCs w:val="20"/>
              </w:rPr>
            </w:pPr>
            <w:r w:rsidRPr="005369AD">
              <w:rPr>
                <w:rFonts w:ascii="Arial" w:hAnsi="Arial" w:cs="Arial"/>
                <w:b/>
                <w:bCs/>
                <w:color w:val="112277"/>
                <w:sz w:val="20"/>
                <w:szCs w:val="20"/>
              </w:rPr>
              <w:t>Fixed Parameters in the Model</w:t>
            </w:r>
          </w:p>
        </w:tc>
      </w:tr>
      <w:tr w:rsidR="005369AD" w:rsidRPr="005369AD" w14:paraId="11863898" w14:textId="77777777" w:rsidTr="005369AD">
        <w:trPr>
          <w:tblHeader/>
        </w:trPr>
        <w:tc>
          <w:tcPr>
            <w:tcW w:w="0" w:type="auto"/>
            <w:tcBorders>
              <w:top w:val="single" w:sz="2" w:space="0" w:color="B0B7BB"/>
              <w:left w:val="single" w:sz="2" w:space="0" w:color="B0B7BB"/>
              <w:bottom w:val="single" w:sz="6" w:space="0" w:color="B0B7BB"/>
              <w:right w:val="single" w:sz="6" w:space="0" w:color="B0B7BB"/>
            </w:tcBorders>
            <w:shd w:val="clear" w:color="auto" w:fill="EDF2F9"/>
            <w:tcMar>
              <w:top w:w="45" w:type="dxa"/>
              <w:left w:w="90" w:type="dxa"/>
              <w:bottom w:w="45" w:type="dxa"/>
              <w:right w:w="90" w:type="dxa"/>
            </w:tcMar>
            <w:vAlign w:val="bottom"/>
            <w:hideMark/>
          </w:tcPr>
          <w:p w14:paraId="0DCCBC92" w14:textId="77777777" w:rsidR="005369AD" w:rsidRPr="005369AD" w:rsidRDefault="005369AD" w:rsidP="005369AD">
            <w:pPr>
              <w:widowControl/>
              <w:autoSpaceDE/>
              <w:autoSpaceDN/>
              <w:adjustRightInd/>
              <w:spacing w:after="240" w:line="240" w:lineRule="auto"/>
              <w:ind w:firstLine="0"/>
              <w:jc w:val="left"/>
              <w:rPr>
                <w:rFonts w:ascii="Arial" w:hAnsi="Arial" w:cs="Arial"/>
                <w:b/>
                <w:bCs/>
                <w:color w:val="112277"/>
                <w:sz w:val="20"/>
                <w:szCs w:val="20"/>
              </w:rPr>
            </w:pPr>
            <w:r w:rsidRPr="005369AD">
              <w:rPr>
                <w:rFonts w:ascii="Arial" w:hAnsi="Arial" w:cs="Arial"/>
                <w:b/>
                <w:bCs/>
                <w:color w:val="112277"/>
                <w:sz w:val="20"/>
                <w:szCs w:val="20"/>
              </w:rPr>
              <w:t>Component</w:t>
            </w:r>
          </w:p>
        </w:tc>
        <w:tc>
          <w:tcPr>
            <w:tcW w:w="0" w:type="auto"/>
            <w:tcBorders>
              <w:top w:val="single" w:sz="2" w:space="0" w:color="B0B7BB"/>
              <w:left w:val="single" w:sz="2" w:space="0" w:color="B0B7BB"/>
              <w:bottom w:val="single" w:sz="6" w:space="0" w:color="B0B7BB"/>
              <w:right w:val="single" w:sz="6" w:space="0" w:color="B0B7BB"/>
            </w:tcBorders>
            <w:shd w:val="clear" w:color="auto" w:fill="EDF2F9"/>
            <w:tcMar>
              <w:top w:w="45" w:type="dxa"/>
              <w:left w:w="90" w:type="dxa"/>
              <w:bottom w:w="45" w:type="dxa"/>
              <w:right w:w="90" w:type="dxa"/>
            </w:tcMar>
            <w:vAlign w:val="bottom"/>
            <w:hideMark/>
          </w:tcPr>
          <w:p w14:paraId="026AF7F9" w14:textId="77777777" w:rsidR="005369AD" w:rsidRPr="005369AD" w:rsidRDefault="005369AD" w:rsidP="005369AD">
            <w:pPr>
              <w:widowControl/>
              <w:autoSpaceDE/>
              <w:autoSpaceDN/>
              <w:adjustRightInd/>
              <w:spacing w:after="240" w:line="240" w:lineRule="auto"/>
              <w:ind w:firstLine="0"/>
              <w:jc w:val="left"/>
              <w:rPr>
                <w:rFonts w:ascii="Arial" w:hAnsi="Arial" w:cs="Arial"/>
                <w:b/>
                <w:bCs/>
                <w:color w:val="112277"/>
                <w:sz w:val="20"/>
                <w:szCs w:val="20"/>
              </w:rPr>
            </w:pPr>
            <w:r w:rsidRPr="005369AD">
              <w:rPr>
                <w:rFonts w:ascii="Arial" w:hAnsi="Arial" w:cs="Arial"/>
                <w:b/>
                <w:bCs/>
                <w:color w:val="112277"/>
                <w:sz w:val="20"/>
                <w:szCs w:val="20"/>
              </w:rPr>
              <w:t>Parameter</w:t>
            </w:r>
          </w:p>
        </w:tc>
        <w:tc>
          <w:tcPr>
            <w:tcW w:w="0" w:type="auto"/>
            <w:tcBorders>
              <w:top w:val="single" w:sz="2" w:space="0" w:color="B0B7BB"/>
              <w:left w:val="single" w:sz="2" w:space="0" w:color="B0B7BB"/>
              <w:bottom w:val="single" w:sz="6" w:space="0" w:color="B0B7BB"/>
              <w:right w:val="single" w:sz="6" w:space="0" w:color="B0B7BB"/>
            </w:tcBorders>
            <w:shd w:val="clear" w:color="auto" w:fill="EDF2F9"/>
            <w:tcMar>
              <w:top w:w="45" w:type="dxa"/>
              <w:left w:w="90" w:type="dxa"/>
              <w:bottom w:w="45" w:type="dxa"/>
              <w:right w:w="90" w:type="dxa"/>
            </w:tcMar>
            <w:vAlign w:val="bottom"/>
            <w:hideMark/>
          </w:tcPr>
          <w:p w14:paraId="5CB7C826" w14:textId="77777777" w:rsidR="005369AD" w:rsidRPr="005369AD" w:rsidRDefault="005369AD" w:rsidP="005369AD">
            <w:pPr>
              <w:widowControl/>
              <w:autoSpaceDE/>
              <w:autoSpaceDN/>
              <w:adjustRightInd/>
              <w:spacing w:after="240" w:line="240" w:lineRule="auto"/>
              <w:ind w:firstLine="0"/>
              <w:jc w:val="right"/>
              <w:rPr>
                <w:rFonts w:ascii="Arial" w:hAnsi="Arial" w:cs="Arial"/>
                <w:b/>
                <w:bCs/>
                <w:color w:val="112277"/>
                <w:sz w:val="20"/>
                <w:szCs w:val="20"/>
              </w:rPr>
            </w:pPr>
            <w:r w:rsidRPr="005369AD">
              <w:rPr>
                <w:rFonts w:ascii="Arial" w:hAnsi="Arial" w:cs="Arial"/>
                <w:b/>
                <w:bCs/>
                <w:color w:val="112277"/>
                <w:sz w:val="20"/>
                <w:szCs w:val="20"/>
              </w:rPr>
              <w:t>Value</w:t>
            </w:r>
          </w:p>
        </w:tc>
      </w:tr>
      <w:tr w:rsidR="005369AD" w:rsidRPr="005369AD" w14:paraId="56C79002" w14:textId="77777777" w:rsidTr="00384177">
        <w:tc>
          <w:tcPr>
            <w:tcW w:w="0" w:type="auto"/>
            <w:tcBorders>
              <w:top w:val="single" w:sz="2" w:space="0" w:color="B0B7BB"/>
              <w:left w:val="single" w:sz="2" w:space="0" w:color="B0B7BB"/>
              <w:bottom w:val="nil"/>
              <w:right w:val="single" w:sz="6" w:space="0" w:color="B0B7BB"/>
            </w:tcBorders>
            <w:shd w:val="clear" w:color="auto" w:fill="EDF2F9"/>
            <w:tcMar>
              <w:top w:w="45" w:type="dxa"/>
              <w:left w:w="90" w:type="dxa"/>
              <w:bottom w:w="45" w:type="dxa"/>
              <w:right w:w="90" w:type="dxa"/>
            </w:tcMar>
            <w:hideMark/>
          </w:tcPr>
          <w:p w14:paraId="6535E114" w14:textId="77777777" w:rsidR="005369AD" w:rsidRPr="005369AD" w:rsidRDefault="005369AD" w:rsidP="005369AD">
            <w:pPr>
              <w:widowControl/>
              <w:autoSpaceDE/>
              <w:autoSpaceDN/>
              <w:adjustRightInd/>
              <w:spacing w:after="240" w:line="240" w:lineRule="auto"/>
              <w:ind w:firstLine="0"/>
              <w:jc w:val="left"/>
              <w:rPr>
                <w:rFonts w:ascii="Arial" w:hAnsi="Arial" w:cs="Arial"/>
                <w:b/>
                <w:bCs/>
                <w:color w:val="112277"/>
                <w:sz w:val="20"/>
                <w:szCs w:val="20"/>
              </w:rPr>
            </w:pPr>
            <w:r w:rsidRPr="005369AD">
              <w:rPr>
                <w:rFonts w:ascii="Arial" w:hAnsi="Arial" w:cs="Arial"/>
                <w:b/>
                <w:bCs/>
                <w:color w:val="112277"/>
                <w:sz w:val="20"/>
                <w:szCs w:val="20"/>
              </w:rPr>
              <w:t>Level</w:t>
            </w:r>
          </w:p>
        </w:tc>
        <w:tc>
          <w:tcPr>
            <w:tcW w:w="0" w:type="auto"/>
            <w:tcBorders>
              <w:top w:val="single" w:sz="2" w:space="0" w:color="B0B7BB"/>
              <w:left w:val="single" w:sz="2" w:space="0" w:color="B0B7BB"/>
              <w:bottom w:val="nil"/>
              <w:right w:val="single" w:sz="6" w:space="0" w:color="B0B7BB"/>
            </w:tcBorders>
            <w:shd w:val="clear" w:color="auto" w:fill="EDF2F9"/>
            <w:tcMar>
              <w:top w:w="45" w:type="dxa"/>
              <w:left w:w="90" w:type="dxa"/>
              <w:bottom w:w="45" w:type="dxa"/>
              <w:right w:w="90" w:type="dxa"/>
            </w:tcMar>
            <w:hideMark/>
          </w:tcPr>
          <w:p w14:paraId="5F08AF81" w14:textId="77777777" w:rsidR="005369AD" w:rsidRPr="005369AD" w:rsidRDefault="005369AD" w:rsidP="005369AD">
            <w:pPr>
              <w:widowControl/>
              <w:autoSpaceDE/>
              <w:autoSpaceDN/>
              <w:adjustRightInd/>
              <w:spacing w:after="240" w:line="240" w:lineRule="auto"/>
              <w:ind w:firstLine="0"/>
              <w:jc w:val="left"/>
              <w:rPr>
                <w:rFonts w:ascii="Arial" w:hAnsi="Arial" w:cs="Arial"/>
                <w:b/>
                <w:bCs/>
                <w:color w:val="112277"/>
                <w:sz w:val="20"/>
                <w:szCs w:val="20"/>
              </w:rPr>
            </w:pPr>
            <w:r w:rsidRPr="005369AD">
              <w:rPr>
                <w:rFonts w:ascii="Arial" w:hAnsi="Arial" w:cs="Arial"/>
                <w:b/>
                <w:bCs/>
                <w:color w:val="112277"/>
                <w:sz w:val="20"/>
                <w:szCs w:val="20"/>
              </w:rPr>
              <w:t>Error Variance</w:t>
            </w:r>
          </w:p>
        </w:tc>
        <w:tc>
          <w:tcPr>
            <w:tcW w:w="0" w:type="auto"/>
            <w:tcBorders>
              <w:top w:val="single" w:sz="2" w:space="0" w:color="C1C1C1"/>
              <w:left w:val="single" w:sz="2" w:space="0" w:color="C1C1C1"/>
              <w:bottom w:val="nil"/>
              <w:right w:val="single" w:sz="6" w:space="0" w:color="C1C1C1"/>
            </w:tcBorders>
            <w:shd w:val="clear" w:color="auto" w:fill="FFFFFF"/>
            <w:tcMar>
              <w:top w:w="45" w:type="dxa"/>
              <w:left w:w="90" w:type="dxa"/>
              <w:bottom w:w="45" w:type="dxa"/>
              <w:right w:w="90" w:type="dxa"/>
            </w:tcMar>
            <w:hideMark/>
          </w:tcPr>
          <w:p w14:paraId="6B41CFA3" w14:textId="77777777" w:rsidR="005369AD" w:rsidRPr="005369AD" w:rsidRDefault="005369AD" w:rsidP="005369AD">
            <w:pPr>
              <w:widowControl/>
              <w:autoSpaceDE/>
              <w:autoSpaceDN/>
              <w:adjustRightInd/>
              <w:spacing w:after="240" w:line="240" w:lineRule="auto"/>
              <w:ind w:firstLine="0"/>
              <w:jc w:val="right"/>
              <w:rPr>
                <w:rFonts w:ascii="Arial" w:hAnsi="Arial" w:cs="Arial"/>
                <w:sz w:val="20"/>
                <w:szCs w:val="20"/>
              </w:rPr>
            </w:pPr>
            <w:r w:rsidRPr="005369AD">
              <w:rPr>
                <w:rFonts w:ascii="Arial" w:hAnsi="Arial" w:cs="Arial"/>
                <w:sz w:val="20"/>
                <w:szCs w:val="20"/>
              </w:rPr>
              <w:t>0</w:t>
            </w:r>
          </w:p>
        </w:tc>
      </w:tr>
      <w:tr w:rsidR="00384177" w:rsidRPr="005369AD" w14:paraId="14B38B45" w14:textId="77777777" w:rsidTr="00B50421">
        <w:tc>
          <w:tcPr>
            <w:tcW w:w="0" w:type="auto"/>
            <w:tcBorders>
              <w:top w:val="nil"/>
              <w:left w:val="nil"/>
              <w:bottom w:val="nil"/>
              <w:right w:val="nil"/>
            </w:tcBorders>
            <w:shd w:val="clear" w:color="auto" w:fill="FFFFFF"/>
            <w:tcMar>
              <w:top w:w="45" w:type="dxa"/>
              <w:left w:w="90" w:type="dxa"/>
              <w:bottom w:w="45" w:type="dxa"/>
              <w:right w:w="90" w:type="dxa"/>
            </w:tcMar>
          </w:tcPr>
          <w:p w14:paraId="096EF0A5" w14:textId="77777777" w:rsidR="00384177" w:rsidRPr="005369AD" w:rsidRDefault="00384177" w:rsidP="005369AD">
            <w:pPr>
              <w:widowControl/>
              <w:autoSpaceDE/>
              <w:autoSpaceDN/>
              <w:adjustRightInd/>
              <w:spacing w:after="240" w:line="240" w:lineRule="auto"/>
              <w:ind w:firstLine="0"/>
              <w:jc w:val="left"/>
              <w:rPr>
                <w:rFonts w:ascii="Arial" w:hAnsi="Arial" w:cs="Arial"/>
                <w:b/>
                <w:bCs/>
                <w:color w:val="112277"/>
                <w:sz w:val="20"/>
                <w:szCs w:val="20"/>
              </w:rPr>
            </w:pPr>
          </w:p>
        </w:tc>
        <w:tc>
          <w:tcPr>
            <w:tcW w:w="0" w:type="auto"/>
            <w:tcBorders>
              <w:top w:val="nil"/>
              <w:left w:val="nil"/>
              <w:bottom w:val="nil"/>
              <w:right w:val="nil"/>
            </w:tcBorders>
            <w:shd w:val="clear" w:color="auto" w:fill="FFFFFF"/>
            <w:tcMar>
              <w:top w:w="45" w:type="dxa"/>
              <w:left w:w="90" w:type="dxa"/>
              <w:bottom w:w="45" w:type="dxa"/>
              <w:right w:w="90" w:type="dxa"/>
            </w:tcMar>
          </w:tcPr>
          <w:p w14:paraId="0012A404" w14:textId="77777777" w:rsidR="00384177" w:rsidRPr="005369AD" w:rsidRDefault="00384177" w:rsidP="005369AD">
            <w:pPr>
              <w:widowControl/>
              <w:autoSpaceDE/>
              <w:autoSpaceDN/>
              <w:adjustRightInd/>
              <w:spacing w:after="240" w:line="240" w:lineRule="auto"/>
              <w:ind w:firstLine="0"/>
              <w:jc w:val="left"/>
              <w:rPr>
                <w:rFonts w:ascii="Arial" w:hAnsi="Arial" w:cs="Arial"/>
                <w:b/>
                <w:bCs/>
                <w:color w:val="112277"/>
                <w:sz w:val="20"/>
                <w:szCs w:val="20"/>
              </w:rPr>
            </w:pPr>
          </w:p>
        </w:tc>
        <w:tc>
          <w:tcPr>
            <w:tcW w:w="0" w:type="auto"/>
            <w:tcBorders>
              <w:top w:val="nil"/>
              <w:left w:val="nil"/>
              <w:bottom w:val="nil"/>
              <w:right w:val="nil"/>
            </w:tcBorders>
            <w:shd w:val="clear" w:color="auto" w:fill="FFFFFF"/>
            <w:tcMar>
              <w:top w:w="45" w:type="dxa"/>
              <w:left w:w="90" w:type="dxa"/>
              <w:bottom w:w="45" w:type="dxa"/>
              <w:right w:w="90" w:type="dxa"/>
            </w:tcMar>
          </w:tcPr>
          <w:p w14:paraId="662AD829" w14:textId="77777777" w:rsidR="00384177" w:rsidRPr="005369AD" w:rsidRDefault="00384177" w:rsidP="005369AD">
            <w:pPr>
              <w:widowControl/>
              <w:autoSpaceDE/>
              <w:autoSpaceDN/>
              <w:adjustRightInd/>
              <w:spacing w:after="240" w:line="240" w:lineRule="auto"/>
              <w:ind w:firstLine="0"/>
              <w:jc w:val="right"/>
              <w:rPr>
                <w:rFonts w:ascii="Arial" w:hAnsi="Arial" w:cs="Arial"/>
                <w:sz w:val="20"/>
                <w:szCs w:val="20"/>
              </w:rPr>
            </w:pPr>
          </w:p>
        </w:tc>
      </w:tr>
    </w:tbl>
    <w:p w14:paraId="40EC76DE" w14:textId="77777777" w:rsidR="005369AD" w:rsidRPr="005369AD" w:rsidRDefault="005369AD" w:rsidP="005369AD">
      <w:pPr>
        <w:widowControl/>
        <w:autoSpaceDE/>
        <w:autoSpaceDN/>
        <w:adjustRightInd/>
        <w:spacing w:line="240" w:lineRule="auto"/>
        <w:ind w:firstLine="0"/>
        <w:jc w:val="left"/>
        <w:rPr>
          <w:vanish/>
          <w:sz w:val="24"/>
        </w:rPr>
      </w:pPr>
    </w:p>
    <w:tbl>
      <w:tblPr>
        <w:tblW w:w="0" w:type="auto"/>
        <w:tblBorders>
          <w:top w:val="single" w:sz="6" w:space="0" w:color="C1C1C1"/>
          <w:left w:val="single" w:sz="6" w:space="0" w:color="C1C1C1"/>
          <w:bottom w:val="single" w:sz="2" w:space="0" w:color="C1C1C1"/>
          <w:right w:val="single" w:sz="2" w:space="0" w:color="C1C1C1"/>
        </w:tblBorders>
        <w:tblCellMar>
          <w:top w:w="15" w:type="dxa"/>
          <w:left w:w="15" w:type="dxa"/>
          <w:bottom w:w="15" w:type="dxa"/>
          <w:right w:w="15" w:type="dxa"/>
        </w:tblCellMar>
        <w:tblLook w:val="04A0" w:firstRow="1" w:lastRow="0" w:firstColumn="1" w:lastColumn="0" w:noHBand="0" w:noVBand="1"/>
      </w:tblPr>
      <w:tblGrid>
        <w:gridCol w:w="1408"/>
        <w:gridCol w:w="1858"/>
        <w:gridCol w:w="1228"/>
      </w:tblGrid>
      <w:tr w:rsidR="005369AD" w:rsidRPr="005369AD" w14:paraId="674F5948" w14:textId="77777777" w:rsidTr="005369AD">
        <w:trPr>
          <w:tblHeader/>
        </w:trPr>
        <w:tc>
          <w:tcPr>
            <w:tcW w:w="0" w:type="auto"/>
            <w:gridSpan w:val="3"/>
            <w:tcBorders>
              <w:top w:val="single" w:sz="2" w:space="0" w:color="B0B7BB"/>
              <w:left w:val="single" w:sz="2" w:space="0" w:color="B0B7BB"/>
              <w:bottom w:val="single" w:sz="6" w:space="0" w:color="B0B7BB"/>
              <w:right w:val="single" w:sz="6" w:space="0" w:color="B0B7BB"/>
            </w:tcBorders>
            <w:shd w:val="clear" w:color="auto" w:fill="EDF2F9"/>
            <w:tcMar>
              <w:top w:w="45" w:type="dxa"/>
              <w:left w:w="90" w:type="dxa"/>
              <w:bottom w:w="45" w:type="dxa"/>
              <w:right w:w="90" w:type="dxa"/>
            </w:tcMar>
            <w:vAlign w:val="bottom"/>
            <w:hideMark/>
          </w:tcPr>
          <w:p w14:paraId="4A98E9D4" w14:textId="77777777" w:rsidR="005369AD" w:rsidRPr="005369AD" w:rsidRDefault="005369AD" w:rsidP="005369AD">
            <w:pPr>
              <w:widowControl/>
              <w:autoSpaceDE/>
              <w:autoSpaceDN/>
              <w:adjustRightInd/>
              <w:spacing w:after="240" w:line="240" w:lineRule="auto"/>
              <w:ind w:firstLine="0"/>
              <w:jc w:val="center"/>
              <w:rPr>
                <w:rFonts w:ascii="Arial" w:hAnsi="Arial" w:cs="Arial"/>
                <w:b/>
                <w:bCs/>
                <w:color w:val="112277"/>
                <w:sz w:val="20"/>
                <w:szCs w:val="20"/>
              </w:rPr>
            </w:pPr>
            <w:r w:rsidRPr="005369AD">
              <w:rPr>
                <w:rFonts w:ascii="Arial" w:hAnsi="Arial" w:cs="Arial"/>
                <w:b/>
                <w:bCs/>
                <w:color w:val="112277"/>
                <w:sz w:val="20"/>
                <w:szCs w:val="20"/>
              </w:rPr>
              <w:t>Preliminary Estimates of the Free Parameters</w:t>
            </w:r>
          </w:p>
        </w:tc>
      </w:tr>
      <w:tr w:rsidR="005369AD" w:rsidRPr="005369AD" w14:paraId="34E86D06" w14:textId="77777777" w:rsidTr="005369AD">
        <w:trPr>
          <w:tblHeader/>
        </w:trPr>
        <w:tc>
          <w:tcPr>
            <w:tcW w:w="0" w:type="auto"/>
            <w:tcBorders>
              <w:top w:val="single" w:sz="2" w:space="0" w:color="B0B7BB"/>
              <w:left w:val="single" w:sz="2" w:space="0" w:color="B0B7BB"/>
              <w:bottom w:val="single" w:sz="6" w:space="0" w:color="B0B7BB"/>
              <w:right w:val="single" w:sz="6" w:space="0" w:color="B0B7BB"/>
            </w:tcBorders>
            <w:shd w:val="clear" w:color="auto" w:fill="EDF2F9"/>
            <w:tcMar>
              <w:top w:w="45" w:type="dxa"/>
              <w:left w:w="90" w:type="dxa"/>
              <w:bottom w:w="45" w:type="dxa"/>
              <w:right w:w="90" w:type="dxa"/>
            </w:tcMar>
            <w:vAlign w:val="bottom"/>
            <w:hideMark/>
          </w:tcPr>
          <w:p w14:paraId="6A21153E" w14:textId="77777777" w:rsidR="005369AD" w:rsidRPr="005369AD" w:rsidRDefault="005369AD" w:rsidP="005369AD">
            <w:pPr>
              <w:widowControl/>
              <w:autoSpaceDE/>
              <w:autoSpaceDN/>
              <w:adjustRightInd/>
              <w:spacing w:after="240" w:line="240" w:lineRule="auto"/>
              <w:ind w:firstLine="0"/>
              <w:jc w:val="left"/>
              <w:rPr>
                <w:rFonts w:ascii="Arial" w:hAnsi="Arial" w:cs="Arial"/>
                <w:b/>
                <w:bCs/>
                <w:color w:val="112277"/>
                <w:sz w:val="20"/>
                <w:szCs w:val="20"/>
              </w:rPr>
            </w:pPr>
            <w:r w:rsidRPr="005369AD">
              <w:rPr>
                <w:rFonts w:ascii="Arial" w:hAnsi="Arial" w:cs="Arial"/>
                <w:b/>
                <w:bCs/>
                <w:color w:val="112277"/>
                <w:sz w:val="20"/>
                <w:szCs w:val="20"/>
              </w:rPr>
              <w:t>Component</w:t>
            </w:r>
          </w:p>
        </w:tc>
        <w:tc>
          <w:tcPr>
            <w:tcW w:w="0" w:type="auto"/>
            <w:tcBorders>
              <w:top w:val="single" w:sz="2" w:space="0" w:color="B0B7BB"/>
              <w:left w:val="single" w:sz="2" w:space="0" w:color="B0B7BB"/>
              <w:bottom w:val="single" w:sz="6" w:space="0" w:color="B0B7BB"/>
              <w:right w:val="single" w:sz="6" w:space="0" w:color="B0B7BB"/>
            </w:tcBorders>
            <w:shd w:val="clear" w:color="auto" w:fill="EDF2F9"/>
            <w:tcMar>
              <w:top w:w="45" w:type="dxa"/>
              <w:left w:w="90" w:type="dxa"/>
              <w:bottom w:w="45" w:type="dxa"/>
              <w:right w:w="90" w:type="dxa"/>
            </w:tcMar>
            <w:vAlign w:val="bottom"/>
            <w:hideMark/>
          </w:tcPr>
          <w:p w14:paraId="1238CF8E" w14:textId="77777777" w:rsidR="005369AD" w:rsidRPr="005369AD" w:rsidRDefault="005369AD" w:rsidP="005369AD">
            <w:pPr>
              <w:widowControl/>
              <w:autoSpaceDE/>
              <w:autoSpaceDN/>
              <w:adjustRightInd/>
              <w:spacing w:after="240" w:line="240" w:lineRule="auto"/>
              <w:ind w:firstLine="0"/>
              <w:jc w:val="left"/>
              <w:rPr>
                <w:rFonts w:ascii="Arial" w:hAnsi="Arial" w:cs="Arial"/>
                <w:b/>
                <w:bCs/>
                <w:color w:val="112277"/>
                <w:sz w:val="20"/>
                <w:szCs w:val="20"/>
              </w:rPr>
            </w:pPr>
            <w:r w:rsidRPr="005369AD">
              <w:rPr>
                <w:rFonts w:ascii="Arial" w:hAnsi="Arial" w:cs="Arial"/>
                <w:b/>
                <w:bCs/>
                <w:color w:val="112277"/>
                <w:sz w:val="20"/>
                <w:szCs w:val="20"/>
              </w:rPr>
              <w:t>Parameter</w:t>
            </w:r>
          </w:p>
        </w:tc>
        <w:tc>
          <w:tcPr>
            <w:tcW w:w="0" w:type="auto"/>
            <w:tcBorders>
              <w:top w:val="single" w:sz="2" w:space="0" w:color="B0B7BB"/>
              <w:left w:val="single" w:sz="2" w:space="0" w:color="B0B7BB"/>
              <w:bottom w:val="single" w:sz="6" w:space="0" w:color="B0B7BB"/>
              <w:right w:val="single" w:sz="6" w:space="0" w:color="B0B7BB"/>
            </w:tcBorders>
            <w:shd w:val="clear" w:color="auto" w:fill="EDF2F9"/>
            <w:tcMar>
              <w:top w:w="45" w:type="dxa"/>
              <w:left w:w="90" w:type="dxa"/>
              <w:bottom w:w="45" w:type="dxa"/>
              <w:right w:w="90" w:type="dxa"/>
            </w:tcMar>
            <w:vAlign w:val="bottom"/>
            <w:hideMark/>
          </w:tcPr>
          <w:p w14:paraId="287F40DF" w14:textId="77777777" w:rsidR="005369AD" w:rsidRPr="005369AD" w:rsidRDefault="005369AD" w:rsidP="005369AD">
            <w:pPr>
              <w:widowControl/>
              <w:autoSpaceDE/>
              <w:autoSpaceDN/>
              <w:adjustRightInd/>
              <w:spacing w:after="240" w:line="240" w:lineRule="auto"/>
              <w:ind w:firstLine="0"/>
              <w:jc w:val="right"/>
              <w:rPr>
                <w:rFonts w:ascii="Arial" w:hAnsi="Arial" w:cs="Arial"/>
                <w:b/>
                <w:bCs/>
                <w:color w:val="112277"/>
                <w:sz w:val="20"/>
                <w:szCs w:val="20"/>
              </w:rPr>
            </w:pPr>
            <w:r w:rsidRPr="005369AD">
              <w:rPr>
                <w:rFonts w:ascii="Arial" w:hAnsi="Arial" w:cs="Arial"/>
                <w:b/>
                <w:bCs/>
                <w:color w:val="112277"/>
                <w:sz w:val="20"/>
                <w:szCs w:val="20"/>
              </w:rPr>
              <w:t>Estimate</w:t>
            </w:r>
          </w:p>
        </w:tc>
      </w:tr>
      <w:tr w:rsidR="005369AD" w:rsidRPr="005369AD" w14:paraId="1C10F37C" w14:textId="77777777" w:rsidTr="005369AD">
        <w:tc>
          <w:tcPr>
            <w:tcW w:w="0" w:type="auto"/>
            <w:tcBorders>
              <w:top w:val="single" w:sz="2" w:space="0" w:color="B0B7BB"/>
              <w:left w:val="single" w:sz="2" w:space="0" w:color="B0B7BB"/>
              <w:bottom w:val="single" w:sz="6" w:space="0" w:color="B0B7BB"/>
              <w:right w:val="single" w:sz="6" w:space="0" w:color="B0B7BB"/>
            </w:tcBorders>
            <w:shd w:val="clear" w:color="auto" w:fill="EDF2F9"/>
            <w:tcMar>
              <w:top w:w="45" w:type="dxa"/>
              <w:left w:w="90" w:type="dxa"/>
              <w:bottom w:w="45" w:type="dxa"/>
              <w:right w:w="90" w:type="dxa"/>
            </w:tcMar>
            <w:hideMark/>
          </w:tcPr>
          <w:p w14:paraId="53AB59FE" w14:textId="77777777" w:rsidR="005369AD" w:rsidRPr="005369AD" w:rsidRDefault="005369AD" w:rsidP="005369AD">
            <w:pPr>
              <w:widowControl/>
              <w:autoSpaceDE/>
              <w:autoSpaceDN/>
              <w:adjustRightInd/>
              <w:spacing w:after="240" w:line="240" w:lineRule="auto"/>
              <w:ind w:firstLine="0"/>
              <w:jc w:val="left"/>
              <w:rPr>
                <w:rFonts w:ascii="Arial" w:hAnsi="Arial" w:cs="Arial"/>
                <w:b/>
                <w:bCs/>
                <w:color w:val="112277"/>
                <w:sz w:val="20"/>
                <w:szCs w:val="20"/>
              </w:rPr>
            </w:pPr>
            <w:r w:rsidRPr="005369AD">
              <w:rPr>
                <w:rFonts w:ascii="Arial" w:hAnsi="Arial" w:cs="Arial"/>
                <w:b/>
                <w:bCs/>
                <w:color w:val="112277"/>
                <w:sz w:val="20"/>
                <w:szCs w:val="20"/>
              </w:rPr>
              <w:t>Irregular</w:t>
            </w:r>
          </w:p>
        </w:tc>
        <w:tc>
          <w:tcPr>
            <w:tcW w:w="0" w:type="auto"/>
            <w:tcBorders>
              <w:top w:val="single" w:sz="2" w:space="0" w:color="B0B7BB"/>
              <w:left w:val="single" w:sz="2" w:space="0" w:color="B0B7BB"/>
              <w:bottom w:val="single" w:sz="6" w:space="0" w:color="B0B7BB"/>
              <w:right w:val="single" w:sz="6" w:space="0" w:color="B0B7BB"/>
            </w:tcBorders>
            <w:shd w:val="clear" w:color="auto" w:fill="EDF2F9"/>
            <w:tcMar>
              <w:top w:w="45" w:type="dxa"/>
              <w:left w:w="90" w:type="dxa"/>
              <w:bottom w:w="45" w:type="dxa"/>
              <w:right w:w="90" w:type="dxa"/>
            </w:tcMar>
            <w:hideMark/>
          </w:tcPr>
          <w:p w14:paraId="6FA844CE" w14:textId="77777777" w:rsidR="005369AD" w:rsidRPr="005369AD" w:rsidRDefault="005369AD" w:rsidP="005369AD">
            <w:pPr>
              <w:widowControl/>
              <w:autoSpaceDE/>
              <w:autoSpaceDN/>
              <w:adjustRightInd/>
              <w:spacing w:after="240" w:line="240" w:lineRule="auto"/>
              <w:ind w:firstLine="0"/>
              <w:jc w:val="left"/>
              <w:rPr>
                <w:rFonts w:ascii="Arial" w:hAnsi="Arial" w:cs="Arial"/>
                <w:b/>
                <w:bCs/>
                <w:color w:val="112277"/>
                <w:sz w:val="20"/>
                <w:szCs w:val="20"/>
              </w:rPr>
            </w:pPr>
            <w:r w:rsidRPr="005369AD">
              <w:rPr>
                <w:rFonts w:ascii="Arial" w:hAnsi="Arial" w:cs="Arial"/>
                <w:b/>
                <w:bCs/>
                <w:color w:val="112277"/>
                <w:sz w:val="20"/>
                <w:szCs w:val="20"/>
              </w:rPr>
              <w:t>Error Variance</w:t>
            </w: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hideMark/>
          </w:tcPr>
          <w:p w14:paraId="25648361" w14:textId="77777777" w:rsidR="005369AD" w:rsidRPr="005369AD" w:rsidRDefault="005369AD" w:rsidP="005369AD">
            <w:pPr>
              <w:widowControl/>
              <w:autoSpaceDE/>
              <w:autoSpaceDN/>
              <w:adjustRightInd/>
              <w:spacing w:after="240" w:line="240" w:lineRule="auto"/>
              <w:ind w:firstLine="0"/>
              <w:jc w:val="right"/>
              <w:rPr>
                <w:rFonts w:ascii="Arial" w:hAnsi="Arial" w:cs="Arial"/>
                <w:sz w:val="20"/>
                <w:szCs w:val="20"/>
              </w:rPr>
            </w:pPr>
            <w:r w:rsidRPr="005369AD">
              <w:rPr>
                <w:rFonts w:ascii="Arial" w:hAnsi="Arial" w:cs="Arial"/>
                <w:sz w:val="20"/>
                <w:szCs w:val="20"/>
              </w:rPr>
              <w:t>0.00298</w:t>
            </w:r>
          </w:p>
        </w:tc>
      </w:tr>
      <w:tr w:rsidR="005369AD" w:rsidRPr="005369AD" w14:paraId="44047C8E" w14:textId="77777777" w:rsidTr="005369AD">
        <w:tc>
          <w:tcPr>
            <w:tcW w:w="0" w:type="auto"/>
            <w:tcBorders>
              <w:top w:val="single" w:sz="2" w:space="0" w:color="B0B7BB"/>
              <w:left w:val="single" w:sz="2" w:space="0" w:color="B0B7BB"/>
              <w:bottom w:val="single" w:sz="6" w:space="0" w:color="B0B7BB"/>
              <w:right w:val="single" w:sz="6" w:space="0" w:color="B0B7BB"/>
            </w:tcBorders>
            <w:shd w:val="clear" w:color="auto" w:fill="EDF2F9"/>
            <w:tcMar>
              <w:top w:w="45" w:type="dxa"/>
              <w:left w:w="90" w:type="dxa"/>
              <w:bottom w:w="45" w:type="dxa"/>
              <w:right w:w="90" w:type="dxa"/>
            </w:tcMar>
            <w:hideMark/>
          </w:tcPr>
          <w:p w14:paraId="5159AE51" w14:textId="77777777" w:rsidR="005369AD" w:rsidRPr="005369AD" w:rsidRDefault="005369AD" w:rsidP="005369AD">
            <w:pPr>
              <w:widowControl/>
              <w:autoSpaceDE/>
              <w:autoSpaceDN/>
              <w:adjustRightInd/>
              <w:spacing w:after="240" w:line="240" w:lineRule="auto"/>
              <w:ind w:firstLine="0"/>
              <w:jc w:val="left"/>
              <w:rPr>
                <w:rFonts w:ascii="Arial" w:hAnsi="Arial" w:cs="Arial"/>
                <w:b/>
                <w:bCs/>
                <w:color w:val="112277"/>
                <w:sz w:val="20"/>
                <w:szCs w:val="20"/>
              </w:rPr>
            </w:pPr>
            <w:r w:rsidRPr="005369AD">
              <w:rPr>
                <w:rFonts w:ascii="Arial" w:hAnsi="Arial" w:cs="Arial"/>
                <w:b/>
                <w:bCs/>
                <w:color w:val="112277"/>
                <w:sz w:val="20"/>
                <w:szCs w:val="20"/>
              </w:rPr>
              <w:t>Cycle_1</w:t>
            </w:r>
          </w:p>
        </w:tc>
        <w:tc>
          <w:tcPr>
            <w:tcW w:w="0" w:type="auto"/>
            <w:tcBorders>
              <w:top w:val="single" w:sz="2" w:space="0" w:color="B0B7BB"/>
              <w:left w:val="single" w:sz="2" w:space="0" w:color="B0B7BB"/>
              <w:bottom w:val="single" w:sz="6" w:space="0" w:color="B0B7BB"/>
              <w:right w:val="single" w:sz="6" w:space="0" w:color="B0B7BB"/>
            </w:tcBorders>
            <w:shd w:val="clear" w:color="auto" w:fill="EDF2F9"/>
            <w:tcMar>
              <w:top w:w="45" w:type="dxa"/>
              <w:left w:w="90" w:type="dxa"/>
              <w:bottom w:w="45" w:type="dxa"/>
              <w:right w:w="90" w:type="dxa"/>
            </w:tcMar>
            <w:hideMark/>
          </w:tcPr>
          <w:p w14:paraId="78814432" w14:textId="77777777" w:rsidR="005369AD" w:rsidRPr="005369AD" w:rsidRDefault="005369AD" w:rsidP="005369AD">
            <w:pPr>
              <w:widowControl/>
              <w:autoSpaceDE/>
              <w:autoSpaceDN/>
              <w:adjustRightInd/>
              <w:spacing w:after="240" w:line="240" w:lineRule="auto"/>
              <w:ind w:firstLine="0"/>
              <w:jc w:val="left"/>
              <w:rPr>
                <w:rFonts w:ascii="Arial" w:hAnsi="Arial" w:cs="Arial"/>
                <w:b/>
                <w:bCs/>
                <w:color w:val="112277"/>
                <w:sz w:val="20"/>
                <w:szCs w:val="20"/>
              </w:rPr>
            </w:pPr>
            <w:r w:rsidRPr="005369AD">
              <w:rPr>
                <w:rFonts w:ascii="Arial" w:hAnsi="Arial" w:cs="Arial"/>
                <w:b/>
                <w:bCs/>
                <w:color w:val="112277"/>
                <w:sz w:val="20"/>
                <w:szCs w:val="20"/>
              </w:rPr>
              <w:t>Damping Factor</w:t>
            </w: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hideMark/>
          </w:tcPr>
          <w:p w14:paraId="12222C27" w14:textId="77777777" w:rsidR="005369AD" w:rsidRPr="005369AD" w:rsidRDefault="005369AD" w:rsidP="005369AD">
            <w:pPr>
              <w:widowControl/>
              <w:autoSpaceDE/>
              <w:autoSpaceDN/>
              <w:adjustRightInd/>
              <w:spacing w:after="240" w:line="240" w:lineRule="auto"/>
              <w:ind w:firstLine="0"/>
              <w:jc w:val="right"/>
              <w:rPr>
                <w:rFonts w:ascii="Arial" w:hAnsi="Arial" w:cs="Arial"/>
                <w:sz w:val="20"/>
                <w:szCs w:val="20"/>
              </w:rPr>
            </w:pPr>
            <w:r w:rsidRPr="005369AD">
              <w:rPr>
                <w:rFonts w:ascii="Arial" w:hAnsi="Arial" w:cs="Arial"/>
                <w:sz w:val="20"/>
                <w:szCs w:val="20"/>
              </w:rPr>
              <w:t>0.90000</w:t>
            </w:r>
          </w:p>
        </w:tc>
      </w:tr>
      <w:tr w:rsidR="005369AD" w:rsidRPr="005369AD" w14:paraId="64C0CCAA" w14:textId="77777777" w:rsidTr="005369AD">
        <w:tc>
          <w:tcPr>
            <w:tcW w:w="0" w:type="auto"/>
            <w:tcBorders>
              <w:top w:val="single" w:sz="2" w:space="0" w:color="B0B7BB"/>
              <w:left w:val="single" w:sz="2" w:space="0" w:color="B0B7BB"/>
              <w:bottom w:val="single" w:sz="6" w:space="0" w:color="B0B7BB"/>
              <w:right w:val="single" w:sz="6" w:space="0" w:color="B0B7BB"/>
            </w:tcBorders>
            <w:shd w:val="clear" w:color="auto" w:fill="EDF2F9"/>
            <w:tcMar>
              <w:top w:w="45" w:type="dxa"/>
              <w:left w:w="90" w:type="dxa"/>
              <w:bottom w:w="45" w:type="dxa"/>
              <w:right w:w="90" w:type="dxa"/>
            </w:tcMar>
            <w:hideMark/>
          </w:tcPr>
          <w:p w14:paraId="7B2B29C0" w14:textId="77777777" w:rsidR="005369AD" w:rsidRPr="005369AD" w:rsidRDefault="005369AD" w:rsidP="005369AD">
            <w:pPr>
              <w:widowControl/>
              <w:autoSpaceDE/>
              <w:autoSpaceDN/>
              <w:adjustRightInd/>
              <w:spacing w:after="240" w:line="240" w:lineRule="auto"/>
              <w:ind w:firstLine="0"/>
              <w:jc w:val="left"/>
              <w:rPr>
                <w:rFonts w:ascii="Arial" w:hAnsi="Arial" w:cs="Arial"/>
                <w:b/>
                <w:bCs/>
                <w:color w:val="112277"/>
                <w:sz w:val="20"/>
                <w:szCs w:val="20"/>
              </w:rPr>
            </w:pPr>
            <w:r w:rsidRPr="005369AD">
              <w:rPr>
                <w:rFonts w:ascii="Arial" w:hAnsi="Arial" w:cs="Arial"/>
                <w:b/>
                <w:bCs/>
                <w:color w:val="112277"/>
                <w:sz w:val="20"/>
                <w:szCs w:val="20"/>
              </w:rPr>
              <w:t>Cycle_1</w:t>
            </w:r>
          </w:p>
        </w:tc>
        <w:tc>
          <w:tcPr>
            <w:tcW w:w="0" w:type="auto"/>
            <w:tcBorders>
              <w:top w:val="single" w:sz="2" w:space="0" w:color="B0B7BB"/>
              <w:left w:val="single" w:sz="2" w:space="0" w:color="B0B7BB"/>
              <w:bottom w:val="single" w:sz="6" w:space="0" w:color="B0B7BB"/>
              <w:right w:val="single" w:sz="6" w:space="0" w:color="B0B7BB"/>
            </w:tcBorders>
            <w:shd w:val="clear" w:color="auto" w:fill="EDF2F9"/>
            <w:tcMar>
              <w:top w:w="45" w:type="dxa"/>
              <w:left w:w="90" w:type="dxa"/>
              <w:bottom w:w="45" w:type="dxa"/>
              <w:right w:w="90" w:type="dxa"/>
            </w:tcMar>
            <w:hideMark/>
          </w:tcPr>
          <w:p w14:paraId="41EDA69B" w14:textId="77777777" w:rsidR="005369AD" w:rsidRPr="005369AD" w:rsidRDefault="005369AD" w:rsidP="005369AD">
            <w:pPr>
              <w:widowControl/>
              <w:autoSpaceDE/>
              <w:autoSpaceDN/>
              <w:adjustRightInd/>
              <w:spacing w:after="240" w:line="240" w:lineRule="auto"/>
              <w:ind w:firstLine="0"/>
              <w:jc w:val="left"/>
              <w:rPr>
                <w:rFonts w:ascii="Arial" w:hAnsi="Arial" w:cs="Arial"/>
                <w:b/>
                <w:bCs/>
                <w:color w:val="112277"/>
                <w:sz w:val="20"/>
                <w:szCs w:val="20"/>
              </w:rPr>
            </w:pPr>
            <w:r w:rsidRPr="005369AD">
              <w:rPr>
                <w:rFonts w:ascii="Arial" w:hAnsi="Arial" w:cs="Arial"/>
                <w:b/>
                <w:bCs/>
                <w:color w:val="112277"/>
                <w:sz w:val="20"/>
                <w:szCs w:val="20"/>
              </w:rPr>
              <w:t>Period</w:t>
            </w: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hideMark/>
          </w:tcPr>
          <w:p w14:paraId="551D6BE3" w14:textId="77777777" w:rsidR="005369AD" w:rsidRPr="005369AD" w:rsidRDefault="005369AD" w:rsidP="005369AD">
            <w:pPr>
              <w:widowControl/>
              <w:autoSpaceDE/>
              <w:autoSpaceDN/>
              <w:adjustRightInd/>
              <w:spacing w:after="240" w:line="240" w:lineRule="auto"/>
              <w:ind w:firstLine="0"/>
              <w:jc w:val="right"/>
              <w:rPr>
                <w:rFonts w:ascii="Arial" w:hAnsi="Arial" w:cs="Arial"/>
                <w:sz w:val="20"/>
                <w:szCs w:val="20"/>
              </w:rPr>
            </w:pPr>
            <w:r w:rsidRPr="005369AD">
              <w:rPr>
                <w:rFonts w:ascii="Arial" w:hAnsi="Arial" w:cs="Arial"/>
                <w:sz w:val="20"/>
                <w:szCs w:val="20"/>
              </w:rPr>
              <w:t>108.68325</w:t>
            </w:r>
          </w:p>
        </w:tc>
      </w:tr>
      <w:tr w:rsidR="005369AD" w:rsidRPr="005369AD" w14:paraId="5D65B405" w14:textId="77777777" w:rsidTr="005369AD">
        <w:tc>
          <w:tcPr>
            <w:tcW w:w="0" w:type="auto"/>
            <w:tcBorders>
              <w:top w:val="single" w:sz="2" w:space="0" w:color="B0B7BB"/>
              <w:left w:val="single" w:sz="2" w:space="0" w:color="B0B7BB"/>
              <w:bottom w:val="single" w:sz="6" w:space="0" w:color="B0B7BB"/>
              <w:right w:val="single" w:sz="6" w:space="0" w:color="B0B7BB"/>
            </w:tcBorders>
            <w:shd w:val="clear" w:color="auto" w:fill="EDF2F9"/>
            <w:tcMar>
              <w:top w:w="45" w:type="dxa"/>
              <w:left w:w="90" w:type="dxa"/>
              <w:bottom w:w="45" w:type="dxa"/>
              <w:right w:w="90" w:type="dxa"/>
            </w:tcMar>
            <w:hideMark/>
          </w:tcPr>
          <w:p w14:paraId="5378707F" w14:textId="77777777" w:rsidR="005369AD" w:rsidRPr="005369AD" w:rsidRDefault="005369AD" w:rsidP="005369AD">
            <w:pPr>
              <w:widowControl/>
              <w:autoSpaceDE/>
              <w:autoSpaceDN/>
              <w:adjustRightInd/>
              <w:spacing w:after="240" w:line="240" w:lineRule="auto"/>
              <w:ind w:firstLine="0"/>
              <w:jc w:val="left"/>
              <w:rPr>
                <w:rFonts w:ascii="Arial" w:hAnsi="Arial" w:cs="Arial"/>
                <w:b/>
                <w:bCs/>
                <w:color w:val="112277"/>
                <w:sz w:val="20"/>
                <w:szCs w:val="20"/>
              </w:rPr>
            </w:pPr>
            <w:r w:rsidRPr="005369AD">
              <w:rPr>
                <w:rFonts w:ascii="Arial" w:hAnsi="Arial" w:cs="Arial"/>
                <w:b/>
                <w:bCs/>
                <w:color w:val="112277"/>
                <w:sz w:val="20"/>
                <w:szCs w:val="20"/>
              </w:rPr>
              <w:t>Cycle_1</w:t>
            </w:r>
          </w:p>
        </w:tc>
        <w:tc>
          <w:tcPr>
            <w:tcW w:w="0" w:type="auto"/>
            <w:tcBorders>
              <w:top w:val="single" w:sz="2" w:space="0" w:color="B0B7BB"/>
              <w:left w:val="single" w:sz="2" w:space="0" w:color="B0B7BB"/>
              <w:bottom w:val="single" w:sz="6" w:space="0" w:color="B0B7BB"/>
              <w:right w:val="single" w:sz="6" w:space="0" w:color="B0B7BB"/>
            </w:tcBorders>
            <w:shd w:val="clear" w:color="auto" w:fill="EDF2F9"/>
            <w:tcMar>
              <w:top w:w="45" w:type="dxa"/>
              <w:left w:w="90" w:type="dxa"/>
              <w:bottom w:w="45" w:type="dxa"/>
              <w:right w:w="90" w:type="dxa"/>
            </w:tcMar>
            <w:hideMark/>
          </w:tcPr>
          <w:p w14:paraId="4E8090B4" w14:textId="77777777" w:rsidR="005369AD" w:rsidRPr="005369AD" w:rsidRDefault="005369AD" w:rsidP="005369AD">
            <w:pPr>
              <w:widowControl/>
              <w:autoSpaceDE/>
              <w:autoSpaceDN/>
              <w:adjustRightInd/>
              <w:spacing w:after="240" w:line="240" w:lineRule="auto"/>
              <w:ind w:firstLine="0"/>
              <w:jc w:val="left"/>
              <w:rPr>
                <w:rFonts w:ascii="Arial" w:hAnsi="Arial" w:cs="Arial"/>
                <w:b/>
                <w:bCs/>
                <w:color w:val="112277"/>
                <w:sz w:val="20"/>
                <w:szCs w:val="20"/>
              </w:rPr>
            </w:pPr>
            <w:r w:rsidRPr="005369AD">
              <w:rPr>
                <w:rFonts w:ascii="Arial" w:hAnsi="Arial" w:cs="Arial"/>
                <w:b/>
                <w:bCs/>
                <w:color w:val="112277"/>
                <w:sz w:val="20"/>
                <w:szCs w:val="20"/>
              </w:rPr>
              <w:t>Error Variance</w:t>
            </w: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hideMark/>
          </w:tcPr>
          <w:p w14:paraId="353C17B1" w14:textId="77777777" w:rsidR="005369AD" w:rsidRPr="005369AD" w:rsidRDefault="005369AD" w:rsidP="005369AD">
            <w:pPr>
              <w:widowControl/>
              <w:autoSpaceDE/>
              <w:autoSpaceDN/>
              <w:adjustRightInd/>
              <w:spacing w:after="240" w:line="240" w:lineRule="auto"/>
              <w:ind w:firstLine="0"/>
              <w:jc w:val="right"/>
              <w:rPr>
                <w:rFonts w:ascii="Arial" w:hAnsi="Arial" w:cs="Arial"/>
                <w:sz w:val="20"/>
                <w:szCs w:val="20"/>
              </w:rPr>
            </w:pPr>
            <w:r w:rsidRPr="005369AD">
              <w:rPr>
                <w:rFonts w:ascii="Arial" w:hAnsi="Arial" w:cs="Arial"/>
                <w:sz w:val="20"/>
                <w:szCs w:val="20"/>
              </w:rPr>
              <w:t>0.00186</w:t>
            </w:r>
          </w:p>
        </w:tc>
      </w:tr>
      <w:tr w:rsidR="005369AD" w:rsidRPr="005369AD" w14:paraId="2F7DA709" w14:textId="77777777" w:rsidTr="005369AD">
        <w:tc>
          <w:tcPr>
            <w:tcW w:w="0" w:type="auto"/>
            <w:tcBorders>
              <w:top w:val="single" w:sz="2" w:space="0" w:color="B0B7BB"/>
              <w:left w:val="single" w:sz="2" w:space="0" w:color="B0B7BB"/>
              <w:bottom w:val="single" w:sz="6" w:space="0" w:color="B0B7BB"/>
              <w:right w:val="single" w:sz="6" w:space="0" w:color="B0B7BB"/>
            </w:tcBorders>
            <w:shd w:val="clear" w:color="auto" w:fill="EDF2F9"/>
            <w:tcMar>
              <w:top w:w="45" w:type="dxa"/>
              <w:left w:w="90" w:type="dxa"/>
              <w:bottom w:w="45" w:type="dxa"/>
              <w:right w:w="90" w:type="dxa"/>
            </w:tcMar>
            <w:hideMark/>
          </w:tcPr>
          <w:p w14:paraId="21B8120A" w14:textId="77777777" w:rsidR="005369AD" w:rsidRPr="005369AD" w:rsidRDefault="005369AD" w:rsidP="005369AD">
            <w:pPr>
              <w:widowControl/>
              <w:autoSpaceDE/>
              <w:autoSpaceDN/>
              <w:adjustRightInd/>
              <w:spacing w:after="240" w:line="240" w:lineRule="auto"/>
              <w:ind w:firstLine="0"/>
              <w:jc w:val="left"/>
              <w:rPr>
                <w:rFonts w:ascii="Arial" w:hAnsi="Arial" w:cs="Arial"/>
                <w:b/>
                <w:bCs/>
                <w:color w:val="112277"/>
                <w:sz w:val="20"/>
                <w:szCs w:val="20"/>
              </w:rPr>
            </w:pPr>
            <w:r w:rsidRPr="005369AD">
              <w:rPr>
                <w:rFonts w:ascii="Arial" w:hAnsi="Arial" w:cs="Arial"/>
                <w:b/>
                <w:bCs/>
                <w:color w:val="112277"/>
                <w:sz w:val="20"/>
                <w:szCs w:val="20"/>
              </w:rPr>
              <w:lastRenderedPageBreak/>
              <w:t>Cycle_2</w:t>
            </w:r>
          </w:p>
        </w:tc>
        <w:tc>
          <w:tcPr>
            <w:tcW w:w="0" w:type="auto"/>
            <w:tcBorders>
              <w:top w:val="single" w:sz="2" w:space="0" w:color="B0B7BB"/>
              <w:left w:val="single" w:sz="2" w:space="0" w:color="B0B7BB"/>
              <w:bottom w:val="single" w:sz="6" w:space="0" w:color="B0B7BB"/>
              <w:right w:val="single" w:sz="6" w:space="0" w:color="B0B7BB"/>
            </w:tcBorders>
            <w:shd w:val="clear" w:color="auto" w:fill="EDF2F9"/>
            <w:tcMar>
              <w:top w:w="45" w:type="dxa"/>
              <w:left w:w="90" w:type="dxa"/>
              <w:bottom w:w="45" w:type="dxa"/>
              <w:right w:w="90" w:type="dxa"/>
            </w:tcMar>
            <w:hideMark/>
          </w:tcPr>
          <w:p w14:paraId="2D98C487" w14:textId="77777777" w:rsidR="005369AD" w:rsidRPr="005369AD" w:rsidRDefault="005369AD" w:rsidP="005369AD">
            <w:pPr>
              <w:widowControl/>
              <w:autoSpaceDE/>
              <w:autoSpaceDN/>
              <w:adjustRightInd/>
              <w:spacing w:after="240" w:line="240" w:lineRule="auto"/>
              <w:ind w:firstLine="0"/>
              <w:jc w:val="left"/>
              <w:rPr>
                <w:rFonts w:ascii="Arial" w:hAnsi="Arial" w:cs="Arial"/>
                <w:b/>
                <w:bCs/>
                <w:color w:val="112277"/>
                <w:sz w:val="20"/>
                <w:szCs w:val="20"/>
              </w:rPr>
            </w:pPr>
            <w:r w:rsidRPr="005369AD">
              <w:rPr>
                <w:rFonts w:ascii="Arial" w:hAnsi="Arial" w:cs="Arial"/>
                <w:b/>
                <w:bCs/>
                <w:color w:val="112277"/>
                <w:sz w:val="20"/>
                <w:szCs w:val="20"/>
              </w:rPr>
              <w:t>Damping Factor</w:t>
            </w: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hideMark/>
          </w:tcPr>
          <w:p w14:paraId="58B8400A" w14:textId="77777777" w:rsidR="005369AD" w:rsidRPr="005369AD" w:rsidRDefault="005369AD" w:rsidP="005369AD">
            <w:pPr>
              <w:widowControl/>
              <w:autoSpaceDE/>
              <w:autoSpaceDN/>
              <w:adjustRightInd/>
              <w:spacing w:after="240" w:line="240" w:lineRule="auto"/>
              <w:ind w:firstLine="0"/>
              <w:jc w:val="right"/>
              <w:rPr>
                <w:rFonts w:ascii="Arial" w:hAnsi="Arial" w:cs="Arial"/>
                <w:sz w:val="20"/>
                <w:szCs w:val="20"/>
              </w:rPr>
            </w:pPr>
            <w:r w:rsidRPr="005369AD">
              <w:rPr>
                <w:rFonts w:ascii="Arial" w:hAnsi="Arial" w:cs="Arial"/>
                <w:sz w:val="20"/>
                <w:szCs w:val="20"/>
              </w:rPr>
              <w:t>0.90000</w:t>
            </w:r>
          </w:p>
        </w:tc>
      </w:tr>
      <w:tr w:rsidR="005369AD" w:rsidRPr="005369AD" w14:paraId="61F6A646" w14:textId="77777777" w:rsidTr="005369AD">
        <w:tc>
          <w:tcPr>
            <w:tcW w:w="0" w:type="auto"/>
            <w:tcBorders>
              <w:top w:val="single" w:sz="2" w:space="0" w:color="B0B7BB"/>
              <w:left w:val="single" w:sz="2" w:space="0" w:color="B0B7BB"/>
              <w:bottom w:val="single" w:sz="6" w:space="0" w:color="B0B7BB"/>
              <w:right w:val="single" w:sz="6" w:space="0" w:color="B0B7BB"/>
            </w:tcBorders>
            <w:shd w:val="clear" w:color="auto" w:fill="EDF2F9"/>
            <w:tcMar>
              <w:top w:w="45" w:type="dxa"/>
              <w:left w:w="90" w:type="dxa"/>
              <w:bottom w:w="45" w:type="dxa"/>
              <w:right w:w="90" w:type="dxa"/>
            </w:tcMar>
            <w:hideMark/>
          </w:tcPr>
          <w:p w14:paraId="027DD13A" w14:textId="77777777" w:rsidR="005369AD" w:rsidRPr="005369AD" w:rsidRDefault="005369AD" w:rsidP="005369AD">
            <w:pPr>
              <w:widowControl/>
              <w:autoSpaceDE/>
              <w:autoSpaceDN/>
              <w:adjustRightInd/>
              <w:spacing w:after="240" w:line="240" w:lineRule="auto"/>
              <w:ind w:firstLine="0"/>
              <w:jc w:val="left"/>
              <w:rPr>
                <w:rFonts w:ascii="Arial" w:hAnsi="Arial" w:cs="Arial"/>
                <w:b/>
                <w:bCs/>
                <w:color w:val="112277"/>
                <w:sz w:val="20"/>
                <w:szCs w:val="20"/>
              </w:rPr>
            </w:pPr>
            <w:r w:rsidRPr="005369AD">
              <w:rPr>
                <w:rFonts w:ascii="Arial" w:hAnsi="Arial" w:cs="Arial"/>
                <w:b/>
                <w:bCs/>
                <w:color w:val="112277"/>
                <w:sz w:val="20"/>
                <w:szCs w:val="20"/>
              </w:rPr>
              <w:t>Cycle_2</w:t>
            </w:r>
          </w:p>
        </w:tc>
        <w:tc>
          <w:tcPr>
            <w:tcW w:w="0" w:type="auto"/>
            <w:tcBorders>
              <w:top w:val="single" w:sz="2" w:space="0" w:color="B0B7BB"/>
              <w:left w:val="single" w:sz="2" w:space="0" w:color="B0B7BB"/>
              <w:bottom w:val="single" w:sz="6" w:space="0" w:color="B0B7BB"/>
              <w:right w:val="single" w:sz="6" w:space="0" w:color="B0B7BB"/>
            </w:tcBorders>
            <w:shd w:val="clear" w:color="auto" w:fill="EDF2F9"/>
            <w:tcMar>
              <w:top w:w="45" w:type="dxa"/>
              <w:left w:w="90" w:type="dxa"/>
              <w:bottom w:w="45" w:type="dxa"/>
              <w:right w:w="90" w:type="dxa"/>
            </w:tcMar>
            <w:hideMark/>
          </w:tcPr>
          <w:p w14:paraId="2FD04017" w14:textId="77777777" w:rsidR="005369AD" w:rsidRPr="005369AD" w:rsidRDefault="005369AD" w:rsidP="005369AD">
            <w:pPr>
              <w:widowControl/>
              <w:autoSpaceDE/>
              <w:autoSpaceDN/>
              <w:adjustRightInd/>
              <w:spacing w:after="240" w:line="240" w:lineRule="auto"/>
              <w:ind w:firstLine="0"/>
              <w:jc w:val="left"/>
              <w:rPr>
                <w:rFonts w:ascii="Arial" w:hAnsi="Arial" w:cs="Arial"/>
                <w:b/>
                <w:bCs/>
                <w:color w:val="112277"/>
                <w:sz w:val="20"/>
                <w:szCs w:val="20"/>
              </w:rPr>
            </w:pPr>
            <w:r w:rsidRPr="005369AD">
              <w:rPr>
                <w:rFonts w:ascii="Arial" w:hAnsi="Arial" w:cs="Arial"/>
                <w:b/>
                <w:bCs/>
                <w:color w:val="112277"/>
                <w:sz w:val="20"/>
                <w:szCs w:val="20"/>
              </w:rPr>
              <w:t>Period</w:t>
            </w: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hideMark/>
          </w:tcPr>
          <w:p w14:paraId="633777AA" w14:textId="77777777" w:rsidR="005369AD" w:rsidRPr="005369AD" w:rsidRDefault="005369AD" w:rsidP="005369AD">
            <w:pPr>
              <w:widowControl/>
              <w:autoSpaceDE/>
              <w:autoSpaceDN/>
              <w:adjustRightInd/>
              <w:spacing w:after="240" w:line="240" w:lineRule="auto"/>
              <w:ind w:firstLine="0"/>
              <w:jc w:val="right"/>
              <w:rPr>
                <w:rFonts w:ascii="Arial" w:hAnsi="Arial" w:cs="Arial"/>
                <w:sz w:val="20"/>
                <w:szCs w:val="20"/>
              </w:rPr>
            </w:pPr>
            <w:r w:rsidRPr="005369AD">
              <w:rPr>
                <w:rFonts w:ascii="Arial" w:hAnsi="Arial" w:cs="Arial"/>
                <w:sz w:val="20"/>
                <w:szCs w:val="20"/>
              </w:rPr>
              <w:t>326.04975</w:t>
            </w:r>
          </w:p>
        </w:tc>
      </w:tr>
      <w:tr w:rsidR="005369AD" w:rsidRPr="005369AD" w14:paraId="74282135" w14:textId="77777777" w:rsidTr="00384177">
        <w:tc>
          <w:tcPr>
            <w:tcW w:w="0" w:type="auto"/>
            <w:tcBorders>
              <w:top w:val="single" w:sz="2" w:space="0" w:color="B0B7BB"/>
              <w:left w:val="single" w:sz="2" w:space="0" w:color="B0B7BB"/>
              <w:bottom w:val="single" w:sz="2" w:space="0" w:color="B0B7BB"/>
              <w:right w:val="single" w:sz="6" w:space="0" w:color="B0B7BB"/>
            </w:tcBorders>
            <w:shd w:val="clear" w:color="auto" w:fill="EDF2F9"/>
            <w:tcMar>
              <w:top w:w="45" w:type="dxa"/>
              <w:left w:w="90" w:type="dxa"/>
              <w:bottom w:w="45" w:type="dxa"/>
              <w:right w:w="90" w:type="dxa"/>
            </w:tcMar>
            <w:hideMark/>
          </w:tcPr>
          <w:p w14:paraId="4E55AC63" w14:textId="77777777" w:rsidR="005369AD" w:rsidRPr="005369AD" w:rsidRDefault="005369AD" w:rsidP="005369AD">
            <w:pPr>
              <w:widowControl/>
              <w:autoSpaceDE/>
              <w:autoSpaceDN/>
              <w:adjustRightInd/>
              <w:spacing w:after="240" w:line="240" w:lineRule="auto"/>
              <w:ind w:firstLine="0"/>
              <w:jc w:val="left"/>
              <w:rPr>
                <w:rFonts w:ascii="Arial" w:hAnsi="Arial" w:cs="Arial"/>
                <w:b/>
                <w:bCs/>
                <w:color w:val="112277"/>
                <w:sz w:val="20"/>
                <w:szCs w:val="20"/>
              </w:rPr>
            </w:pPr>
            <w:r w:rsidRPr="005369AD">
              <w:rPr>
                <w:rFonts w:ascii="Arial" w:hAnsi="Arial" w:cs="Arial"/>
                <w:b/>
                <w:bCs/>
                <w:color w:val="112277"/>
                <w:sz w:val="20"/>
                <w:szCs w:val="20"/>
              </w:rPr>
              <w:t>Cycle_2</w:t>
            </w:r>
          </w:p>
        </w:tc>
        <w:tc>
          <w:tcPr>
            <w:tcW w:w="0" w:type="auto"/>
            <w:tcBorders>
              <w:top w:val="single" w:sz="2" w:space="0" w:color="B0B7BB"/>
              <w:left w:val="single" w:sz="2" w:space="0" w:color="B0B7BB"/>
              <w:bottom w:val="single" w:sz="2" w:space="0" w:color="B0B7BB"/>
              <w:right w:val="single" w:sz="6" w:space="0" w:color="B0B7BB"/>
            </w:tcBorders>
            <w:shd w:val="clear" w:color="auto" w:fill="EDF2F9"/>
            <w:tcMar>
              <w:top w:w="45" w:type="dxa"/>
              <w:left w:w="90" w:type="dxa"/>
              <w:bottom w:w="45" w:type="dxa"/>
              <w:right w:w="90" w:type="dxa"/>
            </w:tcMar>
            <w:hideMark/>
          </w:tcPr>
          <w:p w14:paraId="47C32D74" w14:textId="77777777" w:rsidR="005369AD" w:rsidRPr="005369AD" w:rsidRDefault="005369AD" w:rsidP="005369AD">
            <w:pPr>
              <w:widowControl/>
              <w:autoSpaceDE/>
              <w:autoSpaceDN/>
              <w:adjustRightInd/>
              <w:spacing w:after="240" w:line="240" w:lineRule="auto"/>
              <w:ind w:firstLine="0"/>
              <w:jc w:val="left"/>
              <w:rPr>
                <w:rFonts w:ascii="Arial" w:hAnsi="Arial" w:cs="Arial"/>
                <w:b/>
                <w:bCs/>
                <w:color w:val="112277"/>
                <w:sz w:val="20"/>
                <w:szCs w:val="20"/>
              </w:rPr>
            </w:pPr>
            <w:r w:rsidRPr="005369AD">
              <w:rPr>
                <w:rFonts w:ascii="Arial" w:hAnsi="Arial" w:cs="Arial"/>
                <w:b/>
                <w:bCs/>
                <w:color w:val="112277"/>
                <w:sz w:val="20"/>
                <w:szCs w:val="20"/>
              </w:rPr>
              <w:t>Error Variance</w:t>
            </w:r>
          </w:p>
        </w:tc>
        <w:tc>
          <w:tcPr>
            <w:tcW w:w="0" w:type="auto"/>
            <w:tcBorders>
              <w:top w:val="single" w:sz="2" w:space="0" w:color="C1C1C1"/>
              <w:left w:val="single" w:sz="2" w:space="0" w:color="C1C1C1"/>
              <w:bottom w:val="single" w:sz="2" w:space="0" w:color="C1C1C1"/>
              <w:right w:val="single" w:sz="6" w:space="0" w:color="C1C1C1"/>
            </w:tcBorders>
            <w:shd w:val="clear" w:color="auto" w:fill="FFFFFF"/>
            <w:tcMar>
              <w:top w:w="45" w:type="dxa"/>
              <w:left w:w="90" w:type="dxa"/>
              <w:bottom w:w="45" w:type="dxa"/>
              <w:right w:w="90" w:type="dxa"/>
            </w:tcMar>
            <w:hideMark/>
          </w:tcPr>
          <w:p w14:paraId="25B38CAA" w14:textId="77777777" w:rsidR="005369AD" w:rsidRPr="005369AD" w:rsidRDefault="005369AD" w:rsidP="005369AD">
            <w:pPr>
              <w:widowControl/>
              <w:autoSpaceDE/>
              <w:autoSpaceDN/>
              <w:adjustRightInd/>
              <w:spacing w:after="240" w:line="240" w:lineRule="auto"/>
              <w:ind w:firstLine="0"/>
              <w:jc w:val="right"/>
              <w:rPr>
                <w:rFonts w:ascii="Arial" w:hAnsi="Arial" w:cs="Arial"/>
                <w:sz w:val="20"/>
                <w:szCs w:val="20"/>
              </w:rPr>
            </w:pPr>
            <w:r w:rsidRPr="005369AD">
              <w:rPr>
                <w:rFonts w:ascii="Arial" w:hAnsi="Arial" w:cs="Arial"/>
                <w:sz w:val="20"/>
                <w:szCs w:val="20"/>
              </w:rPr>
              <w:t>0.00186</w:t>
            </w:r>
          </w:p>
        </w:tc>
      </w:tr>
      <w:tr w:rsidR="00384177" w:rsidRPr="005369AD" w14:paraId="6ED82C94" w14:textId="77777777" w:rsidTr="00B50421">
        <w:tc>
          <w:tcPr>
            <w:tcW w:w="0" w:type="auto"/>
            <w:tcBorders>
              <w:top w:val="single" w:sz="2" w:space="0" w:color="B0B7BB"/>
              <w:left w:val="nil"/>
              <w:bottom w:val="nil"/>
              <w:right w:val="nil"/>
            </w:tcBorders>
            <w:shd w:val="clear" w:color="auto" w:fill="FFFFFF"/>
            <w:tcMar>
              <w:top w:w="45" w:type="dxa"/>
              <w:left w:w="90" w:type="dxa"/>
              <w:bottom w:w="45" w:type="dxa"/>
              <w:right w:w="90" w:type="dxa"/>
            </w:tcMar>
          </w:tcPr>
          <w:p w14:paraId="082C1F9F" w14:textId="77777777" w:rsidR="00384177" w:rsidRPr="005369AD" w:rsidRDefault="00384177" w:rsidP="005369AD">
            <w:pPr>
              <w:widowControl/>
              <w:autoSpaceDE/>
              <w:autoSpaceDN/>
              <w:adjustRightInd/>
              <w:spacing w:after="240" w:line="240" w:lineRule="auto"/>
              <w:ind w:firstLine="0"/>
              <w:jc w:val="left"/>
              <w:rPr>
                <w:rFonts w:ascii="Arial" w:hAnsi="Arial" w:cs="Arial"/>
                <w:b/>
                <w:bCs/>
                <w:color w:val="112277"/>
                <w:sz w:val="20"/>
                <w:szCs w:val="20"/>
              </w:rPr>
            </w:pPr>
          </w:p>
        </w:tc>
        <w:tc>
          <w:tcPr>
            <w:tcW w:w="0" w:type="auto"/>
            <w:tcBorders>
              <w:top w:val="single" w:sz="2" w:space="0" w:color="B0B7BB"/>
              <w:left w:val="nil"/>
              <w:bottom w:val="nil"/>
              <w:right w:val="nil"/>
            </w:tcBorders>
            <w:shd w:val="clear" w:color="auto" w:fill="FFFFFF"/>
            <w:tcMar>
              <w:top w:w="45" w:type="dxa"/>
              <w:left w:w="90" w:type="dxa"/>
              <w:bottom w:w="45" w:type="dxa"/>
              <w:right w:w="90" w:type="dxa"/>
            </w:tcMar>
          </w:tcPr>
          <w:p w14:paraId="1FC5C6F1" w14:textId="77777777" w:rsidR="00384177" w:rsidRPr="005369AD" w:rsidRDefault="00384177" w:rsidP="005369AD">
            <w:pPr>
              <w:widowControl/>
              <w:autoSpaceDE/>
              <w:autoSpaceDN/>
              <w:adjustRightInd/>
              <w:spacing w:after="240" w:line="240" w:lineRule="auto"/>
              <w:ind w:firstLine="0"/>
              <w:jc w:val="left"/>
              <w:rPr>
                <w:rFonts w:ascii="Arial" w:hAnsi="Arial" w:cs="Arial"/>
                <w:b/>
                <w:bCs/>
                <w:color w:val="112277"/>
                <w:sz w:val="20"/>
                <w:szCs w:val="20"/>
              </w:rPr>
            </w:pPr>
          </w:p>
        </w:tc>
        <w:tc>
          <w:tcPr>
            <w:tcW w:w="0" w:type="auto"/>
            <w:tcBorders>
              <w:top w:val="single" w:sz="2" w:space="0" w:color="C1C1C1"/>
              <w:left w:val="nil"/>
              <w:bottom w:val="nil"/>
              <w:right w:val="nil"/>
            </w:tcBorders>
            <w:shd w:val="clear" w:color="auto" w:fill="FFFFFF"/>
            <w:tcMar>
              <w:top w:w="45" w:type="dxa"/>
              <w:left w:w="90" w:type="dxa"/>
              <w:bottom w:w="45" w:type="dxa"/>
              <w:right w:w="90" w:type="dxa"/>
            </w:tcMar>
          </w:tcPr>
          <w:p w14:paraId="016DDD87" w14:textId="77777777" w:rsidR="00384177" w:rsidRPr="005369AD" w:rsidRDefault="00384177" w:rsidP="005369AD">
            <w:pPr>
              <w:widowControl/>
              <w:autoSpaceDE/>
              <w:autoSpaceDN/>
              <w:adjustRightInd/>
              <w:spacing w:after="240" w:line="240" w:lineRule="auto"/>
              <w:ind w:firstLine="0"/>
              <w:jc w:val="right"/>
              <w:rPr>
                <w:rFonts w:ascii="Arial" w:hAnsi="Arial" w:cs="Arial"/>
                <w:sz w:val="20"/>
                <w:szCs w:val="20"/>
              </w:rPr>
            </w:pPr>
          </w:p>
        </w:tc>
      </w:tr>
    </w:tbl>
    <w:p w14:paraId="428EEB16" w14:textId="77777777" w:rsidR="005369AD" w:rsidRPr="005369AD" w:rsidRDefault="005369AD" w:rsidP="005369AD">
      <w:pPr>
        <w:widowControl/>
        <w:autoSpaceDE/>
        <w:autoSpaceDN/>
        <w:adjustRightInd/>
        <w:spacing w:line="240" w:lineRule="auto"/>
        <w:ind w:firstLine="0"/>
        <w:jc w:val="left"/>
        <w:rPr>
          <w:vanish/>
          <w:sz w:val="24"/>
        </w:rPr>
      </w:pPr>
    </w:p>
    <w:tbl>
      <w:tblPr>
        <w:tblW w:w="0" w:type="auto"/>
        <w:tblBorders>
          <w:top w:val="single" w:sz="6" w:space="0" w:color="C1C1C1"/>
          <w:left w:val="single" w:sz="6" w:space="0" w:color="C1C1C1"/>
          <w:bottom w:val="single" w:sz="2" w:space="0" w:color="C1C1C1"/>
          <w:right w:val="single" w:sz="2" w:space="0" w:color="C1C1C1"/>
        </w:tblBorders>
        <w:tblCellMar>
          <w:top w:w="15" w:type="dxa"/>
          <w:left w:w="15" w:type="dxa"/>
          <w:bottom w:w="15" w:type="dxa"/>
          <w:right w:w="15" w:type="dxa"/>
        </w:tblCellMar>
        <w:tblLook w:val="04A0" w:firstRow="1" w:lastRow="0" w:firstColumn="1" w:lastColumn="0" w:noHBand="0" w:noVBand="1"/>
      </w:tblPr>
      <w:tblGrid>
        <w:gridCol w:w="3515"/>
        <w:gridCol w:w="848"/>
      </w:tblGrid>
      <w:tr w:rsidR="005369AD" w:rsidRPr="005369AD" w14:paraId="6E0A4A65" w14:textId="77777777" w:rsidTr="005369AD">
        <w:trPr>
          <w:tblHeader/>
        </w:trPr>
        <w:tc>
          <w:tcPr>
            <w:tcW w:w="0" w:type="auto"/>
            <w:gridSpan w:val="2"/>
            <w:tcBorders>
              <w:top w:val="single" w:sz="2" w:space="0" w:color="B0B7BB"/>
              <w:left w:val="single" w:sz="2" w:space="0" w:color="B0B7BB"/>
              <w:bottom w:val="single" w:sz="6" w:space="0" w:color="B0B7BB"/>
              <w:right w:val="single" w:sz="6" w:space="0" w:color="B0B7BB"/>
            </w:tcBorders>
            <w:shd w:val="clear" w:color="auto" w:fill="EDF2F9"/>
            <w:tcMar>
              <w:top w:w="45" w:type="dxa"/>
              <w:left w:w="90" w:type="dxa"/>
              <w:bottom w:w="45" w:type="dxa"/>
              <w:right w:w="90" w:type="dxa"/>
            </w:tcMar>
            <w:vAlign w:val="bottom"/>
            <w:hideMark/>
          </w:tcPr>
          <w:p w14:paraId="7FDD7624" w14:textId="77777777" w:rsidR="005369AD" w:rsidRPr="005369AD" w:rsidRDefault="005369AD" w:rsidP="005369AD">
            <w:pPr>
              <w:widowControl/>
              <w:autoSpaceDE/>
              <w:autoSpaceDN/>
              <w:adjustRightInd/>
              <w:spacing w:after="240" w:line="240" w:lineRule="auto"/>
              <w:ind w:firstLine="0"/>
              <w:jc w:val="center"/>
              <w:rPr>
                <w:rFonts w:ascii="Arial" w:hAnsi="Arial" w:cs="Arial"/>
                <w:b/>
                <w:bCs/>
                <w:color w:val="112277"/>
                <w:sz w:val="20"/>
                <w:szCs w:val="20"/>
              </w:rPr>
            </w:pPr>
            <w:r w:rsidRPr="005369AD">
              <w:rPr>
                <w:rFonts w:ascii="Arial" w:hAnsi="Arial" w:cs="Arial"/>
                <w:b/>
                <w:bCs/>
                <w:color w:val="112277"/>
                <w:sz w:val="20"/>
                <w:szCs w:val="20"/>
              </w:rPr>
              <w:t>Likelihood Based Fit Statistics</w:t>
            </w:r>
          </w:p>
        </w:tc>
      </w:tr>
      <w:tr w:rsidR="005369AD" w:rsidRPr="005369AD" w14:paraId="6B2A42EB" w14:textId="77777777" w:rsidTr="005369AD">
        <w:trPr>
          <w:tblHeader/>
        </w:trPr>
        <w:tc>
          <w:tcPr>
            <w:tcW w:w="0" w:type="auto"/>
            <w:tcBorders>
              <w:top w:val="single" w:sz="2" w:space="0" w:color="B0B7BB"/>
              <w:left w:val="single" w:sz="2" w:space="0" w:color="B0B7BB"/>
              <w:bottom w:val="single" w:sz="6" w:space="0" w:color="B0B7BB"/>
              <w:right w:val="single" w:sz="6" w:space="0" w:color="B0B7BB"/>
            </w:tcBorders>
            <w:shd w:val="clear" w:color="auto" w:fill="EDF2F9"/>
            <w:tcMar>
              <w:top w:w="45" w:type="dxa"/>
              <w:left w:w="90" w:type="dxa"/>
              <w:bottom w:w="45" w:type="dxa"/>
              <w:right w:w="90" w:type="dxa"/>
            </w:tcMar>
            <w:vAlign w:val="bottom"/>
            <w:hideMark/>
          </w:tcPr>
          <w:p w14:paraId="1BD506B2" w14:textId="77777777" w:rsidR="005369AD" w:rsidRPr="005369AD" w:rsidRDefault="005369AD" w:rsidP="005369AD">
            <w:pPr>
              <w:widowControl/>
              <w:autoSpaceDE/>
              <w:autoSpaceDN/>
              <w:adjustRightInd/>
              <w:spacing w:after="240" w:line="240" w:lineRule="auto"/>
              <w:ind w:firstLine="0"/>
              <w:jc w:val="left"/>
              <w:rPr>
                <w:rFonts w:ascii="Arial" w:hAnsi="Arial" w:cs="Arial"/>
                <w:b/>
                <w:bCs/>
                <w:color w:val="112277"/>
                <w:sz w:val="20"/>
                <w:szCs w:val="20"/>
              </w:rPr>
            </w:pPr>
            <w:r w:rsidRPr="005369AD">
              <w:rPr>
                <w:rFonts w:ascii="Arial" w:hAnsi="Arial" w:cs="Arial"/>
                <w:b/>
                <w:bCs/>
                <w:color w:val="112277"/>
                <w:sz w:val="20"/>
                <w:szCs w:val="20"/>
              </w:rPr>
              <w:t>Statistic</w:t>
            </w:r>
          </w:p>
        </w:tc>
        <w:tc>
          <w:tcPr>
            <w:tcW w:w="0" w:type="auto"/>
            <w:tcBorders>
              <w:top w:val="single" w:sz="2" w:space="0" w:color="B0B7BB"/>
              <w:left w:val="single" w:sz="2" w:space="0" w:color="B0B7BB"/>
              <w:bottom w:val="single" w:sz="6" w:space="0" w:color="B0B7BB"/>
              <w:right w:val="single" w:sz="6" w:space="0" w:color="B0B7BB"/>
            </w:tcBorders>
            <w:shd w:val="clear" w:color="auto" w:fill="EDF2F9"/>
            <w:tcMar>
              <w:top w:w="45" w:type="dxa"/>
              <w:left w:w="90" w:type="dxa"/>
              <w:bottom w:w="45" w:type="dxa"/>
              <w:right w:w="90" w:type="dxa"/>
            </w:tcMar>
            <w:vAlign w:val="bottom"/>
            <w:hideMark/>
          </w:tcPr>
          <w:p w14:paraId="566E93D5" w14:textId="77777777" w:rsidR="005369AD" w:rsidRPr="005369AD" w:rsidRDefault="005369AD" w:rsidP="005369AD">
            <w:pPr>
              <w:widowControl/>
              <w:autoSpaceDE/>
              <w:autoSpaceDN/>
              <w:adjustRightInd/>
              <w:spacing w:after="240" w:line="240" w:lineRule="auto"/>
              <w:ind w:firstLine="0"/>
              <w:jc w:val="right"/>
              <w:rPr>
                <w:rFonts w:ascii="Arial" w:hAnsi="Arial" w:cs="Arial"/>
                <w:b/>
                <w:bCs/>
                <w:color w:val="112277"/>
                <w:sz w:val="20"/>
                <w:szCs w:val="20"/>
              </w:rPr>
            </w:pPr>
            <w:r w:rsidRPr="005369AD">
              <w:rPr>
                <w:rFonts w:ascii="Arial" w:hAnsi="Arial" w:cs="Arial"/>
                <w:b/>
                <w:bCs/>
                <w:color w:val="112277"/>
                <w:sz w:val="20"/>
                <w:szCs w:val="20"/>
              </w:rPr>
              <w:t>Value</w:t>
            </w:r>
          </w:p>
        </w:tc>
      </w:tr>
      <w:tr w:rsidR="005369AD" w:rsidRPr="005369AD" w14:paraId="5A09A600" w14:textId="77777777" w:rsidTr="005369AD">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hideMark/>
          </w:tcPr>
          <w:p w14:paraId="4F562AD4" w14:textId="77777777" w:rsidR="005369AD" w:rsidRPr="005369AD" w:rsidRDefault="005369AD" w:rsidP="005369AD">
            <w:pPr>
              <w:widowControl/>
              <w:autoSpaceDE/>
              <w:autoSpaceDN/>
              <w:adjustRightInd/>
              <w:spacing w:after="240" w:line="240" w:lineRule="auto"/>
              <w:ind w:firstLine="0"/>
              <w:jc w:val="left"/>
              <w:rPr>
                <w:rFonts w:ascii="Arial" w:hAnsi="Arial" w:cs="Arial"/>
                <w:sz w:val="20"/>
                <w:szCs w:val="20"/>
              </w:rPr>
            </w:pPr>
            <w:r w:rsidRPr="005369AD">
              <w:rPr>
                <w:rFonts w:ascii="Arial" w:hAnsi="Arial" w:cs="Arial"/>
                <w:sz w:val="20"/>
                <w:szCs w:val="20"/>
              </w:rPr>
              <w:t>Full Log Likelihood</w:t>
            </w: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hideMark/>
          </w:tcPr>
          <w:p w14:paraId="37B5F1CA" w14:textId="77777777" w:rsidR="005369AD" w:rsidRPr="005369AD" w:rsidRDefault="005369AD" w:rsidP="005369AD">
            <w:pPr>
              <w:widowControl/>
              <w:autoSpaceDE/>
              <w:autoSpaceDN/>
              <w:adjustRightInd/>
              <w:spacing w:after="240" w:line="240" w:lineRule="auto"/>
              <w:ind w:firstLine="0"/>
              <w:jc w:val="right"/>
              <w:rPr>
                <w:rFonts w:ascii="Arial" w:hAnsi="Arial" w:cs="Arial"/>
                <w:sz w:val="20"/>
                <w:szCs w:val="20"/>
              </w:rPr>
            </w:pPr>
            <w:r w:rsidRPr="005369AD">
              <w:rPr>
                <w:rFonts w:ascii="Arial" w:hAnsi="Arial" w:cs="Arial"/>
                <w:sz w:val="20"/>
                <w:szCs w:val="20"/>
              </w:rPr>
              <w:t>1.17E6</w:t>
            </w:r>
          </w:p>
        </w:tc>
      </w:tr>
      <w:tr w:rsidR="005369AD" w:rsidRPr="005369AD" w14:paraId="34271FE3" w14:textId="77777777" w:rsidTr="005369AD">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hideMark/>
          </w:tcPr>
          <w:p w14:paraId="3F32431D" w14:textId="77777777" w:rsidR="005369AD" w:rsidRPr="005369AD" w:rsidRDefault="005369AD" w:rsidP="005369AD">
            <w:pPr>
              <w:widowControl/>
              <w:autoSpaceDE/>
              <w:autoSpaceDN/>
              <w:adjustRightInd/>
              <w:spacing w:after="240" w:line="240" w:lineRule="auto"/>
              <w:ind w:firstLine="0"/>
              <w:jc w:val="left"/>
              <w:rPr>
                <w:rFonts w:ascii="Arial" w:hAnsi="Arial" w:cs="Arial"/>
                <w:sz w:val="20"/>
                <w:szCs w:val="20"/>
              </w:rPr>
            </w:pPr>
            <w:r w:rsidRPr="005369AD">
              <w:rPr>
                <w:rFonts w:ascii="Arial" w:hAnsi="Arial" w:cs="Arial"/>
                <w:sz w:val="20"/>
                <w:szCs w:val="20"/>
              </w:rPr>
              <w:t>Diffuse Part of Log Likelihood</w:t>
            </w: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hideMark/>
          </w:tcPr>
          <w:p w14:paraId="064585B5" w14:textId="77777777" w:rsidR="005369AD" w:rsidRPr="005369AD" w:rsidRDefault="005369AD" w:rsidP="005369AD">
            <w:pPr>
              <w:widowControl/>
              <w:autoSpaceDE/>
              <w:autoSpaceDN/>
              <w:adjustRightInd/>
              <w:spacing w:after="240" w:line="240" w:lineRule="auto"/>
              <w:ind w:firstLine="0"/>
              <w:jc w:val="right"/>
              <w:rPr>
                <w:rFonts w:ascii="Arial" w:hAnsi="Arial" w:cs="Arial"/>
                <w:sz w:val="20"/>
                <w:szCs w:val="20"/>
              </w:rPr>
            </w:pPr>
            <w:r w:rsidRPr="005369AD">
              <w:rPr>
                <w:rFonts w:ascii="Arial" w:hAnsi="Arial" w:cs="Arial"/>
                <w:sz w:val="20"/>
                <w:szCs w:val="20"/>
              </w:rPr>
              <w:t>0</w:t>
            </w:r>
          </w:p>
        </w:tc>
      </w:tr>
      <w:tr w:rsidR="005369AD" w:rsidRPr="005369AD" w14:paraId="5095DCFE" w14:textId="77777777" w:rsidTr="005369AD">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hideMark/>
          </w:tcPr>
          <w:p w14:paraId="5BFF049B" w14:textId="77777777" w:rsidR="005369AD" w:rsidRPr="005369AD" w:rsidRDefault="005369AD" w:rsidP="005369AD">
            <w:pPr>
              <w:widowControl/>
              <w:autoSpaceDE/>
              <w:autoSpaceDN/>
              <w:adjustRightInd/>
              <w:spacing w:after="240" w:line="240" w:lineRule="auto"/>
              <w:ind w:firstLine="0"/>
              <w:jc w:val="left"/>
              <w:rPr>
                <w:rFonts w:ascii="Arial" w:hAnsi="Arial" w:cs="Arial"/>
                <w:sz w:val="20"/>
                <w:szCs w:val="20"/>
              </w:rPr>
            </w:pPr>
            <w:r w:rsidRPr="005369AD">
              <w:rPr>
                <w:rFonts w:ascii="Arial" w:hAnsi="Arial" w:cs="Arial"/>
                <w:sz w:val="20"/>
                <w:szCs w:val="20"/>
              </w:rPr>
              <w:t>Non-Missing Observations Used</w:t>
            </w: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hideMark/>
          </w:tcPr>
          <w:p w14:paraId="6160908A" w14:textId="77777777" w:rsidR="005369AD" w:rsidRPr="005369AD" w:rsidRDefault="005369AD" w:rsidP="005369AD">
            <w:pPr>
              <w:widowControl/>
              <w:autoSpaceDE/>
              <w:autoSpaceDN/>
              <w:adjustRightInd/>
              <w:spacing w:after="240" w:line="240" w:lineRule="auto"/>
              <w:ind w:firstLine="0"/>
              <w:jc w:val="right"/>
              <w:rPr>
                <w:rFonts w:ascii="Arial" w:hAnsi="Arial" w:cs="Arial"/>
                <w:sz w:val="20"/>
                <w:szCs w:val="20"/>
              </w:rPr>
            </w:pPr>
            <w:r w:rsidRPr="005369AD">
              <w:rPr>
                <w:rFonts w:ascii="Arial" w:hAnsi="Arial" w:cs="Arial"/>
                <w:sz w:val="20"/>
                <w:szCs w:val="20"/>
              </w:rPr>
              <w:t>311039</w:t>
            </w:r>
          </w:p>
        </w:tc>
      </w:tr>
      <w:tr w:rsidR="005369AD" w:rsidRPr="005369AD" w14:paraId="0508F90D" w14:textId="77777777" w:rsidTr="005369AD">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hideMark/>
          </w:tcPr>
          <w:p w14:paraId="204BD477" w14:textId="77777777" w:rsidR="005369AD" w:rsidRPr="005369AD" w:rsidRDefault="005369AD" w:rsidP="005369AD">
            <w:pPr>
              <w:widowControl/>
              <w:autoSpaceDE/>
              <w:autoSpaceDN/>
              <w:adjustRightInd/>
              <w:spacing w:after="240" w:line="240" w:lineRule="auto"/>
              <w:ind w:firstLine="0"/>
              <w:jc w:val="left"/>
              <w:rPr>
                <w:rFonts w:ascii="Arial" w:hAnsi="Arial" w:cs="Arial"/>
                <w:sz w:val="20"/>
                <w:szCs w:val="20"/>
              </w:rPr>
            </w:pPr>
            <w:r w:rsidRPr="005369AD">
              <w:rPr>
                <w:rFonts w:ascii="Arial" w:hAnsi="Arial" w:cs="Arial"/>
                <w:sz w:val="20"/>
                <w:szCs w:val="20"/>
              </w:rPr>
              <w:t>Estimated Parameters</w:t>
            </w: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hideMark/>
          </w:tcPr>
          <w:p w14:paraId="1822AB0E" w14:textId="77777777" w:rsidR="005369AD" w:rsidRPr="005369AD" w:rsidRDefault="005369AD" w:rsidP="005369AD">
            <w:pPr>
              <w:widowControl/>
              <w:autoSpaceDE/>
              <w:autoSpaceDN/>
              <w:adjustRightInd/>
              <w:spacing w:after="240" w:line="240" w:lineRule="auto"/>
              <w:ind w:firstLine="0"/>
              <w:jc w:val="right"/>
              <w:rPr>
                <w:rFonts w:ascii="Arial" w:hAnsi="Arial" w:cs="Arial"/>
                <w:sz w:val="20"/>
                <w:szCs w:val="20"/>
              </w:rPr>
            </w:pPr>
            <w:r w:rsidRPr="005369AD">
              <w:rPr>
                <w:rFonts w:ascii="Arial" w:hAnsi="Arial" w:cs="Arial"/>
                <w:sz w:val="20"/>
                <w:szCs w:val="20"/>
              </w:rPr>
              <w:t>7</w:t>
            </w:r>
          </w:p>
        </w:tc>
      </w:tr>
      <w:tr w:rsidR="005369AD" w:rsidRPr="005369AD" w14:paraId="20BAB9EA" w14:textId="77777777" w:rsidTr="005369AD">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hideMark/>
          </w:tcPr>
          <w:p w14:paraId="44472DB5" w14:textId="77777777" w:rsidR="005369AD" w:rsidRPr="005369AD" w:rsidRDefault="005369AD" w:rsidP="005369AD">
            <w:pPr>
              <w:widowControl/>
              <w:autoSpaceDE/>
              <w:autoSpaceDN/>
              <w:adjustRightInd/>
              <w:spacing w:after="240" w:line="240" w:lineRule="auto"/>
              <w:ind w:firstLine="0"/>
              <w:jc w:val="left"/>
              <w:rPr>
                <w:rFonts w:ascii="Arial" w:hAnsi="Arial" w:cs="Arial"/>
                <w:sz w:val="20"/>
                <w:szCs w:val="20"/>
              </w:rPr>
            </w:pPr>
            <w:r w:rsidRPr="005369AD">
              <w:rPr>
                <w:rFonts w:ascii="Arial" w:hAnsi="Arial" w:cs="Arial"/>
                <w:sz w:val="20"/>
                <w:szCs w:val="20"/>
              </w:rPr>
              <w:t>Initialized Diffuse State Elements</w:t>
            </w: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hideMark/>
          </w:tcPr>
          <w:p w14:paraId="79B14541" w14:textId="77777777" w:rsidR="005369AD" w:rsidRPr="005369AD" w:rsidRDefault="005369AD" w:rsidP="005369AD">
            <w:pPr>
              <w:widowControl/>
              <w:autoSpaceDE/>
              <w:autoSpaceDN/>
              <w:adjustRightInd/>
              <w:spacing w:after="240" w:line="240" w:lineRule="auto"/>
              <w:ind w:firstLine="0"/>
              <w:jc w:val="right"/>
              <w:rPr>
                <w:rFonts w:ascii="Arial" w:hAnsi="Arial" w:cs="Arial"/>
                <w:sz w:val="20"/>
                <w:szCs w:val="20"/>
              </w:rPr>
            </w:pPr>
            <w:r w:rsidRPr="005369AD">
              <w:rPr>
                <w:rFonts w:ascii="Arial" w:hAnsi="Arial" w:cs="Arial"/>
                <w:sz w:val="20"/>
                <w:szCs w:val="20"/>
              </w:rPr>
              <w:t>1</w:t>
            </w:r>
          </w:p>
        </w:tc>
      </w:tr>
      <w:tr w:rsidR="005369AD" w:rsidRPr="005369AD" w14:paraId="157E251D" w14:textId="77777777" w:rsidTr="005369AD">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hideMark/>
          </w:tcPr>
          <w:p w14:paraId="367AFDAE" w14:textId="77777777" w:rsidR="005369AD" w:rsidRPr="005369AD" w:rsidRDefault="005369AD" w:rsidP="005369AD">
            <w:pPr>
              <w:widowControl/>
              <w:autoSpaceDE/>
              <w:autoSpaceDN/>
              <w:adjustRightInd/>
              <w:spacing w:after="240" w:line="240" w:lineRule="auto"/>
              <w:ind w:firstLine="0"/>
              <w:jc w:val="left"/>
              <w:rPr>
                <w:rFonts w:ascii="Arial" w:hAnsi="Arial" w:cs="Arial"/>
                <w:sz w:val="20"/>
                <w:szCs w:val="20"/>
              </w:rPr>
            </w:pPr>
            <w:r w:rsidRPr="005369AD">
              <w:rPr>
                <w:rFonts w:ascii="Arial" w:hAnsi="Arial" w:cs="Arial"/>
                <w:sz w:val="20"/>
                <w:szCs w:val="20"/>
              </w:rPr>
              <w:t>Normalized Residual Sum of Squares</w:t>
            </w: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hideMark/>
          </w:tcPr>
          <w:p w14:paraId="2762D47A" w14:textId="77777777" w:rsidR="005369AD" w:rsidRPr="005369AD" w:rsidRDefault="005369AD" w:rsidP="005369AD">
            <w:pPr>
              <w:widowControl/>
              <w:autoSpaceDE/>
              <w:autoSpaceDN/>
              <w:adjustRightInd/>
              <w:spacing w:after="240" w:line="240" w:lineRule="auto"/>
              <w:ind w:firstLine="0"/>
              <w:jc w:val="right"/>
              <w:rPr>
                <w:rFonts w:ascii="Arial" w:hAnsi="Arial" w:cs="Arial"/>
                <w:sz w:val="20"/>
                <w:szCs w:val="20"/>
              </w:rPr>
            </w:pPr>
            <w:r w:rsidRPr="005369AD">
              <w:rPr>
                <w:rFonts w:ascii="Arial" w:hAnsi="Arial" w:cs="Arial"/>
                <w:sz w:val="20"/>
                <w:szCs w:val="20"/>
              </w:rPr>
              <w:t>311038</w:t>
            </w:r>
          </w:p>
        </w:tc>
      </w:tr>
      <w:tr w:rsidR="005369AD" w:rsidRPr="005369AD" w14:paraId="01129F91" w14:textId="77777777" w:rsidTr="005369AD">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hideMark/>
          </w:tcPr>
          <w:p w14:paraId="23628661" w14:textId="77777777" w:rsidR="005369AD" w:rsidRPr="005369AD" w:rsidRDefault="005369AD" w:rsidP="005369AD">
            <w:pPr>
              <w:widowControl/>
              <w:autoSpaceDE/>
              <w:autoSpaceDN/>
              <w:adjustRightInd/>
              <w:spacing w:after="240" w:line="240" w:lineRule="auto"/>
              <w:ind w:firstLine="0"/>
              <w:jc w:val="left"/>
              <w:rPr>
                <w:rFonts w:ascii="Arial" w:hAnsi="Arial" w:cs="Arial"/>
                <w:sz w:val="20"/>
                <w:szCs w:val="20"/>
              </w:rPr>
            </w:pPr>
            <w:r w:rsidRPr="005369AD">
              <w:rPr>
                <w:rFonts w:ascii="Arial" w:hAnsi="Arial" w:cs="Arial"/>
                <w:sz w:val="20"/>
                <w:szCs w:val="20"/>
              </w:rPr>
              <w:t>AIC (smaller is better)</w:t>
            </w:r>
          </w:p>
        </w:tc>
        <w:tc>
          <w:tcPr>
            <w:tcW w:w="0" w:type="auto"/>
            <w:tcBorders>
              <w:top w:val="single" w:sz="2" w:space="0" w:color="C1C1C1"/>
              <w:left w:val="single" w:sz="2" w:space="0" w:color="C1C1C1"/>
              <w:bottom w:val="single" w:sz="6" w:space="0" w:color="C1C1C1"/>
              <w:right w:val="single" w:sz="6" w:space="0" w:color="C1C1C1"/>
            </w:tcBorders>
            <w:shd w:val="clear" w:color="auto" w:fill="FFFFFF"/>
            <w:noWrap/>
            <w:tcMar>
              <w:top w:w="45" w:type="dxa"/>
              <w:left w:w="90" w:type="dxa"/>
              <w:bottom w:w="45" w:type="dxa"/>
              <w:right w:w="90" w:type="dxa"/>
            </w:tcMar>
            <w:hideMark/>
          </w:tcPr>
          <w:p w14:paraId="15C9FD99" w14:textId="77777777" w:rsidR="005369AD" w:rsidRPr="005369AD" w:rsidRDefault="005369AD" w:rsidP="005369AD">
            <w:pPr>
              <w:widowControl/>
              <w:autoSpaceDE/>
              <w:autoSpaceDN/>
              <w:adjustRightInd/>
              <w:spacing w:after="240" w:line="240" w:lineRule="auto"/>
              <w:ind w:firstLine="0"/>
              <w:jc w:val="right"/>
              <w:rPr>
                <w:rFonts w:ascii="Arial" w:hAnsi="Arial" w:cs="Arial"/>
                <w:sz w:val="20"/>
                <w:szCs w:val="20"/>
              </w:rPr>
            </w:pPr>
            <w:r w:rsidRPr="005369AD">
              <w:rPr>
                <w:rFonts w:ascii="Arial" w:hAnsi="Arial" w:cs="Arial"/>
                <w:sz w:val="20"/>
                <w:szCs w:val="20"/>
              </w:rPr>
              <w:t>-234E4</w:t>
            </w:r>
          </w:p>
        </w:tc>
      </w:tr>
      <w:tr w:rsidR="005369AD" w:rsidRPr="005369AD" w14:paraId="08509B8E" w14:textId="77777777" w:rsidTr="005369AD">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hideMark/>
          </w:tcPr>
          <w:p w14:paraId="42802E01" w14:textId="77777777" w:rsidR="005369AD" w:rsidRPr="005369AD" w:rsidRDefault="005369AD" w:rsidP="005369AD">
            <w:pPr>
              <w:widowControl/>
              <w:autoSpaceDE/>
              <w:autoSpaceDN/>
              <w:adjustRightInd/>
              <w:spacing w:after="240" w:line="240" w:lineRule="auto"/>
              <w:ind w:firstLine="0"/>
              <w:jc w:val="left"/>
              <w:rPr>
                <w:rFonts w:ascii="Arial" w:hAnsi="Arial" w:cs="Arial"/>
                <w:sz w:val="20"/>
                <w:szCs w:val="20"/>
              </w:rPr>
            </w:pPr>
            <w:r w:rsidRPr="005369AD">
              <w:rPr>
                <w:rFonts w:ascii="Arial" w:hAnsi="Arial" w:cs="Arial"/>
                <w:sz w:val="20"/>
                <w:szCs w:val="20"/>
              </w:rPr>
              <w:t>BIC (smaller is better)</w:t>
            </w:r>
          </w:p>
        </w:tc>
        <w:tc>
          <w:tcPr>
            <w:tcW w:w="0" w:type="auto"/>
            <w:tcBorders>
              <w:top w:val="single" w:sz="2" w:space="0" w:color="C1C1C1"/>
              <w:left w:val="single" w:sz="2" w:space="0" w:color="C1C1C1"/>
              <w:bottom w:val="single" w:sz="6" w:space="0" w:color="C1C1C1"/>
              <w:right w:val="single" w:sz="6" w:space="0" w:color="C1C1C1"/>
            </w:tcBorders>
            <w:shd w:val="clear" w:color="auto" w:fill="FFFFFF"/>
            <w:noWrap/>
            <w:tcMar>
              <w:top w:w="45" w:type="dxa"/>
              <w:left w:w="90" w:type="dxa"/>
              <w:bottom w:w="45" w:type="dxa"/>
              <w:right w:w="90" w:type="dxa"/>
            </w:tcMar>
            <w:hideMark/>
          </w:tcPr>
          <w:p w14:paraId="4A71BC46" w14:textId="77777777" w:rsidR="005369AD" w:rsidRPr="005369AD" w:rsidRDefault="005369AD" w:rsidP="005369AD">
            <w:pPr>
              <w:widowControl/>
              <w:autoSpaceDE/>
              <w:autoSpaceDN/>
              <w:adjustRightInd/>
              <w:spacing w:after="240" w:line="240" w:lineRule="auto"/>
              <w:ind w:firstLine="0"/>
              <w:jc w:val="right"/>
              <w:rPr>
                <w:rFonts w:ascii="Arial" w:hAnsi="Arial" w:cs="Arial"/>
                <w:sz w:val="20"/>
                <w:szCs w:val="20"/>
              </w:rPr>
            </w:pPr>
            <w:r w:rsidRPr="005369AD">
              <w:rPr>
                <w:rFonts w:ascii="Arial" w:hAnsi="Arial" w:cs="Arial"/>
                <w:sz w:val="20"/>
                <w:szCs w:val="20"/>
              </w:rPr>
              <w:t>-234E4</w:t>
            </w:r>
          </w:p>
        </w:tc>
      </w:tr>
      <w:tr w:rsidR="005369AD" w:rsidRPr="005369AD" w14:paraId="79790F0F" w14:textId="77777777" w:rsidTr="005369AD">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hideMark/>
          </w:tcPr>
          <w:p w14:paraId="176C4D10" w14:textId="77777777" w:rsidR="005369AD" w:rsidRPr="005369AD" w:rsidRDefault="005369AD" w:rsidP="005369AD">
            <w:pPr>
              <w:widowControl/>
              <w:autoSpaceDE/>
              <w:autoSpaceDN/>
              <w:adjustRightInd/>
              <w:spacing w:after="240" w:line="240" w:lineRule="auto"/>
              <w:ind w:firstLine="0"/>
              <w:jc w:val="left"/>
              <w:rPr>
                <w:rFonts w:ascii="Arial" w:hAnsi="Arial" w:cs="Arial"/>
                <w:sz w:val="20"/>
                <w:szCs w:val="20"/>
              </w:rPr>
            </w:pPr>
            <w:r w:rsidRPr="005369AD">
              <w:rPr>
                <w:rFonts w:ascii="Arial" w:hAnsi="Arial" w:cs="Arial"/>
                <w:sz w:val="20"/>
                <w:szCs w:val="20"/>
              </w:rPr>
              <w:t>AICC (smaller is better)</w:t>
            </w:r>
          </w:p>
        </w:tc>
        <w:tc>
          <w:tcPr>
            <w:tcW w:w="0" w:type="auto"/>
            <w:tcBorders>
              <w:top w:val="single" w:sz="2" w:space="0" w:color="C1C1C1"/>
              <w:left w:val="single" w:sz="2" w:space="0" w:color="C1C1C1"/>
              <w:bottom w:val="single" w:sz="6" w:space="0" w:color="C1C1C1"/>
              <w:right w:val="single" w:sz="6" w:space="0" w:color="C1C1C1"/>
            </w:tcBorders>
            <w:shd w:val="clear" w:color="auto" w:fill="FFFFFF"/>
            <w:noWrap/>
            <w:tcMar>
              <w:top w:w="45" w:type="dxa"/>
              <w:left w:w="90" w:type="dxa"/>
              <w:bottom w:w="45" w:type="dxa"/>
              <w:right w:w="90" w:type="dxa"/>
            </w:tcMar>
            <w:hideMark/>
          </w:tcPr>
          <w:p w14:paraId="30D51450" w14:textId="77777777" w:rsidR="005369AD" w:rsidRPr="005369AD" w:rsidRDefault="005369AD" w:rsidP="005369AD">
            <w:pPr>
              <w:widowControl/>
              <w:autoSpaceDE/>
              <w:autoSpaceDN/>
              <w:adjustRightInd/>
              <w:spacing w:after="240" w:line="240" w:lineRule="auto"/>
              <w:ind w:firstLine="0"/>
              <w:jc w:val="right"/>
              <w:rPr>
                <w:rFonts w:ascii="Arial" w:hAnsi="Arial" w:cs="Arial"/>
                <w:sz w:val="20"/>
                <w:szCs w:val="20"/>
              </w:rPr>
            </w:pPr>
            <w:r w:rsidRPr="005369AD">
              <w:rPr>
                <w:rFonts w:ascii="Arial" w:hAnsi="Arial" w:cs="Arial"/>
                <w:sz w:val="20"/>
                <w:szCs w:val="20"/>
              </w:rPr>
              <w:t>-234E4</w:t>
            </w:r>
          </w:p>
        </w:tc>
      </w:tr>
      <w:tr w:rsidR="005369AD" w:rsidRPr="005369AD" w14:paraId="49DABA13" w14:textId="77777777" w:rsidTr="005369AD">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hideMark/>
          </w:tcPr>
          <w:p w14:paraId="3443B606" w14:textId="77777777" w:rsidR="005369AD" w:rsidRPr="005369AD" w:rsidRDefault="005369AD" w:rsidP="005369AD">
            <w:pPr>
              <w:widowControl/>
              <w:autoSpaceDE/>
              <w:autoSpaceDN/>
              <w:adjustRightInd/>
              <w:spacing w:after="240" w:line="240" w:lineRule="auto"/>
              <w:ind w:firstLine="0"/>
              <w:jc w:val="left"/>
              <w:rPr>
                <w:rFonts w:ascii="Arial" w:hAnsi="Arial" w:cs="Arial"/>
                <w:sz w:val="20"/>
                <w:szCs w:val="20"/>
              </w:rPr>
            </w:pPr>
            <w:r w:rsidRPr="005369AD">
              <w:rPr>
                <w:rFonts w:ascii="Arial" w:hAnsi="Arial" w:cs="Arial"/>
                <w:sz w:val="20"/>
                <w:szCs w:val="20"/>
              </w:rPr>
              <w:t>HQIC (smaller is better)</w:t>
            </w:r>
          </w:p>
        </w:tc>
        <w:tc>
          <w:tcPr>
            <w:tcW w:w="0" w:type="auto"/>
            <w:tcBorders>
              <w:top w:val="single" w:sz="2" w:space="0" w:color="C1C1C1"/>
              <w:left w:val="single" w:sz="2" w:space="0" w:color="C1C1C1"/>
              <w:bottom w:val="single" w:sz="6" w:space="0" w:color="C1C1C1"/>
              <w:right w:val="single" w:sz="6" w:space="0" w:color="C1C1C1"/>
            </w:tcBorders>
            <w:shd w:val="clear" w:color="auto" w:fill="FFFFFF"/>
            <w:noWrap/>
            <w:tcMar>
              <w:top w:w="45" w:type="dxa"/>
              <w:left w:w="90" w:type="dxa"/>
              <w:bottom w:w="45" w:type="dxa"/>
              <w:right w:w="90" w:type="dxa"/>
            </w:tcMar>
            <w:hideMark/>
          </w:tcPr>
          <w:p w14:paraId="24AADC86" w14:textId="77777777" w:rsidR="005369AD" w:rsidRPr="005369AD" w:rsidRDefault="005369AD" w:rsidP="005369AD">
            <w:pPr>
              <w:widowControl/>
              <w:autoSpaceDE/>
              <w:autoSpaceDN/>
              <w:adjustRightInd/>
              <w:spacing w:after="240" w:line="240" w:lineRule="auto"/>
              <w:ind w:firstLine="0"/>
              <w:jc w:val="right"/>
              <w:rPr>
                <w:rFonts w:ascii="Arial" w:hAnsi="Arial" w:cs="Arial"/>
                <w:sz w:val="20"/>
                <w:szCs w:val="20"/>
              </w:rPr>
            </w:pPr>
            <w:r w:rsidRPr="005369AD">
              <w:rPr>
                <w:rFonts w:ascii="Arial" w:hAnsi="Arial" w:cs="Arial"/>
                <w:sz w:val="20"/>
                <w:szCs w:val="20"/>
              </w:rPr>
              <w:t>-234E4</w:t>
            </w:r>
          </w:p>
        </w:tc>
      </w:tr>
      <w:tr w:rsidR="005369AD" w:rsidRPr="005369AD" w14:paraId="05B6C067" w14:textId="77777777" w:rsidTr="00384177">
        <w:tc>
          <w:tcPr>
            <w:tcW w:w="0" w:type="auto"/>
            <w:tcBorders>
              <w:top w:val="single" w:sz="2" w:space="0" w:color="C1C1C1"/>
              <w:left w:val="single" w:sz="2" w:space="0" w:color="C1C1C1"/>
              <w:bottom w:val="single" w:sz="2" w:space="0" w:color="C1C1C1"/>
              <w:right w:val="single" w:sz="6" w:space="0" w:color="C1C1C1"/>
            </w:tcBorders>
            <w:shd w:val="clear" w:color="auto" w:fill="FFFFFF"/>
            <w:tcMar>
              <w:top w:w="45" w:type="dxa"/>
              <w:left w:w="90" w:type="dxa"/>
              <w:bottom w:w="45" w:type="dxa"/>
              <w:right w:w="90" w:type="dxa"/>
            </w:tcMar>
            <w:hideMark/>
          </w:tcPr>
          <w:p w14:paraId="672149FC" w14:textId="77777777" w:rsidR="005369AD" w:rsidRPr="005369AD" w:rsidRDefault="005369AD" w:rsidP="005369AD">
            <w:pPr>
              <w:widowControl/>
              <w:autoSpaceDE/>
              <w:autoSpaceDN/>
              <w:adjustRightInd/>
              <w:spacing w:after="240" w:line="240" w:lineRule="auto"/>
              <w:ind w:firstLine="0"/>
              <w:jc w:val="left"/>
              <w:rPr>
                <w:rFonts w:ascii="Arial" w:hAnsi="Arial" w:cs="Arial"/>
                <w:sz w:val="20"/>
                <w:szCs w:val="20"/>
              </w:rPr>
            </w:pPr>
            <w:r w:rsidRPr="005369AD">
              <w:rPr>
                <w:rFonts w:ascii="Arial" w:hAnsi="Arial" w:cs="Arial"/>
                <w:sz w:val="20"/>
                <w:szCs w:val="20"/>
              </w:rPr>
              <w:t>CAIC (smaller is better)</w:t>
            </w:r>
          </w:p>
        </w:tc>
        <w:tc>
          <w:tcPr>
            <w:tcW w:w="0" w:type="auto"/>
            <w:tcBorders>
              <w:top w:val="single" w:sz="2" w:space="0" w:color="C1C1C1"/>
              <w:left w:val="single" w:sz="2" w:space="0" w:color="C1C1C1"/>
              <w:bottom w:val="single" w:sz="2" w:space="0" w:color="C1C1C1"/>
              <w:right w:val="single" w:sz="6" w:space="0" w:color="C1C1C1"/>
            </w:tcBorders>
            <w:shd w:val="clear" w:color="auto" w:fill="FFFFFF"/>
            <w:noWrap/>
            <w:tcMar>
              <w:top w:w="45" w:type="dxa"/>
              <w:left w:w="90" w:type="dxa"/>
              <w:bottom w:w="45" w:type="dxa"/>
              <w:right w:w="90" w:type="dxa"/>
            </w:tcMar>
            <w:hideMark/>
          </w:tcPr>
          <w:p w14:paraId="032035A6" w14:textId="77777777" w:rsidR="005369AD" w:rsidRPr="005369AD" w:rsidRDefault="005369AD" w:rsidP="005369AD">
            <w:pPr>
              <w:widowControl/>
              <w:autoSpaceDE/>
              <w:autoSpaceDN/>
              <w:adjustRightInd/>
              <w:spacing w:after="240" w:line="240" w:lineRule="auto"/>
              <w:ind w:firstLine="0"/>
              <w:jc w:val="right"/>
              <w:rPr>
                <w:rFonts w:ascii="Arial" w:hAnsi="Arial" w:cs="Arial"/>
                <w:sz w:val="20"/>
                <w:szCs w:val="20"/>
              </w:rPr>
            </w:pPr>
            <w:r w:rsidRPr="005369AD">
              <w:rPr>
                <w:rFonts w:ascii="Arial" w:hAnsi="Arial" w:cs="Arial"/>
                <w:sz w:val="20"/>
                <w:szCs w:val="20"/>
              </w:rPr>
              <w:t>-234E4</w:t>
            </w:r>
          </w:p>
        </w:tc>
      </w:tr>
      <w:tr w:rsidR="00384177" w:rsidRPr="005369AD" w14:paraId="5CFD5124" w14:textId="77777777" w:rsidTr="00B50421">
        <w:tc>
          <w:tcPr>
            <w:tcW w:w="0" w:type="auto"/>
            <w:tcBorders>
              <w:top w:val="single" w:sz="2" w:space="0" w:color="C1C1C1"/>
              <w:left w:val="nil"/>
              <w:bottom w:val="nil"/>
              <w:right w:val="nil"/>
            </w:tcBorders>
            <w:shd w:val="clear" w:color="auto" w:fill="FFFFFF"/>
            <w:tcMar>
              <w:top w:w="45" w:type="dxa"/>
              <w:left w:w="90" w:type="dxa"/>
              <w:bottom w:w="45" w:type="dxa"/>
              <w:right w:w="90" w:type="dxa"/>
            </w:tcMar>
          </w:tcPr>
          <w:p w14:paraId="31A67648" w14:textId="77777777" w:rsidR="00384177" w:rsidRPr="005369AD" w:rsidRDefault="00384177" w:rsidP="005369AD">
            <w:pPr>
              <w:widowControl/>
              <w:autoSpaceDE/>
              <w:autoSpaceDN/>
              <w:adjustRightInd/>
              <w:spacing w:after="240" w:line="240" w:lineRule="auto"/>
              <w:ind w:firstLine="0"/>
              <w:jc w:val="left"/>
              <w:rPr>
                <w:rFonts w:ascii="Arial" w:hAnsi="Arial" w:cs="Arial"/>
                <w:sz w:val="20"/>
                <w:szCs w:val="20"/>
              </w:rPr>
            </w:pPr>
          </w:p>
        </w:tc>
        <w:tc>
          <w:tcPr>
            <w:tcW w:w="0" w:type="auto"/>
            <w:tcBorders>
              <w:top w:val="single" w:sz="2" w:space="0" w:color="C1C1C1"/>
              <w:left w:val="nil"/>
              <w:bottom w:val="nil"/>
              <w:right w:val="nil"/>
            </w:tcBorders>
            <w:shd w:val="clear" w:color="auto" w:fill="FFFFFF"/>
            <w:noWrap/>
            <w:tcMar>
              <w:top w:w="45" w:type="dxa"/>
              <w:left w:w="90" w:type="dxa"/>
              <w:bottom w:w="45" w:type="dxa"/>
              <w:right w:w="90" w:type="dxa"/>
            </w:tcMar>
          </w:tcPr>
          <w:p w14:paraId="5A146F43" w14:textId="77777777" w:rsidR="00384177" w:rsidRPr="005369AD" w:rsidRDefault="00384177" w:rsidP="005369AD">
            <w:pPr>
              <w:widowControl/>
              <w:autoSpaceDE/>
              <w:autoSpaceDN/>
              <w:adjustRightInd/>
              <w:spacing w:after="240" w:line="240" w:lineRule="auto"/>
              <w:ind w:firstLine="0"/>
              <w:jc w:val="right"/>
              <w:rPr>
                <w:rFonts w:ascii="Arial" w:hAnsi="Arial" w:cs="Arial"/>
                <w:sz w:val="20"/>
                <w:szCs w:val="20"/>
              </w:rPr>
            </w:pPr>
          </w:p>
        </w:tc>
      </w:tr>
    </w:tbl>
    <w:p w14:paraId="4EFFF182" w14:textId="77777777" w:rsidR="005369AD" w:rsidRPr="005369AD" w:rsidRDefault="005369AD" w:rsidP="005369AD">
      <w:pPr>
        <w:widowControl/>
        <w:autoSpaceDE/>
        <w:autoSpaceDN/>
        <w:adjustRightInd/>
        <w:spacing w:line="240" w:lineRule="auto"/>
        <w:ind w:firstLine="0"/>
        <w:jc w:val="left"/>
        <w:rPr>
          <w:vanish/>
          <w:sz w:val="24"/>
        </w:rPr>
      </w:pPr>
    </w:p>
    <w:tbl>
      <w:tblPr>
        <w:tblW w:w="0" w:type="auto"/>
        <w:tblBorders>
          <w:top w:val="single" w:sz="6" w:space="0" w:color="C1C1C1"/>
          <w:left w:val="single" w:sz="6" w:space="0" w:color="C1C1C1"/>
          <w:bottom w:val="single" w:sz="2" w:space="0" w:color="C1C1C1"/>
          <w:right w:val="single" w:sz="2" w:space="0" w:color="C1C1C1"/>
        </w:tblBorders>
        <w:tblCellMar>
          <w:top w:w="15" w:type="dxa"/>
          <w:left w:w="15" w:type="dxa"/>
          <w:bottom w:w="15" w:type="dxa"/>
          <w:right w:w="15" w:type="dxa"/>
        </w:tblCellMar>
        <w:tblLook w:val="04A0" w:firstRow="1" w:lastRow="0" w:firstColumn="1" w:lastColumn="0" w:noHBand="0" w:noVBand="1"/>
      </w:tblPr>
      <w:tblGrid>
        <w:gridCol w:w="5606"/>
      </w:tblGrid>
      <w:tr w:rsidR="005369AD" w:rsidRPr="005369AD" w14:paraId="0C3088A4" w14:textId="77777777" w:rsidTr="00384177">
        <w:tc>
          <w:tcPr>
            <w:tcW w:w="0" w:type="auto"/>
            <w:tcBorders>
              <w:top w:val="single" w:sz="2" w:space="0" w:color="C1C1C1"/>
              <w:left w:val="single" w:sz="2" w:space="0" w:color="C1C1C1"/>
              <w:bottom w:val="single" w:sz="2" w:space="0" w:color="C1C1C1"/>
              <w:right w:val="single" w:sz="6" w:space="0" w:color="C1C1C1"/>
            </w:tcBorders>
            <w:shd w:val="clear" w:color="auto" w:fill="FFFFFF"/>
            <w:tcMar>
              <w:top w:w="45" w:type="dxa"/>
              <w:left w:w="90" w:type="dxa"/>
              <w:bottom w:w="45" w:type="dxa"/>
              <w:right w:w="90" w:type="dxa"/>
            </w:tcMar>
            <w:hideMark/>
          </w:tcPr>
          <w:p w14:paraId="4BE0DAA3" w14:textId="77777777" w:rsidR="005369AD" w:rsidRPr="005369AD" w:rsidRDefault="005369AD" w:rsidP="005369AD">
            <w:pPr>
              <w:widowControl/>
              <w:autoSpaceDE/>
              <w:autoSpaceDN/>
              <w:adjustRightInd/>
              <w:spacing w:after="240" w:line="240" w:lineRule="auto"/>
              <w:ind w:firstLine="0"/>
              <w:jc w:val="left"/>
              <w:rPr>
                <w:rFonts w:ascii="Arial" w:hAnsi="Arial" w:cs="Arial"/>
                <w:sz w:val="20"/>
                <w:szCs w:val="20"/>
              </w:rPr>
            </w:pPr>
            <w:r w:rsidRPr="005369AD">
              <w:rPr>
                <w:rFonts w:ascii="Arial" w:hAnsi="Arial" w:cs="Arial"/>
                <w:sz w:val="20"/>
                <w:szCs w:val="20"/>
              </w:rPr>
              <w:t>Likelihood Optimization Algorithm Converged in 16 Iterations.</w:t>
            </w:r>
          </w:p>
        </w:tc>
      </w:tr>
      <w:tr w:rsidR="00384177" w:rsidRPr="005369AD" w14:paraId="7F833E80" w14:textId="77777777" w:rsidTr="00B50421">
        <w:tc>
          <w:tcPr>
            <w:tcW w:w="0" w:type="auto"/>
            <w:tcBorders>
              <w:top w:val="single" w:sz="2" w:space="0" w:color="C1C1C1"/>
              <w:left w:val="nil"/>
              <w:bottom w:val="nil"/>
              <w:right w:val="nil"/>
            </w:tcBorders>
            <w:shd w:val="clear" w:color="auto" w:fill="FFFFFF"/>
            <w:tcMar>
              <w:top w:w="45" w:type="dxa"/>
              <w:left w:w="90" w:type="dxa"/>
              <w:bottom w:w="45" w:type="dxa"/>
              <w:right w:w="90" w:type="dxa"/>
            </w:tcMar>
          </w:tcPr>
          <w:p w14:paraId="5190493B" w14:textId="77777777" w:rsidR="00384177" w:rsidRDefault="00384177" w:rsidP="005369AD">
            <w:pPr>
              <w:widowControl/>
              <w:autoSpaceDE/>
              <w:autoSpaceDN/>
              <w:adjustRightInd/>
              <w:spacing w:after="240" w:line="240" w:lineRule="auto"/>
              <w:ind w:firstLine="0"/>
              <w:jc w:val="left"/>
              <w:rPr>
                <w:rFonts w:ascii="Arial" w:hAnsi="Arial" w:cs="Arial"/>
                <w:sz w:val="20"/>
                <w:szCs w:val="20"/>
              </w:rPr>
            </w:pPr>
          </w:p>
          <w:p w14:paraId="3335F88A" w14:textId="77777777" w:rsidR="006D048F" w:rsidRDefault="006D048F" w:rsidP="005369AD">
            <w:pPr>
              <w:widowControl/>
              <w:autoSpaceDE/>
              <w:autoSpaceDN/>
              <w:adjustRightInd/>
              <w:spacing w:after="240" w:line="240" w:lineRule="auto"/>
              <w:ind w:firstLine="0"/>
              <w:jc w:val="left"/>
              <w:rPr>
                <w:rFonts w:ascii="Arial" w:hAnsi="Arial" w:cs="Arial"/>
                <w:sz w:val="20"/>
                <w:szCs w:val="20"/>
              </w:rPr>
            </w:pPr>
          </w:p>
          <w:p w14:paraId="055ACB36" w14:textId="77777777" w:rsidR="006D048F" w:rsidRDefault="006D048F" w:rsidP="005369AD">
            <w:pPr>
              <w:widowControl/>
              <w:autoSpaceDE/>
              <w:autoSpaceDN/>
              <w:adjustRightInd/>
              <w:spacing w:after="240" w:line="240" w:lineRule="auto"/>
              <w:ind w:firstLine="0"/>
              <w:jc w:val="left"/>
              <w:rPr>
                <w:rFonts w:ascii="Arial" w:hAnsi="Arial" w:cs="Arial"/>
                <w:sz w:val="20"/>
                <w:szCs w:val="20"/>
              </w:rPr>
            </w:pPr>
          </w:p>
          <w:p w14:paraId="4E5DCCB6" w14:textId="388C9C73" w:rsidR="006D048F" w:rsidRPr="005369AD" w:rsidRDefault="006D048F" w:rsidP="005369AD">
            <w:pPr>
              <w:widowControl/>
              <w:autoSpaceDE/>
              <w:autoSpaceDN/>
              <w:adjustRightInd/>
              <w:spacing w:after="240" w:line="240" w:lineRule="auto"/>
              <w:ind w:firstLine="0"/>
              <w:jc w:val="left"/>
              <w:rPr>
                <w:rFonts w:ascii="Arial" w:hAnsi="Arial" w:cs="Arial"/>
                <w:sz w:val="20"/>
                <w:szCs w:val="20"/>
              </w:rPr>
            </w:pPr>
          </w:p>
        </w:tc>
      </w:tr>
    </w:tbl>
    <w:p w14:paraId="3CF6C4DC" w14:textId="77777777" w:rsidR="005369AD" w:rsidRPr="005369AD" w:rsidRDefault="005369AD" w:rsidP="005369AD">
      <w:pPr>
        <w:widowControl/>
        <w:autoSpaceDE/>
        <w:autoSpaceDN/>
        <w:adjustRightInd/>
        <w:spacing w:line="240" w:lineRule="auto"/>
        <w:ind w:firstLine="0"/>
        <w:jc w:val="left"/>
        <w:rPr>
          <w:vanish/>
          <w:sz w:val="24"/>
        </w:rPr>
      </w:pPr>
    </w:p>
    <w:tbl>
      <w:tblPr>
        <w:tblW w:w="0" w:type="auto"/>
        <w:tblBorders>
          <w:top w:val="single" w:sz="6" w:space="0" w:color="C1C1C1"/>
          <w:left w:val="single" w:sz="6" w:space="0" w:color="C1C1C1"/>
          <w:bottom w:val="single" w:sz="2" w:space="0" w:color="C1C1C1"/>
          <w:right w:val="single" w:sz="2" w:space="0" w:color="C1C1C1"/>
        </w:tblBorders>
        <w:tblCellMar>
          <w:top w:w="15" w:type="dxa"/>
          <w:left w:w="15" w:type="dxa"/>
          <w:bottom w:w="15" w:type="dxa"/>
          <w:right w:w="15" w:type="dxa"/>
        </w:tblCellMar>
        <w:tblLook w:val="04A0" w:firstRow="1" w:lastRow="0" w:firstColumn="1" w:lastColumn="0" w:noHBand="0" w:noVBand="1"/>
      </w:tblPr>
      <w:tblGrid>
        <w:gridCol w:w="1291"/>
        <w:gridCol w:w="1703"/>
        <w:gridCol w:w="1326"/>
        <w:gridCol w:w="1215"/>
        <w:gridCol w:w="903"/>
        <w:gridCol w:w="880"/>
      </w:tblGrid>
      <w:tr w:rsidR="005369AD" w:rsidRPr="005369AD" w14:paraId="0E3DB30D" w14:textId="77777777" w:rsidTr="005369AD">
        <w:trPr>
          <w:tblHeader/>
        </w:trPr>
        <w:tc>
          <w:tcPr>
            <w:tcW w:w="0" w:type="auto"/>
            <w:gridSpan w:val="6"/>
            <w:tcBorders>
              <w:top w:val="single" w:sz="2" w:space="0" w:color="B0B7BB"/>
              <w:left w:val="single" w:sz="2" w:space="0" w:color="B0B7BB"/>
              <w:bottom w:val="single" w:sz="6" w:space="0" w:color="B0B7BB"/>
              <w:right w:val="single" w:sz="6" w:space="0" w:color="B0B7BB"/>
            </w:tcBorders>
            <w:shd w:val="clear" w:color="auto" w:fill="EDF2F9"/>
            <w:tcMar>
              <w:top w:w="45" w:type="dxa"/>
              <w:left w:w="90" w:type="dxa"/>
              <w:bottom w:w="45" w:type="dxa"/>
              <w:right w:w="90" w:type="dxa"/>
            </w:tcMar>
            <w:vAlign w:val="bottom"/>
            <w:hideMark/>
          </w:tcPr>
          <w:p w14:paraId="61EAF81F" w14:textId="77777777" w:rsidR="005369AD" w:rsidRPr="005369AD" w:rsidRDefault="005369AD" w:rsidP="005369AD">
            <w:pPr>
              <w:widowControl/>
              <w:autoSpaceDE/>
              <w:autoSpaceDN/>
              <w:adjustRightInd/>
              <w:spacing w:after="240" w:line="240" w:lineRule="auto"/>
              <w:ind w:firstLine="0"/>
              <w:jc w:val="center"/>
              <w:rPr>
                <w:rFonts w:ascii="Arial" w:hAnsi="Arial" w:cs="Arial"/>
                <w:b/>
                <w:bCs/>
                <w:color w:val="112277"/>
                <w:sz w:val="20"/>
                <w:szCs w:val="20"/>
              </w:rPr>
            </w:pPr>
            <w:r w:rsidRPr="005369AD">
              <w:rPr>
                <w:rFonts w:ascii="Arial" w:hAnsi="Arial" w:cs="Arial"/>
                <w:b/>
                <w:bCs/>
                <w:color w:val="112277"/>
                <w:sz w:val="20"/>
                <w:szCs w:val="20"/>
              </w:rPr>
              <w:lastRenderedPageBreak/>
              <w:t>Final Estimates of the Free Parameters</w:t>
            </w:r>
          </w:p>
        </w:tc>
      </w:tr>
      <w:tr w:rsidR="005369AD" w:rsidRPr="005369AD" w14:paraId="28B73B99" w14:textId="77777777" w:rsidTr="005369AD">
        <w:trPr>
          <w:tblHeader/>
        </w:trPr>
        <w:tc>
          <w:tcPr>
            <w:tcW w:w="0" w:type="auto"/>
            <w:tcBorders>
              <w:top w:val="single" w:sz="2" w:space="0" w:color="B0B7BB"/>
              <w:left w:val="single" w:sz="2" w:space="0" w:color="B0B7BB"/>
              <w:bottom w:val="single" w:sz="6" w:space="0" w:color="B0B7BB"/>
              <w:right w:val="single" w:sz="6" w:space="0" w:color="B0B7BB"/>
            </w:tcBorders>
            <w:shd w:val="clear" w:color="auto" w:fill="EDF2F9"/>
            <w:tcMar>
              <w:top w:w="45" w:type="dxa"/>
              <w:left w:w="90" w:type="dxa"/>
              <w:bottom w:w="45" w:type="dxa"/>
              <w:right w:w="90" w:type="dxa"/>
            </w:tcMar>
            <w:vAlign w:val="bottom"/>
            <w:hideMark/>
          </w:tcPr>
          <w:p w14:paraId="700AC1E0" w14:textId="77777777" w:rsidR="005369AD" w:rsidRPr="005369AD" w:rsidRDefault="005369AD" w:rsidP="005369AD">
            <w:pPr>
              <w:widowControl/>
              <w:autoSpaceDE/>
              <w:autoSpaceDN/>
              <w:adjustRightInd/>
              <w:spacing w:after="240" w:line="240" w:lineRule="auto"/>
              <w:ind w:firstLine="0"/>
              <w:jc w:val="left"/>
              <w:rPr>
                <w:rFonts w:ascii="Arial" w:hAnsi="Arial" w:cs="Arial"/>
                <w:b/>
                <w:bCs/>
                <w:color w:val="112277"/>
                <w:sz w:val="20"/>
                <w:szCs w:val="20"/>
              </w:rPr>
            </w:pPr>
            <w:r w:rsidRPr="005369AD">
              <w:rPr>
                <w:rFonts w:ascii="Arial" w:hAnsi="Arial" w:cs="Arial"/>
                <w:b/>
                <w:bCs/>
                <w:color w:val="112277"/>
                <w:sz w:val="20"/>
                <w:szCs w:val="20"/>
              </w:rPr>
              <w:t>Component</w:t>
            </w:r>
          </w:p>
        </w:tc>
        <w:tc>
          <w:tcPr>
            <w:tcW w:w="0" w:type="auto"/>
            <w:tcBorders>
              <w:top w:val="single" w:sz="2" w:space="0" w:color="B0B7BB"/>
              <w:left w:val="single" w:sz="2" w:space="0" w:color="B0B7BB"/>
              <w:bottom w:val="single" w:sz="6" w:space="0" w:color="B0B7BB"/>
              <w:right w:val="single" w:sz="6" w:space="0" w:color="B0B7BB"/>
            </w:tcBorders>
            <w:shd w:val="clear" w:color="auto" w:fill="EDF2F9"/>
            <w:tcMar>
              <w:top w:w="45" w:type="dxa"/>
              <w:left w:w="90" w:type="dxa"/>
              <w:bottom w:w="45" w:type="dxa"/>
              <w:right w:w="90" w:type="dxa"/>
            </w:tcMar>
            <w:vAlign w:val="bottom"/>
            <w:hideMark/>
          </w:tcPr>
          <w:p w14:paraId="67BCAB81" w14:textId="77777777" w:rsidR="005369AD" w:rsidRPr="005369AD" w:rsidRDefault="005369AD" w:rsidP="005369AD">
            <w:pPr>
              <w:widowControl/>
              <w:autoSpaceDE/>
              <w:autoSpaceDN/>
              <w:adjustRightInd/>
              <w:spacing w:after="240" w:line="240" w:lineRule="auto"/>
              <w:ind w:firstLine="0"/>
              <w:jc w:val="left"/>
              <w:rPr>
                <w:rFonts w:ascii="Arial" w:hAnsi="Arial" w:cs="Arial"/>
                <w:b/>
                <w:bCs/>
                <w:color w:val="112277"/>
                <w:sz w:val="20"/>
                <w:szCs w:val="20"/>
              </w:rPr>
            </w:pPr>
            <w:r w:rsidRPr="005369AD">
              <w:rPr>
                <w:rFonts w:ascii="Arial" w:hAnsi="Arial" w:cs="Arial"/>
                <w:b/>
                <w:bCs/>
                <w:color w:val="112277"/>
                <w:sz w:val="20"/>
                <w:szCs w:val="20"/>
              </w:rPr>
              <w:t>Parameter</w:t>
            </w:r>
          </w:p>
        </w:tc>
        <w:tc>
          <w:tcPr>
            <w:tcW w:w="0" w:type="auto"/>
            <w:tcBorders>
              <w:top w:val="single" w:sz="2" w:space="0" w:color="B0B7BB"/>
              <w:left w:val="single" w:sz="2" w:space="0" w:color="B0B7BB"/>
              <w:bottom w:val="single" w:sz="6" w:space="0" w:color="B0B7BB"/>
              <w:right w:val="single" w:sz="6" w:space="0" w:color="B0B7BB"/>
            </w:tcBorders>
            <w:shd w:val="clear" w:color="auto" w:fill="EDF2F9"/>
            <w:tcMar>
              <w:top w:w="45" w:type="dxa"/>
              <w:left w:w="90" w:type="dxa"/>
              <w:bottom w:w="45" w:type="dxa"/>
              <w:right w:w="90" w:type="dxa"/>
            </w:tcMar>
            <w:vAlign w:val="bottom"/>
            <w:hideMark/>
          </w:tcPr>
          <w:p w14:paraId="4C0C5AE4" w14:textId="77777777" w:rsidR="005369AD" w:rsidRPr="005369AD" w:rsidRDefault="005369AD" w:rsidP="005369AD">
            <w:pPr>
              <w:widowControl/>
              <w:autoSpaceDE/>
              <w:autoSpaceDN/>
              <w:adjustRightInd/>
              <w:spacing w:after="240" w:line="240" w:lineRule="auto"/>
              <w:ind w:firstLine="0"/>
              <w:jc w:val="right"/>
              <w:rPr>
                <w:rFonts w:ascii="Arial" w:hAnsi="Arial" w:cs="Arial"/>
                <w:b/>
                <w:bCs/>
                <w:color w:val="112277"/>
                <w:sz w:val="20"/>
                <w:szCs w:val="20"/>
              </w:rPr>
            </w:pPr>
            <w:r w:rsidRPr="005369AD">
              <w:rPr>
                <w:rFonts w:ascii="Arial" w:hAnsi="Arial" w:cs="Arial"/>
                <w:b/>
                <w:bCs/>
                <w:color w:val="112277"/>
                <w:sz w:val="20"/>
                <w:szCs w:val="20"/>
              </w:rPr>
              <w:t>Estimate</w:t>
            </w:r>
          </w:p>
        </w:tc>
        <w:tc>
          <w:tcPr>
            <w:tcW w:w="0" w:type="auto"/>
            <w:tcBorders>
              <w:top w:val="single" w:sz="2" w:space="0" w:color="B0B7BB"/>
              <w:left w:val="single" w:sz="2" w:space="0" w:color="B0B7BB"/>
              <w:bottom w:val="single" w:sz="6" w:space="0" w:color="B0B7BB"/>
              <w:right w:val="single" w:sz="6" w:space="0" w:color="B0B7BB"/>
            </w:tcBorders>
            <w:shd w:val="clear" w:color="auto" w:fill="EDF2F9"/>
            <w:tcMar>
              <w:top w:w="45" w:type="dxa"/>
              <w:left w:w="90" w:type="dxa"/>
              <w:bottom w:w="45" w:type="dxa"/>
              <w:right w:w="90" w:type="dxa"/>
            </w:tcMar>
            <w:vAlign w:val="bottom"/>
            <w:hideMark/>
          </w:tcPr>
          <w:p w14:paraId="1107AD4E" w14:textId="77777777" w:rsidR="005369AD" w:rsidRPr="005369AD" w:rsidRDefault="005369AD" w:rsidP="005369AD">
            <w:pPr>
              <w:widowControl/>
              <w:autoSpaceDE/>
              <w:autoSpaceDN/>
              <w:adjustRightInd/>
              <w:spacing w:after="240" w:line="240" w:lineRule="auto"/>
              <w:ind w:firstLine="0"/>
              <w:jc w:val="right"/>
              <w:rPr>
                <w:rFonts w:ascii="Arial" w:hAnsi="Arial" w:cs="Arial"/>
                <w:b/>
                <w:bCs/>
                <w:color w:val="112277"/>
                <w:sz w:val="20"/>
                <w:szCs w:val="20"/>
              </w:rPr>
            </w:pPr>
            <w:r w:rsidRPr="005369AD">
              <w:rPr>
                <w:rFonts w:ascii="Arial" w:hAnsi="Arial" w:cs="Arial"/>
                <w:b/>
                <w:bCs/>
                <w:color w:val="112277"/>
                <w:sz w:val="20"/>
                <w:szCs w:val="20"/>
              </w:rPr>
              <w:t>Approx</w:t>
            </w:r>
            <w:r w:rsidRPr="005369AD">
              <w:rPr>
                <w:rFonts w:ascii="Arial" w:hAnsi="Arial" w:cs="Arial"/>
                <w:b/>
                <w:bCs/>
                <w:color w:val="112277"/>
                <w:sz w:val="20"/>
                <w:szCs w:val="20"/>
              </w:rPr>
              <w:br/>
              <w:t>Std Error</w:t>
            </w:r>
          </w:p>
        </w:tc>
        <w:tc>
          <w:tcPr>
            <w:tcW w:w="0" w:type="auto"/>
            <w:tcBorders>
              <w:top w:val="single" w:sz="2" w:space="0" w:color="B0B7BB"/>
              <w:left w:val="single" w:sz="2" w:space="0" w:color="B0B7BB"/>
              <w:bottom w:val="single" w:sz="6" w:space="0" w:color="B0B7BB"/>
              <w:right w:val="single" w:sz="6" w:space="0" w:color="B0B7BB"/>
            </w:tcBorders>
            <w:shd w:val="clear" w:color="auto" w:fill="EDF2F9"/>
            <w:tcMar>
              <w:top w:w="45" w:type="dxa"/>
              <w:left w:w="90" w:type="dxa"/>
              <w:bottom w:w="45" w:type="dxa"/>
              <w:right w:w="90" w:type="dxa"/>
            </w:tcMar>
            <w:vAlign w:val="bottom"/>
            <w:hideMark/>
          </w:tcPr>
          <w:p w14:paraId="6E903FF5" w14:textId="77777777" w:rsidR="005369AD" w:rsidRPr="005369AD" w:rsidRDefault="005369AD" w:rsidP="005369AD">
            <w:pPr>
              <w:widowControl/>
              <w:autoSpaceDE/>
              <w:autoSpaceDN/>
              <w:adjustRightInd/>
              <w:spacing w:after="240" w:line="240" w:lineRule="auto"/>
              <w:ind w:firstLine="0"/>
              <w:jc w:val="right"/>
              <w:rPr>
                <w:rFonts w:ascii="Arial" w:hAnsi="Arial" w:cs="Arial"/>
                <w:b/>
                <w:bCs/>
                <w:color w:val="112277"/>
                <w:sz w:val="20"/>
                <w:szCs w:val="20"/>
              </w:rPr>
            </w:pPr>
            <w:r w:rsidRPr="005369AD">
              <w:rPr>
                <w:rFonts w:ascii="Arial" w:hAnsi="Arial" w:cs="Arial"/>
                <w:b/>
                <w:bCs/>
                <w:color w:val="112277"/>
                <w:sz w:val="20"/>
                <w:szCs w:val="20"/>
              </w:rPr>
              <w:t>t Value</w:t>
            </w:r>
          </w:p>
        </w:tc>
        <w:tc>
          <w:tcPr>
            <w:tcW w:w="0" w:type="auto"/>
            <w:tcBorders>
              <w:top w:val="single" w:sz="2" w:space="0" w:color="B0B7BB"/>
              <w:left w:val="single" w:sz="2" w:space="0" w:color="B0B7BB"/>
              <w:bottom w:val="single" w:sz="6" w:space="0" w:color="B0B7BB"/>
              <w:right w:val="single" w:sz="6" w:space="0" w:color="B0B7BB"/>
            </w:tcBorders>
            <w:shd w:val="clear" w:color="auto" w:fill="EDF2F9"/>
            <w:tcMar>
              <w:top w:w="45" w:type="dxa"/>
              <w:left w:w="90" w:type="dxa"/>
              <w:bottom w:w="45" w:type="dxa"/>
              <w:right w:w="90" w:type="dxa"/>
            </w:tcMar>
            <w:vAlign w:val="bottom"/>
            <w:hideMark/>
          </w:tcPr>
          <w:p w14:paraId="2EF283CE" w14:textId="77777777" w:rsidR="005369AD" w:rsidRPr="005369AD" w:rsidRDefault="005369AD" w:rsidP="005369AD">
            <w:pPr>
              <w:widowControl/>
              <w:autoSpaceDE/>
              <w:autoSpaceDN/>
              <w:adjustRightInd/>
              <w:spacing w:after="240" w:line="240" w:lineRule="auto"/>
              <w:ind w:firstLine="0"/>
              <w:jc w:val="right"/>
              <w:rPr>
                <w:rFonts w:ascii="Arial" w:hAnsi="Arial" w:cs="Arial"/>
                <w:b/>
                <w:bCs/>
                <w:color w:val="112277"/>
                <w:sz w:val="20"/>
                <w:szCs w:val="20"/>
              </w:rPr>
            </w:pPr>
            <w:r w:rsidRPr="005369AD">
              <w:rPr>
                <w:rFonts w:ascii="Arial" w:hAnsi="Arial" w:cs="Arial"/>
                <w:b/>
                <w:bCs/>
                <w:color w:val="112277"/>
                <w:sz w:val="20"/>
                <w:szCs w:val="20"/>
              </w:rPr>
              <w:t>Approx</w:t>
            </w:r>
            <w:r w:rsidRPr="005369AD">
              <w:rPr>
                <w:rFonts w:ascii="Arial" w:hAnsi="Arial" w:cs="Arial"/>
                <w:b/>
                <w:bCs/>
                <w:color w:val="112277"/>
                <w:sz w:val="20"/>
                <w:szCs w:val="20"/>
              </w:rPr>
              <w:br/>
              <w:t>Pr &gt; |t|</w:t>
            </w:r>
          </w:p>
        </w:tc>
      </w:tr>
      <w:tr w:rsidR="005369AD" w:rsidRPr="005369AD" w14:paraId="39A71248" w14:textId="77777777" w:rsidTr="005369AD">
        <w:tc>
          <w:tcPr>
            <w:tcW w:w="0" w:type="auto"/>
            <w:tcBorders>
              <w:top w:val="single" w:sz="2" w:space="0" w:color="B0B7BB"/>
              <w:left w:val="single" w:sz="2" w:space="0" w:color="B0B7BB"/>
              <w:bottom w:val="single" w:sz="6" w:space="0" w:color="B0B7BB"/>
              <w:right w:val="single" w:sz="6" w:space="0" w:color="B0B7BB"/>
            </w:tcBorders>
            <w:shd w:val="clear" w:color="auto" w:fill="EDF2F9"/>
            <w:tcMar>
              <w:top w:w="45" w:type="dxa"/>
              <w:left w:w="90" w:type="dxa"/>
              <w:bottom w:w="45" w:type="dxa"/>
              <w:right w:w="90" w:type="dxa"/>
            </w:tcMar>
            <w:hideMark/>
          </w:tcPr>
          <w:p w14:paraId="1876142E" w14:textId="77777777" w:rsidR="005369AD" w:rsidRPr="005369AD" w:rsidRDefault="005369AD" w:rsidP="005369AD">
            <w:pPr>
              <w:widowControl/>
              <w:autoSpaceDE/>
              <w:autoSpaceDN/>
              <w:adjustRightInd/>
              <w:spacing w:after="240" w:line="240" w:lineRule="auto"/>
              <w:ind w:firstLine="0"/>
              <w:jc w:val="left"/>
              <w:rPr>
                <w:rFonts w:ascii="Arial" w:hAnsi="Arial" w:cs="Arial"/>
                <w:b/>
                <w:bCs/>
                <w:color w:val="112277"/>
                <w:sz w:val="20"/>
                <w:szCs w:val="20"/>
              </w:rPr>
            </w:pPr>
            <w:r w:rsidRPr="005369AD">
              <w:rPr>
                <w:rFonts w:ascii="Arial" w:hAnsi="Arial" w:cs="Arial"/>
                <w:b/>
                <w:bCs/>
                <w:color w:val="112277"/>
                <w:sz w:val="20"/>
                <w:szCs w:val="20"/>
              </w:rPr>
              <w:t>Irregular</w:t>
            </w:r>
          </w:p>
        </w:tc>
        <w:tc>
          <w:tcPr>
            <w:tcW w:w="0" w:type="auto"/>
            <w:tcBorders>
              <w:top w:val="single" w:sz="2" w:space="0" w:color="B0B7BB"/>
              <w:left w:val="single" w:sz="2" w:space="0" w:color="B0B7BB"/>
              <w:bottom w:val="single" w:sz="6" w:space="0" w:color="B0B7BB"/>
              <w:right w:val="single" w:sz="6" w:space="0" w:color="B0B7BB"/>
            </w:tcBorders>
            <w:shd w:val="clear" w:color="auto" w:fill="EDF2F9"/>
            <w:tcMar>
              <w:top w:w="45" w:type="dxa"/>
              <w:left w:w="90" w:type="dxa"/>
              <w:bottom w:w="45" w:type="dxa"/>
              <w:right w:w="90" w:type="dxa"/>
            </w:tcMar>
            <w:hideMark/>
          </w:tcPr>
          <w:p w14:paraId="04F0FA03" w14:textId="77777777" w:rsidR="005369AD" w:rsidRPr="005369AD" w:rsidRDefault="005369AD" w:rsidP="005369AD">
            <w:pPr>
              <w:widowControl/>
              <w:autoSpaceDE/>
              <w:autoSpaceDN/>
              <w:adjustRightInd/>
              <w:spacing w:after="240" w:line="240" w:lineRule="auto"/>
              <w:ind w:firstLine="0"/>
              <w:jc w:val="left"/>
              <w:rPr>
                <w:rFonts w:ascii="Arial" w:hAnsi="Arial" w:cs="Arial"/>
                <w:b/>
                <w:bCs/>
                <w:color w:val="112277"/>
                <w:sz w:val="20"/>
                <w:szCs w:val="20"/>
              </w:rPr>
            </w:pPr>
            <w:r w:rsidRPr="005369AD">
              <w:rPr>
                <w:rFonts w:ascii="Arial" w:hAnsi="Arial" w:cs="Arial"/>
                <w:b/>
                <w:bCs/>
                <w:color w:val="112277"/>
                <w:sz w:val="20"/>
                <w:szCs w:val="20"/>
              </w:rPr>
              <w:t>Error Variance</w:t>
            </w:r>
          </w:p>
        </w:tc>
        <w:tc>
          <w:tcPr>
            <w:tcW w:w="0" w:type="auto"/>
            <w:tcBorders>
              <w:top w:val="single" w:sz="2" w:space="0" w:color="C1C1C1"/>
              <w:left w:val="single" w:sz="2" w:space="0" w:color="C1C1C1"/>
              <w:bottom w:val="single" w:sz="6" w:space="0" w:color="C1C1C1"/>
              <w:right w:val="single" w:sz="6" w:space="0" w:color="C1C1C1"/>
            </w:tcBorders>
            <w:shd w:val="clear" w:color="auto" w:fill="FFFFFF"/>
            <w:noWrap/>
            <w:tcMar>
              <w:top w:w="45" w:type="dxa"/>
              <w:left w:w="90" w:type="dxa"/>
              <w:bottom w:w="45" w:type="dxa"/>
              <w:right w:w="90" w:type="dxa"/>
            </w:tcMar>
            <w:hideMark/>
          </w:tcPr>
          <w:p w14:paraId="2BB3FBA4" w14:textId="77777777" w:rsidR="005369AD" w:rsidRPr="005369AD" w:rsidRDefault="005369AD" w:rsidP="005369AD">
            <w:pPr>
              <w:widowControl/>
              <w:autoSpaceDE/>
              <w:autoSpaceDN/>
              <w:adjustRightInd/>
              <w:spacing w:after="240" w:line="240" w:lineRule="auto"/>
              <w:ind w:firstLine="0"/>
              <w:jc w:val="right"/>
              <w:rPr>
                <w:rFonts w:ascii="Arial" w:hAnsi="Arial" w:cs="Arial"/>
                <w:sz w:val="20"/>
                <w:szCs w:val="20"/>
              </w:rPr>
            </w:pPr>
            <w:r w:rsidRPr="005369AD">
              <w:rPr>
                <w:rFonts w:ascii="Arial" w:hAnsi="Arial" w:cs="Arial"/>
                <w:sz w:val="20"/>
                <w:szCs w:val="20"/>
              </w:rPr>
              <w:t>1.23156E-10</w:t>
            </w:r>
          </w:p>
        </w:tc>
        <w:tc>
          <w:tcPr>
            <w:tcW w:w="0" w:type="auto"/>
            <w:tcBorders>
              <w:top w:val="single" w:sz="2" w:space="0" w:color="C1C1C1"/>
              <w:left w:val="single" w:sz="2" w:space="0" w:color="C1C1C1"/>
              <w:bottom w:val="single" w:sz="6" w:space="0" w:color="C1C1C1"/>
              <w:right w:val="single" w:sz="6" w:space="0" w:color="C1C1C1"/>
            </w:tcBorders>
            <w:shd w:val="clear" w:color="auto" w:fill="FFFFFF"/>
            <w:noWrap/>
            <w:tcMar>
              <w:top w:w="45" w:type="dxa"/>
              <w:left w:w="90" w:type="dxa"/>
              <w:bottom w:w="45" w:type="dxa"/>
              <w:right w:w="90" w:type="dxa"/>
            </w:tcMar>
            <w:hideMark/>
          </w:tcPr>
          <w:p w14:paraId="32C97F0C" w14:textId="77777777" w:rsidR="005369AD" w:rsidRPr="005369AD" w:rsidRDefault="005369AD" w:rsidP="005369AD">
            <w:pPr>
              <w:widowControl/>
              <w:autoSpaceDE/>
              <w:autoSpaceDN/>
              <w:adjustRightInd/>
              <w:spacing w:after="240" w:line="240" w:lineRule="auto"/>
              <w:ind w:firstLine="0"/>
              <w:jc w:val="right"/>
              <w:rPr>
                <w:rFonts w:ascii="Arial" w:hAnsi="Arial" w:cs="Arial"/>
                <w:sz w:val="20"/>
                <w:szCs w:val="20"/>
              </w:rPr>
            </w:pPr>
            <w:r w:rsidRPr="005369AD">
              <w:rPr>
                <w:rFonts w:ascii="Arial" w:hAnsi="Arial" w:cs="Arial"/>
                <w:sz w:val="20"/>
                <w:szCs w:val="20"/>
              </w:rPr>
              <w:t>1.3939E-10</w:t>
            </w: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hideMark/>
          </w:tcPr>
          <w:p w14:paraId="771BB93C" w14:textId="77777777" w:rsidR="005369AD" w:rsidRPr="005369AD" w:rsidRDefault="005369AD" w:rsidP="005369AD">
            <w:pPr>
              <w:widowControl/>
              <w:autoSpaceDE/>
              <w:autoSpaceDN/>
              <w:adjustRightInd/>
              <w:spacing w:after="240" w:line="240" w:lineRule="auto"/>
              <w:ind w:firstLine="0"/>
              <w:jc w:val="right"/>
              <w:rPr>
                <w:rFonts w:ascii="Arial" w:hAnsi="Arial" w:cs="Arial"/>
                <w:sz w:val="20"/>
                <w:szCs w:val="20"/>
              </w:rPr>
            </w:pPr>
            <w:r w:rsidRPr="005369AD">
              <w:rPr>
                <w:rFonts w:ascii="Arial" w:hAnsi="Arial" w:cs="Arial"/>
                <w:sz w:val="20"/>
                <w:szCs w:val="20"/>
              </w:rPr>
              <w:t>0.88</w:t>
            </w: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hideMark/>
          </w:tcPr>
          <w:p w14:paraId="7D9E36BE" w14:textId="77777777" w:rsidR="005369AD" w:rsidRPr="005369AD" w:rsidRDefault="005369AD" w:rsidP="005369AD">
            <w:pPr>
              <w:widowControl/>
              <w:autoSpaceDE/>
              <w:autoSpaceDN/>
              <w:adjustRightInd/>
              <w:spacing w:after="240" w:line="240" w:lineRule="auto"/>
              <w:ind w:firstLine="0"/>
              <w:jc w:val="right"/>
              <w:rPr>
                <w:rFonts w:ascii="Arial" w:hAnsi="Arial" w:cs="Arial"/>
                <w:sz w:val="20"/>
                <w:szCs w:val="20"/>
              </w:rPr>
            </w:pPr>
            <w:r w:rsidRPr="005369AD">
              <w:rPr>
                <w:rFonts w:ascii="Arial" w:hAnsi="Arial" w:cs="Arial"/>
                <w:sz w:val="20"/>
                <w:szCs w:val="20"/>
              </w:rPr>
              <w:t>0.3769</w:t>
            </w:r>
          </w:p>
        </w:tc>
      </w:tr>
      <w:tr w:rsidR="005369AD" w:rsidRPr="005369AD" w14:paraId="1E6CE07D" w14:textId="77777777" w:rsidTr="005369AD">
        <w:tc>
          <w:tcPr>
            <w:tcW w:w="0" w:type="auto"/>
            <w:tcBorders>
              <w:top w:val="single" w:sz="2" w:space="0" w:color="B0B7BB"/>
              <w:left w:val="single" w:sz="2" w:space="0" w:color="B0B7BB"/>
              <w:bottom w:val="single" w:sz="6" w:space="0" w:color="B0B7BB"/>
              <w:right w:val="single" w:sz="6" w:space="0" w:color="B0B7BB"/>
            </w:tcBorders>
            <w:shd w:val="clear" w:color="auto" w:fill="EDF2F9"/>
            <w:tcMar>
              <w:top w:w="45" w:type="dxa"/>
              <w:left w:w="90" w:type="dxa"/>
              <w:bottom w:w="45" w:type="dxa"/>
              <w:right w:w="90" w:type="dxa"/>
            </w:tcMar>
            <w:hideMark/>
          </w:tcPr>
          <w:p w14:paraId="5975265A" w14:textId="77777777" w:rsidR="005369AD" w:rsidRPr="005369AD" w:rsidRDefault="005369AD" w:rsidP="005369AD">
            <w:pPr>
              <w:widowControl/>
              <w:autoSpaceDE/>
              <w:autoSpaceDN/>
              <w:adjustRightInd/>
              <w:spacing w:after="240" w:line="240" w:lineRule="auto"/>
              <w:ind w:firstLine="0"/>
              <w:jc w:val="left"/>
              <w:rPr>
                <w:rFonts w:ascii="Arial" w:hAnsi="Arial" w:cs="Arial"/>
                <w:b/>
                <w:bCs/>
                <w:color w:val="112277"/>
                <w:sz w:val="20"/>
                <w:szCs w:val="20"/>
              </w:rPr>
            </w:pPr>
            <w:r w:rsidRPr="005369AD">
              <w:rPr>
                <w:rFonts w:ascii="Arial" w:hAnsi="Arial" w:cs="Arial"/>
                <w:b/>
                <w:bCs/>
                <w:color w:val="112277"/>
                <w:sz w:val="20"/>
                <w:szCs w:val="20"/>
              </w:rPr>
              <w:t>Cycle_1</w:t>
            </w:r>
          </w:p>
        </w:tc>
        <w:tc>
          <w:tcPr>
            <w:tcW w:w="0" w:type="auto"/>
            <w:tcBorders>
              <w:top w:val="single" w:sz="2" w:space="0" w:color="B0B7BB"/>
              <w:left w:val="single" w:sz="2" w:space="0" w:color="B0B7BB"/>
              <w:bottom w:val="single" w:sz="6" w:space="0" w:color="B0B7BB"/>
              <w:right w:val="single" w:sz="6" w:space="0" w:color="B0B7BB"/>
            </w:tcBorders>
            <w:shd w:val="clear" w:color="auto" w:fill="EDF2F9"/>
            <w:tcMar>
              <w:top w:w="45" w:type="dxa"/>
              <w:left w:w="90" w:type="dxa"/>
              <w:bottom w:w="45" w:type="dxa"/>
              <w:right w:w="90" w:type="dxa"/>
            </w:tcMar>
            <w:hideMark/>
          </w:tcPr>
          <w:p w14:paraId="7E4D2E7F" w14:textId="77777777" w:rsidR="005369AD" w:rsidRPr="005369AD" w:rsidRDefault="005369AD" w:rsidP="005369AD">
            <w:pPr>
              <w:widowControl/>
              <w:autoSpaceDE/>
              <w:autoSpaceDN/>
              <w:adjustRightInd/>
              <w:spacing w:after="240" w:line="240" w:lineRule="auto"/>
              <w:ind w:firstLine="0"/>
              <w:jc w:val="left"/>
              <w:rPr>
                <w:rFonts w:ascii="Arial" w:hAnsi="Arial" w:cs="Arial"/>
                <w:b/>
                <w:bCs/>
                <w:color w:val="112277"/>
                <w:sz w:val="20"/>
                <w:szCs w:val="20"/>
              </w:rPr>
            </w:pPr>
            <w:r w:rsidRPr="005369AD">
              <w:rPr>
                <w:rFonts w:ascii="Arial" w:hAnsi="Arial" w:cs="Arial"/>
                <w:b/>
                <w:bCs/>
                <w:color w:val="112277"/>
                <w:sz w:val="20"/>
                <w:szCs w:val="20"/>
              </w:rPr>
              <w:t>Damping Factor</w:t>
            </w: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hideMark/>
          </w:tcPr>
          <w:p w14:paraId="71FDBC3D" w14:textId="77777777" w:rsidR="005369AD" w:rsidRPr="005369AD" w:rsidRDefault="005369AD" w:rsidP="005369AD">
            <w:pPr>
              <w:widowControl/>
              <w:autoSpaceDE/>
              <w:autoSpaceDN/>
              <w:adjustRightInd/>
              <w:spacing w:after="240" w:line="240" w:lineRule="auto"/>
              <w:ind w:firstLine="0"/>
              <w:jc w:val="right"/>
              <w:rPr>
                <w:rFonts w:ascii="Arial" w:hAnsi="Arial" w:cs="Arial"/>
                <w:sz w:val="20"/>
                <w:szCs w:val="20"/>
              </w:rPr>
            </w:pPr>
            <w:r w:rsidRPr="005369AD">
              <w:rPr>
                <w:rFonts w:ascii="Arial" w:hAnsi="Arial" w:cs="Arial"/>
                <w:sz w:val="20"/>
                <w:szCs w:val="20"/>
              </w:rPr>
              <w:t>0.99744</w:t>
            </w: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hideMark/>
          </w:tcPr>
          <w:p w14:paraId="2E2B64FA" w14:textId="77777777" w:rsidR="005369AD" w:rsidRPr="005369AD" w:rsidRDefault="005369AD" w:rsidP="005369AD">
            <w:pPr>
              <w:widowControl/>
              <w:autoSpaceDE/>
              <w:autoSpaceDN/>
              <w:adjustRightInd/>
              <w:spacing w:after="240" w:line="240" w:lineRule="auto"/>
              <w:ind w:firstLine="0"/>
              <w:jc w:val="right"/>
              <w:rPr>
                <w:rFonts w:ascii="Arial" w:hAnsi="Arial" w:cs="Arial"/>
                <w:sz w:val="20"/>
                <w:szCs w:val="20"/>
              </w:rPr>
            </w:pPr>
            <w:r w:rsidRPr="005369AD">
              <w:rPr>
                <w:rFonts w:ascii="Arial" w:hAnsi="Arial" w:cs="Arial"/>
                <w:sz w:val="20"/>
                <w:szCs w:val="20"/>
              </w:rPr>
              <w:t>0.0001026</w:t>
            </w: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hideMark/>
          </w:tcPr>
          <w:p w14:paraId="51CD8530" w14:textId="77777777" w:rsidR="005369AD" w:rsidRPr="005369AD" w:rsidRDefault="005369AD" w:rsidP="005369AD">
            <w:pPr>
              <w:widowControl/>
              <w:autoSpaceDE/>
              <w:autoSpaceDN/>
              <w:adjustRightInd/>
              <w:spacing w:after="240" w:line="240" w:lineRule="auto"/>
              <w:ind w:firstLine="0"/>
              <w:jc w:val="right"/>
              <w:rPr>
                <w:rFonts w:ascii="Arial" w:hAnsi="Arial" w:cs="Arial"/>
                <w:sz w:val="20"/>
                <w:szCs w:val="20"/>
              </w:rPr>
            </w:pPr>
            <w:r w:rsidRPr="005369AD">
              <w:rPr>
                <w:rFonts w:ascii="Arial" w:hAnsi="Arial" w:cs="Arial"/>
                <w:sz w:val="20"/>
                <w:szCs w:val="20"/>
              </w:rPr>
              <w:t>9721.69</w:t>
            </w: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hideMark/>
          </w:tcPr>
          <w:p w14:paraId="547B6F62" w14:textId="77777777" w:rsidR="005369AD" w:rsidRPr="005369AD" w:rsidRDefault="005369AD" w:rsidP="005369AD">
            <w:pPr>
              <w:widowControl/>
              <w:autoSpaceDE/>
              <w:autoSpaceDN/>
              <w:adjustRightInd/>
              <w:spacing w:after="240" w:line="240" w:lineRule="auto"/>
              <w:ind w:firstLine="0"/>
              <w:jc w:val="right"/>
              <w:rPr>
                <w:rFonts w:ascii="Arial" w:hAnsi="Arial" w:cs="Arial"/>
                <w:sz w:val="20"/>
                <w:szCs w:val="20"/>
              </w:rPr>
            </w:pPr>
            <w:r w:rsidRPr="005369AD">
              <w:rPr>
                <w:rFonts w:ascii="Arial" w:hAnsi="Arial" w:cs="Arial"/>
                <w:sz w:val="20"/>
                <w:szCs w:val="20"/>
              </w:rPr>
              <w:t>&lt;.0001</w:t>
            </w:r>
          </w:p>
        </w:tc>
      </w:tr>
      <w:tr w:rsidR="005369AD" w:rsidRPr="005369AD" w14:paraId="17B39B87" w14:textId="77777777" w:rsidTr="005369AD">
        <w:tc>
          <w:tcPr>
            <w:tcW w:w="0" w:type="auto"/>
            <w:tcBorders>
              <w:top w:val="single" w:sz="2" w:space="0" w:color="B0B7BB"/>
              <w:left w:val="single" w:sz="2" w:space="0" w:color="B0B7BB"/>
              <w:bottom w:val="single" w:sz="6" w:space="0" w:color="B0B7BB"/>
              <w:right w:val="single" w:sz="6" w:space="0" w:color="B0B7BB"/>
            </w:tcBorders>
            <w:shd w:val="clear" w:color="auto" w:fill="EDF2F9"/>
            <w:tcMar>
              <w:top w:w="45" w:type="dxa"/>
              <w:left w:w="90" w:type="dxa"/>
              <w:bottom w:w="45" w:type="dxa"/>
              <w:right w:w="90" w:type="dxa"/>
            </w:tcMar>
            <w:hideMark/>
          </w:tcPr>
          <w:p w14:paraId="51ECE5BD" w14:textId="77777777" w:rsidR="005369AD" w:rsidRPr="005369AD" w:rsidRDefault="005369AD" w:rsidP="005369AD">
            <w:pPr>
              <w:widowControl/>
              <w:autoSpaceDE/>
              <w:autoSpaceDN/>
              <w:adjustRightInd/>
              <w:spacing w:after="240" w:line="240" w:lineRule="auto"/>
              <w:ind w:firstLine="0"/>
              <w:jc w:val="left"/>
              <w:rPr>
                <w:rFonts w:ascii="Arial" w:hAnsi="Arial" w:cs="Arial"/>
                <w:b/>
                <w:bCs/>
                <w:color w:val="112277"/>
                <w:sz w:val="20"/>
                <w:szCs w:val="20"/>
              </w:rPr>
            </w:pPr>
            <w:r w:rsidRPr="005369AD">
              <w:rPr>
                <w:rFonts w:ascii="Arial" w:hAnsi="Arial" w:cs="Arial"/>
                <w:b/>
                <w:bCs/>
                <w:color w:val="112277"/>
                <w:sz w:val="20"/>
                <w:szCs w:val="20"/>
              </w:rPr>
              <w:t>Cycle_1</w:t>
            </w:r>
          </w:p>
        </w:tc>
        <w:tc>
          <w:tcPr>
            <w:tcW w:w="0" w:type="auto"/>
            <w:tcBorders>
              <w:top w:val="single" w:sz="2" w:space="0" w:color="B0B7BB"/>
              <w:left w:val="single" w:sz="2" w:space="0" w:color="B0B7BB"/>
              <w:bottom w:val="single" w:sz="6" w:space="0" w:color="B0B7BB"/>
              <w:right w:val="single" w:sz="6" w:space="0" w:color="B0B7BB"/>
            </w:tcBorders>
            <w:shd w:val="clear" w:color="auto" w:fill="EDF2F9"/>
            <w:tcMar>
              <w:top w:w="45" w:type="dxa"/>
              <w:left w:w="90" w:type="dxa"/>
              <w:bottom w:w="45" w:type="dxa"/>
              <w:right w:w="90" w:type="dxa"/>
            </w:tcMar>
            <w:hideMark/>
          </w:tcPr>
          <w:p w14:paraId="083664B2" w14:textId="77777777" w:rsidR="005369AD" w:rsidRPr="005369AD" w:rsidRDefault="005369AD" w:rsidP="005369AD">
            <w:pPr>
              <w:widowControl/>
              <w:autoSpaceDE/>
              <w:autoSpaceDN/>
              <w:adjustRightInd/>
              <w:spacing w:after="240" w:line="240" w:lineRule="auto"/>
              <w:ind w:firstLine="0"/>
              <w:jc w:val="left"/>
              <w:rPr>
                <w:rFonts w:ascii="Arial" w:hAnsi="Arial" w:cs="Arial"/>
                <w:b/>
                <w:bCs/>
                <w:color w:val="112277"/>
                <w:sz w:val="20"/>
                <w:szCs w:val="20"/>
              </w:rPr>
            </w:pPr>
            <w:r w:rsidRPr="005369AD">
              <w:rPr>
                <w:rFonts w:ascii="Arial" w:hAnsi="Arial" w:cs="Arial"/>
                <w:b/>
                <w:bCs/>
                <w:color w:val="112277"/>
                <w:sz w:val="20"/>
                <w:szCs w:val="20"/>
              </w:rPr>
              <w:t>Period</w:t>
            </w: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hideMark/>
          </w:tcPr>
          <w:p w14:paraId="29C1BCC2" w14:textId="77777777" w:rsidR="005369AD" w:rsidRPr="005369AD" w:rsidRDefault="005369AD" w:rsidP="005369AD">
            <w:pPr>
              <w:widowControl/>
              <w:autoSpaceDE/>
              <w:autoSpaceDN/>
              <w:adjustRightInd/>
              <w:spacing w:after="240" w:line="240" w:lineRule="auto"/>
              <w:ind w:firstLine="0"/>
              <w:jc w:val="right"/>
              <w:rPr>
                <w:rFonts w:ascii="Arial" w:hAnsi="Arial" w:cs="Arial"/>
                <w:sz w:val="20"/>
                <w:szCs w:val="20"/>
              </w:rPr>
            </w:pPr>
            <w:r w:rsidRPr="005369AD">
              <w:rPr>
                <w:rFonts w:ascii="Arial" w:hAnsi="Arial" w:cs="Arial"/>
                <w:sz w:val="20"/>
                <w:szCs w:val="20"/>
              </w:rPr>
              <w:t>274.79029</w:t>
            </w: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hideMark/>
          </w:tcPr>
          <w:p w14:paraId="08732BE2" w14:textId="77777777" w:rsidR="005369AD" w:rsidRPr="005369AD" w:rsidRDefault="005369AD" w:rsidP="005369AD">
            <w:pPr>
              <w:widowControl/>
              <w:autoSpaceDE/>
              <w:autoSpaceDN/>
              <w:adjustRightInd/>
              <w:spacing w:after="240" w:line="240" w:lineRule="auto"/>
              <w:ind w:firstLine="0"/>
              <w:jc w:val="right"/>
              <w:rPr>
                <w:rFonts w:ascii="Arial" w:hAnsi="Arial" w:cs="Arial"/>
                <w:sz w:val="20"/>
                <w:szCs w:val="20"/>
              </w:rPr>
            </w:pPr>
            <w:r w:rsidRPr="005369AD">
              <w:rPr>
                <w:rFonts w:ascii="Arial" w:hAnsi="Arial" w:cs="Arial"/>
                <w:sz w:val="20"/>
                <w:szCs w:val="20"/>
              </w:rPr>
              <w:t>1.98117</w:t>
            </w: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hideMark/>
          </w:tcPr>
          <w:p w14:paraId="45672291" w14:textId="77777777" w:rsidR="005369AD" w:rsidRPr="005369AD" w:rsidRDefault="005369AD" w:rsidP="005369AD">
            <w:pPr>
              <w:widowControl/>
              <w:autoSpaceDE/>
              <w:autoSpaceDN/>
              <w:adjustRightInd/>
              <w:spacing w:after="240" w:line="240" w:lineRule="auto"/>
              <w:ind w:firstLine="0"/>
              <w:jc w:val="right"/>
              <w:rPr>
                <w:rFonts w:ascii="Arial" w:hAnsi="Arial" w:cs="Arial"/>
                <w:sz w:val="20"/>
                <w:szCs w:val="20"/>
              </w:rPr>
            </w:pPr>
            <w:r w:rsidRPr="005369AD">
              <w:rPr>
                <w:rFonts w:ascii="Arial" w:hAnsi="Arial" w:cs="Arial"/>
                <w:sz w:val="20"/>
                <w:szCs w:val="20"/>
              </w:rPr>
              <w:t>138.70</w:t>
            </w: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hideMark/>
          </w:tcPr>
          <w:p w14:paraId="20A5E7A0" w14:textId="77777777" w:rsidR="005369AD" w:rsidRPr="005369AD" w:rsidRDefault="005369AD" w:rsidP="005369AD">
            <w:pPr>
              <w:widowControl/>
              <w:autoSpaceDE/>
              <w:autoSpaceDN/>
              <w:adjustRightInd/>
              <w:spacing w:after="240" w:line="240" w:lineRule="auto"/>
              <w:ind w:firstLine="0"/>
              <w:jc w:val="right"/>
              <w:rPr>
                <w:rFonts w:ascii="Arial" w:hAnsi="Arial" w:cs="Arial"/>
                <w:sz w:val="20"/>
                <w:szCs w:val="20"/>
              </w:rPr>
            </w:pPr>
            <w:r w:rsidRPr="005369AD">
              <w:rPr>
                <w:rFonts w:ascii="Arial" w:hAnsi="Arial" w:cs="Arial"/>
                <w:sz w:val="20"/>
                <w:szCs w:val="20"/>
              </w:rPr>
              <w:t>&lt;.0001</w:t>
            </w:r>
          </w:p>
        </w:tc>
      </w:tr>
      <w:tr w:rsidR="005369AD" w:rsidRPr="005369AD" w14:paraId="1E26900B" w14:textId="77777777" w:rsidTr="005369AD">
        <w:tc>
          <w:tcPr>
            <w:tcW w:w="0" w:type="auto"/>
            <w:tcBorders>
              <w:top w:val="single" w:sz="2" w:space="0" w:color="B0B7BB"/>
              <w:left w:val="single" w:sz="2" w:space="0" w:color="B0B7BB"/>
              <w:bottom w:val="single" w:sz="6" w:space="0" w:color="B0B7BB"/>
              <w:right w:val="single" w:sz="6" w:space="0" w:color="B0B7BB"/>
            </w:tcBorders>
            <w:shd w:val="clear" w:color="auto" w:fill="EDF2F9"/>
            <w:tcMar>
              <w:top w:w="45" w:type="dxa"/>
              <w:left w:w="90" w:type="dxa"/>
              <w:bottom w:w="45" w:type="dxa"/>
              <w:right w:w="90" w:type="dxa"/>
            </w:tcMar>
            <w:hideMark/>
          </w:tcPr>
          <w:p w14:paraId="60623892" w14:textId="77777777" w:rsidR="005369AD" w:rsidRPr="005369AD" w:rsidRDefault="005369AD" w:rsidP="005369AD">
            <w:pPr>
              <w:widowControl/>
              <w:autoSpaceDE/>
              <w:autoSpaceDN/>
              <w:adjustRightInd/>
              <w:spacing w:after="240" w:line="240" w:lineRule="auto"/>
              <w:ind w:firstLine="0"/>
              <w:jc w:val="left"/>
              <w:rPr>
                <w:rFonts w:ascii="Arial" w:hAnsi="Arial" w:cs="Arial"/>
                <w:b/>
                <w:bCs/>
                <w:color w:val="112277"/>
                <w:sz w:val="20"/>
                <w:szCs w:val="20"/>
              </w:rPr>
            </w:pPr>
            <w:r w:rsidRPr="005369AD">
              <w:rPr>
                <w:rFonts w:ascii="Arial" w:hAnsi="Arial" w:cs="Arial"/>
                <w:b/>
                <w:bCs/>
                <w:color w:val="112277"/>
                <w:sz w:val="20"/>
                <w:szCs w:val="20"/>
              </w:rPr>
              <w:t>Cycle_1</w:t>
            </w:r>
          </w:p>
        </w:tc>
        <w:tc>
          <w:tcPr>
            <w:tcW w:w="0" w:type="auto"/>
            <w:tcBorders>
              <w:top w:val="single" w:sz="2" w:space="0" w:color="B0B7BB"/>
              <w:left w:val="single" w:sz="2" w:space="0" w:color="B0B7BB"/>
              <w:bottom w:val="single" w:sz="6" w:space="0" w:color="B0B7BB"/>
              <w:right w:val="single" w:sz="6" w:space="0" w:color="B0B7BB"/>
            </w:tcBorders>
            <w:shd w:val="clear" w:color="auto" w:fill="EDF2F9"/>
            <w:tcMar>
              <w:top w:w="45" w:type="dxa"/>
              <w:left w:w="90" w:type="dxa"/>
              <w:bottom w:w="45" w:type="dxa"/>
              <w:right w:w="90" w:type="dxa"/>
            </w:tcMar>
            <w:hideMark/>
          </w:tcPr>
          <w:p w14:paraId="33213186" w14:textId="77777777" w:rsidR="005369AD" w:rsidRPr="005369AD" w:rsidRDefault="005369AD" w:rsidP="005369AD">
            <w:pPr>
              <w:widowControl/>
              <w:autoSpaceDE/>
              <w:autoSpaceDN/>
              <w:adjustRightInd/>
              <w:spacing w:after="240" w:line="240" w:lineRule="auto"/>
              <w:ind w:firstLine="0"/>
              <w:jc w:val="left"/>
              <w:rPr>
                <w:rFonts w:ascii="Arial" w:hAnsi="Arial" w:cs="Arial"/>
                <w:b/>
                <w:bCs/>
                <w:color w:val="112277"/>
                <w:sz w:val="20"/>
                <w:szCs w:val="20"/>
              </w:rPr>
            </w:pPr>
            <w:r w:rsidRPr="005369AD">
              <w:rPr>
                <w:rFonts w:ascii="Arial" w:hAnsi="Arial" w:cs="Arial"/>
                <w:b/>
                <w:bCs/>
                <w:color w:val="112277"/>
                <w:sz w:val="20"/>
                <w:szCs w:val="20"/>
              </w:rPr>
              <w:t>Error Variance</w:t>
            </w: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hideMark/>
          </w:tcPr>
          <w:p w14:paraId="1B75BE85" w14:textId="77777777" w:rsidR="005369AD" w:rsidRPr="005369AD" w:rsidRDefault="005369AD" w:rsidP="005369AD">
            <w:pPr>
              <w:widowControl/>
              <w:autoSpaceDE/>
              <w:autoSpaceDN/>
              <w:adjustRightInd/>
              <w:spacing w:after="240" w:line="240" w:lineRule="auto"/>
              <w:ind w:firstLine="0"/>
              <w:jc w:val="right"/>
              <w:rPr>
                <w:rFonts w:ascii="Arial" w:hAnsi="Arial" w:cs="Arial"/>
                <w:sz w:val="20"/>
                <w:szCs w:val="20"/>
              </w:rPr>
            </w:pPr>
            <w:r w:rsidRPr="005369AD">
              <w:rPr>
                <w:rFonts w:ascii="Arial" w:hAnsi="Arial" w:cs="Arial"/>
                <w:sz w:val="20"/>
                <w:szCs w:val="20"/>
              </w:rPr>
              <w:t>0.00000920</w:t>
            </w:r>
          </w:p>
        </w:tc>
        <w:tc>
          <w:tcPr>
            <w:tcW w:w="0" w:type="auto"/>
            <w:tcBorders>
              <w:top w:val="single" w:sz="2" w:space="0" w:color="C1C1C1"/>
              <w:left w:val="single" w:sz="2" w:space="0" w:color="C1C1C1"/>
              <w:bottom w:val="single" w:sz="6" w:space="0" w:color="C1C1C1"/>
              <w:right w:val="single" w:sz="6" w:space="0" w:color="C1C1C1"/>
            </w:tcBorders>
            <w:shd w:val="clear" w:color="auto" w:fill="FFFFFF"/>
            <w:noWrap/>
            <w:tcMar>
              <w:top w:w="45" w:type="dxa"/>
              <w:left w:w="90" w:type="dxa"/>
              <w:bottom w:w="45" w:type="dxa"/>
              <w:right w:w="90" w:type="dxa"/>
            </w:tcMar>
            <w:hideMark/>
          </w:tcPr>
          <w:p w14:paraId="0F1AA9D2" w14:textId="77777777" w:rsidR="005369AD" w:rsidRPr="005369AD" w:rsidRDefault="005369AD" w:rsidP="005369AD">
            <w:pPr>
              <w:widowControl/>
              <w:autoSpaceDE/>
              <w:autoSpaceDN/>
              <w:adjustRightInd/>
              <w:spacing w:after="240" w:line="240" w:lineRule="auto"/>
              <w:ind w:firstLine="0"/>
              <w:jc w:val="right"/>
              <w:rPr>
                <w:rFonts w:ascii="Arial" w:hAnsi="Arial" w:cs="Arial"/>
                <w:sz w:val="20"/>
                <w:szCs w:val="20"/>
              </w:rPr>
            </w:pPr>
            <w:r w:rsidRPr="005369AD">
              <w:rPr>
                <w:rFonts w:ascii="Arial" w:hAnsi="Arial" w:cs="Arial"/>
                <w:sz w:val="20"/>
                <w:szCs w:val="20"/>
              </w:rPr>
              <w:t>3.44583E-7</w:t>
            </w: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hideMark/>
          </w:tcPr>
          <w:p w14:paraId="0CF184EE" w14:textId="77777777" w:rsidR="005369AD" w:rsidRPr="005369AD" w:rsidRDefault="005369AD" w:rsidP="005369AD">
            <w:pPr>
              <w:widowControl/>
              <w:autoSpaceDE/>
              <w:autoSpaceDN/>
              <w:adjustRightInd/>
              <w:spacing w:after="240" w:line="240" w:lineRule="auto"/>
              <w:ind w:firstLine="0"/>
              <w:jc w:val="right"/>
              <w:rPr>
                <w:rFonts w:ascii="Arial" w:hAnsi="Arial" w:cs="Arial"/>
                <w:sz w:val="20"/>
                <w:szCs w:val="20"/>
              </w:rPr>
            </w:pPr>
            <w:r w:rsidRPr="005369AD">
              <w:rPr>
                <w:rFonts w:ascii="Arial" w:hAnsi="Arial" w:cs="Arial"/>
                <w:sz w:val="20"/>
                <w:szCs w:val="20"/>
              </w:rPr>
              <w:t>26.71</w:t>
            </w: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hideMark/>
          </w:tcPr>
          <w:p w14:paraId="2885554F" w14:textId="77777777" w:rsidR="005369AD" w:rsidRPr="005369AD" w:rsidRDefault="005369AD" w:rsidP="005369AD">
            <w:pPr>
              <w:widowControl/>
              <w:autoSpaceDE/>
              <w:autoSpaceDN/>
              <w:adjustRightInd/>
              <w:spacing w:after="240" w:line="240" w:lineRule="auto"/>
              <w:ind w:firstLine="0"/>
              <w:jc w:val="right"/>
              <w:rPr>
                <w:rFonts w:ascii="Arial" w:hAnsi="Arial" w:cs="Arial"/>
                <w:sz w:val="20"/>
                <w:szCs w:val="20"/>
              </w:rPr>
            </w:pPr>
            <w:r w:rsidRPr="005369AD">
              <w:rPr>
                <w:rFonts w:ascii="Arial" w:hAnsi="Arial" w:cs="Arial"/>
                <w:sz w:val="20"/>
                <w:szCs w:val="20"/>
              </w:rPr>
              <w:t>&lt;.0001</w:t>
            </w:r>
          </w:p>
        </w:tc>
      </w:tr>
      <w:tr w:rsidR="005369AD" w:rsidRPr="005369AD" w14:paraId="3BCA3144" w14:textId="77777777" w:rsidTr="005369AD">
        <w:tc>
          <w:tcPr>
            <w:tcW w:w="0" w:type="auto"/>
            <w:tcBorders>
              <w:top w:val="single" w:sz="2" w:space="0" w:color="B0B7BB"/>
              <w:left w:val="single" w:sz="2" w:space="0" w:color="B0B7BB"/>
              <w:bottom w:val="single" w:sz="6" w:space="0" w:color="B0B7BB"/>
              <w:right w:val="single" w:sz="6" w:space="0" w:color="B0B7BB"/>
            </w:tcBorders>
            <w:shd w:val="clear" w:color="auto" w:fill="EDF2F9"/>
            <w:tcMar>
              <w:top w:w="45" w:type="dxa"/>
              <w:left w:w="90" w:type="dxa"/>
              <w:bottom w:w="45" w:type="dxa"/>
              <w:right w:w="90" w:type="dxa"/>
            </w:tcMar>
            <w:hideMark/>
          </w:tcPr>
          <w:p w14:paraId="4870AF64" w14:textId="77777777" w:rsidR="005369AD" w:rsidRPr="005369AD" w:rsidRDefault="005369AD" w:rsidP="005369AD">
            <w:pPr>
              <w:widowControl/>
              <w:autoSpaceDE/>
              <w:autoSpaceDN/>
              <w:adjustRightInd/>
              <w:spacing w:after="240" w:line="240" w:lineRule="auto"/>
              <w:ind w:firstLine="0"/>
              <w:jc w:val="left"/>
              <w:rPr>
                <w:rFonts w:ascii="Arial" w:hAnsi="Arial" w:cs="Arial"/>
                <w:b/>
                <w:bCs/>
                <w:color w:val="112277"/>
                <w:sz w:val="20"/>
                <w:szCs w:val="20"/>
              </w:rPr>
            </w:pPr>
            <w:r w:rsidRPr="005369AD">
              <w:rPr>
                <w:rFonts w:ascii="Arial" w:hAnsi="Arial" w:cs="Arial"/>
                <w:b/>
                <w:bCs/>
                <w:color w:val="112277"/>
                <w:sz w:val="20"/>
                <w:szCs w:val="20"/>
              </w:rPr>
              <w:t>Cycle_2</w:t>
            </w:r>
          </w:p>
        </w:tc>
        <w:tc>
          <w:tcPr>
            <w:tcW w:w="0" w:type="auto"/>
            <w:tcBorders>
              <w:top w:val="single" w:sz="2" w:space="0" w:color="B0B7BB"/>
              <w:left w:val="single" w:sz="2" w:space="0" w:color="B0B7BB"/>
              <w:bottom w:val="single" w:sz="6" w:space="0" w:color="B0B7BB"/>
              <w:right w:val="single" w:sz="6" w:space="0" w:color="B0B7BB"/>
            </w:tcBorders>
            <w:shd w:val="clear" w:color="auto" w:fill="EDF2F9"/>
            <w:tcMar>
              <w:top w:w="45" w:type="dxa"/>
              <w:left w:w="90" w:type="dxa"/>
              <w:bottom w:w="45" w:type="dxa"/>
              <w:right w:w="90" w:type="dxa"/>
            </w:tcMar>
            <w:hideMark/>
          </w:tcPr>
          <w:p w14:paraId="26056E6A" w14:textId="77777777" w:rsidR="005369AD" w:rsidRPr="005369AD" w:rsidRDefault="005369AD" w:rsidP="005369AD">
            <w:pPr>
              <w:widowControl/>
              <w:autoSpaceDE/>
              <w:autoSpaceDN/>
              <w:adjustRightInd/>
              <w:spacing w:after="240" w:line="240" w:lineRule="auto"/>
              <w:ind w:firstLine="0"/>
              <w:jc w:val="left"/>
              <w:rPr>
                <w:rFonts w:ascii="Arial" w:hAnsi="Arial" w:cs="Arial"/>
                <w:b/>
                <w:bCs/>
                <w:color w:val="112277"/>
                <w:sz w:val="20"/>
                <w:szCs w:val="20"/>
              </w:rPr>
            </w:pPr>
            <w:r w:rsidRPr="005369AD">
              <w:rPr>
                <w:rFonts w:ascii="Arial" w:hAnsi="Arial" w:cs="Arial"/>
                <w:b/>
                <w:bCs/>
                <w:color w:val="112277"/>
                <w:sz w:val="20"/>
                <w:szCs w:val="20"/>
              </w:rPr>
              <w:t>Damping Factor</w:t>
            </w: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hideMark/>
          </w:tcPr>
          <w:p w14:paraId="39699F3E" w14:textId="77777777" w:rsidR="005369AD" w:rsidRPr="005369AD" w:rsidRDefault="005369AD" w:rsidP="005369AD">
            <w:pPr>
              <w:widowControl/>
              <w:autoSpaceDE/>
              <w:autoSpaceDN/>
              <w:adjustRightInd/>
              <w:spacing w:after="240" w:line="240" w:lineRule="auto"/>
              <w:ind w:firstLine="0"/>
              <w:jc w:val="right"/>
              <w:rPr>
                <w:rFonts w:ascii="Arial" w:hAnsi="Arial" w:cs="Arial"/>
                <w:sz w:val="20"/>
                <w:szCs w:val="20"/>
              </w:rPr>
            </w:pPr>
            <w:r w:rsidRPr="005369AD">
              <w:rPr>
                <w:rFonts w:ascii="Arial" w:hAnsi="Arial" w:cs="Arial"/>
                <w:sz w:val="20"/>
                <w:szCs w:val="20"/>
              </w:rPr>
              <w:t>0.99336</w:t>
            </w: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hideMark/>
          </w:tcPr>
          <w:p w14:paraId="240ED2FC" w14:textId="77777777" w:rsidR="005369AD" w:rsidRPr="005369AD" w:rsidRDefault="005369AD" w:rsidP="005369AD">
            <w:pPr>
              <w:widowControl/>
              <w:autoSpaceDE/>
              <w:autoSpaceDN/>
              <w:adjustRightInd/>
              <w:spacing w:after="240" w:line="240" w:lineRule="auto"/>
              <w:ind w:firstLine="0"/>
              <w:jc w:val="right"/>
              <w:rPr>
                <w:rFonts w:ascii="Arial" w:hAnsi="Arial" w:cs="Arial"/>
                <w:sz w:val="20"/>
                <w:szCs w:val="20"/>
              </w:rPr>
            </w:pPr>
            <w:r w:rsidRPr="005369AD">
              <w:rPr>
                <w:rFonts w:ascii="Arial" w:hAnsi="Arial" w:cs="Arial"/>
                <w:sz w:val="20"/>
                <w:szCs w:val="20"/>
              </w:rPr>
              <w:t>0.0001559</w:t>
            </w: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hideMark/>
          </w:tcPr>
          <w:p w14:paraId="67C0CFA2" w14:textId="77777777" w:rsidR="005369AD" w:rsidRPr="005369AD" w:rsidRDefault="005369AD" w:rsidP="005369AD">
            <w:pPr>
              <w:widowControl/>
              <w:autoSpaceDE/>
              <w:autoSpaceDN/>
              <w:adjustRightInd/>
              <w:spacing w:after="240" w:line="240" w:lineRule="auto"/>
              <w:ind w:firstLine="0"/>
              <w:jc w:val="right"/>
              <w:rPr>
                <w:rFonts w:ascii="Arial" w:hAnsi="Arial" w:cs="Arial"/>
                <w:sz w:val="20"/>
                <w:szCs w:val="20"/>
              </w:rPr>
            </w:pPr>
            <w:r w:rsidRPr="005369AD">
              <w:rPr>
                <w:rFonts w:ascii="Arial" w:hAnsi="Arial" w:cs="Arial"/>
                <w:sz w:val="20"/>
                <w:szCs w:val="20"/>
              </w:rPr>
              <w:t>6370.90</w:t>
            </w: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hideMark/>
          </w:tcPr>
          <w:p w14:paraId="6AEA5BA1" w14:textId="77777777" w:rsidR="005369AD" w:rsidRPr="005369AD" w:rsidRDefault="005369AD" w:rsidP="005369AD">
            <w:pPr>
              <w:widowControl/>
              <w:autoSpaceDE/>
              <w:autoSpaceDN/>
              <w:adjustRightInd/>
              <w:spacing w:after="240" w:line="240" w:lineRule="auto"/>
              <w:ind w:firstLine="0"/>
              <w:jc w:val="right"/>
              <w:rPr>
                <w:rFonts w:ascii="Arial" w:hAnsi="Arial" w:cs="Arial"/>
                <w:sz w:val="20"/>
                <w:szCs w:val="20"/>
              </w:rPr>
            </w:pPr>
            <w:r w:rsidRPr="005369AD">
              <w:rPr>
                <w:rFonts w:ascii="Arial" w:hAnsi="Arial" w:cs="Arial"/>
                <w:sz w:val="20"/>
                <w:szCs w:val="20"/>
              </w:rPr>
              <w:t>&lt;.0001</w:t>
            </w:r>
          </w:p>
        </w:tc>
      </w:tr>
      <w:tr w:rsidR="005369AD" w:rsidRPr="005369AD" w14:paraId="0006E577" w14:textId="77777777" w:rsidTr="005369AD">
        <w:tc>
          <w:tcPr>
            <w:tcW w:w="0" w:type="auto"/>
            <w:tcBorders>
              <w:top w:val="single" w:sz="2" w:space="0" w:color="B0B7BB"/>
              <w:left w:val="single" w:sz="2" w:space="0" w:color="B0B7BB"/>
              <w:bottom w:val="single" w:sz="6" w:space="0" w:color="B0B7BB"/>
              <w:right w:val="single" w:sz="6" w:space="0" w:color="B0B7BB"/>
            </w:tcBorders>
            <w:shd w:val="clear" w:color="auto" w:fill="EDF2F9"/>
            <w:tcMar>
              <w:top w:w="45" w:type="dxa"/>
              <w:left w:w="90" w:type="dxa"/>
              <w:bottom w:w="45" w:type="dxa"/>
              <w:right w:w="90" w:type="dxa"/>
            </w:tcMar>
            <w:hideMark/>
          </w:tcPr>
          <w:p w14:paraId="56D0C841" w14:textId="77777777" w:rsidR="005369AD" w:rsidRPr="005369AD" w:rsidRDefault="005369AD" w:rsidP="005369AD">
            <w:pPr>
              <w:widowControl/>
              <w:autoSpaceDE/>
              <w:autoSpaceDN/>
              <w:adjustRightInd/>
              <w:spacing w:after="240" w:line="240" w:lineRule="auto"/>
              <w:ind w:firstLine="0"/>
              <w:jc w:val="left"/>
              <w:rPr>
                <w:rFonts w:ascii="Arial" w:hAnsi="Arial" w:cs="Arial"/>
                <w:b/>
                <w:bCs/>
                <w:color w:val="112277"/>
                <w:sz w:val="20"/>
                <w:szCs w:val="20"/>
              </w:rPr>
            </w:pPr>
            <w:r w:rsidRPr="005369AD">
              <w:rPr>
                <w:rFonts w:ascii="Arial" w:hAnsi="Arial" w:cs="Arial"/>
                <w:b/>
                <w:bCs/>
                <w:color w:val="112277"/>
                <w:sz w:val="20"/>
                <w:szCs w:val="20"/>
              </w:rPr>
              <w:t>Cycle_2</w:t>
            </w:r>
          </w:p>
        </w:tc>
        <w:tc>
          <w:tcPr>
            <w:tcW w:w="0" w:type="auto"/>
            <w:tcBorders>
              <w:top w:val="single" w:sz="2" w:space="0" w:color="B0B7BB"/>
              <w:left w:val="single" w:sz="2" w:space="0" w:color="B0B7BB"/>
              <w:bottom w:val="single" w:sz="6" w:space="0" w:color="B0B7BB"/>
              <w:right w:val="single" w:sz="6" w:space="0" w:color="B0B7BB"/>
            </w:tcBorders>
            <w:shd w:val="clear" w:color="auto" w:fill="EDF2F9"/>
            <w:tcMar>
              <w:top w:w="45" w:type="dxa"/>
              <w:left w:w="90" w:type="dxa"/>
              <w:bottom w:w="45" w:type="dxa"/>
              <w:right w:w="90" w:type="dxa"/>
            </w:tcMar>
            <w:hideMark/>
          </w:tcPr>
          <w:p w14:paraId="229F5B8D" w14:textId="77777777" w:rsidR="005369AD" w:rsidRPr="005369AD" w:rsidRDefault="005369AD" w:rsidP="005369AD">
            <w:pPr>
              <w:widowControl/>
              <w:autoSpaceDE/>
              <w:autoSpaceDN/>
              <w:adjustRightInd/>
              <w:spacing w:after="240" w:line="240" w:lineRule="auto"/>
              <w:ind w:firstLine="0"/>
              <w:jc w:val="left"/>
              <w:rPr>
                <w:rFonts w:ascii="Arial" w:hAnsi="Arial" w:cs="Arial"/>
                <w:b/>
                <w:bCs/>
                <w:color w:val="112277"/>
                <w:sz w:val="20"/>
                <w:szCs w:val="20"/>
              </w:rPr>
            </w:pPr>
            <w:r w:rsidRPr="005369AD">
              <w:rPr>
                <w:rFonts w:ascii="Arial" w:hAnsi="Arial" w:cs="Arial"/>
                <w:b/>
                <w:bCs/>
                <w:color w:val="112277"/>
                <w:sz w:val="20"/>
                <w:szCs w:val="20"/>
              </w:rPr>
              <w:t>Period</w:t>
            </w: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hideMark/>
          </w:tcPr>
          <w:p w14:paraId="56880650" w14:textId="77777777" w:rsidR="005369AD" w:rsidRPr="005369AD" w:rsidRDefault="005369AD" w:rsidP="005369AD">
            <w:pPr>
              <w:widowControl/>
              <w:autoSpaceDE/>
              <w:autoSpaceDN/>
              <w:adjustRightInd/>
              <w:spacing w:after="240" w:line="240" w:lineRule="auto"/>
              <w:ind w:firstLine="0"/>
              <w:jc w:val="right"/>
              <w:rPr>
                <w:rFonts w:ascii="Arial" w:hAnsi="Arial" w:cs="Arial"/>
                <w:sz w:val="20"/>
                <w:szCs w:val="20"/>
              </w:rPr>
            </w:pPr>
            <w:r w:rsidRPr="005369AD">
              <w:rPr>
                <w:rFonts w:ascii="Arial" w:hAnsi="Arial" w:cs="Arial"/>
                <w:sz w:val="20"/>
                <w:szCs w:val="20"/>
              </w:rPr>
              <w:t>108.59157</w:t>
            </w: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hideMark/>
          </w:tcPr>
          <w:p w14:paraId="3B671FF4" w14:textId="77777777" w:rsidR="005369AD" w:rsidRPr="005369AD" w:rsidRDefault="005369AD" w:rsidP="005369AD">
            <w:pPr>
              <w:widowControl/>
              <w:autoSpaceDE/>
              <w:autoSpaceDN/>
              <w:adjustRightInd/>
              <w:spacing w:after="240" w:line="240" w:lineRule="auto"/>
              <w:ind w:firstLine="0"/>
              <w:jc w:val="right"/>
              <w:rPr>
                <w:rFonts w:ascii="Arial" w:hAnsi="Arial" w:cs="Arial"/>
                <w:sz w:val="20"/>
                <w:szCs w:val="20"/>
              </w:rPr>
            </w:pPr>
            <w:r w:rsidRPr="005369AD">
              <w:rPr>
                <w:rFonts w:ascii="Arial" w:hAnsi="Arial" w:cs="Arial"/>
                <w:sz w:val="20"/>
                <w:szCs w:val="20"/>
              </w:rPr>
              <w:t>0.45444</w:t>
            </w: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hideMark/>
          </w:tcPr>
          <w:p w14:paraId="7E4194E6" w14:textId="77777777" w:rsidR="005369AD" w:rsidRPr="005369AD" w:rsidRDefault="005369AD" w:rsidP="005369AD">
            <w:pPr>
              <w:widowControl/>
              <w:autoSpaceDE/>
              <w:autoSpaceDN/>
              <w:adjustRightInd/>
              <w:spacing w:after="240" w:line="240" w:lineRule="auto"/>
              <w:ind w:firstLine="0"/>
              <w:jc w:val="right"/>
              <w:rPr>
                <w:rFonts w:ascii="Arial" w:hAnsi="Arial" w:cs="Arial"/>
                <w:sz w:val="20"/>
                <w:szCs w:val="20"/>
              </w:rPr>
            </w:pPr>
            <w:r w:rsidRPr="005369AD">
              <w:rPr>
                <w:rFonts w:ascii="Arial" w:hAnsi="Arial" w:cs="Arial"/>
                <w:sz w:val="20"/>
                <w:szCs w:val="20"/>
              </w:rPr>
              <w:t>238.96</w:t>
            </w: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hideMark/>
          </w:tcPr>
          <w:p w14:paraId="34FA43C6" w14:textId="77777777" w:rsidR="005369AD" w:rsidRPr="005369AD" w:rsidRDefault="005369AD" w:rsidP="005369AD">
            <w:pPr>
              <w:widowControl/>
              <w:autoSpaceDE/>
              <w:autoSpaceDN/>
              <w:adjustRightInd/>
              <w:spacing w:after="240" w:line="240" w:lineRule="auto"/>
              <w:ind w:firstLine="0"/>
              <w:jc w:val="right"/>
              <w:rPr>
                <w:rFonts w:ascii="Arial" w:hAnsi="Arial" w:cs="Arial"/>
                <w:sz w:val="20"/>
                <w:szCs w:val="20"/>
              </w:rPr>
            </w:pPr>
            <w:r w:rsidRPr="005369AD">
              <w:rPr>
                <w:rFonts w:ascii="Arial" w:hAnsi="Arial" w:cs="Arial"/>
                <w:sz w:val="20"/>
                <w:szCs w:val="20"/>
              </w:rPr>
              <w:t>&lt;.0001</w:t>
            </w:r>
          </w:p>
        </w:tc>
      </w:tr>
      <w:tr w:rsidR="005369AD" w:rsidRPr="005369AD" w14:paraId="282D2D36" w14:textId="77777777" w:rsidTr="00384177">
        <w:tc>
          <w:tcPr>
            <w:tcW w:w="0" w:type="auto"/>
            <w:tcBorders>
              <w:top w:val="single" w:sz="2" w:space="0" w:color="B0B7BB"/>
              <w:left w:val="single" w:sz="2" w:space="0" w:color="B0B7BB"/>
              <w:bottom w:val="single" w:sz="2" w:space="0" w:color="B0B7BB"/>
              <w:right w:val="single" w:sz="6" w:space="0" w:color="B0B7BB"/>
            </w:tcBorders>
            <w:shd w:val="clear" w:color="auto" w:fill="EDF2F9"/>
            <w:tcMar>
              <w:top w:w="45" w:type="dxa"/>
              <w:left w:w="90" w:type="dxa"/>
              <w:bottom w:w="45" w:type="dxa"/>
              <w:right w:w="90" w:type="dxa"/>
            </w:tcMar>
            <w:hideMark/>
          </w:tcPr>
          <w:p w14:paraId="239DB43D" w14:textId="77777777" w:rsidR="005369AD" w:rsidRPr="005369AD" w:rsidRDefault="005369AD" w:rsidP="005369AD">
            <w:pPr>
              <w:widowControl/>
              <w:autoSpaceDE/>
              <w:autoSpaceDN/>
              <w:adjustRightInd/>
              <w:spacing w:after="240" w:line="240" w:lineRule="auto"/>
              <w:ind w:firstLine="0"/>
              <w:jc w:val="left"/>
              <w:rPr>
                <w:rFonts w:ascii="Arial" w:hAnsi="Arial" w:cs="Arial"/>
                <w:b/>
                <w:bCs/>
                <w:color w:val="112277"/>
                <w:sz w:val="20"/>
                <w:szCs w:val="20"/>
              </w:rPr>
            </w:pPr>
            <w:r w:rsidRPr="005369AD">
              <w:rPr>
                <w:rFonts w:ascii="Arial" w:hAnsi="Arial" w:cs="Arial"/>
                <w:b/>
                <w:bCs/>
                <w:color w:val="112277"/>
                <w:sz w:val="20"/>
                <w:szCs w:val="20"/>
              </w:rPr>
              <w:t>Cycle_2</w:t>
            </w:r>
          </w:p>
        </w:tc>
        <w:tc>
          <w:tcPr>
            <w:tcW w:w="0" w:type="auto"/>
            <w:tcBorders>
              <w:top w:val="single" w:sz="2" w:space="0" w:color="B0B7BB"/>
              <w:left w:val="single" w:sz="2" w:space="0" w:color="B0B7BB"/>
              <w:bottom w:val="single" w:sz="2" w:space="0" w:color="B0B7BB"/>
              <w:right w:val="single" w:sz="6" w:space="0" w:color="B0B7BB"/>
            </w:tcBorders>
            <w:shd w:val="clear" w:color="auto" w:fill="EDF2F9"/>
            <w:tcMar>
              <w:top w:w="45" w:type="dxa"/>
              <w:left w:w="90" w:type="dxa"/>
              <w:bottom w:w="45" w:type="dxa"/>
              <w:right w:w="90" w:type="dxa"/>
            </w:tcMar>
            <w:hideMark/>
          </w:tcPr>
          <w:p w14:paraId="74184FDD" w14:textId="77777777" w:rsidR="005369AD" w:rsidRPr="005369AD" w:rsidRDefault="005369AD" w:rsidP="005369AD">
            <w:pPr>
              <w:widowControl/>
              <w:autoSpaceDE/>
              <w:autoSpaceDN/>
              <w:adjustRightInd/>
              <w:spacing w:after="240" w:line="240" w:lineRule="auto"/>
              <w:ind w:firstLine="0"/>
              <w:jc w:val="left"/>
              <w:rPr>
                <w:rFonts w:ascii="Arial" w:hAnsi="Arial" w:cs="Arial"/>
                <w:b/>
                <w:bCs/>
                <w:color w:val="112277"/>
                <w:sz w:val="20"/>
                <w:szCs w:val="20"/>
              </w:rPr>
            </w:pPr>
            <w:r w:rsidRPr="005369AD">
              <w:rPr>
                <w:rFonts w:ascii="Arial" w:hAnsi="Arial" w:cs="Arial"/>
                <w:b/>
                <w:bCs/>
                <w:color w:val="112277"/>
                <w:sz w:val="20"/>
                <w:szCs w:val="20"/>
              </w:rPr>
              <w:t>Error Variance</w:t>
            </w:r>
          </w:p>
        </w:tc>
        <w:tc>
          <w:tcPr>
            <w:tcW w:w="0" w:type="auto"/>
            <w:tcBorders>
              <w:top w:val="single" w:sz="2" w:space="0" w:color="C1C1C1"/>
              <w:left w:val="single" w:sz="2" w:space="0" w:color="C1C1C1"/>
              <w:bottom w:val="single" w:sz="2" w:space="0" w:color="C1C1C1"/>
              <w:right w:val="single" w:sz="6" w:space="0" w:color="C1C1C1"/>
            </w:tcBorders>
            <w:shd w:val="clear" w:color="auto" w:fill="FFFFFF"/>
            <w:tcMar>
              <w:top w:w="45" w:type="dxa"/>
              <w:left w:w="90" w:type="dxa"/>
              <w:bottom w:w="45" w:type="dxa"/>
              <w:right w:w="90" w:type="dxa"/>
            </w:tcMar>
            <w:hideMark/>
          </w:tcPr>
          <w:p w14:paraId="63BCD89B" w14:textId="77777777" w:rsidR="005369AD" w:rsidRPr="005369AD" w:rsidRDefault="005369AD" w:rsidP="005369AD">
            <w:pPr>
              <w:widowControl/>
              <w:autoSpaceDE/>
              <w:autoSpaceDN/>
              <w:adjustRightInd/>
              <w:spacing w:after="240" w:line="240" w:lineRule="auto"/>
              <w:ind w:firstLine="0"/>
              <w:jc w:val="right"/>
              <w:rPr>
                <w:rFonts w:ascii="Arial" w:hAnsi="Arial" w:cs="Arial"/>
                <w:sz w:val="20"/>
                <w:szCs w:val="20"/>
              </w:rPr>
            </w:pPr>
            <w:r w:rsidRPr="005369AD">
              <w:rPr>
                <w:rFonts w:ascii="Arial" w:hAnsi="Arial" w:cs="Arial"/>
                <w:sz w:val="20"/>
                <w:szCs w:val="20"/>
              </w:rPr>
              <w:t>0.00002101</w:t>
            </w:r>
          </w:p>
        </w:tc>
        <w:tc>
          <w:tcPr>
            <w:tcW w:w="0" w:type="auto"/>
            <w:tcBorders>
              <w:top w:val="single" w:sz="2" w:space="0" w:color="C1C1C1"/>
              <w:left w:val="single" w:sz="2" w:space="0" w:color="C1C1C1"/>
              <w:bottom w:val="single" w:sz="2" w:space="0" w:color="C1C1C1"/>
              <w:right w:val="single" w:sz="6" w:space="0" w:color="C1C1C1"/>
            </w:tcBorders>
            <w:shd w:val="clear" w:color="auto" w:fill="FFFFFF"/>
            <w:noWrap/>
            <w:tcMar>
              <w:top w:w="45" w:type="dxa"/>
              <w:left w:w="90" w:type="dxa"/>
              <w:bottom w:w="45" w:type="dxa"/>
              <w:right w:w="90" w:type="dxa"/>
            </w:tcMar>
            <w:hideMark/>
          </w:tcPr>
          <w:p w14:paraId="5ECE8DF2" w14:textId="77777777" w:rsidR="005369AD" w:rsidRPr="005369AD" w:rsidRDefault="005369AD" w:rsidP="005369AD">
            <w:pPr>
              <w:widowControl/>
              <w:autoSpaceDE/>
              <w:autoSpaceDN/>
              <w:adjustRightInd/>
              <w:spacing w:after="240" w:line="240" w:lineRule="auto"/>
              <w:ind w:firstLine="0"/>
              <w:jc w:val="right"/>
              <w:rPr>
                <w:rFonts w:ascii="Arial" w:hAnsi="Arial" w:cs="Arial"/>
                <w:sz w:val="20"/>
                <w:szCs w:val="20"/>
              </w:rPr>
            </w:pPr>
            <w:r w:rsidRPr="005369AD">
              <w:rPr>
                <w:rFonts w:ascii="Arial" w:hAnsi="Arial" w:cs="Arial"/>
                <w:sz w:val="20"/>
                <w:szCs w:val="20"/>
              </w:rPr>
              <w:t>5.15987E-7</w:t>
            </w:r>
          </w:p>
        </w:tc>
        <w:tc>
          <w:tcPr>
            <w:tcW w:w="0" w:type="auto"/>
            <w:tcBorders>
              <w:top w:val="single" w:sz="2" w:space="0" w:color="C1C1C1"/>
              <w:left w:val="single" w:sz="2" w:space="0" w:color="C1C1C1"/>
              <w:bottom w:val="single" w:sz="2" w:space="0" w:color="C1C1C1"/>
              <w:right w:val="single" w:sz="6" w:space="0" w:color="C1C1C1"/>
            </w:tcBorders>
            <w:shd w:val="clear" w:color="auto" w:fill="FFFFFF"/>
            <w:tcMar>
              <w:top w:w="45" w:type="dxa"/>
              <w:left w:w="90" w:type="dxa"/>
              <w:bottom w:w="45" w:type="dxa"/>
              <w:right w:w="90" w:type="dxa"/>
            </w:tcMar>
            <w:hideMark/>
          </w:tcPr>
          <w:p w14:paraId="35285C60" w14:textId="77777777" w:rsidR="005369AD" w:rsidRPr="005369AD" w:rsidRDefault="005369AD" w:rsidP="005369AD">
            <w:pPr>
              <w:widowControl/>
              <w:autoSpaceDE/>
              <w:autoSpaceDN/>
              <w:adjustRightInd/>
              <w:spacing w:after="240" w:line="240" w:lineRule="auto"/>
              <w:ind w:firstLine="0"/>
              <w:jc w:val="right"/>
              <w:rPr>
                <w:rFonts w:ascii="Arial" w:hAnsi="Arial" w:cs="Arial"/>
                <w:sz w:val="20"/>
                <w:szCs w:val="20"/>
              </w:rPr>
            </w:pPr>
            <w:r w:rsidRPr="005369AD">
              <w:rPr>
                <w:rFonts w:ascii="Arial" w:hAnsi="Arial" w:cs="Arial"/>
                <w:sz w:val="20"/>
                <w:szCs w:val="20"/>
              </w:rPr>
              <w:t>40.72</w:t>
            </w:r>
          </w:p>
        </w:tc>
        <w:tc>
          <w:tcPr>
            <w:tcW w:w="0" w:type="auto"/>
            <w:tcBorders>
              <w:top w:val="single" w:sz="2" w:space="0" w:color="C1C1C1"/>
              <w:left w:val="single" w:sz="2" w:space="0" w:color="C1C1C1"/>
              <w:bottom w:val="single" w:sz="2" w:space="0" w:color="C1C1C1"/>
              <w:right w:val="single" w:sz="6" w:space="0" w:color="C1C1C1"/>
            </w:tcBorders>
            <w:shd w:val="clear" w:color="auto" w:fill="FFFFFF"/>
            <w:tcMar>
              <w:top w:w="45" w:type="dxa"/>
              <w:left w:w="90" w:type="dxa"/>
              <w:bottom w:w="45" w:type="dxa"/>
              <w:right w:w="90" w:type="dxa"/>
            </w:tcMar>
            <w:hideMark/>
          </w:tcPr>
          <w:p w14:paraId="686C9215" w14:textId="77777777" w:rsidR="005369AD" w:rsidRPr="005369AD" w:rsidRDefault="005369AD" w:rsidP="005369AD">
            <w:pPr>
              <w:widowControl/>
              <w:autoSpaceDE/>
              <w:autoSpaceDN/>
              <w:adjustRightInd/>
              <w:spacing w:after="240" w:line="240" w:lineRule="auto"/>
              <w:ind w:firstLine="0"/>
              <w:jc w:val="right"/>
              <w:rPr>
                <w:rFonts w:ascii="Arial" w:hAnsi="Arial" w:cs="Arial"/>
                <w:sz w:val="20"/>
                <w:szCs w:val="20"/>
              </w:rPr>
            </w:pPr>
            <w:r w:rsidRPr="005369AD">
              <w:rPr>
                <w:rFonts w:ascii="Arial" w:hAnsi="Arial" w:cs="Arial"/>
                <w:sz w:val="20"/>
                <w:szCs w:val="20"/>
              </w:rPr>
              <w:t>&lt;.0001</w:t>
            </w:r>
          </w:p>
        </w:tc>
      </w:tr>
      <w:tr w:rsidR="00384177" w:rsidRPr="005369AD" w14:paraId="6617DEB7" w14:textId="77777777" w:rsidTr="00B50421">
        <w:tc>
          <w:tcPr>
            <w:tcW w:w="0" w:type="auto"/>
            <w:tcBorders>
              <w:top w:val="single" w:sz="2" w:space="0" w:color="B0B7BB"/>
              <w:left w:val="nil"/>
              <w:bottom w:val="nil"/>
              <w:right w:val="nil"/>
            </w:tcBorders>
            <w:shd w:val="clear" w:color="auto" w:fill="FFFFFF"/>
            <w:tcMar>
              <w:top w:w="45" w:type="dxa"/>
              <w:left w:w="90" w:type="dxa"/>
              <w:bottom w:w="45" w:type="dxa"/>
              <w:right w:w="90" w:type="dxa"/>
            </w:tcMar>
          </w:tcPr>
          <w:p w14:paraId="358DCB33" w14:textId="77777777" w:rsidR="00384177" w:rsidRPr="005369AD" w:rsidRDefault="00384177" w:rsidP="005369AD">
            <w:pPr>
              <w:widowControl/>
              <w:autoSpaceDE/>
              <w:autoSpaceDN/>
              <w:adjustRightInd/>
              <w:spacing w:after="240" w:line="240" w:lineRule="auto"/>
              <w:ind w:firstLine="0"/>
              <w:jc w:val="left"/>
              <w:rPr>
                <w:rFonts w:ascii="Arial" w:hAnsi="Arial" w:cs="Arial"/>
                <w:b/>
                <w:bCs/>
                <w:color w:val="112277"/>
                <w:sz w:val="20"/>
                <w:szCs w:val="20"/>
              </w:rPr>
            </w:pPr>
          </w:p>
        </w:tc>
        <w:tc>
          <w:tcPr>
            <w:tcW w:w="0" w:type="auto"/>
            <w:tcBorders>
              <w:top w:val="single" w:sz="2" w:space="0" w:color="B0B7BB"/>
              <w:left w:val="nil"/>
              <w:bottom w:val="nil"/>
              <w:right w:val="nil"/>
            </w:tcBorders>
            <w:shd w:val="clear" w:color="auto" w:fill="FFFFFF"/>
            <w:tcMar>
              <w:top w:w="45" w:type="dxa"/>
              <w:left w:w="90" w:type="dxa"/>
              <w:bottom w:w="45" w:type="dxa"/>
              <w:right w:w="90" w:type="dxa"/>
            </w:tcMar>
          </w:tcPr>
          <w:p w14:paraId="1BB9331B" w14:textId="77777777" w:rsidR="00384177" w:rsidRPr="005369AD" w:rsidRDefault="00384177" w:rsidP="005369AD">
            <w:pPr>
              <w:widowControl/>
              <w:autoSpaceDE/>
              <w:autoSpaceDN/>
              <w:adjustRightInd/>
              <w:spacing w:after="240" w:line="240" w:lineRule="auto"/>
              <w:ind w:firstLine="0"/>
              <w:jc w:val="left"/>
              <w:rPr>
                <w:rFonts w:ascii="Arial" w:hAnsi="Arial" w:cs="Arial"/>
                <w:b/>
                <w:bCs/>
                <w:color w:val="112277"/>
                <w:sz w:val="20"/>
                <w:szCs w:val="20"/>
              </w:rPr>
            </w:pPr>
          </w:p>
        </w:tc>
        <w:tc>
          <w:tcPr>
            <w:tcW w:w="0" w:type="auto"/>
            <w:tcBorders>
              <w:top w:val="single" w:sz="2" w:space="0" w:color="C1C1C1"/>
              <w:left w:val="nil"/>
              <w:bottom w:val="nil"/>
              <w:right w:val="nil"/>
            </w:tcBorders>
            <w:shd w:val="clear" w:color="auto" w:fill="FFFFFF"/>
            <w:tcMar>
              <w:top w:w="45" w:type="dxa"/>
              <w:left w:w="90" w:type="dxa"/>
              <w:bottom w:w="45" w:type="dxa"/>
              <w:right w:w="90" w:type="dxa"/>
            </w:tcMar>
          </w:tcPr>
          <w:p w14:paraId="2AEA428A" w14:textId="77777777" w:rsidR="00384177" w:rsidRPr="005369AD" w:rsidRDefault="00384177" w:rsidP="005369AD">
            <w:pPr>
              <w:widowControl/>
              <w:autoSpaceDE/>
              <w:autoSpaceDN/>
              <w:adjustRightInd/>
              <w:spacing w:after="240" w:line="240" w:lineRule="auto"/>
              <w:ind w:firstLine="0"/>
              <w:jc w:val="right"/>
              <w:rPr>
                <w:rFonts w:ascii="Arial" w:hAnsi="Arial" w:cs="Arial"/>
                <w:sz w:val="20"/>
                <w:szCs w:val="20"/>
              </w:rPr>
            </w:pPr>
          </w:p>
        </w:tc>
        <w:tc>
          <w:tcPr>
            <w:tcW w:w="0" w:type="auto"/>
            <w:tcBorders>
              <w:top w:val="single" w:sz="2" w:space="0" w:color="C1C1C1"/>
              <w:left w:val="nil"/>
              <w:bottom w:val="nil"/>
              <w:right w:val="nil"/>
            </w:tcBorders>
            <w:shd w:val="clear" w:color="auto" w:fill="FFFFFF"/>
            <w:noWrap/>
            <w:tcMar>
              <w:top w:w="45" w:type="dxa"/>
              <w:left w:w="90" w:type="dxa"/>
              <w:bottom w:w="45" w:type="dxa"/>
              <w:right w:w="90" w:type="dxa"/>
            </w:tcMar>
          </w:tcPr>
          <w:p w14:paraId="780776A8" w14:textId="77777777" w:rsidR="00384177" w:rsidRPr="005369AD" w:rsidRDefault="00384177" w:rsidP="005369AD">
            <w:pPr>
              <w:widowControl/>
              <w:autoSpaceDE/>
              <w:autoSpaceDN/>
              <w:adjustRightInd/>
              <w:spacing w:after="240" w:line="240" w:lineRule="auto"/>
              <w:ind w:firstLine="0"/>
              <w:jc w:val="right"/>
              <w:rPr>
                <w:rFonts w:ascii="Arial" w:hAnsi="Arial" w:cs="Arial"/>
                <w:sz w:val="20"/>
                <w:szCs w:val="20"/>
              </w:rPr>
            </w:pPr>
          </w:p>
        </w:tc>
        <w:tc>
          <w:tcPr>
            <w:tcW w:w="0" w:type="auto"/>
            <w:tcBorders>
              <w:top w:val="single" w:sz="2" w:space="0" w:color="C1C1C1"/>
              <w:left w:val="nil"/>
              <w:bottom w:val="nil"/>
              <w:right w:val="nil"/>
            </w:tcBorders>
            <w:shd w:val="clear" w:color="auto" w:fill="FFFFFF"/>
            <w:tcMar>
              <w:top w:w="45" w:type="dxa"/>
              <w:left w:w="90" w:type="dxa"/>
              <w:bottom w:w="45" w:type="dxa"/>
              <w:right w:w="90" w:type="dxa"/>
            </w:tcMar>
          </w:tcPr>
          <w:p w14:paraId="515FF2A8" w14:textId="77777777" w:rsidR="00384177" w:rsidRPr="005369AD" w:rsidRDefault="00384177" w:rsidP="005369AD">
            <w:pPr>
              <w:widowControl/>
              <w:autoSpaceDE/>
              <w:autoSpaceDN/>
              <w:adjustRightInd/>
              <w:spacing w:after="240" w:line="240" w:lineRule="auto"/>
              <w:ind w:firstLine="0"/>
              <w:jc w:val="right"/>
              <w:rPr>
                <w:rFonts w:ascii="Arial" w:hAnsi="Arial" w:cs="Arial"/>
                <w:sz w:val="20"/>
                <w:szCs w:val="20"/>
              </w:rPr>
            </w:pPr>
          </w:p>
        </w:tc>
        <w:tc>
          <w:tcPr>
            <w:tcW w:w="0" w:type="auto"/>
            <w:tcBorders>
              <w:top w:val="single" w:sz="2" w:space="0" w:color="C1C1C1"/>
              <w:left w:val="nil"/>
              <w:bottom w:val="nil"/>
              <w:right w:val="nil"/>
            </w:tcBorders>
            <w:shd w:val="clear" w:color="auto" w:fill="FFFFFF"/>
            <w:tcMar>
              <w:top w:w="45" w:type="dxa"/>
              <w:left w:w="90" w:type="dxa"/>
              <w:bottom w:w="45" w:type="dxa"/>
              <w:right w:w="90" w:type="dxa"/>
            </w:tcMar>
          </w:tcPr>
          <w:p w14:paraId="68ECF8F6" w14:textId="77777777" w:rsidR="00384177" w:rsidRPr="005369AD" w:rsidRDefault="00384177" w:rsidP="005369AD">
            <w:pPr>
              <w:widowControl/>
              <w:autoSpaceDE/>
              <w:autoSpaceDN/>
              <w:adjustRightInd/>
              <w:spacing w:after="240" w:line="240" w:lineRule="auto"/>
              <w:ind w:firstLine="0"/>
              <w:jc w:val="right"/>
              <w:rPr>
                <w:rFonts w:ascii="Arial" w:hAnsi="Arial" w:cs="Arial"/>
                <w:sz w:val="20"/>
                <w:szCs w:val="20"/>
              </w:rPr>
            </w:pPr>
          </w:p>
        </w:tc>
      </w:tr>
    </w:tbl>
    <w:p w14:paraId="682C3493" w14:textId="77777777" w:rsidR="005369AD" w:rsidRPr="005369AD" w:rsidRDefault="005369AD" w:rsidP="005369AD">
      <w:pPr>
        <w:widowControl/>
        <w:autoSpaceDE/>
        <w:autoSpaceDN/>
        <w:adjustRightInd/>
        <w:spacing w:line="240" w:lineRule="auto"/>
        <w:ind w:firstLine="0"/>
        <w:jc w:val="left"/>
        <w:rPr>
          <w:vanish/>
          <w:sz w:val="24"/>
        </w:rPr>
      </w:pPr>
    </w:p>
    <w:tbl>
      <w:tblPr>
        <w:tblW w:w="0" w:type="auto"/>
        <w:tblBorders>
          <w:top w:val="single" w:sz="6" w:space="0" w:color="C1C1C1"/>
          <w:left w:val="single" w:sz="6" w:space="0" w:color="C1C1C1"/>
          <w:bottom w:val="single" w:sz="2" w:space="0" w:color="C1C1C1"/>
          <w:right w:val="single" w:sz="2" w:space="0" w:color="C1C1C1"/>
        </w:tblBorders>
        <w:tblCellMar>
          <w:top w:w="15" w:type="dxa"/>
          <w:left w:w="15" w:type="dxa"/>
          <w:bottom w:w="15" w:type="dxa"/>
          <w:right w:w="15" w:type="dxa"/>
        </w:tblCellMar>
        <w:tblLook w:val="04A0" w:firstRow="1" w:lastRow="0" w:firstColumn="1" w:lastColumn="0" w:noHBand="0" w:noVBand="1"/>
      </w:tblPr>
      <w:tblGrid>
        <w:gridCol w:w="5591"/>
        <w:gridCol w:w="2108"/>
      </w:tblGrid>
      <w:tr w:rsidR="005369AD" w:rsidRPr="005369AD" w14:paraId="618D9BA9" w14:textId="77777777" w:rsidTr="005369AD">
        <w:trPr>
          <w:tblHeader/>
        </w:trPr>
        <w:tc>
          <w:tcPr>
            <w:tcW w:w="0" w:type="auto"/>
            <w:gridSpan w:val="2"/>
            <w:tcBorders>
              <w:top w:val="single" w:sz="2" w:space="0" w:color="B0B7BB"/>
              <w:left w:val="single" w:sz="2" w:space="0" w:color="B0B7BB"/>
              <w:bottom w:val="single" w:sz="6" w:space="0" w:color="B0B7BB"/>
              <w:right w:val="single" w:sz="6" w:space="0" w:color="B0B7BB"/>
            </w:tcBorders>
            <w:shd w:val="clear" w:color="auto" w:fill="EDF2F9"/>
            <w:tcMar>
              <w:top w:w="45" w:type="dxa"/>
              <w:left w:w="90" w:type="dxa"/>
              <w:bottom w:w="45" w:type="dxa"/>
              <w:right w:w="90" w:type="dxa"/>
            </w:tcMar>
            <w:vAlign w:val="bottom"/>
            <w:hideMark/>
          </w:tcPr>
          <w:p w14:paraId="02E9E1F1" w14:textId="77777777" w:rsidR="005369AD" w:rsidRPr="005369AD" w:rsidRDefault="005369AD" w:rsidP="005369AD">
            <w:pPr>
              <w:widowControl/>
              <w:autoSpaceDE/>
              <w:autoSpaceDN/>
              <w:adjustRightInd/>
              <w:spacing w:after="240" w:line="240" w:lineRule="auto"/>
              <w:ind w:firstLine="0"/>
              <w:jc w:val="center"/>
              <w:rPr>
                <w:rFonts w:ascii="Arial" w:hAnsi="Arial" w:cs="Arial"/>
                <w:b/>
                <w:bCs/>
                <w:color w:val="112277"/>
                <w:sz w:val="20"/>
                <w:szCs w:val="20"/>
              </w:rPr>
            </w:pPr>
            <w:r w:rsidRPr="005369AD">
              <w:rPr>
                <w:rFonts w:ascii="Arial" w:hAnsi="Arial" w:cs="Arial"/>
                <w:b/>
                <w:bCs/>
                <w:color w:val="112277"/>
                <w:sz w:val="20"/>
                <w:szCs w:val="20"/>
              </w:rPr>
              <w:t>Fit Statistics Based on Residuals</w:t>
            </w:r>
          </w:p>
        </w:tc>
      </w:tr>
      <w:tr w:rsidR="005369AD" w:rsidRPr="005369AD" w14:paraId="701C9A79" w14:textId="77777777" w:rsidTr="005369AD">
        <w:tc>
          <w:tcPr>
            <w:tcW w:w="0" w:type="auto"/>
            <w:gridSpan w:val="2"/>
            <w:tcBorders>
              <w:top w:val="single" w:sz="2" w:space="0" w:color="B0B7BB"/>
              <w:left w:val="single" w:sz="2" w:space="0" w:color="B0B7BB"/>
              <w:bottom w:val="single" w:sz="6" w:space="0" w:color="B0B7BB"/>
              <w:right w:val="single" w:sz="6" w:space="0" w:color="B0B7BB"/>
            </w:tcBorders>
            <w:shd w:val="clear" w:color="auto" w:fill="EDF2F9"/>
            <w:tcMar>
              <w:top w:w="45" w:type="dxa"/>
              <w:left w:w="90" w:type="dxa"/>
              <w:bottom w:w="45" w:type="dxa"/>
              <w:right w:w="90" w:type="dxa"/>
            </w:tcMar>
            <w:vAlign w:val="bottom"/>
            <w:hideMark/>
          </w:tcPr>
          <w:p w14:paraId="10999CAF" w14:textId="77777777" w:rsidR="005369AD" w:rsidRPr="005369AD" w:rsidRDefault="005369AD" w:rsidP="005369AD">
            <w:pPr>
              <w:widowControl/>
              <w:autoSpaceDE/>
              <w:autoSpaceDN/>
              <w:adjustRightInd/>
              <w:spacing w:after="240" w:line="240" w:lineRule="auto"/>
              <w:ind w:firstLine="0"/>
              <w:jc w:val="center"/>
              <w:rPr>
                <w:rFonts w:ascii="Arial" w:hAnsi="Arial" w:cs="Arial"/>
                <w:b/>
                <w:bCs/>
                <w:color w:val="112277"/>
                <w:sz w:val="20"/>
                <w:szCs w:val="20"/>
              </w:rPr>
            </w:pPr>
            <w:r w:rsidRPr="005369AD">
              <w:rPr>
                <w:rFonts w:ascii="Arial" w:hAnsi="Arial" w:cs="Arial"/>
                <w:b/>
                <w:bCs/>
                <w:color w:val="112277"/>
                <w:sz w:val="20"/>
                <w:szCs w:val="20"/>
              </w:rPr>
              <w:t>Number of non-missing residuals used for computing the fit statistics = 311038</w:t>
            </w:r>
          </w:p>
        </w:tc>
      </w:tr>
      <w:tr w:rsidR="005369AD" w:rsidRPr="005369AD" w14:paraId="5EB23493" w14:textId="77777777" w:rsidTr="005369AD">
        <w:tc>
          <w:tcPr>
            <w:tcW w:w="0" w:type="auto"/>
            <w:tcBorders>
              <w:top w:val="single" w:sz="2" w:space="0" w:color="B0B7BB"/>
              <w:left w:val="single" w:sz="2" w:space="0" w:color="B0B7BB"/>
              <w:bottom w:val="single" w:sz="6" w:space="0" w:color="B0B7BB"/>
              <w:right w:val="single" w:sz="6" w:space="0" w:color="B0B7BB"/>
            </w:tcBorders>
            <w:shd w:val="clear" w:color="auto" w:fill="EDF2F9"/>
            <w:tcMar>
              <w:top w:w="45" w:type="dxa"/>
              <w:left w:w="90" w:type="dxa"/>
              <w:bottom w:w="45" w:type="dxa"/>
              <w:right w:w="90" w:type="dxa"/>
            </w:tcMar>
            <w:hideMark/>
          </w:tcPr>
          <w:p w14:paraId="145EF6F1" w14:textId="77777777" w:rsidR="005369AD" w:rsidRPr="005369AD" w:rsidRDefault="005369AD" w:rsidP="005369AD">
            <w:pPr>
              <w:widowControl/>
              <w:autoSpaceDE/>
              <w:autoSpaceDN/>
              <w:adjustRightInd/>
              <w:spacing w:after="240" w:line="240" w:lineRule="auto"/>
              <w:ind w:firstLine="0"/>
              <w:jc w:val="left"/>
              <w:rPr>
                <w:rFonts w:ascii="Arial" w:hAnsi="Arial" w:cs="Arial"/>
                <w:b/>
                <w:bCs/>
                <w:color w:val="112277"/>
                <w:sz w:val="20"/>
                <w:szCs w:val="20"/>
              </w:rPr>
            </w:pPr>
            <w:r w:rsidRPr="005369AD">
              <w:rPr>
                <w:rFonts w:ascii="Arial" w:hAnsi="Arial" w:cs="Arial"/>
                <w:b/>
                <w:bCs/>
                <w:color w:val="112277"/>
                <w:sz w:val="20"/>
                <w:szCs w:val="20"/>
              </w:rPr>
              <w:t>Mean Squared Error</w:t>
            </w: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hideMark/>
          </w:tcPr>
          <w:p w14:paraId="1A342D15" w14:textId="77777777" w:rsidR="005369AD" w:rsidRPr="005369AD" w:rsidRDefault="005369AD" w:rsidP="005369AD">
            <w:pPr>
              <w:widowControl/>
              <w:autoSpaceDE/>
              <w:autoSpaceDN/>
              <w:adjustRightInd/>
              <w:spacing w:after="240" w:line="240" w:lineRule="auto"/>
              <w:ind w:firstLine="0"/>
              <w:jc w:val="right"/>
              <w:rPr>
                <w:rFonts w:ascii="Arial" w:hAnsi="Arial" w:cs="Arial"/>
                <w:sz w:val="20"/>
                <w:szCs w:val="20"/>
              </w:rPr>
            </w:pPr>
            <w:r w:rsidRPr="005369AD">
              <w:rPr>
                <w:rFonts w:ascii="Arial" w:hAnsi="Arial" w:cs="Arial"/>
                <w:sz w:val="20"/>
                <w:szCs w:val="20"/>
              </w:rPr>
              <w:t>0.00003203</w:t>
            </w:r>
          </w:p>
        </w:tc>
      </w:tr>
      <w:tr w:rsidR="005369AD" w:rsidRPr="005369AD" w14:paraId="63E4A4F7" w14:textId="77777777" w:rsidTr="005369AD">
        <w:tc>
          <w:tcPr>
            <w:tcW w:w="0" w:type="auto"/>
            <w:tcBorders>
              <w:top w:val="single" w:sz="2" w:space="0" w:color="B0B7BB"/>
              <w:left w:val="single" w:sz="2" w:space="0" w:color="B0B7BB"/>
              <w:bottom w:val="single" w:sz="6" w:space="0" w:color="B0B7BB"/>
              <w:right w:val="single" w:sz="6" w:space="0" w:color="B0B7BB"/>
            </w:tcBorders>
            <w:shd w:val="clear" w:color="auto" w:fill="EDF2F9"/>
            <w:tcMar>
              <w:top w:w="45" w:type="dxa"/>
              <w:left w:w="90" w:type="dxa"/>
              <w:bottom w:w="45" w:type="dxa"/>
              <w:right w:w="90" w:type="dxa"/>
            </w:tcMar>
            <w:hideMark/>
          </w:tcPr>
          <w:p w14:paraId="7597E336" w14:textId="77777777" w:rsidR="005369AD" w:rsidRPr="005369AD" w:rsidRDefault="005369AD" w:rsidP="005369AD">
            <w:pPr>
              <w:widowControl/>
              <w:autoSpaceDE/>
              <w:autoSpaceDN/>
              <w:adjustRightInd/>
              <w:spacing w:after="240" w:line="240" w:lineRule="auto"/>
              <w:ind w:firstLine="0"/>
              <w:jc w:val="left"/>
              <w:rPr>
                <w:rFonts w:ascii="Arial" w:hAnsi="Arial" w:cs="Arial"/>
                <w:b/>
                <w:bCs/>
                <w:color w:val="112277"/>
                <w:sz w:val="20"/>
                <w:szCs w:val="20"/>
              </w:rPr>
            </w:pPr>
            <w:r w:rsidRPr="005369AD">
              <w:rPr>
                <w:rFonts w:ascii="Arial" w:hAnsi="Arial" w:cs="Arial"/>
                <w:b/>
                <w:bCs/>
                <w:color w:val="112277"/>
                <w:sz w:val="20"/>
                <w:szCs w:val="20"/>
              </w:rPr>
              <w:t>Root Mean Squared Error</w:t>
            </w: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hideMark/>
          </w:tcPr>
          <w:p w14:paraId="5EF47977" w14:textId="77777777" w:rsidR="005369AD" w:rsidRPr="005369AD" w:rsidRDefault="005369AD" w:rsidP="005369AD">
            <w:pPr>
              <w:widowControl/>
              <w:autoSpaceDE/>
              <w:autoSpaceDN/>
              <w:adjustRightInd/>
              <w:spacing w:after="240" w:line="240" w:lineRule="auto"/>
              <w:ind w:firstLine="0"/>
              <w:jc w:val="right"/>
              <w:rPr>
                <w:rFonts w:ascii="Arial" w:hAnsi="Arial" w:cs="Arial"/>
                <w:sz w:val="20"/>
                <w:szCs w:val="20"/>
              </w:rPr>
            </w:pPr>
            <w:r w:rsidRPr="005369AD">
              <w:rPr>
                <w:rFonts w:ascii="Arial" w:hAnsi="Arial" w:cs="Arial"/>
                <w:sz w:val="20"/>
                <w:szCs w:val="20"/>
              </w:rPr>
              <w:t>0.00566</w:t>
            </w:r>
          </w:p>
        </w:tc>
      </w:tr>
      <w:tr w:rsidR="005369AD" w:rsidRPr="005369AD" w14:paraId="243C4263" w14:textId="77777777" w:rsidTr="005369AD">
        <w:tc>
          <w:tcPr>
            <w:tcW w:w="0" w:type="auto"/>
            <w:tcBorders>
              <w:top w:val="single" w:sz="2" w:space="0" w:color="B0B7BB"/>
              <w:left w:val="single" w:sz="2" w:space="0" w:color="B0B7BB"/>
              <w:bottom w:val="single" w:sz="6" w:space="0" w:color="B0B7BB"/>
              <w:right w:val="single" w:sz="6" w:space="0" w:color="B0B7BB"/>
            </w:tcBorders>
            <w:shd w:val="clear" w:color="auto" w:fill="EDF2F9"/>
            <w:tcMar>
              <w:top w:w="45" w:type="dxa"/>
              <w:left w:w="90" w:type="dxa"/>
              <w:bottom w:w="45" w:type="dxa"/>
              <w:right w:w="90" w:type="dxa"/>
            </w:tcMar>
            <w:hideMark/>
          </w:tcPr>
          <w:p w14:paraId="559996A8" w14:textId="77777777" w:rsidR="005369AD" w:rsidRPr="005369AD" w:rsidRDefault="005369AD" w:rsidP="005369AD">
            <w:pPr>
              <w:widowControl/>
              <w:autoSpaceDE/>
              <w:autoSpaceDN/>
              <w:adjustRightInd/>
              <w:spacing w:after="240" w:line="240" w:lineRule="auto"/>
              <w:ind w:firstLine="0"/>
              <w:jc w:val="left"/>
              <w:rPr>
                <w:rFonts w:ascii="Arial" w:hAnsi="Arial" w:cs="Arial"/>
                <w:b/>
                <w:bCs/>
                <w:color w:val="112277"/>
                <w:sz w:val="20"/>
                <w:szCs w:val="20"/>
              </w:rPr>
            </w:pPr>
            <w:r w:rsidRPr="005369AD">
              <w:rPr>
                <w:rFonts w:ascii="Arial" w:hAnsi="Arial" w:cs="Arial"/>
                <w:b/>
                <w:bCs/>
                <w:color w:val="112277"/>
                <w:sz w:val="20"/>
                <w:szCs w:val="20"/>
              </w:rPr>
              <w:t>Mean Absolute Percentage Error</w:t>
            </w: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hideMark/>
          </w:tcPr>
          <w:p w14:paraId="00359FB3" w14:textId="77777777" w:rsidR="005369AD" w:rsidRPr="005369AD" w:rsidRDefault="005369AD" w:rsidP="005369AD">
            <w:pPr>
              <w:widowControl/>
              <w:autoSpaceDE/>
              <w:autoSpaceDN/>
              <w:adjustRightInd/>
              <w:spacing w:after="240" w:line="240" w:lineRule="auto"/>
              <w:ind w:firstLine="0"/>
              <w:jc w:val="right"/>
              <w:rPr>
                <w:rFonts w:ascii="Arial" w:hAnsi="Arial" w:cs="Arial"/>
                <w:sz w:val="20"/>
                <w:szCs w:val="20"/>
              </w:rPr>
            </w:pPr>
            <w:r w:rsidRPr="005369AD">
              <w:rPr>
                <w:rFonts w:ascii="Arial" w:hAnsi="Arial" w:cs="Arial"/>
                <w:sz w:val="20"/>
                <w:szCs w:val="20"/>
              </w:rPr>
              <w:t>1992.49716</w:t>
            </w:r>
          </w:p>
        </w:tc>
      </w:tr>
      <w:tr w:rsidR="005369AD" w:rsidRPr="005369AD" w14:paraId="0EF09708" w14:textId="77777777" w:rsidTr="005369AD">
        <w:tc>
          <w:tcPr>
            <w:tcW w:w="0" w:type="auto"/>
            <w:tcBorders>
              <w:top w:val="single" w:sz="2" w:space="0" w:color="B0B7BB"/>
              <w:left w:val="single" w:sz="2" w:space="0" w:color="B0B7BB"/>
              <w:bottom w:val="single" w:sz="6" w:space="0" w:color="B0B7BB"/>
              <w:right w:val="single" w:sz="6" w:space="0" w:color="B0B7BB"/>
            </w:tcBorders>
            <w:shd w:val="clear" w:color="auto" w:fill="EDF2F9"/>
            <w:tcMar>
              <w:top w:w="45" w:type="dxa"/>
              <w:left w:w="90" w:type="dxa"/>
              <w:bottom w:w="45" w:type="dxa"/>
              <w:right w:w="90" w:type="dxa"/>
            </w:tcMar>
            <w:hideMark/>
          </w:tcPr>
          <w:p w14:paraId="36CB97D3" w14:textId="77777777" w:rsidR="005369AD" w:rsidRPr="005369AD" w:rsidRDefault="005369AD" w:rsidP="005369AD">
            <w:pPr>
              <w:widowControl/>
              <w:autoSpaceDE/>
              <w:autoSpaceDN/>
              <w:adjustRightInd/>
              <w:spacing w:after="240" w:line="240" w:lineRule="auto"/>
              <w:ind w:firstLine="0"/>
              <w:jc w:val="left"/>
              <w:rPr>
                <w:rFonts w:ascii="Arial" w:hAnsi="Arial" w:cs="Arial"/>
                <w:b/>
                <w:bCs/>
                <w:color w:val="112277"/>
                <w:sz w:val="20"/>
                <w:szCs w:val="20"/>
              </w:rPr>
            </w:pPr>
            <w:r w:rsidRPr="005369AD">
              <w:rPr>
                <w:rFonts w:ascii="Arial" w:hAnsi="Arial" w:cs="Arial"/>
                <w:b/>
                <w:bCs/>
                <w:color w:val="112277"/>
                <w:sz w:val="20"/>
                <w:szCs w:val="20"/>
              </w:rPr>
              <w:t>Maximum Percent Error</w:t>
            </w: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hideMark/>
          </w:tcPr>
          <w:p w14:paraId="3B8C42EF" w14:textId="77777777" w:rsidR="005369AD" w:rsidRPr="005369AD" w:rsidRDefault="005369AD" w:rsidP="005369AD">
            <w:pPr>
              <w:widowControl/>
              <w:autoSpaceDE/>
              <w:autoSpaceDN/>
              <w:adjustRightInd/>
              <w:spacing w:after="240" w:line="240" w:lineRule="auto"/>
              <w:ind w:firstLine="0"/>
              <w:jc w:val="right"/>
              <w:rPr>
                <w:rFonts w:ascii="Arial" w:hAnsi="Arial" w:cs="Arial"/>
                <w:sz w:val="20"/>
                <w:szCs w:val="20"/>
              </w:rPr>
            </w:pPr>
            <w:r w:rsidRPr="005369AD">
              <w:rPr>
                <w:rFonts w:ascii="Arial" w:hAnsi="Arial" w:cs="Arial"/>
                <w:sz w:val="20"/>
                <w:szCs w:val="20"/>
              </w:rPr>
              <w:t>492179349</w:t>
            </w:r>
          </w:p>
        </w:tc>
      </w:tr>
      <w:tr w:rsidR="005369AD" w:rsidRPr="005369AD" w14:paraId="79623E04" w14:textId="77777777" w:rsidTr="005369AD">
        <w:tc>
          <w:tcPr>
            <w:tcW w:w="0" w:type="auto"/>
            <w:tcBorders>
              <w:top w:val="single" w:sz="2" w:space="0" w:color="B0B7BB"/>
              <w:left w:val="single" w:sz="2" w:space="0" w:color="B0B7BB"/>
              <w:bottom w:val="single" w:sz="6" w:space="0" w:color="B0B7BB"/>
              <w:right w:val="single" w:sz="6" w:space="0" w:color="B0B7BB"/>
            </w:tcBorders>
            <w:shd w:val="clear" w:color="auto" w:fill="EDF2F9"/>
            <w:tcMar>
              <w:top w:w="45" w:type="dxa"/>
              <w:left w:w="90" w:type="dxa"/>
              <w:bottom w:w="45" w:type="dxa"/>
              <w:right w:w="90" w:type="dxa"/>
            </w:tcMar>
            <w:hideMark/>
          </w:tcPr>
          <w:p w14:paraId="3EDEB6F8" w14:textId="77777777" w:rsidR="005369AD" w:rsidRPr="005369AD" w:rsidRDefault="005369AD" w:rsidP="005369AD">
            <w:pPr>
              <w:widowControl/>
              <w:autoSpaceDE/>
              <w:autoSpaceDN/>
              <w:adjustRightInd/>
              <w:spacing w:after="240" w:line="240" w:lineRule="auto"/>
              <w:ind w:firstLine="0"/>
              <w:jc w:val="left"/>
              <w:rPr>
                <w:rFonts w:ascii="Arial" w:hAnsi="Arial" w:cs="Arial"/>
                <w:b/>
                <w:bCs/>
                <w:color w:val="112277"/>
                <w:sz w:val="20"/>
                <w:szCs w:val="20"/>
              </w:rPr>
            </w:pPr>
            <w:r w:rsidRPr="005369AD">
              <w:rPr>
                <w:rFonts w:ascii="Arial" w:hAnsi="Arial" w:cs="Arial"/>
                <w:b/>
                <w:bCs/>
                <w:color w:val="112277"/>
                <w:sz w:val="20"/>
                <w:szCs w:val="20"/>
              </w:rPr>
              <w:t>R-Square</w:t>
            </w: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hideMark/>
          </w:tcPr>
          <w:p w14:paraId="011E1041" w14:textId="77777777" w:rsidR="005369AD" w:rsidRPr="005369AD" w:rsidRDefault="005369AD" w:rsidP="005369AD">
            <w:pPr>
              <w:widowControl/>
              <w:autoSpaceDE/>
              <w:autoSpaceDN/>
              <w:adjustRightInd/>
              <w:spacing w:after="240" w:line="240" w:lineRule="auto"/>
              <w:ind w:firstLine="0"/>
              <w:jc w:val="right"/>
              <w:rPr>
                <w:rFonts w:ascii="Arial" w:hAnsi="Arial" w:cs="Arial"/>
                <w:sz w:val="20"/>
                <w:szCs w:val="20"/>
              </w:rPr>
            </w:pPr>
            <w:r w:rsidRPr="005369AD">
              <w:rPr>
                <w:rFonts w:ascii="Arial" w:hAnsi="Arial" w:cs="Arial"/>
                <w:sz w:val="20"/>
                <w:szCs w:val="20"/>
              </w:rPr>
              <w:t>0.99140</w:t>
            </w:r>
          </w:p>
        </w:tc>
      </w:tr>
      <w:tr w:rsidR="005369AD" w:rsidRPr="005369AD" w14:paraId="2C6C2CB1" w14:textId="77777777" w:rsidTr="005369AD">
        <w:tc>
          <w:tcPr>
            <w:tcW w:w="0" w:type="auto"/>
            <w:tcBorders>
              <w:top w:val="single" w:sz="2" w:space="0" w:color="B0B7BB"/>
              <w:left w:val="single" w:sz="2" w:space="0" w:color="B0B7BB"/>
              <w:bottom w:val="single" w:sz="6" w:space="0" w:color="B0B7BB"/>
              <w:right w:val="single" w:sz="6" w:space="0" w:color="B0B7BB"/>
            </w:tcBorders>
            <w:shd w:val="clear" w:color="auto" w:fill="EDF2F9"/>
            <w:tcMar>
              <w:top w:w="45" w:type="dxa"/>
              <w:left w:w="90" w:type="dxa"/>
              <w:bottom w:w="45" w:type="dxa"/>
              <w:right w:w="90" w:type="dxa"/>
            </w:tcMar>
            <w:hideMark/>
          </w:tcPr>
          <w:p w14:paraId="48F20655" w14:textId="77777777" w:rsidR="005369AD" w:rsidRPr="005369AD" w:rsidRDefault="005369AD" w:rsidP="005369AD">
            <w:pPr>
              <w:widowControl/>
              <w:autoSpaceDE/>
              <w:autoSpaceDN/>
              <w:adjustRightInd/>
              <w:spacing w:after="240" w:line="240" w:lineRule="auto"/>
              <w:ind w:firstLine="0"/>
              <w:jc w:val="left"/>
              <w:rPr>
                <w:rFonts w:ascii="Arial" w:hAnsi="Arial" w:cs="Arial"/>
                <w:b/>
                <w:bCs/>
                <w:color w:val="112277"/>
                <w:sz w:val="20"/>
                <w:szCs w:val="20"/>
              </w:rPr>
            </w:pPr>
            <w:r w:rsidRPr="005369AD">
              <w:rPr>
                <w:rFonts w:ascii="Arial" w:hAnsi="Arial" w:cs="Arial"/>
                <w:b/>
                <w:bCs/>
                <w:color w:val="112277"/>
                <w:sz w:val="20"/>
                <w:szCs w:val="20"/>
              </w:rPr>
              <w:t>Adjusted R-Square</w:t>
            </w: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hideMark/>
          </w:tcPr>
          <w:p w14:paraId="07E9B908" w14:textId="77777777" w:rsidR="005369AD" w:rsidRPr="005369AD" w:rsidRDefault="005369AD" w:rsidP="005369AD">
            <w:pPr>
              <w:widowControl/>
              <w:autoSpaceDE/>
              <w:autoSpaceDN/>
              <w:adjustRightInd/>
              <w:spacing w:after="240" w:line="240" w:lineRule="auto"/>
              <w:ind w:firstLine="0"/>
              <w:jc w:val="right"/>
              <w:rPr>
                <w:rFonts w:ascii="Arial" w:hAnsi="Arial" w:cs="Arial"/>
                <w:sz w:val="20"/>
                <w:szCs w:val="20"/>
              </w:rPr>
            </w:pPr>
            <w:r w:rsidRPr="005369AD">
              <w:rPr>
                <w:rFonts w:ascii="Arial" w:hAnsi="Arial" w:cs="Arial"/>
                <w:sz w:val="20"/>
                <w:szCs w:val="20"/>
              </w:rPr>
              <w:t>0.99140</w:t>
            </w:r>
          </w:p>
        </w:tc>
      </w:tr>
      <w:tr w:rsidR="005369AD" w:rsidRPr="005369AD" w14:paraId="4D50B35A" w14:textId="77777777" w:rsidTr="005369AD">
        <w:tc>
          <w:tcPr>
            <w:tcW w:w="0" w:type="auto"/>
            <w:tcBorders>
              <w:top w:val="single" w:sz="2" w:space="0" w:color="B0B7BB"/>
              <w:left w:val="single" w:sz="2" w:space="0" w:color="B0B7BB"/>
              <w:bottom w:val="single" w:sz="6" w:space="0" w:color="B0B7BB"/>
              <w:right w:val="single" w:sz="6" w:space="0" w:color="B0B7BB"/>
            </w:tcBorders>
            <w:shd w:val="clear" w:color="auto" w:fill="EDF2F9"/>
            <w:tcMar>
              <w:top w:w="45" w:type="dxa"/>
              <w:left w:w="90" w:type="dxa"/>
              <w:bottom w:w="45" w:type="dxa"/>
              <w:right w:w="90" w:type="dxa"/>
            </w:tcMar>
            <w:hideMark/>
          </w:tcPr>
          <w:p w14:paraId="4CFB5266" w14:textId="77777777" w:rsidR="005369AD" w:rsidRPr="005369AD" w:rsidRDefault="005369AD" w:rsidP="005369AD">
            <w:pPr>
              <w:widowControl/>
              <w:autoSpaceDE/>
              <w:autoSpaceDN/>
              <w:adjustRightInd/>
              <w:spacing w:after="240" w:line="240" w:lineRule="auto"/>
              <w:ind w:firstLine="0"/>
              <w:jc w:val="left"/>
              <w:rPr>
                <w:rFonts w:ascii="Arial" w:hAnsi="Arial" w:cs="Arial"/>
                <w:b/>
                <w:bCs/>
                <w:color w:val="112277"/>
                <w:sz w:val="20"/>
                <w:szCs w:val="20"/>
              </w:rPr>
            </w:pPr>
            <w:r w:rsidRPr="005369AD">
              <w:rPr>
                <w:rFonts w:ascii="Arial" w:hAnsi="Arial" w:cs="Arial"/>
                <w:b/>
                <w:bCs/>
                <w:color w:val="112277"/>
                <w:sz w:val="20"/>
                <w:szCs w:val="20"/>
              </w:rPr>
              <w:t>Random Walk R-Square</w:t>
            </w: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hideMark/>
          </w:tcPr>
          <w:p w14:paraId="6094F390" w14:textId="77777777" w:rsidR="005369AD" w:rsidRPr="005369AD" w:rsidRDefault="005369AD" w:rsidP="005369AD">
            <w:pPr>
              <w:widowControl/>
              <w:autoSpaceDE/>
              <w:autoSpaceDN/>
              <w:adjustRightInd/>
              <w:spacing w:after="240" w:line="240" w:lineRule="auto"/>
              <w:ind w:firstLine="0"/>
              <w:jc w:val="right"/>
              <w:rPr>
                <w:rFonts w:ascii="Arial" w:hAnsi="Arial" w:cs="Arial"/>
                <w:sz w:val="20"/>
                <w:szCs w:val="20"/>
              </w:rPr>
            </w:pPr>
            <w:r w:rsidRPr="005369AD">
              <w:rPr>
                <w:rFonts w:ascii="Arial" w:hAnsi="Arial" w:cs="Arial"/>
                <w:sz w:val="20"/>
                <w:szCs w:val="20"/>
              </w:rPr>
              <w:t>0.12736</w:t>
            </w:r>
          </w:p>
        </w:tc>
      </w:tr>
      <w:tr w:rsidR="005369AD" w:rsidRPr="005369AD" w14:paraId="3A44B87F" w14:textId="77777777" w:rsidTr="00384177">
        <w:tc>
          <w:tcPr>
            <w:tcW w:w="0" w:type="auto"/>
            <w:tcBorders>
              <w:top w:val="single" w:sz="2" w:space="0" w:color="B0B7BB"/>
              <w:left w:val="single" w:sz="2" w:space="0" w:color="B0B7BB"/>
              <w:bottom w:val="single" w:sz="2" w:space="0" w:color="B0B7BB"/>
              <w:right w:val="single" w:sz="6" w:space="0" w:color="B0B7BB"/>
            </w:tcBorders>
            <w:shd w:val="clear" w:color="auto" w:fill="EDF2F9"/>
            <w:tcMar>
              <w:top w:w="45" w:type="dxa"/>
              <w:left w:w="90" w:type="dxa"/>
              <w:bottom w:w="45" w:type="dxa"/>
              <w:right w:w="90" w:type="dxa"/>
            </w:tcMar>
            <w:hideMark/>
          </w:tcPr>
          <w:p w14:paraId="2BFD6DF2" w14:textId="77777777" w:rsidR="005369AD" w:rsidRPr="005369AD" w:rsidRDefault="005369AD" w:rsidP="005369AD">
            <w:pPr>
              <w:widowControl/>
              <w:autoSpaceDE/>
              <w:autoSpaceDN/>
              <w:adjustRightInd/>
              <w:spacing w:after="240" w:line="240" w:lineRule="auto"/>
              <w:ind w:firstLine="0"/>
              <w:jc w:val="left"/>
              <w:rPr>
                <w:rFonts w:ascii="Arial" w:hAnsi="Arial" w:cs="Arial"/>
                <w:b/>
                <w:bCs/>
                <w:color w:val="112277"/>
                <w:sz w:val="20"/>
                <w:szCs w:val="20"/>
              </w:rPr>
            </w:pPr>
            <w:r w:rsidRPr="005369AD">
              <w:rPr>
                <w:rFonts w:ascii="Arial" w:hAnsi="Arial" w:cs="Arial"/>
                <w:b/>
                <w:bCs/>
                <w:color w:val="112277"/>
                <w:sz w:val="20"/>
                <w:szCs w:val="20"/>
              </w:rPr>
              <w:t>Amemiya's Adjusted R-Square</w:t>
            </w:r>
          </w:p>
        </w:tc>
        <w:tc>
          <w:tcPr>
            <w:tcW w:w="0" w:type="auto"/>
            <w:tcBorders>
              <w:top w:val="single" w:sz="2" w:space="0" w:color="C1C1C1"/>
              <w:left w:val="single" w:sz="2" w:space="0" w:color="C1C1C1"/>
              <w:bottom w:val="single" w:sz="2" w:space="0" w:color="C1C1C1"/>
              <w:right w:val="single" w:sz="6" w:space="0" w:color="C1C1C1"/>
            </w:tcBorders>
            <w:shd w:val="clear" w:color="auto" w:fill="FFFFFF"/>
            <w:tcMar>
              <w:top w:w="45" w:type="dxa"/>
              <w:left w:w="90" w:type="dxa"/>
              <w:bottom w:w="45" w:type="dxa"/>
              <w:right w:w="90" w:type="dxa"/>
            </w:tcMar>
            <w:hideMark/>
          </w:tcPr>
          <w:p w14:paraId="346FA61F" w14:textId="77777777" w:rsidR="005369AD" w:rsidRPr="005369AD" w:rsidRDefault="005369AD" w:rsidP="005369AD">
            <w:pPr>
              <w:widowControl/>
              <w:autoSpaceDE/>
              <w:autoSpaceDN/>
              <w:adjustRightInd/>
              <w:spacing w:after="240" w:line="240" w:lineRule="auto"/>
              <w:ind w:firstLine="0"/>
              <w:jc w:val="right"/>
              <w:rPr>
                <w:rFonts w:ascii="Arial" w:hAnsi="Arial" w:cs="Arial"/>
                <w:sz w:val="20"/>
                <w:szCs w:val="20"/>
              </w:rPr>
            </w:pPr>
            <w:r w:rsidRPr="005369AD">
              <w:rPr>
                <w:rFonts w:ascii="Arial" w:hAnsi="Arial" w:cs="Arial"/>
                <w:sz w:val="20"/>
                <w:szCs w:val="20"/>
              </w:rPr>
              <w:t>0.99140</w:t>
            </w:r>
          </w:p>
        </w:tc>
      </w:tr>
      <w:tr w:rsidR="00384177" w:rsidRPr="005369AD" w14:paraId="45874FF7" w14:textId="77777777" w:rsidTr="00B50421">
        <w:tc>
          <w:tcPr>
            <w:tcW w:w="0" w:type="auto"/>
            <w:tcBorders>
              <w:top w:val="single" w:sz="2" w:space="0" w:color="B0B7BB"/>
              <w:left w:val="nil"/>
              <w:bottom w:val="nil"/>
              <w:right w:val="nil"/>
            </w:tcBorders>
            <w:shd w:val="clear" w:color="auto" w:fill="FFFFFF"/>
            <w:tcMar>
              <w:top w:w="45" w:type="dxa"/>
              <w:left w:w="90" w:type="dxa"/>
              <w:bottom w:w="45" w:type="dxa"/>
              <w:right w:w="90" w:type="dxa"/>
            </w:tcMar>
          </w:tcPr>
          <w:p w14:paraId="5C025AD6" w14:textId="77777777" w:rsidR="00384177" w:rsidRPr="005369AD" w:rsidRDefault="00384177" w:rsidP="005369AD">
            <w:pPr>
              <w:widowControl/>
              <w:autoSpaceDE/>
              <w:autoSpaceDN/>
              <w:adjustRightInd/>
              <w:spacing w:after="240" w:line="240" w:lineRule="auto"/>
              <w:ind w:firstLine="0"/>
              <w:jc w:val="left"/>
              <w:rPr>
                <w:rFonts w:ascii="Arial" w:hAnsi="Arial" w:cs="Arial"/>
                <w:b/>
                <w:bCs/>
                <w:color w:val="112277"/>
                <w:sz w:val="20"/>
                <w:szCs w:val="20"/>
              </w:rPr>
            </w:pPr>
          </w:p>
        </w:tc>
        <w:tc>
          <w:tcPr>
            <w:tcW w:w="0" w:type="auto"/>
            <w:tcBorders>
              <w:top w:val="single" w:sz="2" w:space="0" w:color="C1C1C1"/>
              <w:left w:val="nil"/>
              <w:bottom w:val="nil"/>
              <w:right w:val="nil"/>
            </w:tcBorders>
            <w:shd w:val="clear" w:color="auto" w:fill="FFFFFF"/>
            <w:tcMar>
              <w:top w:w="45" w:type="dxa"/>
              <w:left w:w="90" w:type="dxa"/>
              <w:bottom w:w="45" w:type="dxa"/>
              <w:right w:w="90" w:type="dxa"/>
            </w:tcMar>
          </w:tcPr>
          <w:p w14:paraId="61639CE8" w14:textId="77777777" w:rsidR="00384177" w:rsidRPr="005369AD" w:rsidRDefault="00384177" w:rsidP="005369AD">
            <w:pPr>
              <w:widowControl/>
              <w:autoSpaceDE/>
              <w:autoSpaceDN/>
              <w:adjustRightInd/>
              <w:spacing w:after="240" w:line="240" w:lineRule="auto"/>
              <w:ind w:firstLine="0"/>
              <w:jc w:val="right"/>
              <w:rPr>
                <w:rFonts w:ascii="Arial" w:hAnsi="Arial" w:cs="Arial"/>
                <w:sz w:val="20"/>
                <w:szCs w:val="20"/>
              </w:rPr>
            </w:pPr>
          </w:p>
        </w:tc>
      </w:tr>
    </w:tbl>
    <w:p w14:paraId="7966B3AE" w14:textId="77777777" w:rsidR="005369AD" w:rsidRPr="005369AD" w:rsidRDefault="005369AD" w:rsidP="005369AD">
      <w:pPr>
        <w:widowControl/>
        <w:autoSpaceDE/>
        <w:autoSpaceDN/>
        <w:adjustRightInd/>
        <w:spacing w:line="240" w:lineRule="auto"/>
        <w:ind w:firstLine="0"/>
        <w:jc w:val="left"/>
        <w:rPr>
          <w:vanish/>
          <w:sz w:val="24"/>
        </w:rPr>
      </w:pPr>
    </w:p>
    <w:tbl>
      <w:tblPr>
        <w:tblW w:w="0" w:type="auto"/>
        <w:tblBorders>
          <w:top w:val="single" w:sz="6" w:space="0" w:color="C1C1C1"/>
          <w:left w:val="single" w:sz="6" w:space="0" w:color="C1C1C1"/>
          <w:bottom w:val="single" w:sz="2" w:space="0" w:color="C1C1C1"/>
          <w:right w:val="single" w:sz="2" w:space="0" w:color="C1C1C1"/>
        </w:tblBorders>
        <w:tblCellMar>
          <w:top w:w="15" w:type="dxa"/>
          <w:left w:w="15" w:type="dxa"/>
          <w:bottom w:w="15" w:type="dxa"/>
          <w:right w:w="15" w:type="dxa"/>
        </w:tblCellMar>
        <w:tblLook w:val="04A0" w:firstRow="1" w:lastRow="0" w:firstColumn="1" w:lastColumn="0" w:noHBand="0" w:noVBand="1"/>
      </w:tblPr>
      <w:tblGrid>
        <w:gridCol w:w="1936"/>
        <w:gridCol w:w="670"/>
        <w:gridCol w:w="1870"/>
        <w:gridCol w:w="1795"/>
      </w:tblGrid>
      <w:tr w:rsidR="005369AD" w:rsidRPr="005369AD" w14:paraId="7335657F" w14:textId="77777777" w:rsidTr="005369AD">
        <w:trPr>
          <w:tblHeader/>
        </w:trPr>
        <w:tc>
          <w:tcPr>
            <w:tcW w:w="0" w:type="auto"/>
            <w:gridSpan w:val="4"/>
            <w:tcBorders>
              <w:top w:val="single" w:sz="2" w:space="0" w:color="B0B7BB"/>
              <w:left w:val="single" w:sz="2" w:space="0" w:color="B0B7BB"/>
              <w:bottom w:val="single" w:sz="6" w:space="0" w:color="B0B7BB"/>
              <w:right w:val="single" w:sz="6" w:space="0" w:color="B0B7BB"/>
            </w:tcBorders>
            <w:shd w:val="clear" w:color="auto" w:fill="EDF2F9"/>
            <w:tcMar>
              <w:top w:w="45" w:type="dxa"/>
              <w:left w:w="90" w:type="dxa"/>
              <w:bottom w:w="45" w:type="dxa"/>
              <w:right w:w="90" w:type="dxa"/>
            </w:tcMar>
            <w:vAlign w:val="bottom"/>
            <w:hideMark/>
          </w:tcPr>
          <w:p w14:paraId="7408085A" w14:textId="77777777" w:rsidR="005369AD" w:rsidRPr="005369AD" w:rsidRDefault="005369AD" w:rsidP="005369AD">
            <w:pPr>
              <w:widowControl/>
              <w:autoSpaceDE/>
              <w:autoSpaceDN/>
              <w:adjustRightInd/>
              <w:spacing w:after="240" w:line="240" w:lineRule="auto"/>
              <w:ind w:firstLine="0"/>
              <w:jc w:val="center"/>
              <w:rPr>
                <w:rFonts w:ascii="Arial" w:hAnsi="Arial" w:cs="Arial"/>
                <w:b/>
                <w:bCs/>
                <w:color w:val="112277"/>
                <w:sz w:val="20"/>
                <w:szCs w:val="20"/>
              </w:rPr>
            </w:pPr>
            <w:r w:rsidRPr="005369AD">
              <w:rPr>
                <w:rFonts w:ascii="Arial" w:hAnsi="Arial" w:cs="Arial"/>
                <w:b/>
                <w:bCs/>
                <w:color w:val="112277"/>
                <w:sz w:val="20"/>
                <w:szCs w:val="20"/>
              </w:rPr>
              <w:t>Significance Analysis of Components (Based on the Final State)</w:t>
            </w:r>
          </w:p>
        </w:tc>
      </w:tr>
      <w:tr w:rsidR="005369AD" w:rsidRPr="005369AD" w14:paraId="035C4481" w14:textId="77777777" w:rsidTr="005369AD">
        <w:trPr>
          <w:tblHeader/>
        </w:trPr>
        <w:tc>
          <w:tcPr>
            <w:tcW w:w="0" w:type="auto"/>
            <w:tcBorders>
              <w:top w:val="single" w:sz="2" w:space="0" w:color="B0B7BB"/>
              <w:left w:val="single" w:sz="2" w:space="0" w:color="B0B7BB"/>
              <w:bottom w:val="single" w:sz="6" w:space="0" w:color="B0B7BB"/>
              <w:right w:val="single" w:sz="6" w:space="0" w:color="B0B7BB"/>
            </w:tcBorders>
            <w:shd w:val="clear" w:color="auto" w:fill="EDF2F9"/>
            <w:tcMar>
              <w:top w:w="45" w:type="dxa"/>
              <w:left w:w="90" w:type="dxa"/>
              <w:bottom w:w="45" w:type="dxa"/>
              <w:right w:w="90" w:type="dxa"/>
            </w:tcMar>
            <w:vAlign w:val="bottom"/>
            <w:hideMark/>
          </w:tcPr>
          <w:p w14:paraId="62839C44" w14:textId="77777777" w:rsidR="005369AD" w:rsidRPr="005369AD" w:rsidRDefault="005369AD" w:rsidP="005369AD">
            <w:pPr>
              <w:widowControl/>
              <w:autoSpaceDE/>
              <w:autoSpaceDN/>
              <w:adjustRightInd/>
              <w:spacing w:after="240" w:line="240" w:lineRule="auto"/>
              <w:ind w:firstLine="0"/>
              <w:jc w:val="left"/>
              <w:rPr>
                <w:rFonts w:ascii="Arial" w:hAnsi="Arial" w:cs="Arial"/>
                <w:b/>
                <w:bCs/>
                <w:color w:val="112277"/>
                <w:sz w:val="20"/>
                <w:szCs w:val="20"/>
              </w:rPr>
            </w:pPr>
            <w:r w:rsidRPr="005369AD">
              <w:rPr>
                <w:rFonts w:ascii="Arial" w:hAnsi="Arial" w:cs="Arial"/>
                <w:b/>
                <w:bCs/>
                <w:color w:val="112277"/>
                <w:sz w:val="20"/>
                <w:szCs w:val="20"/>
              </w:rPr>
              <w:t>Component</w:t>
            </w:r>
          </w:p>
        </w:tc>
        <w:tc>
          <w:tcPr>
            <w:tcW w:w="0" w:type="auto"/>
            <w:tcBorders>
              <w:top w:val="single" w:sz="2" w:space="0" w:color="B0B7BB"/>
              <w:left w:val="single" w:sz="2" w:space="0" w:color="B0B7BB"/>
              <w:bottom w:val="single" w:sz="6" w:space="0" w:color="B0B7BB"/>
              <w:right w:val="single" w:sz="6" w:space="0" w:color="B0B7BB"/>
            </w:tcBorders>
            <w:shd w:val="clear" w:color="auto" w:fill="EDF2F9"/>
            <w:tcMar>
              <w:top w:w="45" w:type="dxa"/>
              <w:left w:w="90" w:type="dxa"/>
              <w:bottom w:w="45" w:type="dxa"/>
              <w:right w:w="90" w:type="dxa"/>
            </w:tcMar>
            <w:vAlign w:val="bottom"/>
            <w:hideMark/>
          </w:tcPr>
          <w:p w14:paraId="6E0EC287" w14:textId="77777777" w:rsidR="005369AD" w:rsidRPr="005369AD" w:rsidRDefault="005369AD" w:rsidP="005369AD">
            <w:pPr>
              <w:widowControl/>
              <w:autoSpaceDE/>
              <w:autoSpaceDN/>
              <w:adjustRightInd/>
              <w:spacing w:after="240" w:line="240" w:lineRule="auto"/>
              <w:ind w:firstLine="0"/>
              <w:jc w:val="right"/>
              <w:rPr>
                <w:rFonts w:ascii="Arial" w:hAnsi="Arial" w:cs="Arial"/>
                <w:b/>
                <w:bCs/>
                <w:color w:val="112277"/>
                <w:sz w:val="20"/>
                <w:szCs w:val="20"/>
              </w:rPr>
            </w:pPr>
            <w:r w:rsidRPr="005369AD">
              <w:rPr>
                <w:rFonts w:ascii="Arial" w:hAnsi="Arial" w:cs="Arial"/>
                <w:b/>
                <w:bCs/>
                <w:color w:val="112277"/>
                <w:sz w:val="20"/>
                <w:szCs w:val="20"/>
              </w:rPr>
              <w:t>DF</w:t>
            </w:r>
          </w:p>
        </w:tc>
        <w:tc>
          <w:tcPr>
            <w:tcW w:w="0" w:type="auto"/>
            <w:tcBorders>
              <w:top w:val="single" w:sz="2" w:space="0" w:color="B0B7BB"/>
              <w:left w:val="single" w:sz="2" w:space="0" w:color="B0B7BB"/>
              <w:bottom w:val="single" w:sz="6" w:space="0" w:color="B0B7BB"/>
              <w:right w:val="single" w:sz="6" w:space="0" w:color="B0B7BB"/>
            </w:tcBorders>
            <w:shd w:val="clear" w:color="auto" w:fill="EDF2F9"/>
            <w:tcMar>
              <w:top w:w="45" w:type="dxa"/>
              <w:left w:w="90" w:type="dxa"/>
              <w:bottom w:w="45" w:type="dxa"/>
              <w:right w:w="90" w:type="dxa"/>
            </w:tcMar>
            <w:vAlign w:val="bottom"/>
            <w:hideMark/>
          </w:tcPr>
          <w:p w14:paraId="4749AF7A" w14:textId="77777777" w:rsidR="005369AD" w:rsidRPr="005369AD" w:rsidRDefault="005369AD" w:rsidP="005369AD">
            <w:pPr>
              <w:widowControl/>
              <w:autoSpaceDE/>
              <w:autoSpaceDN/>
              <w:adjustRightInd/>
              <w:spacing w:after="240" w:line="240" w:lineRule="auto"/>
              <w:ind w:firstLine="0"/>
              <w:jc w:val="right"/>
              <w:rPr>
                <w:rFonts w:ascii="Arial" w:hAnsi="Arial" w:cs="Arial"/>
                <w:b/>
                <w:bCs/>
                <w:color w:val="112277"/>
                <w:sz w:val="20"/>
                <w:szCs w:val="20"/>
              </w:rPr>
            </w:pPr>
            <w:r w:rsidRPr="005369AD">
              <w:rPr>
                <w:rFonts w:ascii="Arial" w:hAnsi="Arial" w:cs="Arial"/>
                <w:b/>
                <w:bCs/>
                <w:color w:val="112277"/>
                <w:sz w:val="20"/>
                <w:szCs w:val="20"/>
              </w:rPr>
              <w:t>Chi-Square</w:t>
            </w:r>
          </w:p>
        </w:tc>
        <w:tc>
          <w:tcPr>
            <w:tcW w:w="0" w:type="auto"/>
            <w:tcBorders>
              <w:top w:val="single" w:sz="2" w:space="0" w:color="B0B7BB"/>
              <w:left w:val="single" w:sz="2" w:space="0" w:color="B0B7BB"/>
              <w:bottom w:val="single" w:sz="6" w:space="0" w:color="B0B7BB"/>
              <w:right w:val="single" w:sz="6" w:space="0" w:color="B0B7BB"/>
            </w:tcBorders>
            <w:shd w:val="clear" w:color="auto" w:fill="EDF2F9"/>
            <w:tcMar>
              <w:top w:w="45" w:type="dxa"/>
              <w:left w:w="90" w:type="dxa"/>
              <w:bottom w:w="45" w:type="dxa"/>
              <w:right w:w="90" w:type="dxa"/>
            </w:tcMar>
            <w:vAlign w:val="bottom"/>
            <w:hideMark/>
          </w:tcPr>
          <w:p w14:paraId="70DDADAA" w14:textId="77777777" w:rsidR="005369AD" w:rsidRPr="005369AD" w:rsidRDefault="005369AD" w:rsidP="005369AD">
            <w:pPr>
              <w:widowControl/>
              <w:autoSpaceDE/>
              <w:autoSpaceDN/>
              <w:adjustRightInd/>
              <w:spacing w:after="240" w:line="240" w:lineRule="auto"/>
              <w:ind w:firstLine="0"/>
              <w:jc w:val="right"/>
              <w:rPr>
                <w:rFonts w:ascii="Arial" w:hAnsi="Arial" w:cs="Arial"/>
                <w:b/>
                <w:bCs/>
                <w:color w:val="112277"/>
                <w:sz w:val="20"/>
                <w:szCs w:val="20"/>
              </w:rPr>
            </w:pPr>
            <w:r w:rsidRPr="005369AD">
              <w:rPr>
                <w:rFonts w:ascii="Arial" w:hAnsi="Arial" w:cs="Arial"/>
                <w:b/>
                <w:bCs/>
                <w:color w:val="112277"/>
                <w:sz w:val="20"/>
                <w:szCs w:val="20"/>
              </w:rPr>
              <w:t>Pr &gt; ChiSq</w:t>
            </w:r>
          </w:p>
        </w:tc>
      </w:tr>
      <w:tr w:rsidR="005369AD" w:rsidRPr="005369AD" w14:paraId="181EA88B" w14:textId="77777777" w:rsidTr="005369AD">
        <w:tc>
          <w:tcPr>
            <w:tcW w:w="0" w:type="auto"/>
            <w:tcBorders>
              <w:top w:val="single" w:sz="2" w:space="0" w:color="B0B7BB"/>
              <w:left w:val="single" w:sz="2" w:space="0" w:color="B0B7BB"/>
              <w:bottom w:val="single" w:sz="6" w:space="0" w:color="B0B7BB"/>
              <w:right w:val="single" w:sz="6" w:space="0" w:color="B0B7BB"/>
            </w:tcBorders>
            <w:shd w:val="clear" w:color="auto" w:fill="EDF2F9"/>
            <w:tcMar>
              <w:top w:w="45" w:type="dxa"/>
              <w:left w:w="90" w:type="dxa"/>
              <w:bottom w:w="45" w:type="dxa"/>
              <w:right w:w="90" w:type="dxa"/>
            </w:tcMar>
            <w:hideMark/>
          </w:tcPr>
          <w:p w14:paraId="05BCB227" w14:textId="77777777" w:rsidR="005369AD" w:rsidRPr="005369AD" w:rsidRDefault="005369AD" w:rsidP="005369AD">
            <w:pPr>
              <w:widowControl/>
              <w:autoSpaceDE/>
              <w:autoSpaceDN/>
              <w:adjustRightInd/>
              <w:spacing w:after="240" w:line="240" w:lineRule="auto"/>
              <w:ind w:firstLine="0"/>
              <w:jc w:val="left"/>
              <w:rPr>
                <w:rFonts w:ascii="Arial" w:hAnsi="Arial" w:cs="Arial"/>
                <w:b/>
                <w:bCs/>
                <w:color w:val="112277"/>
                <w:sz w:val="20"/>
                <w:szCs w:val="20"/>
              </w:rPr>
            </w:pPr>
            <w:r w:rsidRPr="005369AD">
              <w:rPr>
                <w:rFonts w:ascii="Arial" w:hAnsi="Arial" w:cs="Arial"/>
                <w:b/>
                <w:bCs/>
                <w:color w:val="112277"/>
                <w:sz w:val="20"/>
                <w:szCs w:val="20"/>
              </w:rPr>
              <w:t>Irregular</w:t>
            </w: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hideMark/>
          </w:tcPr>
          <w:p w14:paraId="330B38DE" w14:textId="77777777" w:rsidR="005369AD" w:rsidRPr="005369AD" w:rsidRDefault="005369AD" w:rsidP="005369AD">
            <w:pPr>
              <w:widowControl/>
              <w:autoSpaceDE/>
              <w:autoSpaceDN/>
              <w:adjustRightInd/>
              <w:spacing w:after="240" w:line="240" w:lineRule="auto"/>
              <w:ind w:firstLine="0"/>
              <w:jc w:val="right"/>
              <w:rPr>
                <w:rFonts w:ascii="Arial" w:hAnsi="Arial" w:cs="Arial"/>
                <w:sz w:val="20"/>
                <w:szCs w:val="20"/>
              </w:rPr>
            </w:pPr>
            <w:r w:rsidRPr="005369AD">
              <w:rPr>
                <w:rFonts w:ascii="Arial" w:hAnsi="Arial" w:cs="Arial"/>
                <w:sz w:val="20"/>
                <w:szCs w:val="20"/>
              </w:rPr>
              <w:t>1</w:t>
            </w: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hideMark/>
          </w:tcPr>
          <w:p w14:paraId="5091670D" w14:textId="77777777" w:rsidR="005369AD" w:rsidRPr="005369AD" w:rsidRDefault="005369AD" w:rsidP="005369AD">
            <w:pPr>
              <w:widowControl/>
              <w:autoSpaceDE/>
              <w:autoSpaceDN/>
              <w:adjustRightInd/>
              <w:spacing w:after="240" w:line="240" w:lineRule="auto"/>
              <w:ind w:firstLine="0"/>
              <w:jc w:val="right"/>
              <w:rPr>
                <w:rFonts w:ascii="Arial" w:hAnsi="Arial" w:cs="Arial"/>
                <w:sz w:val="20"/>
                <w:szCs w:val="20"/>
              </w:rPr>
            </w:pPr>
            <w:r w:rsidRPr="005369AD">
              <w:rPr>
                <w:rFonts w:ascii="Arial" w:hAnsi="Arial" w:cs="Arial"/>
                <w:sz w:val="20"/>
                <w:szCs w:val="20"/>
              </w:rPr>
              <w:t>0.00</w:t>
            </w: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hideMark/>
          </w:tcPr>
          <w:p w14:paraId="752B45B8" w14:textId="77777777" w:rsidR="005369AD" w:rsidRPr="005369AD" w:rsidRDefault="005369AD" w:rsidP="005369AD">
            <w:pPr>
              <w:widowControl/>
              <w:autoSpaceDE/>
              <w:autoSpaceDN/>
              <w:adjustRightInd/>
              <w:spacing w:after="240" w:line="240" w:lineRule="auto"/>
              <w:ind w:firstLine="0"/>
              <w:jc w:val="right"/>
              <w:rPr>
                <w:rFonts w:ascii="Arial" w:hAnsi="Arial" w:cs="Arial"/>
                <w:sz w:val="20"/>
                <w:szCs w:val="20"/>
              </w:rPr>
            </w:pPr>
            <w:r w:rsidRPr="005369AD">
              <w:rPr>
                <w:rFonts w:ascii="Arial" w:hAnsi="Arial" w:cs="Arial"/>
                <w:sz w:val="20"/>
                <w:szCs w:val="20"/>
              </w:rPr>
              <w:t>1.0000</w:t>
            </w:r>
          </w:p>
        </w:tc>
      </w:tr>
      <w:tr w:rsidR="005369AD" w:rsidRPr="005369AD" w14:paraId="197FFDA7" w14:textId="77777777" w:rsidTr="005369AD">
        <w:tc>
          <w:tcPr>
            <w:tcW w:w="0" w:type="auto"/>
            <w:tcBorders>
              <w:top w:val="single" w:sz="2" w:space="0" w:color="B0B7BB"/>
              <w:left w:val="single" w:sz="2" w:space="0" w:color="B0B7BB"/>
              <w:bottom w:val="single" w:sz="6" w:space="0" w:color="B0B7BB"/>
              <w:right w:val="single" w:sz="6" w:space="0" w:color="B0B7BB"/>
            </w:tcBorders>
            <w:shd w:val="clear" w:color="auto" w:fill="EDF2F9"/>
            <w:tcMar>
              <w:top w:w="45" w:type="dxa"/>
              <w:left w:w="90" w:type="dxa"/>
              <w:bottom w:w="45" w:type="dxa"/>
              <w:right w:w="90" w:type="dxa"/>
            </w:tcMar>
            <w:hideMark/>
          </w:tcPr>
          <w:p w14:paraId="6B34AA58" w14:textId="77777777" w:rsidR="005369AD" w:rsidRPr="005369AD" w:rsidRDefault="005369AD" w:rsidP="005369AD">
            <w:pPr>
              <w:widowControl/>
              <w:autoSpaceDE/>
              <w:autoSpaceDN/>
              <w:adjustRightInd/>
              <w:spacing w:after="240" w:line="240" w:lineRule="auto"/>
              <w:ind w:firstLine="0"/>
              <w:jc w:val="left"/>
              <w:rPr>
                <w:rFonts w:ascii="Arial" w:hAnsi="Arial" w:cs="Arial"/>
                <w:b/>
                <w:bCs/>
                <w:color w:val="112277"/>
                <w:sz w:val="20"/>
                <w:szCs w:val="20"/>
              </w:rPr>
            </w:pPr>
            <w:r w:rsidRPr="005369AD">
              <w:rPr>
                <w:rFonts w:ascii="Arial" w:hAnsi="Arial" w:cs="Arial"/>
                <w:b/>
                <w:bCs/>
                <w:color w:val="112277"/>
                <w:sz w:val="20"/>
                <w:szCs w:val="20"/>
              </w:rPr>
              <w:lastRenderedPageBreak/>
              <w:t>Level</w:t>
            </w: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hideMark/>
          </w:tcPr>
          <w:p w14:paraId="5E77E79B" w14:textId="77777777" w:rsidR="005369AD" w:rsidRPr="005369AD" w:rsidRDefault="005369AD" w:rsidP="005369AD">
            <w:pPr>
              <w:widowControl/>
              <w:autoSpaceDE/>
              <w:autoSpaceDN/>
              <w:adjustRightInd/>
              <w:spacing w:after="240" w:line="240" w:lineRule="auto"/>
              <w:ind w:firstLine="0"/>
              <w:jc w:val="right"/>
              <w:rPr>
                <w:rFonts w:ascii="Arial" w:hAnsi="Arial" w:cs="Arial"/>
                <w:sz w:val="20"/>
                <w:szCs w:val="20"/>
              </w:rPr>
            </w:pPr>
            <w:r w:rsidRPr="005369AD">
              <w:rPr>
                <w:rFonts w:ascii="Arial" w:hAnsi="Arial" w:cs="Arial"/>
                <w:sz w:val="20"/>
                <w:szCs w:val="20"/>
              </w:rPr>
              <w:t>1</w:t>
            </w: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hideMark/>
          </w:tcPr>
          <w:p w14:paraId="38FD060B" w14:textId="77777777" w:rsidR="005369AD" w:rsidRPr="005369AD" w:rsidRDefault="005369AD" w:rsidP="005369AD">
            <w:pPr>
              <w:widowControl/>
              <w:autoSpaceDE/>
              <w:autoSpaceDN/>
              <w:adjustRightInd/>
              <w:spacing w:after="240" w:line="240" w:lineRule="auto"/>
              <w:ind w:firstLine="0"/>
              <w:jc w:val="right"/>
              <w:rPr>
                <w:rFonts w:ascii="Arial" w:hAnsi="Arial" w:cs="Arial"/>
                <w:sz w:val="20"/>
                <w:szCs w:val="20"/>
              </w:rPr>
            </w:pPr>
            <w:r w:rsidRPr="005369AD">
              <w:rPr>
                <w:rFonts w:ascii="Arial" w:hAnsi="Arial" w:cs="Arial"/>
                <w:sz w:val="20"/>
                <w:szCs w:val="20"/>
              </w:rPr>
              <w:t>0.00</w:t>
            </w: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hideMark/>
          </w:tcPr>
          <w:p w14:paraId="5DDD9A94" w14:textId="77777777" w:rsidR="005369AD" w:rsidRPr="005369AD" w:rsidRDefault="005369AD" w:rsidP="005369AD">
            <w:pPr>
              <w:widowControl/>
              <w:autoSpaceDE/>
              <w:autoSpaceDN/>
              <w:adjustRightInd/>
              <w:spacing w:after="240" w:line="240" w:lineRule="auto"/>
              <w:ind w:firstLine="0"/>
              <w:jc w:val="right"/>
              <w:rPr>
                <w:rFonts w:ascii="Arial" w:hAnsi="Arial" w:cs="Arial"/>
                <w:sz w:val="20"/>
                <w:szCs w:val="20"/>
              </w:rPr>
            </w:pPr>
            <w:r w:rsidRPr="005369AD">
              <w:rPr>
                <w:rFonts w:ascii="Arial" w:hAnsi="Arial" w:cs="Arial"/>
                <w:sz w:val="20"/>
                <w:szCs w:val="20"/>
              </w:rPr>
              <w:t>0.9505</w:t>
            </w:r>
          </w:p>
        </w:tc>
      </w:tr>
      <w:tr w:rsidR="005369AD" w:rsidRPr="005369AD" w14:paraId="3C0FFA73" w14:textId="77777777" w:rsidTr="005369AD">
        <w:tc>
          <w:tcPr>
            <w:tcW w:w="0" w:type="auto"/>
            <w:tcBorders>
              <w:top w:val="single" w:sz="2" w:space="0" w:color="B0B7BB"/>
              <w:left w:val="single" w:sz="2" w:space="0" w:color="B0B7BB"/>
              <w:bottom w:val="single" w:sz="6" w:space="0" w:color="B0B7BB"/>
              <w:right w:val="single" w:sz="6" w:space="0" w:color="B0B7BB"/>
            </w:tcBorders>
            <w:shd w:val="clear" w:color="auto" w:fill="EDF2F9"/>
            <w:tcMar>
              <w:top w:w="45" w:type="dxa"/>
              <w:left w:w="90" w:type="dxa"/>
              <w:bottom w:w="45" w:type="dxa"/>
              <w:right w:w="90" w:type="dxa"/>
            </w:tcMar>
            <w:hideMark/>
          </w:tcPr>
          <w:p w14:paraId="5E32B9FF" w14:textId="77777777" w:rsidR="005369AD" w:rsidRPr="005369AD" w:rsidRDefault="005369AD" w:rsidP="005369AD">
            <w:pPr>
              <w:widowControl/>
              <w:autoSpaceDE/>
              <w:autoSpaceDN/>
              <w:adjustRightInd/>
              <w:spacing w:after="240" w:line="240" w:lineRule="auto"/>
              <w:ind w:firstLine="0"/>
              <w:jc w:val="left"/>
              <w:rPr>
                <w:rFonts w:ascii="Arial" w:hAnsi="Arial" w:cs="Arial"/>
                <w:b/>
                <w:bCs/>
                <w:color w:val="112277"/>
                <w:sz w:val="20"/>
                <w:szCs w:val="20"/>
              </w:rPr>
            </w:pPr>
            <w:r w:rsidRPr="005369AD">
              <w:rPr>
                <w:rFonts w:ascii="Arial" w:hAnsi="Arial" w:cs="Arial"/>
                <w:b/>
                <w:bCs/>
                <w:color w:val="112277"/>
                <w:sz w:val="20"/>
                <w:szCs w:val="20"/>
              </w:rPr>
              <w:t>Cycle_1</w:t>
            </w: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hideMark/>
          </w:tcPr>
          <w:p w14:paraId="5B164CAB" w14:textId="77777777" w:rsidR="005369AD" w:rsidRPr="005369AD" w:rsidRDefault="005369AD" w:rsidP="005369AD">
            <w:pPr>
              <w:widowControl/>
              <w:autoSpaceDE/>
              <w:autoSpaceDN/>
              <w:adjustRightInd/>
              <w:spacing w:after="240" w:line="240" w:lineRule="auto"/>
              <w:ind w:firstLine="0"/>
              <w:jc w:val="right"/>
              <w:rPr>
                <w:rFonts w:ascii="Arial" w:hAnsi="Arial" w:cs="Arial"/>
                <w:sz w:val="20"/>
                <w:szCs w:val="20"/>
              </w:rPr>
            </w:pPr>
            <w:r w:rsidRPr="005369AD">
              <w:rPr>
                <w:rFonts w:ascii="Arial" w:hAnsi="Arial" w:cs="Arial"/>
                <w:sz w:val="20"/>
                <w:szCs w:val="20"/>
              </w:rPr>
              <w:t>2</w:t>
            </w: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hideMark/>
          </w:tcPr>
          <w:p w14:paraId="01881E95" w14:textId="77777777" w:rsidR="005369AD" w:rsidRPr="005369AD" w:rsidRDefault="005369AD" w:rsidP="005369AD">
            <w:pPr>
              <w:widowControl/>
              <w:autoSpaceDE/>
              <w:autoSpaceDN/>
              <w:adjustRightInd/>
              <w:spacing w:after="240" w:line="240" w:lineRule="auto"/>
              <w:ind w:firstLine="0"/>
              <w:jc w:val="right"/>
              <w:rPr>
                <w:rFonts w:ascii="Arial" w:hAnsi="Arial" w:cs="Arial"/>
                <w:sz w:val="20"/>
                <w:szCs w:val="20"/>
              </w:rPr>
            </w:pPr>
            <w:r w:rsidRPr="005369AD">
              <w:rPr>
                <w:rFonts w:ascii="Arial" w:hAnsi="Arial" w:cs="Arial"/>
                <w:sz w:val="20"/>
                <w:szCs w:val="20"/>
              </w:rPr>
              <w:t>0.00</w:t>
            </w: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hideMark/>
          </w:tcPr>
          <w:p w14:paraId="5E09E12A" w14:textId="77777777" w:rsidR="005369AD" w:rsidRPr="005369AD" w:rsidRDefault="005369AD" w:rsidP="005369AD">
            <w:pPr>
              <w:widowControl/>
              <w:autoSpaceDE/>
              <w:autoSpaceDN/>
              <w:adjustRightInd/>
              <w:spacing w:after="240" w:line="240" w:lineRule="auto"/>
              <w:ind w:firstLine="0"/>
              <w:jc w:val="right"/>
              <w:rPr>
                <w:rFonts w:ascii="Arial" w:hAnsi="Arial" w:cs="Arial"/>
                <w:sz w:val="20"/>
                <w:szCs w:val="20"/>
              </w:rPr>
            </w:pPr>
            <w:r w:rsidRPr="005369AD">
              <w:rPr>
                <w:rFonts w:ascii="Arial" w:hAnsi="Arial" w:cs="Arial"/>
                <w:sz w:val="20"/>
                <w:szCs w:val="20"/>
              </w:rPr>
              <w:t>1.0000</w:t>
            </w:r>
          </w:p>
        </w:tc>
      </w:tr>
      <w:tr w:rsidR="005369AD" w:rsidRPr="005369AD" w14:paraId="080C4A34" w14:textId="77777777" w:rsidTr="00384177">
        <w:tc>
          <w:tcPr>
            <w:tcW w:w="0" w:type="auto"/>
            <w:tcBorders>
              <w:top w:val="single" w:sz="2" w:space="0" w:color="B0B7BB"/>
              <w:left w:val="single" w:sz="2" w:space="0" w:color="B0B7BB"/>
              <w:bottom w:val="single" w:sz="2" w:space="0" w:color="B0B7BB"/>
              <w:right w:val="single" w:sz="6" w:space="0" w:color="B0B7BB"/>
            </w:tcBorders>
            <w:shd w:val="clear" w:color="auto" w:fill="EDF2F9"/>
            <w:tcMar>
              <w:top w:w="45" w:type="dxa"/>
              <w:left w:w="90" w:type="dxa"/>
              <w:bottom w:w="45" w:type="dxa"/>
              <w:right w:w="90" w:type="dxa"/>
            </w:tcMar>
            <w:hideMark/>
          </w:tcPr>
          <w:p w14:paraId="4C07EC30" w14:textId="77777777" w:rsidR="005369AD" w:rsidRPr="005369AD" w:rsidRDefault="005369AD" w:rsidP="005369AD">
            <w:pPr>
              <w:widowControl/>
              <w:autoSpaceDE/>
              <w:autoSpaceDN/>
              <w:adjustRightInd/>
              <w:spacing w:after="240" w:line="240" w:lineRule="auto"/>
              <w:ind w:firstLine="0"/>
              <w:jc w:val="left"/>
              <w:rPr>
                <w:rFonts w:ascii="Arial" w:hAnsi="Arial" w:cs="Arial"/>
                <w:b/>
                <w:bCs/>
                <w:color w:val="112277"/>
                <w:sz w:val="20"/>
                <w:szCs w:val="20"/>
              </w:rPr>
            </w:pPr>
            <w:r w:rsidRPr="005369AD">
              <w:rPr>
                <w:rFonts w:ascii="Arial" w:hAnsi="Arial" w:cs="Arial"/>
                <w:b/>
                <w:bCs/>
                <w:color w:val="112277"/>
                <w:sz w:val="20"/>
                <w:szCs w:val="20"/>
              </w:rPr>
              <w:t>Cycle_2</w:t>
            </w:r>
          </w:p>
        </w:tc>
        <w:tc>
          <w:tcPr>
            <w:tcW w:w="0" w:type="auto"/>
            <w:tcBorders>
              <w:top w:val="single" w:sz="2" w:space="0" w:color="C1C1C1"/>
              <w:left w:val="single" w:sz="2" w:space="0" w:color="C1C1C1"/>
              <w:bottom w:val="single" w:sz="2" w:space="0" w:color="C1C1C1"/>
              <w:right w:val="single" w:sz="6" w:space="0" w:color="C1C1C1"/>
            </w:tcBorders>
            <w:shd w:val="clear" w:color="auto" w:fill="FFFFFF"/>
            <w:tcMar>
              <w:top w:w="45" w:type="dxa"/>
              <w:left w:w="90" w:type="dxa"/>
              <w:bottom w:w="45" w:type="dxa"/>
              <w:right w:w="90" w:type="dxa"/>
            </w:tcMar>
            <w:hideMark/>
          </w:tcPr>
          <w:p w14:paraId="66FCC22E" w14:textId="77777777" w:rsidR="005369AD" w:rsidRPr="005369AD" w:rsidRDefault="005369AD" w:rsidP="005369AD">
            <w:pPr>
              <w:widowControl/>
              <w:autoSpaceDE/>
              <w:autoSpaceDN/>
              <w:adjustRightInd/>
              <w:spacing w:after="240" w:line="240" w:lineRule="auto"/>
              <w:ind w:firstLine="0"/>
              <w:jc w:val="right"/>
              <w:rPr>
                <w:rFonts w:ascii="Arial" w:hAnsi="Arial" w:cs="Arial"/>
                <w:sz w:val="20"/>
                <w:szCs w:val="20"/>
              </w:rPr>
            </w:pPr>
            <w:r w:rsidRPr="005369AD">
              <w:rPr>
                <w:rFonts w:ascii="Arial" w:hAnsi="Arial" w:cs="Arial"/>
                <w:sz w:val="20"/>
                <w:szCs w:val="20"/>
              </w:rPr>
              <w:t>2</w:t>
            </w:r>
          </w:p>
        </w:tc>
        <w:tc>
          <w:tcPr>
            <w:tcW w:w="0" w:type="auto"/>
            <w:tcBorders>
              <w:top w:val="single" w:sz="2" w:space="0" w:color="C1C1C1"/>
              <w:left w:val="single" w:sz="2" w:space="0" w:color="C1C1C1"/>
              <w:bottom w:val="single" w:sz="2" w:space="0" w:color="C1C1C1"/>
              <w:right w:val="single" w:sz="6" w:space="0" w:color="C1C1C1"/>
            </w:tcBorders>
            <w:shd w:val="clear" w:color="auto" w:fill="FFFFFF"/>
            <w:tcMar>
              <w:top w:w="45" w:type="dxa"/>
              <w:left w:w="90" w:type="dxa"/>
              <w:bottom w:w="45" w:type="dxa"/>
              <w:right w:w="90" w:type="dxa"/>
            </w:tcMar>
            <w:hideMark/>
          </w:tcPr>
          <w:p w14:paraId="09B24943" w14:textId="77777777" w:rsidR="005369AD" w:rsidRPr="005369AD" w:rsidRDefault="005369AD" w:rsidP="005369AD">
            <w:pPr>
              <w:widowControl/>
              <w:autoSpaceDE/>
              <w:autoSpaceDN/>
              <w:adjustRightInd/>
              <w:spacing w:after="240" w:line="240" w:lineRule="auto"/>
              <w:ind w:firstLine="0"/>
              <w:jc w:val="right"/>
              <w:rPr>
                <w:rFonts w:ascii="Arial" w:hAnsi="Arial" w:cs="Arial"/>
                <w:sz w:val="20"/>
                <w:szCs w:val="20"/>
              </w:rPr>
            </w:pPr>
            <w:r w:rsidRPr="005369AD">
              <w:rPr>
                <w:rFonts w:ascii="Arial" w:hAnsi="Arial" w:cs="Arial"/>
                <w:sz w:val="20"/>
                <w:szCs w:val="20"/>
              </w:rPr>
              <w:t>0.00</w:t>
            </w:r>
          </w:p>
        </w:tc>
        <w:tc>
          <w:tcPr>
            <w:tcW w:w="0" w:type="auto"/>
            <w:tcBorders>
              <w:top w:val="single" w:sz="2" w:space="0" w:color="C1C1C1"/>
              <w:left w:val="single" w:sz="2" w:space="0" w:color="C1C1C1"/>
              <w:bottom w:val="single" w:sz="2" w:space="0" w:color="C1C1C1"/>
              <w:right w:val="single" w:sz="6" w:space="0" w:color="C1C1C1"/>
            </w:tcBorders>
            <w:shd w:val="clear" w:color="auto" w:fill="FFFFFF"/>
            <w:tcMar>
              <w:top w:w="45" w:type="dxa"/>
              <w:left w:w="90" w:type="dxa"/>
              <w:bottom w:w="45" w:type="dxa"/>
              <w:right w:w="90" w:type="dxa"/>
            </w:tcMar>
            <w:hideMark/>
          </w:tcPr>
          <w:p w14:paraId="17B14E0F" w14:textId="77777777" w:rsidR="005369AD" w:rsidRPr="005369AD" w:rsidRDefault="005369AD" w:rsidP="005369AD">
            <w:pPr>
              <w:widowControl/>
              <w:autoSpaceDE/>
              <w:autoSpaceDN/>
              <w:adjustRightInd/>
              <w:spacing w:after="240" w:line="240" w:lineRule="auto"/>
              <w:ind w:firstLine="0"/>
              <w:jc w:val="right"/>
              <w:rPr>
                <w:rFonts w:ascii="Arial" w:hAnsi="Arial" w:cs="Arial"/>
                <w:sz w:val="20"/>
                <w:szCs w:val="20"/>
              </w:rPr>
            </w:pPr>
            <w:r w:rsidRPr="005369AD">
              <w:rPr>
                <w:rFonts w:ascii="Arial" w:hAnsi="Arial" w:cs="Arial"/>
                <w:sz w:val="20"/>
                <w:szCs w:val="20"/>
              </w:rPr>
              <w:t>1.0000</w:t>
            </w:r>
          </w:p>
        </w:tc>
      </w:tr>
      <w:tr w:rsidR="00384177" w:rsidRPr="005369AD" w14:paraId="1813A9CA" w14:textId="77777777" w:rsidTr="00B50421">
        <w:tc>
          <w:tcPr>
            <w:tcW w:w="0" w:type="auto"/>
            <w:tcBorders>
              <w:top w:val="single" w:sz="2" w:space="0" w:color="B0B7BB"/>
              <w:left w:val="nil"/>
              <w:bottom w:val="nil"/>
              <w:right w:val="nil"/>
            </w:tcBorders>
            <w:shd w:val="clear" w:color="auto" w:fill="FFFFFF"/>
            <w:tcMar>
              <w:top w:w="45" w:type="dxa"/>
              <w:left w:w="90" w:type="dxa"/>
              <w:bottom w:w="45" w:type="dxa"/>
              <w:right w:w="90" w:type="dxa"/>
            </w:tcMar>
          </w:tcPr>
          <w:p w14:paraId="538B2472" w14:textId="77777777" w:rsidR="00384177" w:rsidRPr="005369AD" w:rsidRDefault="00384177" w:rsidP="005369AD">
            <w:pPr>
              <w:widowControl/>
              <w:autoSpaceDE/>
              <w:autoSpaceDN/>
              <w:adjustRightInd/>
              <w:spacing w:after="240" w:line="240" w:lineRule="auto"/>
              <w:ind w:firstLine="0"/>
              <w:jc w:val="left"/>
              <w:rPr>
                <w:rFonts w:ascii="Arial" w:hAnsi="Arial" w:cs="Arial"/>
                <w:b/>
                <w:bCs/>
                <w:color w:val="112277"/>
                <w:sz w:val="20"/>
                <w:szCs w:val="20"/>
              </w:rPr>
            </w:pPr>
          </w:p>
        </w:tc>
        <w:tc>
          <w:tcPr>
            <w:tcW w:w="0" w:type="auto"/>
            <w:tcBorders>
              <w:top w:val="single" w:sz="2" w:space="0" w:color="C1C1C1"/>
              <w:left w:val="nil"/>
              <w:bottom w:val="nil"/>
              <w:right w:val="nil"/>
            </w:tcBorders>
            <w:shd w:val="clear" w:color="auto" w:fill="FFFFFF"/>
            <w:tcMar>
              <w:top w:w="45" w:type="dxa"/>
              <w:left w:w="90" w:type="dxa"/>
              <w:bottom w:w="45" w:type="dxa"/>
              <w:right w:w="90" w:type="dxa"/>
            </w:tcMar>
          </w:tcPr>
          <w:p w14:paraId="1C021144" w14:textId="77777777" w:rsidR="00384177" w:rsidRPr="005369AD" w:rsidRDefault="00384177" w:rsidP="005369AD">
            <w:pPr>
              <w:widowControl/>
              <w:autoSpaceDE/>
              <w:autoSpaceDN/>
              <w:adjustRightInd/>
              <w:spacing w:after="240" w:line="240" w:lineRule="auto"/>
              <w:ind w:firstLine="0"/>
              <w:jc w:val="right"/>
              <w:rPr>
                <w:rFonts w:ascii="Arial" w:hAnsi="Arial" w:cs="Arial"/>
                <w:sz w:val="20"/>
                <w:szCs w:val="20"/>
              </w:rPr>
            </w:pPr>
          </w:p>
        </w:tc>
        <w:tc>
          <w:tcPr>
            <w:tcW w:w="0" w:type="auto"/>
            <w:tcBorders>
              <w:top w:val="single" w:sz="2" w:space="0" w:color="C1C1C1"/>
              <w:left w:val="nil"/>
              <w:bottom w:val="nil"/>
              <w:right w:val="nil"/>
            </w:tcBorders>
            <w:shd w:val="clear" w:color="auto" w:fill="FFFFFF"/>
            <w:tcMar>
              <w:top w:w="45" w:type="dxa"/>
              <w:left w:w="90" w:type="dxa"/>
              <w:bottom w:w="45" w:type="dxa"/>
              <w:right w:w="90" w:type="dxa"/>
            </w:tcMar>
          </w:tcPr>
          <w:p w14:paraId="165D2E1B" w14:textId="77777777" w:rsidR="00384177" w:rsidRPr="005369AD" w:rsidRDefault="00384177" w:rsidP="005369AD">
            <w:pPr>
              <w:widowControl/>
              <w:autoSpaceDE/>
              <w:autoSpaceDN/>
              <w:adjustRightInd/>
              <w:spacing w:after="240" w:line="240" w:lineRule="auto"/>
              <w:ind w:firstLine="0"/>
              <w:jc w:val="right"/>
              <w:rPr>
                <w:rFonts w:ascii="Arial" w:hAnsi="Arial" w:cs="Arial"/>
                <w:sz w:val="20"/>
                <w:szCs w:val="20"/>
              </w:rPr>
            </w:pPr>
          </w:p>
        </w:tc>
        <w:tc>
          <w:tcPr>
            <w:tcW w:w="0" w:type="auto"/>
            <w:tcBorders>
              <w:top w:val="single" w:sz="2" w:space="0" w:color="C1C1C1"/>
              <w:left w:val="nil"/>
              <w:bottom w:val="nil"/>
              <w:right w:val="nil"/>
            </w:tcBorders>
            <w:shd w:val="clear" w:color="auto" w:fill="FFFFFF"/>
            <w:tcMar>
              <w:top w:w="45" w:type="dxa"/>
              <w:left w:w="90" w:type="dxa"/>
              <w:bottom w:w="45" w:type="dxa"/>
              <w:right w:w="90" w:type="dxa"/>
            </w:tcMar>
          </w:tcPr>
          <w:p w14:paraId="0FBE7177" w14:textId="77777777" w:rsidR="00384177" w:rsidRPr="005369AD" w:rsidRDefault="00384177" w:rsidP="005369AD">
            <w:pPr>
              <w:widowControl/>
              <w:autoSpaceDE/>
              <w:autoSpaceDN/>
              <w:adjustRightInd/>
              <w:spacing w:after="240" w:line="240" w:lineRule="auto"/>
              <w:ind w:firstLine="0"/>
              <w:jc w:val="right"/>
              <w:rPr>
                <w:rFonts w:ascii="Arial" w:hAnsi="Arial" w:cs="Arial"/>
                <w:sz w:val="20"/>
                <w:szCs w:val="20"/>
              </w:rPr>
            </w:pPr>
          </w:p>
        </w:tc>
      </w:tr>
      <w:tr w:rsidR="00384177" w:rsidRPr="005369AD" w14:paraId="24D3CCD6" w14:textId="77777777" w:rsidTr="00B50421">
        <w:tc>
          <w:tcPr>
            <w:tcW w:w="0" w:type="auto"/>
            <w:tcBorders>
              <w:top w:val="nil"/>
              <w:left w:val="nil"/>
              <w:bottom w:val="nil"/>
              <w:right w:val="nil"/>
            </w:tcBorders>
            <w:shd w:val="clear" w:color="auto" w:fill="FFFFFF"/>
            <w:tcMar>
              <w:top w:w="45" w:type="dxa"/>
              <w:left w:w="90" w:type="dxa"/>
              <w:bottom w:w="45" w:type="dxa"/>
              <w:right w:w="90" w:type="dxa"/>
            </w:tcMar>
          </w:tcPr>
          <w:p w14:paraId="0A828493" w14:textId="6C65F1A0" w:rsidR="00384177" w:rsidRPr="005369AD" w:rsidRDefault="00384177" w:rsidP="005369AD">
            <w:pPr>
              <w:widowControl/>
              <w:autoSpaceDE/>
              <w:autoSpaceDN/>
              <w:adjustRightInd/>
              <w:spacing w:after="240" w:line="240" w:lineRule="auto"/>
              <w:ind w:firstLine="0"/>
              <w:jc w:val="left"/>
              <w:rPr>
                <w:rFonts w:ascii="Arial" w:hAnsi="Arial" w:cs="Arial"/>
                <w:b/>
                <w:bCs/>
                <w:color w:val="112277"/>
                <w:sz w:val="20"/>
                <w:szCs w:val="20"/>
              </w:rPr>
            </w:pPr>
          </w:p>
        </w:tc>
        <w:tc>
          <w:tcPr>
            <w:tcW w:w="0" w:type="auto"/>
            <w:tcBorders>
              <w:top w:val="nil"/>
              <w:left w:val="nil"/>
              <w:bottom w:val="nil"/>
              <w:right w:val="nil"/>
            </w:tcBorders>
            <w:shd w:val="clear" w:color="auto" w:fill="FFFFFF"/>
            <w:tcMar>
              <w:top w:w="45" w:type="dxa"/>
              <w:left w:w="90" w:type="dxa"/>
              <w:bottom w:w="45" w:type="dxa"/>
              <w:right w:w="90" w:type="dxa"/>
            </w:tcMar>
          </w:tcPr>
          <w:p w14:paraId="4C24C030" w14:textId="77777777" w:rsidR="00384177" w:rsidRPr="005369AD" w:rsidRDefault="00384177" w:rsidP="005369AD">
            <w:pPr>
              <w:widowControl/>
              <w:autoSpaceDE/>
              <w:autoSpaceDN/>
              <w:adjustRightInd/>
              <w:spacing w:after="240" w:line="240" w:lineRule="auto"/>
              <w:ind w:firstLine="0"/>
              <w:jc w:val="right"/>
              <w:rPr>
                <w:rFonts w:ascii="Arial" w:hAnsi="Arial" w:cs="Arial"/>
                <w:sz w:val="20"/>
                <w:szCs w:val="20"/>
              </w:rPr>
            </w:pPr>
          </w:p>
        </w:tc>
        <w:tc>
          <w:tcPr>
            <w:tcW w:w="0" w:type="auto"/>
            <w:tcBorders>
              <w:top w:val="nil"/>
              <w:left w:val="nil"/>
              <w:bottom w:val="nil"/>
              <w:right w:val="nil"/>
            </w:tcBorders>
            <w:shd w:val="clear" w:color="auto" w:fill="FFFFFF"/>
            <w:tcMar>
              <w:top w:w="45" w:type="dxa"/>
              <w:left w:w="90" w:type="dxa"/>
              <w:bottom w:w="45" w:type="dxa"/>
              <w:right w:w="90" w:type="dxa"/>
            </w:tcMar>
          </w:tcPr>
          <w:p w14:paraId="38EDC189" w14:textId="77777777" w:rsidR="00384177" w:rsidRPr="005369AD" w:rsidRDefault="00384177" w:rsidP="005369AD">
            <w:pPr>
              <w:widowControl/>
              <w:autoSpaceDE/>
              <w:autoSpaceDN/>
              <w:adjustRightInd/>
              <w:spacing w:after="240" w:line="240" w:lineRule="auto"/>
              <w:ind w:firstLine="0"/>
              <w:jc w:val="right"/>
              <w:rPr>
                <w:rFonts w:ascii="Arial" w:hAnsi="Arial" w:cs="Arial"/>
                <w:sz w:val="20"/>
                <w:szCs w:val="20"/>
              </w:rPr>
            </w:pPr>
          </w:p>
        </w:tc>
        <w:tc>
          <w:tcPr>
            <w:tcW w:w="0" w:type="auto"/>
            <w:tcBorders>
              <w:top w:val="nil"/>
              <w:left w:val="nil"/>
              <w:bottom w:val="nil"/>
              <w:right w:val="nil"/>
            </w:tcBorders>
            <w:shd w:val="clear" w:color="auto" w:fill="FFFFFF"/>
            <w:tcMar>
              <w:top w:w="45" w:type="dxa"/>
              <w:left w:w="90" w:type="dxa"/>
              <w:bottom w:w="45" w:type="dxa"/>
              <w:right w:w="90" w:type="dxa"/>
            </w:tcMar>
          </w:tcPr>
          <w:p w14:paraId="14268548" w14:textId="77777777" w:rsidR="00384177" w:rsidRPr="005369AD" w:rsidRDefault="00384177" w:rsidP="005369AD">
            <w:pPr>
              <w:widowControl/>
              <w:autoSpaceDE/>
              <w:autoSpaceDN/>
              <w:adjustRightInd/>
              <w:spacing w:after="240" w:line="240" w:lineRule="auto"/>
              <w:ind w:firstLine="0"/>
              <w:jc w:val="right"/>
              <w:rPr>
                <w:rFonts w:ascii="Arial" w:hAnsi="Arial" w:cs="Arial"/>
                <w:sz w:val="20"/>
                <w:szCs w:val="20"/>
              </w:rPr>
            </w:pPr>
          </w:p>
        </w:tc>
      </w:tr>
    </w:tbl>
    <w:p w14:paraId="5A875B92" w14:textId="77777777" w:rsidR="005369AD" w:rsidRPr="005369AD" w:rsidRDefault="005369AD" w:rsidP="005369AD">
      <w:pPr>
        <w:widowControl/>
        <w:autoSpaceDE/>
        <w:autoSpaceDN/>
        <w:adjustRightInd/>
        <w:spacing w:line="240" w:lineRule="auto"/>
        <w:ind w:firstLine="0"/>
        <w:jc w:val="left"/>
        <w:rPr>
          <w:vanish/>
          <w:sz w:val="24"/>
        </w:rPr>
      </w:pPr>
    </w:p>
    <w:tbl>
      <w:tblPr>
        <w:tblW w:w="0" w:type="auto"/>
        <w:tblBorders>
          <w:top w:val="single" w:sz="6" w:space="0" w:color="C1C1C1"/>
          <w:left w:val="single" w:sz="6" w:space="0" w:color="C1C1C1"/>
          <w:bottom w:val="single" w:sz="2" w:space="0" w:color="C1C1C1"/>
          <w:right w:val="single" w:sz="2" w:space="0" w:color="C1C1C1"/>
        </w:tblBorders>
        <w:tblCellMar>
          <w:top w:w="15" w:type="dxa"/>
          <w:left w:w="15" w:type="dxa"/>
          <w:bottom w:w="15" w:type="dxa"/>
          <w:right w:w="15" w:type="dxa"/>
        </w:tblCellMar>
        <w:tblLook w:val="04A0" w:firstRow="1" w:lastRow="0" w:firstColumn="1" w:lastColumn="0" w:noHBand="0" w:noVBand="1"/>
      </w:tblPr>
      <w:tblGrid>
        <w:gridCol w:w="998"/>
        <w:gridCol w:w="1855"/>
        <w:gridCol w:w="1550"/>
      </w:tblGrid>
      <w:tr w:rsidR="005369AD" w:rsidRPr="005369AD" w14:paraId="06CC23AE" w14:textId="77777777" w:rsidTr="005369AD">
        <w:trPr>
          <w:tblHeader/>
        </w:trPr>
        <w:tc>
          <w:tcPr>
            <w:tcW w:w="0" w:type="auto"/>
            <w:gridSpan w:val="3"/>
            <w:tcBorders>
              <w:top w:val="single" w:sz="2" w:space="0" w:color="B0B7BB"/>
              <w:left w:val="single" w:sz="2" w:space="0" w:color="B0B7BB"/>
              <w:bottom w:val="single" w:sz="6" w:space="0" w:color="B0B7BB"/>
              <w:right w:val="single" w:sz="6" w:space="0" w:color="B0B7BB"/>
            </w:tcBorders>
            <w:shd w:val="clear" w:color="auto" w:fill="EDF2F9"/>
            <w:tcMar>
              <w:top w:w="45" w:type="dxa"/>
              <w:left w:w="90" w:type="dxa"/>
              <w:bottom w:w="45" w:type="dxa"/>
              <w:right w:w="90" w:type="dxa"/>
            </w:tcMar>
            <w:vAlign w:val="bottom"/>
            <w:hideMark/>
          </w:tcPr>
          <w:p w14:paraId="15D0D01A" w14:textId="77777777" w:rsidR="005369AD" w:rsidRPr="005369AD" w:rsidRDefault="005369AD" w:rsidP="005369AD">
            <w:pPr>
              <w:widowControl/>
              <w:autoSpaceDE/>
              <w:autoSpaceDN/>
              <w:adjustRightInd/>
              <w:spacing w:after="240" w:line="240" w:lineRule="auto"/>
              <w:ind w:firstLine="0"/>
              <w:jc w:val="center"/>
              <w:rPr>
                <w:rFonts w:ascii="Arial" w:hAnsi="Arial" w:cs="Arial"/>
                <w:b/>
                <w:bCs/>
                <w:color w:val="112277"/>
                <w:sz w:val="20"/>
                <w:szCs w:val="20"/>
              </w:rPr>
            </w:pPr>
            <w:r w:rsidRPr="005369AD">
              <w:rPr>
                <w:rFonts w:ascii="Arial" w:hAnsi="Arial" w:cs="Arial"/>
                <w:b/>
                <w:bCs/>
                <w:color w:val="112277"/>
                <w:sz w:val="20"/>
                <w:szCs w:val="20"/>
              </w:rPr>
              <w:t>Trend Information (Based on the Final State)</w:t>
            </w:r>
          </w:p>
        </w:tc>
      </w:tr>
      <w:tr w:rsidR="005369AD" w:rsidRPr="005369AD" w14:paraId="34FDC78A" w14:textId="77777777" w:rsidTr="00B86F32">
        <w:trPr>
          <w:tblHeader/>
        </w:trPr>
        <w:tc>
          <w:tcPr>
            <w:tcW w:w="0" w:type="auto"/>
            <w:tcBorders>
              <w:top w:val="single" w:sz="2" w:space="0" w:color="B0B7BB"/>
              <w:left w:val="single" w:sz="2" w:space="0" w:color="B0B7BB"/>
              <w:bottom w:val="single" w:sz="6" w:space="0" w:color="B0B7BB"/>
              <w:right w:val="single" w:sz="6" w:space="0" w:color="B0B7BB"/>
            </w:tcBorders>
            <w:shd w:val="clear" w:color="auto" w:fill="EDF2F9"/>
            <w:tcMar>
              <w:top w:w="45" w:type="dxa"/>
              <w:left w:w="90" w:type="dxa"/>
              <w:bottom w:w="45" w:type="dxa"/>
              <w:right w:w="90" w:type="dxa"/>
            </w:tcMar>
            <w:vAlign w:val="bottom"/>
            <w:hideMark/>
          </w:tcPr>
          <w:p w14:paraId="60818075" w14:textId="77777777" w:rsidR="005369AD" w:rsidRPr="005369AD" w:rsidRDefault="005369AD" w:rsidP="005369AD">
            <w:pPr>
              <w:widowControl/>
              <w:autoSpaceDE/>
              <w:autoSpaceDN/>
              <w:adjustRightInd/>
              <w:spacing w:after="240" w:line="240" w:lineRule="auto"/>
              <w:ind w:firstLine="0"/>
              <w:jc w:val="left"/>
              <w:rPr>
                <w:rFonts w:ascii="Arial" w:hAnsi="Arial" w:cs="Arial"/>
                <w:b/>
                <w:bCs/>
                <w:color w:val="112277"/>
                <w:sz w:val="20"/>
                <w:szCs w:val="20"/>
              </w:rPr>
            </w:pPr>
            <w:r w:rsidRPr="005369AD">
              <w:rPr>
                <w:rFonts w:ascii="Arial" w:hAnsi="Arial" w:cs="Arial"/>
                <w:b/>
                <w:bCs/>
                <w:color w:val="112277"/>
                <w:sz w:val="20"/>
                <w:szCs w:val="20"/>
              </w:rPr>
              <w:t>Name</w:t>
            </w:r>
          </w:p>
        </w:tc>
        <w:tc>
          <w:tcPr>
            <w:tcW w:w="0" w:type="auto"/>
            <w:tcBorders>
              <w:top w:val="single" w:sz="2" w:space="0" w:color="B0B7BB"/>
              <w:left w:val="single" w:sz="2" w:space="0" w:color="B0B7BB"/>
              <w:bottom w:val="single" w:sz="6" w:space="0" w:color="B0B7BB"/>
              <w:right w:val="single" w:sz="6" w:space="0" w:color="B0B7BB"/>
            </w:tcBorders>
            <w:shd w:val="clear" w:color="auto" w:fill="EDF2F9"/>
            <w:tcMar>
              <w:top w:w="45" w:type="dxa"/>
              <w:left w:w="90" w:type="dxa"/>
              <w:bottom w:w="45" w:type="dxa"/>
              <w:right w:w="90" w:type="dxa"/>
            </w:tcMar>
            <w:vAlign w:val="bottom"/>
            <w:hideMark/>
          </w:tcPr>
          <w:p w14:paraId="6329F5D3" w14:textId="77777777" w:rsidR="005369AD" w:rsidRPr="005369AD" w:rsidRDefault="005369AD" w:rsidP="005369AD">
            <w:pPr>
              <w:widowControl/>
              <w:autoSpaceDE/>
              <w:autoSpaceDN/>
              <w:adjustRightInd/>
              <w:spacing w:after="240" w:line="240" w:lineRule="auto"/>
              <w:ind w:firstLine="0"/>
              <w:jc w:val="right"/>
              <w:rPr>
                <w:rFonts w:ascii="Arial" w:hAnsi="Arial" w:cs="Arial"/>
                <w:b/>
                <w:bCs/>
                <w:color w:val="112277"/>
                <w:sz w:val="20"/>
                <w:szCs w:val="20"/>
              </w:rPr>
            </w:pPr>
            <w:r w:rsidRPr="005369AD">
              <w:rPr>
                <w:rFonts w:ascii="Arial" w:hAnsi="Arial" w:cs="Arial"/>
                <w:b/>
                <w:bCs/>
                <w:color w:val="112277"/>
                <w:sz w:val="20"/>
                <w:szCs w:val="20"/>
              </w:rPr>
              <w:t>Estimate</w:t>
            </w:r>
          </w:p>
        </w:tc>
        <w:tc>
          <w:tcPr>
            <w:tcW w:w="0" w:type="auto"/>
            <w:tcBorders>
              <w:top w:val="single" w:sz="2" w:space="0" w:color="B0B7BB"/>
              <w:left w:val="single" w:sz="2" w:space="0" w:color="B0B7BB"/>
              <w:bottom w:val="single" w:sz="6" w:space="0" w:color="B0B7BB"/>
              <w:right w:val="single" w:sz="6" w:space="0" w:color="B0B7BB"/>
            </w:tcBorders>
            <w:shd w:val="clear" w:color="auto" w:fill="EDF2F9"/>
            <w:tcMar>
              <w:top w:w="45" w:type="dxa"/>
              <w:left w:w="90" w:type="dxa"/>
              <w:bottom w:w="45" w:type="dxa"/>
              <w:right w:w="90" w:type="dxa"/>
            </w:tcMar>
            <w:vAlign w:val="bottom"/>
            <w:hideMark/>
          </w:tcPr>
          <w:p w14:paraId="5BC87A04" w14:textId="77777777" w:rsidR="005369AD" w:rsidRPr="005369AD" w:rsidRDefault="005369AD" w:rsidP="005369AD">
            <w:pPr>
              <w:widowControl/>
              <w:autoSpaceDE/>
              <w:autoSpaceDN/>
              <w:adjustRightInd/>
              <w:spacing w:after="240" w:line="240" w:lineRule="auto"/>
              <w:ind w:firstLine="0"/>
              <w:jc w:val="right"/>
              <w:rPr>
                <w:rFonts w:ascii="Arial" w:hAnsi="Arial" w:cs="Arial"/>
                <w:b/>
                <w:bCs/>
                <w:color w:val="112277"/>
                <w:sz w:val="20"/>
                <w:szCs w:val="20"/>
              </w:rPr>
            </w:pPr>
            <w:r w:rsidRPr="005369AD">
              <w:rPr>
                <w:rFonts w:ascii="Arial" w:hAnsi="Arial" w:cs="Arial"/>
                <w:b/>
                <w:bCs/>
                <w:color w:val="112277"/>
                <w:sz w:val="20"/>
                <w:szCs w:val="20"/>
              </w:rPr>
              <w:t>Standard</w:t>
            </w:r>
            <w:r w:rsidRPr="005369AD">
              <w:rPr>
                <w:rFonts w:ascii="Arial" w:hAnsi="Arial" w:cs="Arial"/>
                <w:b/>
                <w:bCs/>
                <w:color w:val="112277"/>
                <w:sz w:val="20"/>
                <w:szCs w:val="20"/>
              </w:rPr>
              <w:br/>
              <w:t>Error</w:t>
            </w:r>
          </w:p>
        </w:tc>
      </w:tr>
      <w:tr w:rsidR="005369AD" w:rsidRPr="005369AD" w14:paraId="1B9CCB00" w14:textId="77777777" w:rsidTr="00B86F32">
        <w:tc>
          <w:tcPr>
            <w:tcW w:w="0" w:type="auto"/>
            <w:tcBorders>
              <w:top w:val="single" w:sz="6" w:space="0" w:color="B0B7BB"/>
              <w:left w:val="single" w:sz="2" w:space="0" w:color="B0B7BB"/>
              <w:bottom w:val="single" w:sz="6" w:space="0" w:color="B0B7BB"/>
              <w:right w:val="single" w:sz="6" w:space="0" w:color="B0B7BB"/>
            </w:tcBorders>
            <w:shd w:val="clear" w:color="auto" w:fill="EDF2F9"/>
            <w:tcMar>
              <w:top w:w="45" w:type="dxa"/>
              <w:left w:w="90" w:type="dxa"/>
              <w:bottom w:w="45" w:type="dxa"/>
              <w:right w:w="90" w:type="dxa"/>
            </w:tcMar>
            <w:hideMark/>
          </w:tcPr>
          <w:p w14:paraId="06DCDC0B" w14:textId="77777777" w:rsidR="005369AD" w:rsidRPr="005369AD" w:rsidRDefault="005369AD" w:rsidP="005369AD">
            <w:pPr>
              <w:widowControl/>
              <w:autoSpaceDE/>
              <w:autoSpaceDN/>
              <w:adjustRightInd/>
              <w:spacing w:after="240" w:line="240" w:lineRule="auto"/>
              <w:ind w:firstLine="0"/>
              <w:jc w:val="left"/>
              <w:rPr>
                <w:rFonts w:ascii="Arial" w:hAnsi="Arial" w:cs="Arial"/>
                <w:b/>
                <w:bCs/>
                <w:color w:val="112277"/>
                <w:sz w:val="20"/>
                <w:szCs w:val="20"/>
              </w:rPr>
            </w:pPr>
            <w:r w:rsidRPr="005369AD">
              <w:rPr>
                <w:rFonts w:ascii="Arial" w:hAnsi="Arial" w:cs="Arial"/>
                <w:b/>
                <w:bCs/>
                <w:color w:val="112277"/>
                <w:sz w:val="20"/>
                <w:szCs w:val="20"/>
              </w:rPr>
              <w:t>Level</w:t>
            </w:r>
          </w:p>
        </w:tc>
        <w:tc>
          <w:tcPr>
            <w:tcW w:w="0" w:type="auto"/>
            <w:tcBorders>
              <w:top w:val="single" w:sz="6" w:space="0" w:color="B0B7BB"/>
              <w:left w:val="single" w:sz="2" w:space="0" w:color="C1C1C1"/>
              <w:bottom w:val="single" w:sz="6" w:space="0" w:color="B0B7BB"/>
              <w:right w:val="single" w:sz="6" w:space="0" w:color="C1C1C1"/>
            </w:tcBorders>
            <w:shd w:val="clear" w:color="auto" w:fill="FFFFFF"/>
            <w:tcMar>
              <w:top w:w="45" w:type="dxa"/>
              <w:left w:w="90" w:type="dxa"/>
              <w:bottom w:w="45" w:type="dxa"/>
              <w:right w:w="90" w:type="dxa"/>
            </w:tcMar>
            <w:hideMark/>
          </w:tcPr>
          <w:p w14:paraId="61F23C7B" w14:textId="77777777" w:rsidR="005369AD" w:rsidRPr="005369AD" w:rsidRDefault="005369AD" w:rsidP="005369AD">
            <w:pPr>
              <w:widowControl/>
              <w:autoSpaceDE/>
              <w:autoSpaceDN/>
              <w:adjustRightInd/>
              <w:spacing w:after="240" w:line="240" w:lineRule="auto"/>
              <w:ind w:firstLine="0"/>
              <w:jc w:val="right"/>
              <w:rPr>
                <w:rFonts w:ascii="Arial" w:hAnsi="Arial" w:cs="Arial"/>
                <w:sz w:val="20"/>
                <w:szCs w:val="20"/>
              </w:rPr>
            </w:pPr>
            <w:r w:rsidRPr="005369AD">
              <w:rPr>
                <w:rFonts w:ascii="Arial" w:hAnsi="Arial" w:cs="Arial"/>
                <w:sz w:val="20"/>
                <w:szCs w:val="20"/>
              </w:rPr>
              <w:t>0.000017111</w:t>
            </w:r>
          </w:p>
        </w:tc>
        <w:tc>
          <w:tcPr>
            <w:tcW w:w="0" w:type="auto"/>
            <w:tcBorders>
              <w:top w:val="single" w:sz="6" w:space="0" w:color="B0B7BB"/>
              <w:left w:val="single" w:sz="2" w:space="0" w:color="C1C1C1"/>
              <w:bottom w:val="single" w:sz="6" w:space="0" w:color="B0B7BB"/>
              <w:right w:val="single" w:sz="6" w:space="0" w:color="C1C1C1"/>
            </w:tcBorders>
            <w:shd w:val="clear" w:color="auto" w:fill="FFFFFF"/>
            <w:tcMar>
              <w:top w:w="45" w:type="dxa"/>
              <w:left w:w="90" w:type="dxa"/>
              <w:bottom w:w="45" w:type="dxa"/>
              <w:right w:w="90" w:type="dxa"/>
            </w:tcMar>
            <w:hideMark/>
          </w:tcPr>
          <w:p w14:paraId="25071426" w14:textId="77777777" w:rsidR="005369AD" w:rsidRPr="005369AD" w:rsidRDefault="005369AD" w:rsidP="005369AD">
            <w:pPr>
              <w:widowControl/>
              <w:autoSpaceDE/>
              <w:autoSpaceDN/>
              <w:adjustRightInd/>
              <w:spacing w:after="240" w:line="240" w:lineRule="auto"/>
              <w:ind w:firstLine="0"/>
              <w:jc w:val="right"/>
              <w:rPr>
                <w:rFonts w:ascii="Arial" w:hAnsi="Arial" w:cs="Arial"/>
                <w:sz w:val="20"/>
                <w:szCs w:val="20"/>
              </w:rPr>
            </w:pPr>
            <w:r w:rsidRPr="005369AD">
              <w:rPr>
                <w:rFonts w:ascii="Arial" w:hAnsi="Arial" w:cs="Arial"/>
                <w:sz w:val="20"/>
                <w:szCs w:val="20"/>
              </w:rPr>
              <w:t>0.0002759</w:t>
            </w:r>
          </w:p>
        </w:tc>
      </w:tr>
      <w:tr w:rsidR="00B86F32" w:rsidRPr="005369AD" w14:paraId="75A6D655" w14:textId="77777777" w:rsidTr="00B50421">
        <w:tc>
          <w:tcPr>
            <w:tcW w:w="0" w:type="auto"/>
            <w:tcBorders>
              <w:top w:val="single" w:sz="6" w:space="0" w:color="B0B7BB"/>
              <w:left w:val="nil"/>
              <w:bottom w:val="nil"/>
              <w:right w:val="nil"/>
            </w:tcBorders>
            <w:shd w:val="clear" w:color="auto" w:fill="FFFFFF"/>
            <w:tcMar>
              <w:top w:w="45" w:type="dxa"/>
              <w:left w:w="90" w:type="dxa"/>
              <w:bottom w:w="45" w:type="dxa"/>
              <w:right w:w="90" w:type="dxa"/>
            </w:tcMar>
          </w:tcPr>
          <w:p w14:paraId="61E12D72" w14:textId="77777777" w:rsidR="00B86F32" w:rsidRPr="005369AD" w:rsidRDefault="00B86F32" w:rsidP="005369AD">
            <w:pPr>
              <w:widowControl/>
              <w:autoSpaceDE/>
              <w:autoSpaceDN/>
              <w:adjustRightInd/>
              <w:spacing w:after="240" w:line="240" w:lineRule="auto"/>
              <w:ind w:firstLine="0"/>
              <w:jc w:val="left"/>
              <w:rPr>
                <w:rFonts w:ascii="Arial" w:hAnsi="Arial" w:cs="Arial"/>
                <w:b/>
                <w:bCs/>
                <w:color w:val="112277"/>
                <w:sz w:val="20"/>
                <w:szCs w:val="20"/>
              </w:rPr>
            </w:pPr>
          </w:p>
        </w:tc>
        <w:tc>
          <w:tcPr>
            <w:tcW w:w="0" w:type="auto"/>
            <w:tcBorders>
              <w:top w:val="single" w:sz="6" w:space="0" w:color="B0B7BB"/>
              <w:left w:val="nil"/>
              <w:bottom w:val="nil"/>
              <w:right w:val="nil"/>
            </w:tcBorders>
            <w:shd w:val="clear" w:color="auto" w:fill="FFFFFF"/>
            <w:tcMar>
              <w:top w:w="45" w:type="dxa"/>
              <w:left w:w="90" w:type="dxa"/>
              <w:bottom w:w="45" w:type="dxa"/>
              <w:right w:w="90" w:type="dxa"/>
            </w:tcMar>
          </w:tcPr>
          <w:p w14:paraId="169950DF" w14:textId="77777777" w:rsidR="00B86F32" w:rsidRPr="005369AD" w:rsidRDefault="00B86F32" w:rsidP="005369AD">
            <w:pPr>
              <w:widowControl/>
              <w:autoSpaceDE/>
              <w:autoSpaceDN/>
              <w:adjustRightInd/>
              <w:spacing w:after="240" w:line="240" w:lineRule="auto"/>
              <w:ind w:firstLine="0"/>
              <w:jc w:val="right"/>
              <w:rPr>
                <w:rFonts w:ascii="Arial" w:hAnsi="Arial" w:cs="Arial"/>
                <w:sz w:val="20"/>
                <w:szCs w:val="20"/>
              </w:rPr>
            </w:pPr>
          </w:p>
        </w:tc>
        <w:tc>
          <w:tcPr>
            <w:tcW w:w="0" w:type="auto"/>
            <w:tcBorders>
              <w:top w:val="single" w:sz="6" w:space="0" w:color="B0B7BB"/>
              <w:left w:val="nil"/>
              <w:bottom w:val="nil"/>
              <w:right w:val="nil"/>
            </w:tcBorders>
            <w:shd w:val="clear" w:color="auto" w:fill="FFFFFF"/>
            <w:tcMar>
              <w:top w:w="45" w:type="dxa"/>
              <w:left w:w="90" w:type="dxa"/>
              <w:bottom w:w="45" w:type="dxa"/>
              <w:right w:w="90" w:type="dxa"/>
            </w:tcMar>
          </w:tcPr>
          <w:p w14:paraId="12C0486A" w14:textId="77777777" w:rsidR="00B86F32" w:rsidRPr="005369AD" w:rsidRDefault="00B86F32" w:rsidP="005369AD">
            <w:pPr>
              <w:widowControl/>
              <w:autoSpaceDE/>
              <w:autoSpaceDN/>
              <w:adjustRightInd/>
              <w:spacing w:after="240" w:line="240" w:lineRule="auto"/>
              <w:ind w:firstLine="0"/>
              <w:jc w:val="right"/>
              <w:rPr>
                <w:rFonts w:ascii="Arial" w:hAnsi="Arial" w:cs="Arial"/>
                <w:sz w:val="20"/>
                <w:szCs w:val="20"/>
              </w:rPr>
            </w:pPr>
          </w:p>
        </w:tc>
      </w:tr>
    </w:tbl>
    <w:p w14:paraId="692486A1" w14:textId="77777777" w:rsidR="005369AD" w:rsidRPr="005369AD" w:rsidRDefault="005369AD" w:rsidP="005369AD">
      <w:pPr>
        <w:widowControl/>
        <w:autoSpaceDE/>
        <w:autoSpaceDN/>
        <w:adjustRightInd/>
        <w:spacing w:line="240" w:lineRule="auto"/>
        <w:ind w:firstLine="0"/>
        <w:jc w:val="left"/>
        <w:rPr>
          <w:vanish/>
          <w:sz w:val="24"/>
        </w:rPr>
      </w:pPr>
    </w:p>
    <w:tbl>
      <w:tblPr>
        <w:tblW w:w="0" w:type="auto"/>
        <w:tblBorders>
          <w:top w:val="single" w:sz="6" w:space="0" w:color="C1C1C1"/>
          <w:left w:val="single" w:sz="6" w:space="0" w:color="C1C1C1"/>
          <w:bottom w:val="single" w:sz="2" w:space="0" w:color="C1C1C1"/>
          <w:right w:val="single" w:sz="2" w:space="0" w:color="C1C1C1"/>
        </w:tblBorders>
        <w:tblCellMar>
          <w:top w:w="15" w:type="dxa"/>
          <w:left w:w="15" w:type="dxa"/>
          <w:bottom w:w="15" w:type="dxa"/>
          <w:right w:w="15" w:type="dxa"/>
        </w:tblCellMar>
        <w:tblLook w:val="04A0" w:firstRow="1" w:lastRow="0" w:firstColumn="1" w:lastColumn="0" w:noHBand="0" w:noVBand="1"/>
      </w:tblPr>
      <w:tblGrid>
        <w:gridCol w:w="937"/>
        <w:gridCol w:w="1159"/>
        <w:gridCol w:w="1126"/>
        <w:gridCol w:w="1192"/>
        <w:gridCol w:w="1036"/>
        <w:gridCol w:w="1237"/>
        <w:gridCol w:w="1126"/>
        <w:gridCol w:w="1014"/>
        <w:gridCol w:w="1237"/>
      </w:tblGrid>
      <w:tr w:rsidR="005369AD" w:rsidRPr="005369AD" w14:paraId="76F9C540" w14:textId="77777777" w:rsidTr="005369AD">
        <w:trPr>
          <w:tblHeader/>
        </w:trPr>
        <w:tc>
          <w:tcPr>
            <w:tcW w:w="0" w:type="auto"/>
            <w:gridSpan w:val="9"/>
            <w:tcBorders>
              <w:top w:val="single" w:sz="2" w:space="0" w:color="B0B7BB"/>
              <w:left w:val="single" w:sz="2" w:space="0" w:color="B0B7BB"/>
              <w:bottom w:val="single" w:sz="6" w:space="0" w:color="B0B7BB"/>
              <w:right w:val="single" w:sz="6" w:space="0" w:color="B0B7BB"/>
            </w:tcBorders>
            <w:shd w:val="clear" w:color="auto" w:fill="EDF2F9"/>
            <w:tcMar>
              <w:top w:w="45" w:type="dxa"/>
              <w:left w:w="90" w:type="dxa"/>
              <w:bottom w:w="45" w:type="dxa"/>
              <w:right w:w="90" w:type="dxa"/>
            </w:tcMar>
            <w:vAlign w:val="bottom"/>
            <w:hideMark/>
          </w:tcPr>
          <w:p w14:paraId="394DC134" w14:textId="77777777" w:rsidR="005369AD" w:rsidRPr="005369AD" w:rsidRDefault="005369AD" w:rsidP="005369AD">
            <w:pPr>
              <w:widowControl/>
              <w:autoSpaceDE/>
              <w:autoSpaceDN/>
              <w:adjustRightInd/>
              <w:spacing w:after="240" w:line="240" w:lineRule="auto"/>
              <w:ind w:firstLine="0"/>
              <w:jc w:val="center"/>
              <w:rPr>
                <w:rFonts w:ascii="Arial" w:hAnsi="Arial" w:cs="Arial"/>
                <w:b/>
                <w:bCs/>
                <w:color w:val="112277"/>
                <w:sz w:val="20"/>
                <w:szCs w:val="20"/>
              </w:rPr>
            </w:pPr>
            <w:r w:rsidRPr="005369AD">
              <w:rPr>
                <w:rFonts w:ascii="Arial" w:hAnsi="Arial" w:cs="Arial"/>
                <w:b/>
                <w:bCs/>
                <w:color w:val="112277"/>
                <w:sz w:val="20"/>
                <w:szCs w:val="20"/>
              </w:rPr>
              <w:t>Summary of Cycles</w:t>
            </w:r>
          </w:p>
        </w:tc>
      </w:tr>
      <w:tr w:rsidR="005369AD" w:rsidRPr="005369AD" w14:paraId="3107E922" w14:textId="77777777" w:rsidTr="005369AD">
        <w:trPr>
          <w:tblHeader/>
        </w:trPr>
        <w:tc>
          <w:tcPr>
            <w:tcW w:w="0" w:type="auto"/>
            <w:tcBorders>
              <w:top w:val="single" w:sz="2" w:space="0" w:color="B0B7BB"/>
              <w:left w:val="single" w:sz="2" w:space="0" w:color="B0B7BB"/>
              <w:bottom w:val="single" w:sz="6" w:space="0" w:color="B0B7BB"/>
              <w:right w:val="single" w:sz="6" w:space="0" w:color="B0B7BB"/>
            </w:tcBorders>
            <w:shd w:val="clear" w:color="auto" w:fill="EDF2F9"/>
            <w:tcMar>
              <w:top w:w="45" w:type="dxa"/>
              <w:left w:w="90" w:type="dxa"/>
              <w:bottom w:w="45" w:type="dxa"/>
              <w:right w:w="90" w:type="dxa"/>
            </w:tcMar>
            <w:vAlign w:val="bottom"/>
            <w:hideMark/>
          </w:tcPr>
          <w:p w14:paraId="67110E86" w14:textId="77777777" w:rsidR="005369AD" w:rsidRPr="005369AD" w:rsidRDefault="005369AD" w:rsidP="005369AD">
            <w:pPr>
              <w:widowControl/>
              <w:autoSpaceDE/>
              <w:autoSpaceDN/>
              <w:adjustRightInd/>
              <w:spacing w:after="240" w:line="240" w:lineRule="auto"/>
              <w:ind w:firstLine="0"/>
              <w:jc w:val="left"/>
              <w:rPr>
                <w:rFonts w:ascii="Arial" w:hAnsi="Arial" w:cs="Arial"/>
                <w:b/>
                <w:bCs/>
                <w:color w:val="112277"/>
                <w:sz w:val="20"/>
                <w:szCs w:val="20"/>
              </w:rPr>
            </w:pPr>
            <w:r w:rsidRPr="005369AD">
              <w:rPr>
                <w:rFonts w:ascii="Arial" w:hAnsi="Arial" w:cs="Arial"/>
                <w:b/>
                <w:bCs/>
                <w:color w:val="112277"/>
                <w:sz w:val="20"/>
                <w:szCs w:val="20"/>
              </w:rPr>
              <w:t>Name</w:t>
            </w:r>
          </w:p>
        </w:tc>
        <w:tc>
          <w:tcPr>
            <w:tcW w:w="0" w:type="auto"/>
            <w:tcBorders>
              <w:top w:val="single" w:sz="2" w:space="0" w:color="B0B7BB"/>
              <w:left w:val="single" w:sz="2" w:space="0" w:color="B0B7BB"/>
              <w:bottom w:val="single" w:sz="6" w:space="0" w:color="B0B7BB"/>
              <w:right w:val="single" w:sz="6" w:space="0" w:color="B0B7BB"/>
            </w:tcBorders>
            <w:shd w:val="clear" w:color="auto" w:fill="EDF2F9"/>
            <w:tcMar>
              <w:top w:w="45" w:type="dxa"/>
              <w:left w:w="90" w:type="dxa"/>
              <w:bottom w:w="45" w:type="dxa"/>
              <w:right w:w="90" w:type="dxa"/>
            </w:tcMar>
            <w:vAlign w:val="bottom"/>
            <w:hideMark/>
          </w:tcPr>
          <w:p w14:paraId="146728A3" w14:textId="77777777" w:rsidR="005369AD" w:rsidRPr="005369AD" w:rsidRDefault="005369AD" w:rsidP="005369AD">
            <w:pPr>
              <w:widowControl/>
              <w:autoSpaceDE/>
              <w:autoSpaceDN/>
              <w:adjustRightInd/>
              <w:spacing w:after="240" w:line="240" w:lineRule="auto"/>
              <w:ind w:firstLine="0"/>
              <w:jc w:val="left"/>
              <w:rPr>
                <w:rFonts w:ascii="Arial" w:hAnsi="Arial" w:cs="Arial"/>
                <w:b/>
                <w:bCs/>
                <w:color w:val="112277"/>
                <w:sz w:val="20"/>
                <w:szCs w:val="20"/>
              </w:rPr>
            </w:pPr>
            <w:r w:rsidRPr="005369AD">
              <w:rPr>
                <w:rFonts w:ascii="Arial" w:hAnsi="Arial" w:cs="Arial"/>
                <w:b/>
                <w:bCs/>
                <w:color w:val="112277"/>
                <w:sz w:val="20"/>
                <w:szCs w:val="20"/>
              </w:rPr>
              <w:t>Type</w:t>
            </w:r>
          </w:p>
        </w:tc>
        <w:tc>
          <w:tcPr>
            <w:tcW w:w="0" w:type="auto"/>
            <w:tcBorders>
              <w:top w:val="single" w:sz="2" w:space="0" w:color="B0B7BB"/>
              <w:left w:val="single" w:sz="2" w:space="0" w:color="B0B7BB"/>
              <w:bottom w:val="single" w:sz="6" w:space="0" w:color="B0B7BB"/>
              <w:right w:val="single" w:sz="6" w:space="0" w:color="B0B7BB"/>
            </w:tcBorders>
            <w:shd w:val="clear" w:color="auto" w:fill="EDF2F9"/>
            <w:tcMar>
              <w:top w:w="45" w:type="dxa"/>
              <w:left w:w="90" w:type="dxa"/>
              <w:bottom w:w="45" w:type="dxa"/>
              <w:right w:w="90" w:type="dxa"/>
            </w:tcMar>
            <w:vAlign w:val="bottom"/>
            <w:hideMark/>
          </w:tcPr>
          <w:p w14:paraId="548EB5A7" w14:textId="77777777" w:rsidR="005369AD" w:rsidRPr="005369AD" w:rsidRDefault="005369AD" w:rsidP="005369AD">
            <w:pPr>
              <w:widowControl/>
              <w:autoSpaceDE/>
              <w:autoSpaceDN/>
              <w:adjustRightInd/>
              <w:spacing w:after="240" w:line="240" w:lineRule="auto"/>
              <w:ind w:firstLine="0"/>
              <w:jc w:val="right"/>
              <w:rPr>
                <w:rFonts w:ascii="Arial" w:hAnsi="Arial" w:cs="Arial"/>
                <w:b/>
                <w:bCs/>
                <w:color w:val="112277"/>
                <w:sz w:val="20"/>
                <w:szCs w:val="20"/>
              </w:rPr>
            </w:pPr>
            <w:r w:rsidRPr="005369AD">
              <w:rPr>
                <w:rFonts w:ascii="Arial" w:hAnsi="Arial" w:cs="Arial"/>
                <w:b/>
                <w:bCs/>
                <w:color w:val="112277"/>
                <w:sz w:val="20"/>
                <w:szCs w:val="20"/>
              </w:rPr>
              <w:t>Period</w:t>
            </w:r>
          </w:p>
        </w:tc>
        <w:tc>
          <w:tcPr>
            <w:tcW w:w="0" w:type="auto"/>
            <w:tcBorders>
              <w:top w:val="single" w:sz="2" w:space="0" w:color="B0B7BB"/>
              <w:left w:val="single" w:sz="2" w:space="0" w:color="B0B7BB"/>
              <w:bottom w:val="single" w:sz="6" w:space="0" w:color="B0B7BB"/>
              <w:right w:val="single" w:sz="6" w:space="0" w:color="B0B7BB"/>
            </w:tcBorders>
            <w:shd w:val="clear" w:color="auto" w:fill="EDF2F9"/>
            <w:tcMar>
              <w:top w:w="45" w:type="dxa"/>
              <w:left w:w="90" w:type="dxa"/>
              <w:bottom w:w="45" w:type="dxa"/>
              <w:right w:w="90" w:type="dxa"/>
            </w:tcMar>
            <w:vAlign w:val="bottom"/>
            <w:hideMark/>
          </w:tcPr>
          <w:p w14:paraId="01DBA99A" w14:textId="77777777" w:rsidR="005369AD" w:rsidRPr="005369AD" w:rsidRDefault="005369AD" w:rsidP="005369AD">
            <w:pPr>
              <w:widowControl/>
              <w:autoSpaceDE/>
              <w:autoSpaceDN/>
              <w:adjustRightInd/>
              <w:spacing w:after="240" w:line="240" w:lineRule="auto"/>
              <w:ind w:firstLine="0"/>
              <w:jc w:val="right"/>
              <w:rPr>
                <w:rFonts w:ascii="Arial" w:hAnsi="Arial" w:cs="Arial"/>
                <w:b/>
                <w:bCs/>
                <w:color w:val="112277"/>
                <w:sz w:val="20"/>
                <w:szCs w:val="20"/>
              </w:rPr>
            </w:pPr>
            <w:r w:rsidRPr="005369AD">
              <w:rPr>
                <w:rFonts w:ascii="Arial" w:hAnsi="Arial" w:cs="Arial"/>
                <w:b/>
                <w:bCs/>
                <w:color w:val="112277"/>
                <w:sz w:val="20"/>
                <w:szCs w:val="20"/>
              </w:rPr>
              <w:t>Frequency</w:t>
            </w:r>
          </w:p>
        </w:tc>
        <w:tc>
          <w:tcPr>
            <w:tcW w:w="0" w:type="auto"/>
            <w:tcBorders>
              <w:top w:val="single" w:sz="2" w:space="0" w:color="B0B7BB"/>
              <w:left w:val="single" w:sz="2" w:space="0" w:color="B0B7BB"/>
              <w:bottom w:val="single" w:sz="6" w:space="0" w:color="B0B7BB"/>
              <w:right w:val="single" w:sz="6" w:space="0" w:color="B0B7BB"/>
            </w:tcBorders>
            <w:shd w:val="clear" w:color="auto" w:fill="EDF2F9"/>
            <w:tcMar>
              <w:top w:w="45" w:type="dxa"/>
              <w:left w:w="90" w:type="dxa"/>
              <w:bottom w:w="45" w:type="dxa"/>
              <w:right w:w="90" w:type="dxa"/>
            </w:tcMar>
            <w:vAlign w:val="bottom"/>
            <w:hideMark/>
          </w:tcPr>
          <w:p w14:paraId="63063BEE" w14:textId="77777777" w:rsidR="005369AD" w:rsidRPr="005369AD" w:rsidRDefault="005369AD" w:rsidP="005369AD">
            <w:pPr>
              <w:widowControl/>
              <w:autoSpaceDE/>
              <w:autoSpaceDN/>
              <w:adjustRightInd/>
              <w:spacing w:after="240" w:line="240" w:lineRule="auto"/>
              <w:ind w:firstLine="0"/>
              <w:jc w:val="right"/>
              <w:rPr>
                <w:rFonts w:ascii="Arial" w:hAnsi="Arial" w:cs="Arial"/>
                <w:b/>
                <w:bCs/>
                <w:color w:val="112277"/>
                <w:sz w:val="20"/>
                <w:szCs w:val="20"/>
              </w:rPr>
            </w:pPr>
            <w:r w:rsidRPr="005369AD">
              <w:rPr>
                <w:rFonts w:ascii="Arial" w:hAnsi="Arial" w:cs="Arial"/>
                <w:b/>
                <w:bCs/>
                <w:color w:val="112277"/>
                <w:sz w:val="20"/>
                <w:szCs w:val="20"/>
              </w:rPr>
              <w:t>Damping Factor</w:t>
            </w:r>
          </w:p>
        </w:tc>
        <w:tc>
          <w:tcPr>
            <w:tcW w:w="0" w:type="auto"/>
            <w:tcBorders>
              <w:top w:val="single" w:sz="2" w:space="0" w:color="B0B7BB"/>
              <w:left w:val="single" w:sz="2" w:space="0" w:color="B0B7BB"/>
              <w:bottom w:val="single" w:sz="6" w:space="0" w:color="B0B7BB"/>
              <w:right w:val="single" w:sz="6" w:space="0" w:color="B0B7BB"/>
            </w:tcBorders>
            <w:shd w:val="clear" w:color="auto" w:fill="EDF2F9"/>
            <w:tcMar>
              <w:top w:w="45" w:type="dxa"/>
              <w:left w:w="90" w:type="dxa"/>
              <w:bottom w:w="45" w:type="dxa"/>
              <w:right w:w="90" w:type="dxa"/>
            </w:tcMar>
            <w:vAlign w:val="bottom"/>
            <w:hideMark/>
          </w:tcPr>
          <w:p w14:paraId="01360224" w14:textId="77777777" w:rsidR="005369AD" w:rsidRPr="005369AD" w:rsidRDefault="005369AD" w:rsidP="005369AD">
            <w:pPr>
              <w:widowControl/>
              <w:autoSpaceDE/>
              <w:autoSpaceDN/>
              <w:adjustRightInd/>
              <w:spacing w:after="240" w:line="240" w:lineRule="auto"/>
              <w:ind w:firstLine="0"/>
              <w:jc w:val="right"/>
              <w:rPr>
                <w:rFonts w:ascii="Arial" w:hAnsi="Arial" w:cs="Arial"/>
                <w:b/>
                <w:bCs/>
                <w:color w:val="112277"/>
                <w:sz w:val="20"/>
                <w:szCs w:val="20"/>
              </w:rPr>
            </w:pPr>
            <w:r w:rsidRPr="005369AD">
              <w:rPr>
                <w:rFonts w:ascii="Arial" w:hAnsi="Arial" w:cs="Arial"/>
                <w:b/>
                <w:bCs/>
                <w:color w:val="112277"/>
                <w:sz w:val="20"/>
                <w:szCs w:val="20"/>
              </w:rPr>
              <w:t>Final Amplitude</w:t>
            </w:r>
          </w:p>
        </w:tc>
        <w:tc>
          <w:tcPr>
            <w:tcW w:w="0" w:type="auto"/>
            <w:tcBorders>
              <w:top w:val="single" w:sz="2" w:space="0" w:color="B0B7BB"/>
              <w:left w:val="single" w:sz="2" w:space="0" w:color="B0B7BB"/>
              <w:bottom w:val="single" w:sz="6" w:space="0" w:color="B0B7BB"/>
              <w:right w:val="single" w:sz="6" w:space="0" w:color="B0B7BB"/>
            </w:tcBorders>
            <w:shd w:val="clear" w:color="auto" w:fill="EDF2F9"/>
            <w:tcMar>
              <w:top w:w="45" w:type="dxa"/>
              <w:left w:w="90" w:type="dxa"/>
              <w:bottom w:w="45" w:type="dxa"/>
              <w:right w:w="90" w:type="dxa"/>
            </w:tcMar>
            <w:vAlign w:val="bottom"/>
            <w:hideMark/>
          </w:tcPr>
          <w:p w14:paraId="0FFCE00B" w14:textId="77777777" w:rsidR="005369AD" w:rsidRPr="005369AD" w:rsidRDefault="005369AD" w:rsidP="005369AD">
            <w:pPr>
              <w:widowControl/>
              <w:autoSpaceDE/>
              <w:autoSpaceDN/>
              <w:adjustRightInd/>
              <w:spacing w:after="240" w:line="240" w:lineRule="auto"/>
              <w:ind w:firstLine="0"/>
              <w:jc w:val="right"/>
              <w:rPr>
                <w:rFonts w:ascii="Arial" w:hAnsi="Arial" w:cs="Arial"/>
                <w:b/>
                <w:bCs/>
                <w:color w:val="112277"/>
                <w:sz w:val="20"/>
                <w:szCs w:val="20"/>
              </w:rPr>
            </w:pPr>
            <w:r w:rsidRPr="005369AD">
              <w:rPr>
                <w:rFonts w:ascii="Arial" w:hAnsi="Arial" w:cs="Arial"/>
                <w:b/>
                <w:bCs/>
                <w:color w:val="112277"/>
                <w:sz w:val="20"/>
                <w:szCs w:val="20"/>
              </w:rPr>
              <w:t>Percent Relative to Level</w:t>
            </w:r>
          </w:p>
        </w:tc>
        <w:tc>
          <w:tcPr>
            <w:tcW w:w="0" w:type="auto"/>
            <w:tcBorders>
              <w:top w:val="single" w:sz="2" w:space="0" w:color="B0B7BB"/>
              <w:left w:val="single" w:sz="2" w:space="0" w:color="B0B7BB"/>
              <w:bottom w:val="single" w:sz="6" w:space="0" w:color="B0B7BB"/>
              <w:right w:val="single" w:sz="6" w:space="0" w:color="B0B7BB"/>
            </w:tcBorders>
            <w:shd w:val="clear" w:color="auto" w:fill="EDF2F9"/>
            <w:tcMar>
              <w:top w:w="45" w:type="dxa"/>
              <w:left w:w="90" w:type="dxa"/>
              <w:bottom w:w="45" w:type="dxa"/>
              <w:right w:w="90" w:type="dxa"/>
            </w:tcMar>
            <w:vAlign w:val="bottom"/>
            <w:hideMark/>
          </w:tcPr>
          <w:p w14:paraId="732BCBFA" w14:textId="77777777" w:rsidR="005369AD" w:rsidRPr="005369AD" w:rsidRDefault="005369AD" w:rsidP="005369AD">
            <w:pPr>
              <w:widowControl/>
              <w:autoSpaceDE/>
              <w:autoSpaceDN/>
              <w:adjustRightInd/>
              <w:spacing w:after="240" w:line="240" w:lineRule="auto"/>
              <w:ind w:firstLine="0"/>
              <w:jc w:val="right"/>
              <w:rPr>
                <w:rFonts w:ascii="Arial" w:hAnsi="Arial" w:cs="Arial"/>
                <w:b/>
                <w:bCs/>
                <w:color w:val="112277"/>
                <w:sz w:val="20"/>
                <w:szCs w:val="20"/>
              </w:rPr>
            </w:pPr>
            <w:r w:rsidRPr="005369AD">
              <w:rPr>
                <w:rFonts w:ascii="Arial" w:hAnsi="Arial" w:cs="Arial"/>
                <w:b/>
                <w:bCs/>
                <w:color w:val="112277"/>
                <w:sz w:val="20"/>
                <w:szCs w:val="20"/>
              </w:rPr>
              <w:t>Cycle Variance</w:t>
            </w:r>
          </w:p>
        </w:tc>
        <w:tc>
          <w:tcPr>
            <w:tcW w:w="0" w:type="auto"/>
            <w:tcBorders>
              <w:top w:val="single" w:sz="2" w:space="0" w:color="B0B7BB"/>
              <w:left w:val="single" w:sz="2" w:space="0" w:color="B0B7BB"/>
              <w:bottom w:val="single" w:sz="6" w:space="0" w:color="B0B7BB"/>
              <w:right w:val="single" w:sz="6" w:space="0" w:color="B0B7BB"/>
            </w:tcBorders>
            <w:shd w:val="clear" w:color="auto" w:fill="EDF2F9"/>
            <w:tcMar>
              <w:top w:w="45" w:type="dxa"/>
              <w:left w:w="90" w:type="dxa"/>
              <w:bottom w:w="45" w:type="dxa"/>
              <w:right w:w="90" w:type="dxa"/>
            </w:tcMar>
            <w:vAlign w:val="bottom"/>
            <w:hideMark/>
          </w:tcPr>
          <w:p w14:paraId="723D342F" w14:textId="77777777" w:rsidR="005369AD" w:rsidRPr="005369AD" w:rsidRDefault="005369AD" w:rsidP="005369AD">
            <w:pPr>
              <w:widowControl/>
              <w:autoSpaceDE/>
              <w:autoSpaceDN/>
              <w:adjustRightInd/>
              <w:spacing w:after="240" w:line="240" w:lineRule="auto"/>
              <w:ind w:firstLine="0"/>
              <w:jc w:val="right"/>
              <w:rPr>
                <w:rFonts w:ascii="Arial" w:hAnsi="Arial" w:cs="Arial"/>
                <w:b/>
                <w:bCs/>
                <w:color w:val="112277"/>
                <w:sz w:val="20"/>
                <w:szCs w:val="20"/>
              </w:rPr>
            </w:pPr>
            <w:r w:rsidRPr="005369AD">
              <w:rPr>
                <w:rFonts w:ascii="Arial" w:hAnsi="Arial" w:cs="Arial"/>
                <w:b/>
                <w:bCs/>
                <w:color w:val="112277"/>
                <w:sz w:val="20"/>
                <w:szCs w:val="20"/>
              </w:rPr>
              <w:t>Error Variance</w:t>
            </w:r>
          </w:p>
        </w:tc>
      </w:tr>
      <w:tr w:rsidR="005369AD" w:rsidRPr="005369AD" w14:paraId="7036F54C" w14:textId="77777777" w:rsidTr="005369AD">
        <w:tc>
          <w:tcPr>
            <w:tcW w:w="0" w:type="auto"/>
            <w:tcBorders>
              <w:top w:val="single" w:sz="2" w:space="0" w:color="B0B7BB"/>
              <w:left w:val="single" w:sz="2" w:space="0" w:color="B0B7BB"/>
              <w:bottom w:val="single" w:sz="6" w:space="0" w:color="B0B7BB"/>
              <w:right w:val="single" w:sz="6" w:space="0" w:color="B0B7BB"/>
            </w:tcBorders>
            <w:shd w:val="clear" w:color="auto" w:fill="EDF2F9"/>
            <w:tcMar>
              <w:top w:w="45" w:type="dxa"/>
              <w:left w:w="90" w:type="dxa"/>
              <w:bottom w:w="45" w:type="dxa"/>
              <w:right w:w="90" w:type="dxa"/>
            </w:tcMar>
            <w:hideMark/>
          </w:tcPr>
          <w:p w14:paraId="17879326" w14:textId="77777777" w:rsidR="005369AD" w:rsidRPr="005369AD" w:rsidRDefault="005369AD" w:rsidP="005369AD">
            <w:pPr>
              <w:widowControl/>
              <w:autoSpaceDE/>
              <w:autoSpaceDN/>
              <w:adjustRightInd/>
              <w:spacing w:after="240" w:line="240" w:lineRule="auto"/>
              <w:ind w:firstLine="0"/>
              <w:jc w:val="left"/>
              <w:rPr>
                <w:rFonts w:ascii="Arial" w:hAnsi="Arial" w:cs="Arial"/>
                <w:b/>
                <w:bCs/>
                <w:color w:val="112277"/>
                <w:sz w:val="20"/>
                <w:szCs w:val="20"/>
              </w:rPr>
            </w:pPr>
            <w:r w:rsidRPr="005369AD">
              <w:rPr>
                <w:rFonts w:ascii="Arial" w:hAnsi="Arial" w:cs="Arial"/>
                <w:b/>
                <w:bCs/>
                <w:color w:val="112277"/>
                <w:sz w:val="20"/>
                <w:szCs w:val="20"/>
              </w:rPr>
              <w:t>Cycle_1</w:t>
            </w:r>
          </w:p>
        </w:tc>
        <w:tc>
          <w:tcPr>
            <w:tcW w:w="0" w:type="auto"/>
            <w:tcBorders>
              <w:top w:val="single" w:sz="2" w:space="0" w:color="B0B7BB"/>
              <w:left w:val="single" w:sz="2" w:space="0" w:color="B0B7BB"/>
              <w:bottom w:val="single" w:sz="6" w:space="0" w:color="B0B7BB"/>
              <w:right w:val="single" w:sz="6" w:space="0" w:color="B0B7BB"/>
            </w:tcBorders>
            <w:shd w:val="clear" w:color="auto" w:fill="EDF2F9"/>
            <w:tcMar>
              <w:top w:w="45" w:type="dxa"/>
              <w:left w:w="90" w:type="dxa"/>
              <w:bottom w:w="45" w:type="dxa"/>
              <w:right w:w="90" w:type="dxa"/>
            </w:tcMar>
            <w:hideMark/>
          </w:tcPr>
          <w:p w14:paraId="4724CB75" w14:textId="77777777" w:rsidR="005369AD" w:rsidRPr="005369AD" w:rsidRDefault="005369AD" w:rsidP="005369AD">
            <w:pPr>
              <w:widowControl/>
              <w:autoSpaceDE/>
              <w:autoSpaceDN/>
              <w:adjustRightInd/>
              <w:spacing w:after="240" w:line="240" w:lineRule="auto"/>
              <w:ind w:firstLine="0"/>
              <w:jc w:val="left"/>
              <w:rPr>
                <w:rFonts w:ascii="Arial" w:hAnsi="Arial" w:cs="Arial"/>
                <w:b/>
                <w:bCs/>
                <w:color w:val="112277"/>
                <w:sz w:val="20"/>
                <w:szCs w:val="20"/>
              </w:rPr>
            </w:pPr>
            <w:r w:rsidRPr="005369AD">
              <w:rPr>
                <w:rFonts w:ascii="Arial" w:hAnsi="Arial" w:cs="Arial"/>
                <w:b/>
                <w:bCs/>
                <w:color w:val="112277"/>
                <w:sz w:val="20"/>
                <w:szCs w:val="20"/>
              </w:rPr>
              <w:t>Stationary</w:t>
            </w: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hideMark/>
          </w:tcPr>
          <w:p w14:paraId="699E1940" w14:textId="77777777" w:rsidR="005369AD" w:rsidRPr="005369AD" w:rsidRDefault="005369AD" w:rsidP="005369AD">
            <w:pPr>
              <w:widowControl/>
              <w:autoSpaceDE/>
              <w:autoSpaceDN/>
              <w:adjustRightInd/>
              <w:spacing w:after="240" w:line="240" w:lineRule="auto"/>
              <w:ind w:firstLine="0"/>
              <w:jc w:val="right"/>
              <w:rPr>
                <w:rFonts w:ascii="Arial" w:hAnsi="Arial" w:cs="Arial"/>
                <w:sz w:val="20"/>
                <w:szCs w:val="20"/>
              </w:rPr>
            </w:pPr>
            <w:r w:rsidRPr="005369AD">
              <w:rPr>
                <w:rFonts w:ascii="Arial" w:hAnsi="Arial" w:cs="Arial"/>
                <w:sz w:val="20"/>
                <w:szCs w:val="20"/>
              </w:rPr>
              <w:t>274.79029</w:t>
            </w: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hideMark/>
          </w:tcPr>
          <w:p w14:paraId="713B8C9B" w14:textId="77777777" w:rsidR="005369AD" w:rsidRPr="005369AD" w:rsidRDefault="005369AD" w:rsidP="005369AD">
            <w:pPr>
              <w:widowControl/>
              <w:autoSpaceDE/>
              <w:autoSpaceDN/>
              <w:adjustRightInd/>
              <w:spacing w:after="240" w:line="240" w:lineRule="auto"/>
              <w:ind w:firstLine="0"/>
              <w:jc w:val="right"/>
              <w:rPr>
                <w:rFonts w:ascii="Arial" w:hAnsi="Arial" w:cs="Arial"/>
                <w:sz w:val="20"/>
                <w:szCs w:val="20"/>
              </w:rPr>
            </w:pPr>
            <w:r w:rsidRPr="005369AD">
              <w:rPr>
                <w:rFonts w:ascii="Arial" w:hAnsi="Arial" w:cs="Arial"/>
                <w:sz w:val="20"/>
                <w:szCs w:val="20"/>
              </w:rPr>
              <w:t>0.02287</w:t>
            </w: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hideMark/>
          </w:tcPr>
          <w:p w14:paraId="148E06C7" w14:textId="77777777" w:rsidR="005369AD" w:rsidRPr="005369AD" w:rsidRDefault="005369AD" w:rsidP="005369AD">
            <w:pPr>
              <w:widowControl/>
              <w:autoSpaceDE/>
              <w:autoSpaceDN/>
              <w:adjustRightInd/>
              <w:spacing w:after="240" w:line="240" w:lineRule="auto"/>
              <w:ind w:firstLine="0"/>
              <w:jc w:val="right"/>
              <w:rPr>
                <w:rFonts w:ascii="Arial" w:hAnsi="Arial" w:cs="Arial"/>
                <w:sz w:val="20"/>
                <w:szCs w:val="20"/>
              </w:rPr>
            </w:pPr>
            <w:r w:rsidRPr="005369AD">
              <w:rPr>
                <w:rFonts w:ascii="Arial" w:hAnsi="Arial" w:cs="Arial"/>
                <w:sz w:val="20"/>
                <w:szCs w:val="20"/>
              </w:rPr>
              <w:t>0.99744</w:t>
            </w: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hideMark/>
          </w:tcPr>
          <w:p w14:paraId="27A6CC7F" w14:textId="77777777" w:rsidR="005369AD" w:rsidRPr="005369AD" w:rsidRDefault="005369AD" w:rsidP="005369AD">
            <w:pPr>
              <w:widowControl/>
              <w:autoSpaceDE/>
              <w:autoSpaceDN/>
              <w:adjustRightInd/>
              <w:spacing w:after="240" w:line="240" w:lineRule="auto"/>
              <w:ind w:firstLine="0"/>
              <w:jc w:val="right"/>
              <w:rPr>
                <w:rFonts w:ascii="Arial" w:hAnsi="Arial" w:cs="Arial"/>
                <w:sz w:val="20"/>
                <w:szCs w:val="20"/>
              </w:rPr>
            </w:pPr>
            <w:r w:rsidRPr="005369AD">
              <w:rPr>
                <w:rFonts w:ascii="Arial" w:hAnsi="Arial" w:cs="Arial"/>
                <w:sz w:val="20"/>
                <w:szCs w:val="20"/>
              </w:rPr>
              <w:t>0.00001781</w:t>
            </w: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hideMark/>
          </w:tcPr>
          <w:p w14:paraId="44FFF390" w14:textId="77777777" w:rsidR="005369AD" w:rsidRPr="005369AD" w:rsidRDefault="005369AD" w:rsidP="005369AD">
            <w:pPr>
              <w:widowControl/>
              <w:autoSpaceDE/>
              <w:autoSpaceDN/>
              <w:adjustRightInd/>
              <w:spacing w:after="240" w:line="240" w:lineRule="auto"/>
              <w:ind w:firstLine="0"/>
              <w:jc w:val="right"/>
              <w:rPr>
                <w:rFonts w:ascii="Arial" w:hAnsi="Arial" w:cs="Arial"/>
                <w:sz w:val="20"/>
                <w:szCs w:val="20"/>
              </w:rPr>
            </w:pPr>
            <w:r w:rsidRPr="005369AD">
              <w:rPr>
                <w:rFonts w:ascii="Arial" w:hAnsi="Arial" w:cs="Arial"/>
                <w:sz w:val="20"/>
                <w:szCs w:val="20"/>
              </w:rPr>
              <w:t>104.10300</w:t>
            </w: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hideMark/>
          </w:tcPr>
          <w:p w14:paraId="2A2FA378" w14:textId="77777777" w:rsidR="005369AD" w:rsidRPr="005369AD" w:rsidRDefault="005369AD" w:rsidP="005369AD">
            <w:pPr>
              <w:widowControl/>
              <w:autoSpaceDE/>
              <w:autoSpaceDN/>
              <w:adjustRightInd/>
              <w:spacing w:after="240" w:line="240" w:lineRule="auto"/>
              <w:ind w:firstLine="0"/>
              <w:jc w:val="right"/>
              <w:rPr>
                <w:rFonts w:ascii="Arial" w:hAnsi="Arial" w:cs="Arial"/>
                <w:sz w:val="20"/>
                <w:szCs w:val="20"/>
              </w:rPr>
            </w:pPr>
            <w:r w:rsidRPr="005369AD">
              <w:rPr>
                <w:rFonts w:ascii="Arial" w:hAnsi="Arial" w:cs="Arial"/>
                <w:sz w:val="20"/>
                <w:szCs w:val="20"/>
              </w:rPr>
              <w:t>0.00180</w:t>
            </w: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hideMark/>
          </w:tcPr>
          <w:p w14:paraId="009F095D" w14:textId="77777777" w:rsidR="005369AD" w:rsidRPr="005369AD" w:rsidRDefault="005369AD" w:rsidP="005369AD">
            <w:pPr>
              <w:widowControl/>
              <w:autoSpaceDE/>
              <w:autoSpaceDN/>
              <w:adjustRightInd/>
              <w:spacing w:after="240" w:line="240" w:lineRule="auto"/>
              <w:ind w:firstLine="0"/>
              <w:jc w:val="right"/>
              <w:rPr>
                <w:rFonts w:ascii="Arial" w:hAnsi="Arial" w:cs="Arial"/>
                <w:sz w:val="20"/>
                <w:szCs w:val="20"/>
              </w:rPr>
            </w:pPr>
            <w:r w:rsidRPr="005369AD">
              <w:rPr>
                <w:rFonts w:ascii="Arial" w:hAnsi="Arial" w:cs="Arial"/>
                <w:sz w:val="20"/>
                <w:szCs w:val="20"/>
              </w:rPr>
              <w:t>0.00000920</w:t>
            </w:r>
          </w:p>
        </w:tc>
      </w:tr>
      <w:tr w:rsidR="00B86F32" w:rsidRPr="005369AD" w14:paraId="1B33C320" w14:textId="77777777" w:rsidTr="00B86F32">
        <w:tc>
          <w:tcPr>
            <w:tcW w:w="0" w:type="auto"/>
            <w:tcBorders>
              <w:top w:val="single" w:sz="2" w:space="0" w:color="B0B7BB"/>
              <w:left w:val="single" w:sz="2" w:space="0" w:color="B0B7BB"/>
              <w:bottom w:val="single" w:sz="2" w:space="0" w:color="B0B7BB"/>
              <w:right w:val="single" w:sz="6" w:space="0" w:color="B0B7BB"/>
            </w:tcBorders>
            <w:shd w:val="clear" w:color="auto" w:fill="EDF2F9"/>
            <w:tcMar>
              <w:top w:w="45" w:type="dxa"/>
              <w:left w:w="90" w:type="dxa"/>
              <w:bottom w:w="45" w:type="dxa"/>
              <w:right w:w="90" w:type="dxa"/>
            </w:tcMar>
            <w:hideMark/>
          </w:tcPr>
          <w:p w14:paraId="076D4D84" w14:textId="77777777" w:rsidR="005369AD" w:rsidRPr="005369AD" w:rsidRDefault="005369AD" w:rsidP="005369AD">
            <w:pPr>
              <w:widowControl/>
              <w:autoSpaceDE/>
              <w:autoSpaceDN/>
              <w:adjustRightInd/>
              <w:spacing w:after="240" w:line="240" w:lineRule="auto"/>
              <w:ind w:firstLine="0"/>
              <w:jc w:val="left"/>
              <w:rPr>
                <w:rFonts w:ascii="Arial" w:hAnsi="Arial" w:cs="Arial"/>
                <w:b/>
                <w:bCs/>
                <w:color w:val="112277"/>
                <w:sz w:val="20"/>
                <w:szCs w:val="20"/>
              </w:rPr>
            </w:pPr>
            <w:r w:rsidRPr="005369AD">
              <w:rPr>
                <w:rFonts w:ascii="Arial" w:hAnsi="Arial" w:cs="Arial"/>
                <w:b/>
                <w:bCs/>
                <w:color w:val="112277"/>
                <w:sz w:val="20"/>
                <w:szCs w:val="20"/>
              </w:rPr>
              <w:t>Cycle_2</w:t>
            </w:r>
          </w:p>
        </w:tc>
        <w:tc>
          <w:tcPr>
            <w:tcW w:w="0" w:type="auto"/>
            <w:tcBorders>
              <w:top w:val="single" w:sz="2" w:space="0" w:color="B0B7BB"/>
              <w:left w:val="single" w:sz="2" w:space="0" w:color="B0B7BB"/>
              <w:bottom w:val="single" w:sz="2" w:space="0" w:color="B0B7BB"/>
              <w:right w:val="single" w:sz="6" w:space="0" w:color="B0B7BB"/>
            </w:tcBorders>
            <w:shd w:val="clear" w:color="auto" w:fill="EDF2F9"/>
            <w:tcMar>
              <w:top w:w="45" w:type="dxa"/>
              <w:left w:w="90" w:type="dxa"/>
              <w:bottom w:w="45" w:type="dxa"/>
              <w:right w:w="90" w:type="dxa"/>
            </w:tcMar>
            <w:hideMark/>
          </w:tcPr>
          <w:p w14:paraId="074364FF" w14:textId="77777777" w:rsidR="005369AD" w:rsidRPr="005369AD" w:rsidRDefault="005369AD" w:rsidP="005369AD">
            <w:pPr>
              <w:widowControl/>
              <w:autoSpaceDE/>
              <w:autoSpaceDN/>
              <w:adjustRightInd/>
              <w:spacing w:after="240" w:line="240" w:lineRule="auto"/>
              <w:ind w:firstLine="0"/>
              <w:jc w:val="left"/>
              <w:rPr>
                <w:rFonts w:ascii="Arial" w:hAnsi="Arial" w:cs="Arial"/>
                <w:b/>
                <w:bCs/>
                <w:color w:val="112277"/>
                <w:sz w:val="20"/>
                <w:szCs w:val="20"/>
              </w:rPr>
            </w:pPr>
            <w:r w:rsidRPr="005369AD">
              <w:rPr>
                <w:rFonts w:ascii="Arial" w:hAnsi="Arial" w:cs="Arial"/>
                <w:b/>
                <w:bCs/>
                <w:color w:val="112277"/>
                <w:sz w:val="20"/>
                <w:szCs w:val="20"/>
              </w:rPr>
              <w:t>Stationary</w:t>
            </w:r>
          </w:p>
        </w:tc>
        <w:tc>
          <w:tcPr>
            <w:tcW w:w="0" w:type="auto"/>
            <w:tcBorders>
              <w:top w:val="single" w:sz="2" w:space="0" w:color="C1C1C1"/>
              <w:left w:val="single" w:sz="2" w:space="0" w:color="C1C1C1"/>
              <w:bottom w:val="single" w:sz="2" w:space="0" w:color="C1C1C1"/>
              <w:right w:val="single" w:sz="6" w:space="0" w:color="C1C1C1"/>
            </w:tcBorders>
            <w:shd w:val="clear" w:color="auto" w:fill="FFFFFF"/>
            <w:tcMar>
              <w:top w:w="45" w:type="dxa"/>
              <w:left w:w="90" w:type="dxa"/>
              <w:bottom w:w="45" w:type="dxa"/>
              <w:right w:w="90" w:type="dxa"/>
            </w:tcMar>
            <w:hideMark/>
          </w:tcPr>
          <w:p w14:paraId="3F864C46" w14:textId="77777777" w:rsidR="005369AD" w:rsidRPr="005369AD" w:rsidRDefault="005369AD" w:rsidP="005369AD">
            <w:pPr>
              <w:widowControl/>
              <w:autoSpaceDE/>
              <w:autoSpaceDN/>
              <w:adjustRightInd/>
              <w:spacing w:after="240" w:line="240" w:lineRule="auto"/>
              <w:ind w:firstLine="0"/>
              <w:jc w:val="right"/>
              <w:rPr>
                <w:rFonts w:ascii="Arial" w:hAnsi="Arial" w:cs="Arial"/>
                <w:sz w:val="20"/>
                <w:szCs w:val="20"/>
              </w:rPr>
            </w:pPr>
            <w:r w:rsidRPr="005369AD">
              <w:rPr>
                <w:rFonts w:ascii="Arial" w:hAnsi="Arial" w:cs="Arial"/>
                <w:sz w:val="20"/>
                <w:szCs w:val="20"/>
              </w:rPr>
              <w:t>108.59157</w:t>
            </w:r>
          </w:p>
        </w:tc>
        <w:tc>
          <w:tcPr>
            <w:tcW w:w="0" w:type="auto"/>
            <w:tcBorders>
              <w:top w:val="single" w:sz="2" w:space="0" w:color="C1C1C1"/>
              <w:left w:val="single" w:sz="2" w:space="0" w:color="C1C1C1"/>
              <w:bottom w:val="single" w:sz="2" w:space="0" w:color="C1C1C1"/>
              <w:right w:val="single" w:sz="6" w:space="0" w:color="C1C1C1"/>
            </w:tcBorders>
            <w:shd w:val="clear" w:color="auto" w:fill="FFFFFF"/>
            <w:tcMar>
              <w:top w:w="45" w:type="dxa"/>
              <w:left w:w="90" w:type="dxa"/>
              <w:bottom w:w="45" w:type="dxa"/>
              <w:right w:w="90" w:type="dxa"/>
            </w:tcMar>
            <w:hideMark/>
          </w:tcPr>
          <w:p w14:paraId="1E28F7C4" w14:textId="77777777" w:rsidR="005369AD" w:rsidRPr="005369AD" w:rsidRDefault="005369AD" w:rsidP="005369AD">
            <w:pPr>
              <w:widowControl/>
              <w:autoSpaceDE/>
              <w:autoSpaceDN/>
              <w:adjustRightInd/>
              <w:spacing w:after="240" w:line="240" w:lineRule="auto"/>
              <w:ind w:firstLine="0"/>
              <w:jc w:val="right"/>
              <w:rPr>
                <w:rFonts w:ascii="Arial" w:hAnsi="Arial" w:cs="Arial"/>
                <w:sz w:val="20"/>
                <w:szCs w:val="20"/>
              </w:rPr>
            </w:pPr>
            <w:r w:rsidRPr="005369AD">
              <w:rPr>
                <w:rFonts w:ascii="Arial" w:hAnsi="Arial" w:cs="Arial"/>
                <w:sz w:val="20"/>
                <w:szCs w:val="20"/>
              </w:rPr>
              <w:t>0.05786</w:t>
            </w:r>
          </w:p>
        </w:tc>
        <w:tc>
          <w:tcPr>
            <w:tcW w:w="0" w:type="auto"/>
            <w:tcBorders>
              <w:top w:val="single" w:sz="2" w:space="0" w:color="C1C1C1"/>
              <w:left w:val="single" w:sz="2" w:space="0" w:color="C1C1C1"/>
              <w:bottom w:val="single" w:sz="2" w:space="0" w:color="C1C1C1"/>
              <w:right w:val="single" w:sz="6" w:space="0" w:color="C1C1C1"/>
            </w:tcBorders>
            <w:shd w:val="clear" w:color="auto" w:fill="FFFFFF"/>
            <w:tcMar>
              <w:top w:w="45" w:type="dxa"/>
              <w:left w:w="90" w:type="dxa"/>
              <w:bottom w:w="45" w:type="dxa"/>
              <w:right w:w="90" w:type="dxa"/>
            </w:tcMar>
            <w:hideMark/>
          </w:tcPr>
          <w:p w14:paraId="24B5E7FB" w14:textId="77777777" w:rsidR="005369AD" w:rsidRPr="005369AD" w:rsidRDefault="005369AD" w:rsidP="005369AD">
            <w:pPr>
              <w:widowControl/>
              <w:autoSpaceDE/>
              <w:autoSpaceDN/>
              <w:adjustRightInd/>
              <w:spacing w:after="240" w:line="240" w:lineRule="auto"/>
              <w:ind w:firstLine="0"/>
              <w:jc w:val="right"/>
              <w:rPr>
                <w:rFonts w:ascii="Arial" w:hAnsi="Arial" w:cs="Arial"/>
                <w:sz w:val="20"/>
                <w:szCs w:val="20"/>
              </w:rPr>
            </w:pPr>
            <w:r w:rsidRPr="005369AD">
              <w:rPr>
                <w:rFonts w:ascii="Arial" w:hAnsi="Arial" w:cs="Arial"/>
                <w:sz w:val="20"/>
                <w:szCs w:val="20"/>
              </w:rPr>
              <w:t>0.99336</w:t>
            </w:r>
          </w:p>
        </w:tc>
        <w:tc>
          <w:tcPr>
            <w:tcW w:w="0" w:type="auto"/>
            <w:tcBorders>
              <w:top w:val="single" w:sz="2" w:space="0" w:color="C1C1C1"/>
              <w:left w:val="single" w:sz="2" w:space="0" w:color="C1C1C1"/>
              <w:bottom w:val="single" w:sz="2" w:space="0" w:color="C1C1C1"/>
              <w:right w:val="single" w:sz="6" w:space="0" w:color="C1C1C1"/>
            </w:tcBorders>
            <w:shd w:val="clear" w:color="auto" w:fill="FFFFFF"/>
            <w:tcMar>
              <w:top w:w="45" w:type="dxa"/>
              <w:left w:w="90" w:type="dxa"/>
              <w:bottom w:w="45" w:type="dxa"/>
              <w:right w:w="90" w:type="dxa"/>
            </w:tcMar>
            <w:hideMark/>
          </w:tcPr>
          <w:p w14:paraId="7191507D" w14:textId="77777777" w:rsidR="005369AD" w:rsidRPr="005369AD" w:rsidRDefault="005369AD" w:rsidP="005369AD">
            <w:pPr>
              <w:widowControl/>
              <w:autoSpaceDE/>
              <w:autoSpaceDN/>
              <w:adjustRightInd/>
              <w:spacing w:after="240" w:line="240" w:lineRule="auto"/>
              <w:ind w:firstLine="0"/>
              <w:jc w:val="right"/>
              <w:rPr>
                <w:rFonts w:ascii="Arial" w:hAnsi="Arial" w:cs="Arial"/>
                <w:sz w:val="20"/>
                <w:szCs w:val="20"/>
              </w:rPr>
            </w:pPr>
            <w:r w:rsidRPr="005369AD">
              <w:rPr>
                <w:rFonts w:ascii="Arial" w:hAnsi="Arial" w:cs="Arial"/>
                <w:sz w:val="20"/>
                <w:szCs w:val="20"/>
              </w:rPr>
              <w:t>0.00001047</w:t>
            </w:r>
          </w:p>
        </w:tc>
        <w:tc>
          <w:tcPr>
            <w:tcW w:w="0" w:type="auto"/>
            <w:tcBorders>
              <w:top w:val="single" w:sz="2" w:space="0" w:color="C1C1C1"/>
              <w:left w:val="single" w:sz="2" w:space="0" w:color="C1C1C1"/>
              <w:bottom w:val="single" w:sz="2" w:space="0" w:color="C1C1C1"/>
              <w:right w:val="single" w:sz="6" w:space="0" w:color="C1C1C1"/>
            </w:tcBorders>
            <w:shd w:val="clear" w:color="auto" w:fill="FFFFFF"/>
            <w:tcMar>
              <w:top w:w="45" w:type="dxa"/>
              <w:left w:w="90" w:type="dxa"/>
              <w:bottom w:w="45" w:type="dxa"/>
              <w:right w:w="90" w:type="dxa"/>
            </w:tcMar>
            <w:hideMark/>
          </w:tcPr>
          <w:p w14:paraId="6EC9B01C" w14:textId="77777777" w:rsidR="005369AD" w:rsidRPr="005369AD" w:rsidRDefault="005369AD" w:rsidP="005369AD">
            <w:pPr>
              <w:widowControl/>
              <w:autoSpaceDE/>
              <w:autoSpaceDN/>
              <w:adjustRightInd/>
              <w:spacing w:after="240" w:line="240" w:lineRule="auto"/>
              <w:ind w:firstLine="0"/>
              <w:jc w:val="right"/>
              <w:rPr>
                <w:rFonts w:ascii="Arial" w:hAnsi="Arial" w:cs="Arial"/>
                <w:sz w:val="20"/>
                <w:szCs w:val="20"/>
              </w:rPr>
            </w:pPr>
            <w:r w:rsidRPr="005369AD">
              <w:rPr>
                <w:rFonts w:ascii="Arial" w:hAnsi="Arial" w:cs="Arial"/>
                <w:sz w:val="20"/>
                <w:szCs w:val="20"/>
              </w:rPr>
              <w:t>61.20365</w:t>
            </w:r>
          </w:p>
        </w:tc>
        <w:tc>
          <w:tcPr>
            <w:tcW w:w="0" w:type="auto"/>
            <w:tcBorders>
              <w:top w:val="single" w:sz="2" w:space="0" w:color="C1C1C1"/>
              <w:left w:val="single" w:sz="2" w:space="0" w:color="C1C1C1"/>
              <w:bottom w:val="single" w:sz="2" w:space="0" w:color="C1C1C1"/>
              <w:right w:val="single" w:sz="6" w:space="0" w:color="C1C1C1"/>
            </w:tcBorders>
            <w:shd w:val="clear" w:color="auto" w:fill="FFFFFF"/>
            <w:tcMar>
              <w:top w:w="45" w:type="dxa"/>
              <w:left w:w="90" w:type="dxa"/>
              <w:bottom w:w="45" w:type="dxa"/>
              <w:right w:w="90" w:type="dxa"/>
            </w:tcMar>
            <w:hideMark/>
          </w:tcPr>
          <w:p w14:paraId="4A76272B" w14:textId="77777777" w:rsidR="005369AD" w:rsidRPr="005369AD" w:rsidRDefault="005369AD" w:rsidP="005369AD">
            <w:pPr>
              <w:widowControl/>
              <w:autoSpaceDE/>
              <w:autoSpaceDN/>
              <w:adjustRightInd/>
              <w:spacing w:after="240" w:line="240" w:lineRule="auto"/>
              <w:ind w:firstLine="0"/>
              <w:jc w:val="right"/>
              <w:rPr>
                <w:rFonts w:ascii="Arial" w:hAnsi="Arial" w:cs="Arial"/>
                <w:sz w:val="20"/>
                <w:szCs w:val="20"/>
              </w:rPr>
            </w:pPr>
            <w:r w:rsidRPr="005369AD">
              <w:rPr>
                <w:rFonts w:ascii="Arial" w:hAnsi="Arial" w:cs="Arial"/>
                <w:sz w:val="20"/>
                <w:szCs w:val="20"/>
              </w:rPr>
              <w:t>0.00159</w:t>
            </w:r>
          </w:p>
        </w:tc>
        <w:tc>
          <w:tcPr>
            <w:tcW w:w="0" w:type="auto"/>
            <w:tcBorders>
              <w:top w:val="single" w:sz="2" w:space="0" w:color="C1C1C1"/>
              <w:left w:val="single" w:sz="2" w:space="0" w:color="C1C1C1"/>
              <w:bottom w:val="single" w:sz="2" w:space="0" w:color="C1C1C1"/>
              <w:right w:val="single" w:sz="6" w:space="0" w:color="C1C1C1"/>
            </w:tcBorders>
            <w:shd w:val="clear" w:color="auto" w:fill="FFFFFF"/>
            <w:tcMar>
              <w:top w:w="45" w:type="dxa"/>
              <w:left w:w="90" w:type="dxa"/>
              <w:bottom w:w="45" w:type="dxa"/>
              <w:right w:w="90" w:type="dxa"/>
            </w:tcMar>
            <w:hideMark/>
          </w:tcPr>
          <w:p w14:paraId="31C98659" w14:textId="77777777" w:rsidR="005369AD" w:rsidRPr="005369AD" w:rsidRDefault="005369AD" w:rsidP="005369AD">
            <w:pPr>
              <w:widowControl/>
              <w:autoSpaceDE/>
              <w:autoSpaceDN/>
              <w:adjustRightInd/>
              <w:spacing w:after="240" w:line="240" w:lineRule="auto"/>
              <w:ind w:firstLine="0"/>
              <w:jc w:val="right"/>
              <w:rPr>
                <w:rFonts w:ascii="Arial" w:hAnsi="Arial" w:cs="Arial"/>
                <w:sz w:val="20"/>
                <w:szCs w:val="20"/>
              </w:rPr>
            </w:pPr>
            <w:r w:rsidRPr="005369AD">
              <w:rPr>
                <w:rFonts w:ascii="Arial" w:hAnsi="Arial" w:cs="Arial"/>
                <w:sz w:val="20"/>
                <w:szCs w:val="20"/>
              </w:rPr>
              <w:t>0.00002101</w:t>
            </w:r>
          </w:p>
        </w:tc>
      </w:tr>
      <w:tr w:rsidR="00B86F32" w:rsidRPr="005369AD" w14:paraId="0BE5F332" w14:textId="77777777" w:rsidTr="00B50421">
        <w:tc>
          <w:tcPr>
            <w:tcW w:w="0" w:type="auto"/>
            <w:tcBorders>
              <w:top w:val="single" w:sz="2" w:space="0" w:color="B0B7BB"/>
              <w:left w:val="nil"/>
              <w:bottom w:val="nil"/>
              <w:right w:val="nil"/>
            </w:tcBorders>
            <w:shd w:val="clear" w:color="auto" w:fill="FFFFFF"/>
            <w:tcMar>
              <w:top w:w="45" w:type="dxa"/>
              <w:left w:w="90" w:type="dxa"/>
              <w:bottom w:w="45" w:type="dxa"/>
              <w:right w:w="90" w:type="dxa"/>
            </w:tcMar>
          </w:tcPr>
          <w:p w14:paraId="25C0448F" w14:textId="77777777" w:rsidR="00B86F32" w:rsidRPr="005369AD" w:rsidRDefault="00B86F32" w:rsidP="005369AD">
            <w:pPr>
              <w:widowControl/>
              <w:autoSpaceDE/>
              <w:autoSpaceDN/>
              <w:adjustRightInd/>
              <w:spacing w:after="240" w:line="240" w:lineRule="auto"/>
              <w:ind w:firstLine="0"/>
              <w:jc w:val="left"/>
              <w:rPr>
                <w:rFonts w:ascii="Arial" w:hAnsi="Arial" w:cs="Arial"/>
                <w:b/>
                <w:bCs/>
                <w:color w:val="112277"/>
                <w:sz w:val="20"/>
                <w:szCs w:val="20"/>
              </w:rPr>
            </w:pPr>
          </w:p>
        </w:tc>
        <w:tc>
          <w:tcPr>
            <w:tcW w:w="0" w:type="auto"/>
            <w:tcBorders>
              <w:top w:val="single" w:sz="2" w:space="0" w:color="B0B7BB"/>
              <w:left w:val="nil"/>
              <w:bottom w:val="nil"/>
              <w:right w:val="nil"/>
            </w:tcBorders>
            <w:shd w:val="clear" w:color="auto" w:fill="FFFFFF"/>
            <w:tcMar>
              <w:top w:w="45" w:type="dxa"/>
              <w:left w:w="90" w:type="dxa"/>
              <w:bottom w:w="45" w:type="dxa"/>
              <w:right w:w="90" w:type="dxa"/>
            </w:tcMar>
          </w:tcPr>
          <w:p w14:paraId="5C12F5A5" w14:textId="77777777" w:rsidR="00B86F32" w:rsidRPr="005369AD" w:rsidRDefault="00B86F32" w:rsidP="005369AD">
            <w:pPr>
              <w:widowControl/>
              <w:autoSpaceDE/>
              <w:autoSpaceDN/>
              <w:adjustRightInd/>
              <w:spacing w:after="240" w:line="240" w:lineRule="auto"/>
              <w:ind w:firstLine="0"/>
              <w:jc w:val="left"/>
              <w:rPr>
                <w:rFonts w:ascii="Arial" w:hAnsi="Arial" w:cs="Arial"/>
                <w:b/>
                <w:bCs/>
                <w:color w:val="112277"/>
                <w:sz w:val="20"/>
                <w:szCs w:val="20"/>
              </w:rPr>
            </w:pPr>
          </w:p>
        </w:tc>
        <w:tc>
          <w:tcPr>
            <w:tcW w:w="0" w:type="auto"/>
            <w:tcBorders>
              <w:top w:val="single" w:sz="2" w:space="0" w:color="C1C1C1"/>
              <w:left w:val="nil"/>
              <w:bottom w:val="nil"/>
              <w:right w:val="nil"/>
            </w:tcBorders>
            <w:shd w:val="clear" w:color="auto" w:fill="FFFFFF"/>
            <w:tcMar>
              <w:top w:w="45" w:type="dxa"/>
              <w:left w:w="90" w:type="dxa"/>
              <w:bottom w:w="45" w:type="dxa"/>
              <w:right w:w="90" w:type="dxa"/>
            </w:tcMar>
          </w:tcPr>
          <w:p w14:paraId="5E6690A8" w14:textId="77777777" w:rsidR="00B86F32" w:rsidRPr="005369AD" w:rsidRDefault="00B86F32" w:rsidP="005369AD">
            <w:pPr>
              <w:widowControl/>
              <w:autoSpaceDE/>
              <w:autoSpaceDN/>
              <w:adjustRightInd/>
              <w:spacing w:after="240" w:line="240" w:lineRule="auto"/>
              <w:ind w:firstLine="0"/>
              <w:jc w:val="right"/>
              <w:rPr>
                <w:rFonts w:ascii="Arial" w:hAnsi="Arial" w:cs="Arial"/>
                <w:sz w:val="20"/>
                <w:szCs w:val="20"/>
              </w:rPr>
            </w:pPr>
          </w:p>
        </w:tc>
        <w:tc>
          <w:tcPr>
            <w:tcW w:w="0" w:type="auto"/>
            <w:tcBorders>
              <w:top w:val="single" w:sz="2" w:space="0" w:color="C1C1C1"/>
              <w:left w:val="nil"/>
              <w:bottom w:val="nil"/>
              <w:right w:val="nil"/>
            </w:tcBorders>
            <w:shd w:val="clear" w:color="auto" w:fill="FFFFFF"/>
            <w:tcMar>
              <w:top w:w="45" w:type="dxa"/>
              <w:left w:w="90" w:type="dxa"/>
              <w:bottom w:w="45" w:type="dxa"/>
              <w:right w:w="90" w:type="dxa"/>
            </w:tcMar>
          </w:tcPr>
          <w:p w14:paraId="1FC87571" w14:textId="77777777" w:rsidR="00B86F32" w:rsidRPr="005369AD" w:rsidRDefault="00B86F32" w:rsidP="005369AD">
            <w:pPr>
              <w:widowControl/>
              <w:autoSpaceDE/>
              <w:autoSpaceDN/>
              <w:adjustRightInd/>
              <w:spacing w:after="240" w:line="240" w:lineRule="auto"/>
              <w:ind w:firstLine="0"/>
              <w:jc w:val="right"/>
              <w:rPr>
                <w:rFonts w:ascii="Arial" w:hAnsi="Arial" w:cs="Arial"/>
                <w:sz w:val="20"/>
                <w:szCs w:val="20"/>
              </w:rPr>
            </w:pPr>
          </w:p>
        </w:tc>
        <w:tc>
          <w:tcPr>
            <w:tcW w:w="0" w:type="auto"/>
            <w:tcBorders>
              <w:top w:val="single" w:sz="2" w:space="0" w:color="C1C1C1"/>
              <w:left w:val="nil"/>
              <w:bottom w:val="nil"/>
              <w:right w:val="nil"/>
            </w:tcBorders>
            <w:shd w:val="clear" w:color="auto" w:fill="FFFFFF"/>
            <w:tcMar>
              <w:top w:w="45" w:type="dxa"/>
              <w:left w:w="90" w:type="dxa"/>
              <w:bottom w:w="45" w:type="dxa"/>
              <w:right w:w="90" w:type="dxa"/>
            </w:tcMar>
          </w:tcPr>
          <w:p w14:paraId="684E45EB" w14:textId="77777777" w:rsidR="00B86F32" w:rsidRPr="005369AD" w:rsidRDefault="00B86F32" w:rsidP="005369AD">
            <w:pPr>
              <w:widowControl/>
              <w:autoSpaceDE/>
              <w:autoSpaceDN/>
              <w:adjustRightInd/>
              <w:spacing w:after="240" w:line="240" w:lineRule="auto"/>
              <w:ind w:firstLine="0"/>
              <w:jc w:val="right"/>
              <w:rPr>
                <w:rFonts w:ascii="Arial" w:hAnsi="Arial" w:cs="Arial"/>
                <w:sz w:val="20"/>
                <w:szCs w:val="20"/>
              </w:rPr>
            </w:pPr>
          </w:p>
        </w:tc>
        <w:tc>
          <w:tcPr>
            <w:tcW w:w="0" w:type="auto"/>
            <w:tcBorders>
              <w:top w:val="single" w:sz="2" w:space="0" w:color="C1C1C1"/>
              <w:left w:val="nil"/>
              <w:bottom w:val="nil"/>
              <w:right w:val="nil"/>
            </w:tcBorders>
            <w:shd w:val="clear" w:color="auto" w:fill="FFFFFF"/>
            <w:tcMar>
              <w:top w:w="45" w:type="dxa"/>
              <w:left w:w="90" w:type="dxa"/>
              <w:bottom w:w="45" w:type="dxa"/>
              <w:right w:w="90" w:type="dxa"/>
            </w:tcMar>
          </w:tcPr>
          <w:p w14:paraId="1DDD285B" w14:textId="77777777" w:rsidR="00B86F32" w:rsidRPr="005369AD" w:rsidRDefault="00B86F32" w:rsidP="005369AD">
            <w:pPr>
              <w:widowControl/>
              <w:autoSpaceDE/>
              <w:autoSpaceDN/>
              <w:adjustRightInd/>
              <w:spacing w:after="240" w:line="240" w:lineRule="auto"/>
              <w:ind w:firstLine="0"/>
              <w:jc w:val="right"/>
              <w:rPr>
                <w:rFonts w:ascii="Arial" w:hAnsi="Arial" w:cs="Arial"/>
                <w:sz w:val="20"/>
                <w:szCs w:val="20"/>
              </w:rPr>
            </w:pPr>
          </w:p>
        </w:tc>
        <w:tc>
          <w:tcPr>
            <w:tcW w:w="0" w:type="auto"/>
            <w:tcBorders>
              <w:top w:val="single" w:sz="2" w:space="0" w:color="C1C1C1"/>
              <w:left w:val="nil"/>
              <w:bottom w:val="nil"/>
              <w:right w:val="nil"/>
            </w:tcBorders>
            <w:shd w:val="clear" w:color="auto" w:fill="FFFFFF"/>
            <w:tcMar>
              <w:top w:w="45" w:type="dxa"/>
              <w:left w:w="90" w:type="dxa"/>
              <w:bottom w:w="45" w:type="dxa"/>
              <w:right w:w="90" w:type="dxa"/>
            </w:tcMar>
          </w:tcPr>
          <w:p w14:paraId="4861F8AF" w14:textId="77777777" w:rsidR="00B86F32" w:rsidRPr="005369AD" w:rsidRDefault="00B86F32" w:rsidP="005369AD">
            <w:pPr>
              <w:widowControl/>
              <w:autoSpaceDE/>
              <w:autoSpaceDN/>
              <w:adjustRightInd/>
              <w:spacing w:after="240" w:line="240" w:lineRule="auto"/>
              <w:ind w:firstLine="0"/>
              <w:jc w:val="right"/>
              <w:rPr>
                <w:rFonts w:ascii="Arial" w:hAnsi="Arial" w:cs="Arial"/>
                <w:sz w:val="20"/>
                <w:szCs w:val="20"/>
              </w:rPr>
            </w:pPr>
          </w:p>
        </w:tc>
        <w:tc>
          <w:tcPr>
            <w:tcW w:w="0" w:type="auto"/>
            <w:tcBorders>
              <w:top w:val="single" w:sz="2" w:space="0" w:color="C1C1C1"/>
              <w:left w:val="nil"/>
              <w:bottom w:val="nil"/>
              <w:right w:val="nil"/>
            </w:tcBorders>
            <w:shd w:val="clear" w:color="auto" w:fill="FFFFFF"/>
            <w:tcMar>
              <w:top w:w="45" w:type="dxa"/>
              <w:left w:w="90" w:type="dxa"/>
              <w:bottom w:w="45" w:type="dxa"/>
              <w:right w:w="90" w:type="dxa"/>
            </w:tcMar>
          </w:tcPr>
          <w:p w14:paraId="718E324E" w14:textId="77777777" w:rsidR="00B86F32" w:rsidRPr="005369AD" w:rsidRDefault="00B86F32" w:rsidP="005369AD">
            <w:pPr>
              <w:widowControl/>
              <w:autoSpaceDE/>
              <w:autoSpaceDN/>
              <w:adjustRightInd/>
              <w:spacing w:after="240" w:line="240" w:lineRule="auto"/>
              <w:ind w:firstLine="0"/>
              <w:jc w:val="right"/>
              <w:rPr>
                <w:rFonts w:ascii="Arial" w:hAnsi="Arial" w:cs="Arial"/>
                <w:sz w:val="20"/>
                <w:szCs w:val="20"/>
              </w:rPr>
            </w:pPr>
          </w:p>
        </w:tc>
        <w:tc>
          <w:tcPr>
            <w:tcW w:w="0" w:type="auto"/>
            <w:tcBorders>
              <w:top w:val="single" w:sz="2" w:space="0" w:color="C1C1C1"/>
              <w:left w:val="nil"/>
              <w:bottom w:val="nil"/>
              <w:right w:val="nil"/>
            </w:tcBorders>
            <w:shd w:val="clear" w:color="auto" w:fill="FFFFFF"/>
            <w:tcMar>
              <w:top w:w="45" w:type="dxa"/>
              <w:left w:w="90" w:type="dxa"/>
              <w:bottom w:w="45" w:type="dxa"/>
              <w:right w:w="90" w:type="dxa"/>
            </w:tcMar>
          </w:tcPr>
          <w:p w14:paraId="772CC747" w14:textId="77777777" w:rsidR="00B86F32" w:rsidRPr="005369AD" w:rsidRDefault="00B86F32" w:rsidP="005369AD">
            <w:pPr>
              <w:widowControl/>
              <w:autoSpaceDE/>
              <w:autoSpaceDN/>
              <w:adjustRightInd/>
              <w:spacing w:after="240" w:line="240" w:lineRule="auto"/>
              <w:ind w:firstLine="0"/>
              <w:jc w:val="right"/>
              <w:rPr>
                <w:rFonts w:ascii="Arial" w:hAnsi="Arial" w:cs="Arial"/>
                <w:sz w:val="20"/>
                <w:szCs w:val="20"/>
              </w:rPr>
            </w:pPr>
          </w:p>
        </w:tc>
      </w:tr>
    </w:tbl>
    <w:p w14:paraId="2BD15E58" w14:textId="77777777" w:rsidR="005369AD" w:rsidRPr="005369AD" w:rsidRDefault="005369AD" w:rsidP="005369AD">
      <w:pPr>
        <w:widowControl/>
        <w:autoSpaceDE/>
        <w:autoSpaceDN/>
        <w:adjustRightInd/>
        <w:spacing w:line="240" w:lineRule="auto"/>
        <w:ind w:firstLine="0"/>
        <w:jc w:val="left"/>
        <w:rPr>
          <w:vanish/>
          <w:sz w:val="24"/>
        </w:rPr>
      </w:pPr>
    </w:p>
    <w:tbl>
      <w:tblPr>
        <w:tblW w:w="0" w:type="auto"/>
        <w:tblBorders>
          <w:top w:val="single" w:sz="6" w:space="0" w:color="C1C1C1"/>
          <w:left w:val="single" w:sz="6" w:space="0" w:color="C1C1C1"/>
          <w:bottom w:val="single" w:sz="2" w:space="0" w:color="C1C1C1"/>
          <w:right w:val="single" w:sz="2" w:space="0" w:color="C1C1C1"/>
        </w:tblBorders>
        <w:tblCellMar>
          <w:top w:w="15" w:type="dxa"/>
          <w:left w:w="15" w:type="dxa"/>
          <w:bottom w:w="15" w:type="dxa"/>
          <w:right w:w="15" w:type="dxa"/>
        </w:tblCellMar>
        <w:tblLook w:val="04A0" w:firstRow="1" w:lastRow="0" w:firstColumn="1" w:lastColumn="0" w:noHBand="0" w:noVBand="1"/>
      </w:tblPr>
      <w:tblGrid>
        <w:gridCol w:w="848"/>
        <w:gridCol w:w="1670"/>
        <w:gridCol w:w="1014"/>
        <w:gridCol w:w="1126"/>
        <w:gridCol w:w="1247"/>
        <w:gridCol w:w="447"/>
        <w:gridCol w:w="1197"/>
      </w:tblGrid>
      <w:tr w:rsidR="005369AD" w:rsidRPr="005369AD" w14:paraId="6B69D942" w14:textId="77777777" w:rsidTr="005369AD">
        <w:trPr>
          <w:tblHeader/>
        </w:trPr>
        <w:tc>
          <w:tcPr>
            <w:tcW w:w="0" w:type="auto"/>
            <w:gridSpan w:val="7"/>
            <w:tcBorders>
              <w:top w:val="single" w:sz="2" w:space="0" w:color="B0B7BB"/>
              <w:left w:val="single" w:sz="2" w:space="0" w:color="B0B7BB"/>
              <w:bottom w:val="single" w:sz="6" w:space="0" w:color="B0B7BB"/>
              <w:right w:val="single" w:sz="6" w:space="0" w:color="B0B7BB"/>
            </w:tcBorders>
            <w:shd w:val="clear" w:color="auto" w:fill="EDF2F9"/>
            <w:tcMar>
              <w:top w:w="45" w:type="dxa"/>
              <w:left w:w="90" w:type="dxa"/>
              <w:bottom w:w="45" w:type="dxa"/>
              <w:right w:w="90" w:type="dxa"/>
            </w:tcMar>
            <w:vAlign w:val="bottom"/>
            <w:hideMark/>
          </w:tcPr>
          <w:p w14:paraId="1A1D26E5" w14:textId="77777777" w:rsidR="005369AD" w:rsidRPr="005369AD" w:rsidRDefault="005369AD" w:rsidP="005369AD">
            <w:pPr>
              <w:widowControl/>
              <w:autoSpaceDE/>
              <w:autoSpaceDN/>
              <w:adjustRightInd/>
              <w:spacing w:after="240" w:line="240" w:lineRule="auto"/>
              <w:ind w:firstLine="0"/>
              <w:jc w:val="center"/>
              <w:rPr>
                <w:rFonts w:ascii="Arial" w:hAnsi="Arial" w:cs="Arial"/>
                <w:b/>
                <w:bCs/>
                <w:color w:val="112277"/>
                <w:sz w:val="20"/>
                <w:szCs w:val="20"/>
              </w:rPr>
            </w:pPr>
            <w:r w:rsidRPr="005369AD">
              <w:rPr>
                <w:rFonts w:ascii="Arial" w:hAnsi="Arial" w:cs="Arial"/>
                <w:b/>
                <w:bCs/>
                <w:color w:val="112277"/>
                <w:sz w:val="20"/>
                <w:szCs w:val="20"/>
              </w:rPr>
              <w:t>Outlier Summary</w:t>
            </w:r>
          </w:p>
        </w:tc>
      </w:tr>
      <w:tr w:rsidR="005369AD" w:rsidRPr="005369AD" w14:paraId="0DE4087D" w14:textId="77777777" w:rsidTr="005369AD">
        <w:trPr>
          <w:tblHeader/>
        </w:trPr>
        <w:tc>
          <w:tcPr>
            <w:tcW w:w="0" w:type="auto"/>
            <w:tcBorders>
              <w:top w:val="single" w:sz="2" w:space="0" w:color="B0B7BB"/>
              <w:left w:val="single" w:sz="2" w:space="0" w:color="B0B7BB"/>
              <w:bottom w:val="single" w:sz="6" w:space="0" w:color="B0B7BB"/>
              <w:right w:val="single" w:sz="6" w:space="0" w:color="B0B7BB"/>
            </w:tcBorders>
            <w:shd w:val="clear" w:color="auto" w:fill="EDF2F9"/>
            <w:tcMar>
              <w:top w:w="45" w:type="dxa"/>
              <w:left w:w="90" w:type="dxa"/>
              <w:bottom w:w="45" w:type="dxa"/>
              <w:right w:w="90" w:type="dxa"/>
            </w:tcMar>
            <w:vAlign w:val="bottom"/>
            <w:hideMark/>
          </w:tcPr>
          <w:p w14:paraId="56C0B069" w14:textId="77777777" w:rsidR="005369AD" w:rsidRPr="005369AD" w:rsidRDefault="005369AD" w:rsidP="005369AD">
            <w:pPr>
              <w:widowControl/>
              <w:autoSpaceDE/>
              <w:autoSpaceDN/>
              <w:adjustRightInd/>
              <w:spacing w:after="240" w:line="240" w:lineRule="auto"/>
              <w:ind w:firstLine="0"/>
              <w:jc w:val="right"/>
              <w:rPr>
                <w:rFonts w:ascii="Arial" w:hAnsi="Arial" w:cs="Arial"/>
                <w:b/>
                <w:bCs/>
                <w:color w:val="112277"/>
                <w:sz w:val="20"/>
                <w:szCs w:val="20"/>
              </w:rPr>
            </w:pPr>
            <w:r w:rsidRPr="005369AD">
              <w:rPr>
                <w:rFonts w:ascii="Arial" w:hAnsi="Arial" w:cs="Arial"/>
                <w:b/>
                <w:bCs/>
                <w:color w:val="112277"/>
                <w:sz w:val="20"/>
                <w:szCs w:val="20"/>
              </w:rPr>
              <w:t>Obs</w:t>
            </w:r>
          </w:p>
        </w:tc>
        <w:tc>
          <w:tcPr>
            <w:tcW w:w="0" w:type="auto"/>
            <w:tcBorders>
              <w:top w:val="single" w:sz="2" w:space="0" w:color="B0B7BB"/>
              <w:left w:val="single" w:sz="2" w:space="0" w:color="B0B7BB"/>
              <w:bottom w:val="single" w:sz="6" w:space="0" w:color="B0B7BB"/>
              <w:right w:val="single" w:sz="6" w:space="0" w:color="B0B7BB"/>
            </w:tcBorders>
            <w:shd w:val="clear" w:color="auto" w:fill="EDF2F9"/>
            <w:tcMar>
              <w:top w:w="45" w:type="dxa"/>
              <w:left w:w="90" w:type="dxa"/>
              <w:bottom w:w="45" w:type="dxa"/>
              <w:right w:w="90" w:type="dxa"/>
            </w:tcMar>
            <w:vAlign w:val="bottom"/>
            <w:hideMark/>
          </w:tcPr>
          <w:p w14:paraId="393C9AAA" w14:textId="77777777" w:rsidR="005369AD" w:rsidRPr="005369AD" w:rsidRDefault="005369AD" w:rsidP="005369AD">
            <w:pPr>
              <w:widowControl/>
              <w:autoSpaceDE/>
              <w:autoSpaceDN/>
              <w:adjustRightInd/>
              <w:spacing w:after="240" w:line="240" w:lineRule="auto"/>
              <w:ind w:firstLine="0"/>
              <w:jc w:val="left"/>
              <w:rPr>
                <w:rFonts w:ascii="Arial" w:hAnsi="Arial" w:cs="Arial"/>
                <w:b/>
                <w:bCs/>
                <w:color w:val="112277"/>
                <w:sz w:val="20"/>
                <w:szCs w:val="20"/>
              </w:rPr>
            </w:pPr>
            <w:r w:rsidRPr="005369AD">
              <w:rPr>
                <w:rFonts w:ascii="Arial" w:hAnsi="Arial" w:cs="Arial"/>
                <w:b/>
                <w:bCs/>
                <w:color w:val="112277"/>
                <w:sz w:val="20"/>
                <w:szCs w:val="20"/>
              </w:rPr>
              <w:t>Break Type</w:t>
            </w:r>
          </w:p>
        </w:tc>
        <w:tc>
          <w:tcPr>
            <w:tcW w:w="0" w:type="auto"/>
            <w:tcBorders>
              <w:top w:val="single" w:sz="2" w:space="0" w:color="B0B7BB"/>
              <w:left w:val="single" w:sz="2" w:space="0" w:color="B0B7BB"/>
              <w:bottom w:val="single" w:sz="6" w:space="0" w:color="B0B7BB"/>
              <w:right w:val="single" w:sz="6" w:space="0" w:color="B0B7BB"/>
            </w:tcBorders>
            <w:shd w:val="clear" w:color="auto" w:fill="EDF2F9"/>
            <w:tcMar>
              <w:top w:w="45" w:type="dxa"/>
              <w:left w:w="90" w:type="dxa"/>
              <w:bottom w:w="45" w:type="dxa"/>
              <w:right w:w="90" w:type="dxa"/>
            </w:tcMar>
            <w:vAlign w:val="bottom"/>
            <w:hideMark/>
          </w:tcPr>
          <w:p w14:paraId="65064286" w14:textId="77777777" w:rsidR="005369AD" w:rsidRPr="005369AD" w:rsidRDefault="005369AD" w:rsidP="005369AD">
            <w:pPr>
              <w:widowControl/>
              <w:autoSpaceDE/>
              <w:autoSpaceDN/>
              <w:adjustRightInd/>
              <w:spacing w:after="240" w:line="240" w:lineRule="auto"/>
              <w:ind w:firstLine="0"/>
              <w:jc w:val="right"/>
              <w:rPr>
                <w:rFonts w:ascii="Arial" w:hAnsi="Arial" w:cs="Arial"/>
                <w:b/>
                <w:bCs/>
                <w:color w:val="112277"/>
                <w:sz w:val="20"/>
                <w:szCs w:val="20"/>
              </w:rPr>
            </w:pPr>
            <w:r w:rsidRPr="005369AD">
              <w:rPr>
                <w:rFonts w:ascii="Arial" w:hAnsi="Arial" w:cs="Arial"/>
                <w:b/>
                <w:bCs/>
                <w:color w:val="112277"/>
                <w:sz w:val="20"/>
                <w:szCs w:val="20"/>
              </w:rPr>
              <w:t>Estimate</w:t>
            </w:r>
          </w:p>
        </w:tc>
        <w:tc>
          <w:tcPr>
            <w:tcW w:w="0" w:type="auto"/>
            <w:tcBorders>
              <w:top w:val="single" w:sz="2" w:space="0" w:color="B0B7BB"/>
              <w:left w:val="single" w:sz="2" w:space="0" w:color="B0B7BB"/>
              <w:bottom w:val="single" w:sz="6" w:space="0" w:color="B0B7BB"/>
              <w:right w:val="single" w:sz="6" w:space="0" w:color="B0B7BB"/>
            </w:tcBorders>
            <w:shd w:val="clear" w:color="auto" w:fill="EDF2F9"/>
            <w:tcMar>
              <w:top w:w="45" w:type="dxa"/>
              <w:left w:w="90" w:type="dxa"/>
              <w:bottom w:w="45" w:type="dxa"/>
              <w:right w:w="90" w:type="dxa"/>
            </w:tcMar>
            <w:vAlign w:val="bottom"/>
            <w:hideMark/>
          </w:tcPr>
          <w:p w14:paraId="3C32F58F" w14:textId="77777777" w:rsidR="005369AD" w:rsidRPr="005369AD" w:rsidRDefault="005369AD" w:rsidP="005369AD">
            <w:pPr>
              <w:widowControl/>
              <w:autoSpaceDE/>
              <w:autoSpaceDN/>
              <w:adjustRightInd/>
              <w:spacing w:after="240" w:line="240" w:lineRule="auto"/>
              <w:ind w:firstLine="0"/>
              <w:jc w:val="right"/>
              <w:rPr>
                <w:rFonts w:ascii="Arial" w:hAnsi="Arial" w:cs="Arial"/>
                <w:b/>
                <w:bCs/>
                <w:color w:val="112277"/>
                <w:sz w:val="20"/>
                <w:szCs w:val="20"/>
              </w:rPr>
            </w:pPr>
            <w:r w:rsidRPr="005369AD">
              <w:rPr>
                <w:rFonts w:ascii="Arial" w:hAnsi="Arial" w:cs="Arial"/>
                <w:b/>
                <w:bCs/>
                <w:color w:val="112277"/>
                <w:sz w:val="20"/>
                <w:szCs w:val="20"/>
              </w:rPr>
              <w:t>Standard</w:t>
            </w:r>
            <w:r w:rsidRPr="005369AD">
              <w:rPr>
                <w:rFonts w:ascii="Arial" w:hAnsi="Arial" w:cs="Arial"/>
                <w:b/>
                <w:bCs/>
                <w:color w:val="112277"/>
                <w:sz w:val="20"/>
                <w:szCs w:val="20"/>
              </w:rPr>
              <w:br/>
              <w:t>Error</w:t>
            </w:r>
          </w:p>
        </w:tc>
        <w:tc>
          <w:tcPr>
            <w:tcW w:w="0" w:type="auto"/>
            <w:tcBorders>
              <w:top w:val="single" w:sz="2" w:space="0" w:color="B0B7BB"/>
              <w:left w:val="single" w:sz="2" w:space="0" w:color="B0B7BB"/>
              <w:bottom w:val="single" w:sz="6" w:space="0" w:color="B0B7BB"/>
              <w:right w:val="single" w:sz="6" w:space="0" w:color="B0B7BB"/>
            </w:tcBorders>
            <w:shd w:val="clear" w:color="auto" w:fill="EDF2F9"/>
            <w:tcMar>
              <w:top w:w="45" w:type="dxa"/>
              <w:left w:w="90" w:type="dxa"/>
              <w:bottom w:w="45" w:type="dxa"/>
              <w:right w:w="90" w:type="dxa"/>
            </w:tcMar>
            <w:vAlign w:val="bottom"/>
            <w:hideMark/>
          </w:tcPr>
          <w:p w14:paraId="0A03317D" w14:textId="77777777" w:rsidR="005369AD" w:rsidRPr="005369AD" w:rsidRDefault="005369AD" w:rsidP="005369AD">
            <w:pPr>
              <w:widowControl/>
              <w:autoSpaceDE/>
              <w:autoSpaceDN/>
              <w:adjustRightInd/>
              <w:spacing w:after="240" w:line="240" w:lineRule="auto"/>
              <w:ind w:firstLine="0"/>
              <w:jc w:val="right"/>
              <w:rPr>
                <w:rFonts w:ascii="Arial" w:hAnsi="Arial" w:cs="Arial"/>
                <w:b/>
                <w:bCs/>
                <w:color w:val="112277"/>
                <w:sz w:val="20"/>
                <w:szCs w:val="20"/>
              </w:rPr>
            </w:pPr>
            <w:r w:rsidRPr="005369AD">
              <w:rPr>
                <w:rFonts w:ascii="Arial" w:hAnsi="Arial" w:cs="Arial"/>
                <w:b/>
                <w:bCs/>
                <w:color w:val="112277"/>
                <w:sz w:val="20"/>
                <w:szCs w:val="20"/>
              </w:rPr>
              <w:t>Chi-Square</w:t>
            </w:r>
          </w:p>
        </w:tc>
        <w:tc>
          <w:tcPr>
            <w:tcW w:w="0" w:type="auto"/>
            <w:tcBorders>
              <w:top w:val="single" w:sz="2" w:space="0" w:color="B0B7BB"/>
              <w:left w:val="single" w:sz="2" w:space="0" w:color="B0B7BB"/>
              <w:bottom w:val="single" w:sz="6" w:space="0" w:color="B0B7BB"/>
              <w:right w:val="single" w:sz="6" w:space="0" w:color="B0B7BB"/>
            </w:tcBorders>
            <w:shd w:val="clear" w:color="auto" w:fill="EDF2F9"/>
            <w:tcMar>
              <w:top w:w="45" w:type="dxa"/>
              <w:left w:w="90" w:type="dxa"/>
              <w:bottom w:w="45" w:type="dxa"/>
              <w:right w:w="90" w:type="dxa"/>
            </w:tcMar>
            <w:vAlign w:val="bottom"/>
            <w:hideMark/>
          </w:tcPr>
          <w:p w14:paraId="378E4747" w14:textId="77777777" w:rsidR="005369AD" w:rsidRPr="005369AD" w:rsidRDefault="005369AD" w:rsidP="005369AD">
            <w:pPr>
              <w:widowControl/>
              <w:autoSpaceDE/>
              <w:autoSpaceDN/>
              <w:adjustRightInd/>
              <w:spacing w:after="240" w:line="240" w:lineRule="auto"/>
              <w:ind w:firstLine="0"/>
              <w:jc w:val="right"/>
              <w:rPr>
                <w:rFonts w:ascii="Arial" w:hAnsi="Arial" w:cs="Arial"/>
                <w:b/>
                <w:bCs/>
                <w:color w:val="112277"/>
                <w:sz w:val="20"/>
                <w:szCs w:val="20"/>
              </w:rPr>
            </w:pPr>
            <w:r w:rsidRPr="005369AD">
              <w:rPr>
                <w:rFonts w:ascii="Arial" w:hAnsi="Arial" w:cs="Arial"/>
                <w:b/>
                <w:bCs/>
                <w:color w:val="112277"/>
                <w:sz w:val="20"/>
                <w:szCs w:val="20"/>
              </w:rPr>
              <w:t>DF</w:t>
            </w:r>
          </w:p>
        </w:tc>
        <w:tc>
          <w:tcPr>
            <w:tcW w:w="0" w:type="auto"/>
            <w:tcBorders>
              <w:top w:val="single" w:sz="2" w:space="0" w:color="B0B7BB"/>
              <w:left w:val="single" w:sz="2" w:space="0" w:color="B0B7BB"/>
              <w:bottom w:val="single" w:sz="6" w:space="0" w:color="B0B7BB"/>
              <w:right w:val="single" w:sz="6" w:space="0" w:color="B0B7BB"/>
            </w:tcBorders>
            <w:shd w:val="clear" w:color="auto" w:fill="EDF2F9"/>
            <w:tcMar>
              <w:top w:w="45" w:type="dxa"/>
              <w:left w:w="90" w:type="dxa"/>
              <w:bottom w:w="45" w:type="dxa"/>
              <w:right w:w="90" w:type="dxa"/>
            </w:tcMar>
            <w:vAlign w:val="bottom"/>
            <w:hideMark/>
          </w:tcPr>
          <w:p w14:paraId="6851317A" w14:textId="77777777" w:rsidR="005369AD" w:rsidRPr="005369AD" w:rsidRDefault="005369AD" w:rsidP="005369AD">
            <w:pPr>
              <w:widowControl/>
              <w:autoSpaceDE/>
              <w:autoSpaceDN/>
              <w:adjustRightInd/>
              <w:spacing w:after="240" w:line="240" w:lineRule="auto"/>
              <w:ind w:firstLine="0"/>
              <w:jc w:val="right"/>
              <w:rPr>
                <w:rFonts w:ascii="Arial" w:hAnsi="Arial" w:cs="Arial"/>
                <w:b/>
                <w:bCs/>
                <w:color w:val="112277"/>
                <w:sz w:val="20"/>
                <w:szCs w:val="20"/>
              </w:rPr>
            </w:pPr>
            <w:r w:rsidRPr="005369AD">
              <w:rPr>
                <w:rFonts w:ascii="Arial" w:hAnsi="Arial" w:cs="Arial"/>
                <w:b/>
                <w:bCs/>
                <w:color w:val="112277"/>
                <w:sz w:val="20"/>
                <w:szCs w:val="20"/>
              </w:rPr>
              <w:t>Pr &gt; ChiSq</w:t>
            </w:r>
          </w:p>
        </w:tc>
      </w:tr>
      <w:tr w:rsidR="005369AD" w:rsidRPr="005369AD" w14:paraId="3BB8B3B9" w14:textId="77777777" w:rsidTr="005369AD">
        <w:tc>
          <w:tcPr>
            <w:tcW w:w="0" w:type="auto"/>
            <w:tcBorders>
              <w:top w:val="single" w:sz="2" w:space="0" w:color="B0B7BB"/>
              <w:left w:val="single" w:sz="2" w:space="0" w:color="B0B7BB"/>
              <w:bottom w:val="single" w:sz="6" w:space="0" w:color="B0B7BB"/>
              <w:right w:val="single" w:sz="6" w:space="0" w:color="B0B7BB"/>
            </w:tcBorders>
            <w:shd w:val="clear" w:color="auto" w:fill="EDF2F9"/>
            <w:tcMar>
              <w:top w:w="45" w:type="dxa"/>
              <w:left w:w="90" w:type="dxa"/>
              <w:bottom w:w="45" w:type="dxa"/>
              <w:right w:w="90" w:type="dxa"/>
            </w:tcMar>
            <w:hideMark/>
          </w:tcPr>
          <w:p w14:paraId="00265DDC" w14:textId="77777777" w:rsidR="005369AD" w:rsidRPr="005369AD" w:rsidRDefault="005369AD" w:rsidP="005369AD">
            <w:pPr>
              <w:widowControl/>
              <w:autoSpaceDE/>
              <w:autoSpaceDN/>
              <w:adjustRightInd/>
              <w:spacing w:after="240" w:line="240" w:lineRule="auto"/>
              <w:ind w:firstLine="0"/>
              <w:jc w:val="right"/>
              <w:rPr>
                <w:rFonts w:ascii="Arial" w:hAnsi="Arial" w:cs="Arial"/>
                <w:b/>
                <w:bCs/>
                <w:color w:val="112277"/>
                <w:sz w:val="20"/>
                <w:szCs w:val="20"/>
              </w:rPr>
            </w:pPr>
            <w:r w:rsidRPr="005369AD">
              <w:rPr>
                <w:rFonts w:ascii="Arial" w:hAnsi="Arial" w:cs="Arial"/>
                <w:b/>
                <w:bCs/>
                <w:color w:val="112277"/>
                <w:sz w:val="20"/>
                <w:szCs w:val="20"/>
              </w:rPr>
              <w:t>114008</w:t>
            </w:r>
          </w:p>
        </w:tc>
        <w:tc>
          <w:tcPr>
            <w:tcW w:w="0" w:type="auto"/>
            <w:tcBorders>
              <w:top w:val="single" w:sz="2" w:space="0" w:color="B0B7BB"/>
              <w:left w:val="single" w:sz="2" w:space="0" w:color="B0B7BB"/>
              <w:bottom w:val="single" w:sz="6" w:space="0" w:color="B0B7BB"/>
              <w:right w:val="single" w:sz="6" w:space="0" w:color="B0B7BB"/>
            </w:tcBorders>
            <w:shd w:val="clear" w:color="auto" w:fill="EDF2F9"/>
            <w:tcMar>
              <w:top w:w="45" w:type="dxa"/>
              <w:left w:w="90" w:type="dxa"/>
              <w:bottom w:w="45" w:type="dxa"/>
              <w:right w:w="90" w:type="dxa"/>
            </w:tcMar>
            <w:hideMark/>
          </w:tcPr>
          <w:p w14:paraId="5AEB681C" w14:textId="77777777" w:rsidR="005369AD" w:rsidRPr="005369AD" w:rsidRDefault="005369AD" w:rsidP="005369AD">
            <w:pPr>
              <w:widowControl/>
              <w:autoSpaceDE/>
              <w:autoSpaceDN/>
              <w:adjustRightInd/>
              <w:spacing w:after="240" w:line="240" w:lineRule="auto"/>
              <w:ind w:firstLine="0"/>
              <w:jc w:val="left"/>
              <w:rPr>
                <w:rFonts w:ascii="Arial" w:hAnsi="Arial" w:cs="Arial"/>
                <w:b/>
                <w:bCs/>
                <w:color w:val="112277"/>
                <w:sz w:val="20"/>
                <w:szCs w:val="20"/>
              </w:rPr>
            </w:pPr>
            <w:r w:rsidRPr="005369AD">
              <w:rPr>
                <w:rFonts w:ascii="Arial" w:hAnsi="Arial" w:cs="Arial"/>
                <w:b/>
                <w:bCs/>
                <w:color w:val="112277"/>
                <w:sz w:val="20"/>
                <w:szCs w:val="20"/>
              </w:rPr>
              <w:t>Additive Outlier</w:t>
            </w:r>
          </w:p>
        </w:tc>
        <w:tc>
          <w:tcPr>
            <w:tcW w:w="0" w:type="auto"/>
            <w:tcBorders>
              <w:top w:val="single" w:sz="2" w:space="0" w:color="C1C1C1"/>
              <w:left w:val="single" w:sz="2" w:space="0" w:color="C1C1C1"/>
              <w:bottom w:val="single" w:sz="6" w:space="0" w:color="C1C1C1"/>
              <w:right w:val="single" w:sz="6" w:space="0" w:color="C1C1C1"/>
            </w:tcBorders>
            <w:shd w:val="clear" w:color="auto" w:fill="FFFFFF"/>
            <w:noWrap/>
            <w:tcMar>
              <w:top w:w="45" w:type="dxa"/>
              <w:left w:w="90" w:type="dxa"/>
              <w:bottom w:w="45" w:type="dxa"/>
              <w:right w:w="90" w:type="dxa"/>
            </w:tcMar>
            <w:hideMark/>
          </w:tcPr>
          <w:p w14:paraId="1405D3F1" w14:textId="77777777" w:rsidR="005369AD" w:rsidRPr="005369AD" w:rsidRDefault="005369AD" w:rsidP="005369AD">
            <w:pPr>
              <w:widowControl/>
              <w:autoSpaceDE/>
              <w:autoSpaceDN/>
              <w:adjustRightInd/>
              <w:spacing w:after="240" w:line="240" w:lineRule="auto"/>
              <w:ind w:firstLine="0"/>
              <w:jc w:val="right"/>
              <w:rPr>
                <w:rFonts w:ascii="Arial" w:hAnsi="Arial" w:cs="Arial"/>
                <w:sz w:val="20"/>
                <w:szCs w:val="20"/>
              </w:rPr>
            </w:pPr>
            <w:r w:rsidRPr="005369AD">
              <w:rPr>
                <w:rFonts w:ascii="Arial" w:hAnsi="Arial" w:cs="Arial"/>
                <w:sz w:val="20"/>
                <w:szCs w:val="20"/>
              </w:rPr>
              <w:t>-0.07110</w:t>
            </w: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hideMark/>
          </w:tcPr>
          <w:p w14:paraId="3EA07747" w14:textId="77777777" w:rsidR="005369AD" w:rsidRPr="005369AD" w:rsidRDefault="005369AD" w:rsidP="005369AD">
            <w:pPr>
              <w:widowControl/>
              <w:autoSpaceDE/>
              <w:autoSpaceDN/>
              <w:adjustRightInd/>
              <w:spacing w:after="240" w:line="240" w:lineRule="auto"/>
              <w:ind w:firstLine="0"/>
              <w:jc w:val="right"/>
              <w:rPr>
                <w:rFonts w:ascii="Arial" w:hAnsi="Arial" w:cs="Arial"/>
                <w:sz w:val="20"/>
                <w:szCs w:val="20"/>
              </w:rPr>
            </w:pPr>
            <w:r w:rsidRPr="005369AD">
              <w:rPr>
                <w:rFonts w:ascii="Arial" w:hAnsi="Arial" w:cs="Arial"/>
                <w:sz w:val="20"/>
                <w:szCs w:val="20"/>
              </w:rPr>
              <w:t>0.0039019</w:t>
            </w: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hideMark/>
          </w:tcPr>
          <w:p w14:paraId="2D0CB782" w14:textId="77777777" w:rsidR="005369AD" w:rsidRPr="005369AD" w:rsidRDefault="005369AD" w:rsidP="005369AD">
            <w:pPr>
              <w:widowControl/>
              <w:autoSpaceDE/>
              <w:autoSpaceDN/>
              <w:adjustRightInd/>
              <w:spacing w:after="240" w:line="240" w:lineRule="auto"/>
              <w:ind w:firstLine="0"/>
              <w:jc w:val="right"/>
              <w:rPr>
                <w:rFonts w:ascii="Arial" w:hAnsi="Arial" w:cs="Arial"/>
                <w:sz w:val="20"/>
                <w:szCs w:val="20"/>
              </w:rPr>
            </w:pPr>
            <w:r w:rsidRPr="005369AD">
              <w:rPr>
                <w:rFonts w:ascii="Arial" w:hAnsi="Arial" w:cs="Arial"/>
                <w:sz w:val="20"/>
                <w:szCs w:val="20"/>
              </w:rPr>
              <w:t>332.01</w:t>
            </w: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hideMark/>
          </w:tcPr>
          <w:p w14:paraId="5BE8D276" w14:textId="77777777" w:rsidR="005369AD" w:rsidRPr="005369AD" w:rsidRDefault="005369AD" w:rsidP="005369AD">
            <w:pPr>
              <w:widowControl/>
              <w:autoSpaceDE/>
              <w:autoSpaceDN/>
              <w:adjustRightInd/>
              <w:spacing w:after="240" w:line="240" w:lineRule="auto"/>
              <w:ind w:firstLine="0"/>
              <w:jc w:val="right"/>
              <w:rPr>
                <w:rFonts w:ascii="Arial" w:hAnsi="Arial" w:cs="Arial"/>
                <w:sz w:val="20"/>
                <w:szCs w:val="20"/>
              </w:rPr>
            </w:pPr>
            <w:r w:rsidRPr="005369AD">
              <w:rPr>
                <w:rFonts w:ascii="Arial" w:hAnsi="Arial" w:cs="Arial"/>
                <w:sz w:val="20"/>
                <w:szCs w:val="20"/>
              </w:rPr>
              <w:t>1</w:t>
            </w: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hideMark/>
          </w:tcPr>
          <w:p w14:paraId="0DDEE9B6" w14:textId="77777777" w:rsidR="005369AD" w:rsidRPr="005369AD" w:rsidRDefault="005369AD" w:rsidP="005369AD">
            <w:pPr>
              <w:widowControl/>
              <w:autoSpaceDE/>
              <w:autoSpaceDN/>
              <w:adjustRightInd/>
              <w:spacing w:after="240" w:line="240" w:lineRule="auto"/>
              <w:ind w:firstLine="0"/>
              <w:jc w:val="right"/>
              <w:rPr>
                <w:rFonts w:ascii="Arial" w:hAnsi="Arial" w:cs="Arial"/>
                <w:sz w:val="20"/>
                <w:szCs w:val="20"/>
              </w:rPr>
            </w:pPr>
            <w:r w:rsidRPr="005369AD">
              <w:rPr>
                <w:rFonts w:ascii="Arial" w:hAnsi="Arial" w:cs="Arial"/>
                <w:sz w:val="20"/>
                <w:szCs w:val="20"/>
              </w:rPr>
              <w:t>&lt;.0001</w:t>
            </w:r>
          </w:p>
        </w:tc>
      </w:tr>
      <w:tr w:rsidR="005369AD" w:rsidRPr="005369AD" w14:paraId="2423E502" w14:textId="77777777" w:rsidTr="005369AD">
        <w:tc>
          <w:tcPr>
            <w:tcW w:w="0" w:type="auto"/>
            <w:tcBorders>
              <w:top w:val="single" w:sz="2" w:space="0" w:color="B0B7BB"/>
              <w:left w:val="single" w:sz="2" w:space="0" w:color="B0B7BB"/>
              <w:bottom w:val="single" w:sz="6" w:space="0" w:color="B0B7BB"/>
              <w:right w:val="single" w:sz="6" w:space="0" w:color="B0B7BB"/>
            </w:tcBorders>
            <w:shd w:val="clear" w:color="auto" w:fill="EDF2F9"/>
            <w:tcMar>
              <w:top w:w="45" w:type="dxa"/>
              <w:left w:w="90" w:type="dxa"/>
              <w:bottom w:w="45" w:type="dxa"/>
              <w:right w:w="90" w:type="dxa"/>
            </w:tcMar>
            <w:hideMark/>
          </w:tcPr>
          <w:p w14:paraId="37D39A6C" w14:textId="77777777" w:rsidR="005369AD" w:rsidRPr="005369AD" w:rsidRDefault="005369AD" w:rsidP="005369AD">
            <w:pPr>
              <w:widowControl/>
              <w:autoSpaceDE/>
              <w:autoSpaceDN/>
              <w:adjustRightInd/>
              <w:spacing w:after="240" w:line="240" w:lineRule="auto"/>
              <w:ind w:firstLine="0"/>
              <w:jc w:val="right"/>
              <w:rPr>
                <w:rFonts w:ascii="Arial" w:hAnsi="Arial" w:cs="Arial"/>
                <w:b/>
                <w:bCs/>
                <w:color w:val="112277"/>
                <w:sz w:val="20"/>
                <w:szCs w:val="20"/>
              </w:rPr>
            </w:pPr>
            <w:r w:rsidRPr="005369AD">
              <w:rPr>
                <w:rFonts w:ascii="Arial" w:hAnsi="Arial" w:cs="Arial"/>
                <w:b/>
                <w:bCs/>
                <w:color w:val="112277"/>
                <w:sz w:val="20"/>
                <w:szCs w:val="20"/>
              </w:rPr>
              <w:t>114006</w:t>
            </w:r>
          </w:p>
        </w:tc>
        <w:tc>
          <w:tcPr>
            <w:tcW w:w="0" w:type="auto"/>
            <w:tcBorders>
              <w:top w:val="single" w:sz="2" w:space="0" w:color="B0B7BB"/>
              <w:left w:val="single" w:sz="2" w:space="0" w:color="B0B7BB"/>
              <w:bottom w:val="single" w:sz="6" w:space="0" w:color="B0B7BB"/>
              <w:right w:val="single" w:sz="6" w:space="0" w:color="B0B7BB"/>
            </w:tcBorders>
            <w:shd w:val="clear" w:color="auto" w:fill="EDF2F9"/>
            <w:tcMar>
              <w:top w:w="45" w:type="dxa"/>
              <w:left w:w="90" w:type="dxa"/>
              <w:bottom w:w="45" w:type="dxa"/>
              <w:right w:w="90" w:type="dxa"/>
            </w:tcMar>
            <w:hideMark/>
          </w:tcPr>
          <w:p w14:paraId="4BD7EF62" w14:textId="77777777" w:rsidR="005369AD" w:rsidRPr="005369AD" w:rsidRDefault="005369AD" w:rsidP="005369AD">
            <w:pPr>
              <w:widowControl/>
              <w:autoSpaceDE/>
              <w:autoSpaceDN/>
              <w:adjustRightInd/>
              <w:spacing w:after="240" w:line="240" w:lineRule="auto"/>
              <w:ind w:firstLine="0"/>
              <w:jc w:val="left"/>
              <w:rPr>
                <w:rFonts w:ascii="Arial" w:hAnsi="Arial" w:cs="Arial"/>
                <w:b/>
                <w:bCs/>
                <w:color w:val="112277"/>
                <w:sz w:val="20"/>
                <w:szCs w:val="20"/>
              </w:rPr>
            </w:pPr>
            <w:r w:rsidRPr="005369AD">
              <w:rPr>
                <w:rFonts w:ascii="Arial" w:hAnsi="Arial" w:cs="Arial"/>
                <w:b/>
                <w:bCs/>
                <w:color w:val="112277"/>
                <w:sz w:val="20"/>
                <w:szCs w:val="20"/>
              </w:rPr>
              <w:t>Additive Outlier</w:t>
            </w: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hideMark/>
          </w:tcPr>
          <w:p w14:paraId="36076DC0" w14:textId="77777777" w:rsidR="005369AD" w:rsidRPr="005369AD" w:rsidRDefault="005369AD" w:rsidP="005369AD">
            <w:pPr>
              <w:widowControl/>
              <w:autoSpaceDE/>
              <w:autoSpaceDN/>
              <w:adjustRightInd/>
              <w:spacing w:after="240" w:line="240" w:lineRule="auto"/>
              <w:ind w:firstLine="0"/>
              <w:jc w:val="right"/>
              <w:rPr>
                <w:rFonts w:ascii="Arial" w:hAnsi="Arial" w:cs="Arial"/>
                <w:sz w:val="20"/>
                <w:szCs w:val="20"/>
              </w:rPr>
            </w:pPr>
            <w:r w:rsidRPr="005369AD">
              <w:rPr>
                <w:rFonts w:ascii="Arial" w:hAnsi="Arial" w:cs="Arial"/>
                <w:sz w:val="20"/>
                <w:szCs w:val="20"/>
              </w:rPr>
              <w:t>0.06313</w:t>
            </w: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hideMark/>
          </w:tcPr>
          <w:p w14:paraId="560A2ED9" w14:textId="77777777" w:rsidR="005369AD" w:rsidRPr="005369AD" w:rsidRDefault="005369AD" w:rsidP="005369AD">
            <w:pPr>
              <w:widowControl/>
              <w:autoSpaceDE/>
              <w:autoSpaceDN/>
              <w:adjustRightInd/>
              <w:spacing w:after="240" w:line="240" w:lineRule="auto"/>
              <w:ind w:firstLine="0"/>
              <w:jc w:val="right"/>
              <w:rPr>
                <w:rFonts w:ascii="Arial" w:hAnsi="Arial" w:cs="Arial"/>
                <w:sz w:val="20"/>
                <w:szCs w:val="20"/>
              </w:rPr>
            </w:pPr>
            <w:r w:rsidRPr="005369AD">
              <w:rPr>
                <w:rFonts w:ascii="Arial" w:hAnsi="Arial" w:cs="Arial"/>
                <w:sz w:val="20"/>
                <w:szCs w:val="20"/>
              </w:rPr>
              <w:t>0.0039019</w:t>
            </w: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hideMark/>
          </w:tcPr>
          <w:p w14:paraId="5FB41B57" w14:textId="77777777" w:rsidR="005369AD" w:rsidRPr="005369AD" w:rsidRDefault="005369AD" w:rsidP="005369AD">
            <w:pPr>
              <w:widowControl/>
              <w:autoSpaceDE/>
              <w:autoSpaceDN/>
              <w:adjustRightInd/>
              <w:spacing w:after="240" w:line="240" w:lineRule="auto"/>
              <w:ind w:firstLine="0"/>
              <w:jc w:val="right"/>
              <w:rPr>
                <w:rFonts w:ascii="Arial" w:hAnsi="Arial" w:cs="Arial"/>
                <w:sz w:val="20"/>
                <w:szCs w:val="20"/>
              </w:rPr>
            </w:pPr>
            <w:r w:rsidRPr="005369AD">
              <w:rPr>
                <w:rFonts w:ascii="Arial" w:hAnsi="Arial" w:cs="Arial"/>
                <w:sz w:val="20"/>
                <w:szCs w:val="20"/>
              </w:rPr>
              <w:t>261.77</w:t>
            </w: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hideMark/>
          </w:tcPr>
          <w:p w14:paraId="1B89B0A6" w14:textId="77777777" w:rsidR="005369AD" w:rsidRPr="005369AD" w:rsidRDefault="005369AD" w:rsidP="005369AD">
            <w:pPr>
              <w:widowControl/>
              <w:autoSpaceDE/>
              <w:autoSpaceDN/>
              <w:adjustRightInd/>
              <w:spacing w:after="240" w:line="240" w:lineRule="auto"/>
              <w:ind w:firstLine="0"/>
              <w:jc w:val="right"/>
              <w:rPr>
                <w:rFonts w:ascii="Arial" w:hAnsi="Arial" w:cs="Arial"/>
                <w:sz w:val="20"/>
                <w:szCs w:val="20"/>
              </w:rPr>
            </w:pPr>
            <w:r w:rsidRPr="005369AD">
              <w:rPr>
                <w:rFonts w:ascii="Arial" w:hAnsi="Arial" w:cs="Arial"/>
                <w:sz w:val="20"/>
                <w:szCs w:val="20"/>
              </w:rPr>
              <w:t>1</w:t>
            </w: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hideMark/>
          </w:tcPr>
          <w:p w14:paraId="0C4A9431" w14:textId="77777777" w:rsidR="005369AD" w:rsidRPr="005369AD" w:rsidRDefault="005369AD" w:rsidP="005369AD">
            <w:pPr>
              <w:widowControl/>
              <w:autoSpaceDE/>
              <w:autoSpaceDN/>
              <w:adjustRightInd/>
              <w:spacing w:after="240" w:line="240" w:lineRule="auto"/>
              <w:ind w:firstLine="0"/>
              <w:jc w:val="right"/>
              <w:rPr>
                <w:rFonts w:ascii="Arial" w:hAnsi="Arial" w:cs="Arial"/>
                <w:sz w:val="20"/>
                <w:szCs w:val="20"/>
              </w:rPr>
            </w:pPr>
            <w:r w:rsidRPr="005369AD">
              <w:rPr>
                <w:rFonts w:ascii="Arial" w:hAnsi="Arial" w:cs="Arial"/>
                <w:sz w:val="20"/>
                <w:szCs w:val="20"/>
              </w:rPr>
              <w:t>&lt;.0001</w:t>
            </w:r>
          </w:p>
        </w:tc>
      </w:tr>
      <w:tr w:rsidR="005369AD" w:rsidRPr="005369AD" w14:paraId="24ABA9BA" w14:textId="77777777" w:rsidTr="005369AD">
        <w:tc>
          <w:tcPr>
            <w:tcW w:w="0" w:type="auto"/>
            <w:tcBorders>
              <w:top w:val="single" w:sz="2" w:space="0" w:color="B0B7BB"/>
              <w:left w:val="single" w:sz="2" w:space="0" w:color="B0B7BB"/>
              <w:bottom w:val="single" w:sz="6" w:space="0" w:color="B0B7BB"/>
              <w:right w:val="single" w:sz="6" w:space="0" w:color="B0B7BB"/>
            </w:tcBorders>
            <w:shd w:val="clear" w:color="auto" w:fill="EDF2F9"/>
            <w:tcMar>
              <w:top w:w="45" w:type="dxa"/>
              <w:left w:w="90" w:type="dxa"/>
              <w:bottom w:w="45" w:type="dxa"/>
              <w:right w:w="90" w:type="dxa"/>
            </w:tcMar>
            <w:hideMark/>
          </w:tcPr>
          <w:p w14:paraId="101542F7" w14:textId="77777777" w:rsidR="005369AD" w:rsidRPr="005369AD" w:rsidRDefault="005369AD" w:rsidP="005369AD">
            <w:pPr>
              <w:widowControl/>
              <w:autoSpaceDE/>
              <w:autoSpaceDN/>
              <w:adjustRightInd/>
              <w:spacing w:after="240" w:line="240" w:lineRule="auto"/>
              <w:ind w:firstLine="0"/>
              <w:jc w:val="right"/>
              <w:rPr>
                <w:rFonts w:ascii="Arial" w:hAnsi="Arial" w:cs="Arial"/>
                <w:b/>
                <w:bCs/>
                <w:color w:val="112277"/>
                <w:sz w:val="20"/>
                <w:szCs w:val="20"/>
              </w:rPr>
            </w:pPr>
            <w:r w:rsidRPr="005369AD">
              <w:rPr>
                <w:rFonts w:ascii="Arial" w:hAnsi="Arial" w:cs="Arial"/>
                <w:b/>
                <w:bCs/>
                <w:color w:val="112277"/>
                <w:sz w:val="20"/>
                <w:szCs w:val="20"/>
              </w:rPr>
              <w:t>113538</w:t>
            </w:r>
          </w:p>
        </w:tc>
        <w:tc>
          <w:tcPr>
            <w:tcW w:w="0" w:type="auto"/>
            <w:tcBorders>
              <w:top w:val="single" w:sz="2" w:space="0" w:color="B0B7BB"/>
              <w:left w:val="single" w:sz="2" w:space="0" w:color="B0B7BB"/>
              <w:bottom w:val="single" w:sz="6" w:space="0" w:color="B0B7BB"/>
              <w:right w:val="single" w:sz="6" w:space="0" w:color="B0B7BB"/>
            </w:tcBorders>
            <w:shd w:val="clear" w:color="auto" w:fill="EDF2F9"/>
            <w:tcMar>
              <w:top w:w="45" w:type="dxa"/>
              <w:left w:w="90" w:type="dxa"/>
              <w:bottom w:w="45" w:type="dxa"/>
              <w:right w:w="90" w:type="dxa"/>
            </w:tcMar>
            <w:hideMark/>
          </w:tcPr>
          <w:p w14:paraId="1AB6AAEA" w14:textId="77777777" w:rsidR="005369AD" w:rsidRPr="005369AD" w:rsidRDefault="005369AD" w:rsidP="005369AD">
            <w:pPr>
              <w:widowControl/>
              <w:autoSpaceDE/>
              <w:autoSpaceDN/>
              <w:adjustRightInd/>
              <w:spacing w:after="240" w:line="240" w:lineRule="auto"/>
              <w:ind w:firstLine="0"/>
              <w:jc w:val="left"/>
              <w:rPr>
                <w:rFonts w:ascii="Arial" w:hAnsi="Arial" w:cs="Arial"/>
                <w:b/>
                <w:bCs/>
                <w:color w:val="112277"/>
                <w:sz w:val="20"/>
                <w:szCs w:val="20"/>
              </w:rPr>
            </w:pPr>
            <w:r w:rsidRPr="005369AD">
              <w:rPr>
                <w:rFonts w:ascii="Arial" w:hAnsi="Arial" w:cs="Arial"/>
                <w:b/>
                <w:bCs/>
                <w:color w:val="112277"/>
                <w:sz w:val="20"/>
                <w:szCs w:val="20"/>
              </w:rPr>
              <w:t>Additive Outlier</w:t>
            </w: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hideMark/>
          </w:tcPr>
          <w:p w14:paraId="6CC79AC9" w14:textId="77777777" w:rsidR="005369AD" w:rsidRPr="005369AD" w:rsidRDefault="005369AD" w:rsidP="005369AD">
            <w:pPr>
              <w:widowControl/>
              <w:autoSpaceDE/>
              <w:autoSpaceDN/>
              <w:adjustRightInd/>
              <w:spacing w:after="240" w:line="240" w:lineRule="auto"/>
              <w:ind w:firstLine="0"/>
              <w:jc w:val="right"/>
              <w:rPr>
                <w:rFonts w:ascii="Arial" w:hAnsi="Arial" w:cs="Arial"/>
                <w:sz w:val="20"/>
                <w:szCs w:val="20"/>
              </w:rPr>
            </w:pPr>
            <w:r w:rsidRPr="005369AD">
              <w:rPr>
                <w:rFonts w:ascii="Arial" w:hAnsi="Arial" w:cs="Arial"/>
                <w:sz w:val="20"/>
                <w:szCs w:val="20"/>
              </w:rPr>
              <w:t>0.05871</w:t>
            </w: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hideMark/>
          </w:tcPr>
          <w:p w14:paraId="408A11AC" w14:textId="77777777" w:rsidR="005369AD" w:rsidRPr="005369AD" w:rsidRDefault="005369AD" w:rsidP="005369AD">
            <w:pPr>
              <w:widowControl/>
              <w:autoSpaceDE/>
              <w:autoSpaceDN/>
              <w:adjustRightInd/>
              <w:spacing w:after="240" w:line="240" w:lineRule="auto"/>
              <w:ind w:firstLine="0"/>
              <w:jc w:val="right"/>
              <w:rPr>
                <w:rFonts w:ascii="Arial" w:hAnsi="Arial" w:cs="Arial"/>
                <w:sz w:val="20"/>
                <w:szCs w:val="20"/>
              </w:rPr>
            </w:pPr>
            <w:r w:rsidRPr="005369AD">
              <w:rPr>
                <w:rFonts w:ascii="Arial" w:hAnsi="Arial" w:cs="Arial"/>
                <w:sz w:val="20"/>
                <w:szCs w:val="20"/>
              </w:rPr>
              <w:t>0.0039019</w:t>
            </w: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hideMark/>
          </w:tcPr>
          <w:p w14:paraId="0BD4C8AE" w14:textId="77777777" w:rsidR="005369AD" w:rsidRPr="005369AD" w:rsidRDefault="005369AD" w:rsidP="005369AD">
            <w:pPr>
              <w:widowControl/>
              <w:autoSpaceDE/>
              <w:autoSpaceDN/>
              <w:adjustRightInd/>
              <w:spacing w:after="240" w:line="240" w:lineRule="auto"/>
              <w:ind w:firstLine="0"/>
              <w:jc w:val="right"/>
              <w:rPr>
                <w:rFonts w:ascii="Arial" w:hAnsi="Arial" w:cs="Arial"/>
                <w:sz w:val="20"/>
                <w:szCs w:val="20"/>
              </w:rPr>
            </w:pPr>
            <w:r w:rsidRPr="005369AD">
              <w:rPr>
                <w:rFonts w:ascii="Arial" w:hAnsi="Arial" w:cs="Arial"/>
                <w:sz w:val="20"/>
                <w:szCs w:val="20"/>
              </w:rPr>
              <w:t>226.42</w:t>
            </w: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hideMark/>
          </w:tcPr>
          <w:p w14:paraId="7D2382D7" w14:textId="77777777" w:rsidR="005369AD" w:rsidRPr="005369AD" w:rsidRDefault="005369AD" w:rsidP="005369AD">
            <w:pPr>
              <w:widowControl/>
              <w:autoSpaceDE/>
              <w:autoSpaceDN/>
              <w:adjustRightInd/>
              <w:spacing w:after="240" w:line="240" w:lineRule="auto"/>
              <w:ind w:firstLine="0"/>
              <w:jc w:val="right"/>
              <w:rPr>
                <w:rFonts w:ascii="Arial" w:hAnsi="Arial" w:cs="Arial"/>
                <w:sz w:val="20"/>
                <w:szCs w:val="20"/>
              </w:rPr>
            </w:pPr>
            <w:r w:rsidRPr="005369AD">
              <w:rPr>
                <w:rFonts w:ascii="Arial" w:hAnsi="Arial" w:cs="Arial"/>
                <w:sz w:val="20"/>
                <w:szCs w:val="20"/>
              </w:rPr>
              <w:t>1</w:t>
            </w: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hideMark/>
          </w:tcPr>
          <w:p w14:paraId="565F64D2" w14:textId="77777777" w:rsidR="005369AD" w:rsidRPr="005369AD" w:rsidRDefault="005369AD" w:rsidP="005369AD">
            <w:pPr>
              <w:widowControl/>
              <w:autoSpaceDE/>
              <w:autoSpaceDN/>
              <w:adjustRightInd/>
              <w:spacing w:after="240" w:line="240" w:lineRule="auto"/>
              <w:ind w:firstLine="0"/>
              <w:jc w:val="right"/>
              <w:rPr>
                <w:rFonts w:ascii="Arial" w:hAnsi="Arial" w:cs="Arial"/>
                <w:sz w:val="20"/>
                <w:szCs w:val="20"/>
              </w:rPr>
            </w:pPr>
            <w:r w:rsidRPr="005369AD">
              <w:rPr>
                <w:rFonts w:ascii="Arial" w:hAnsi="Arial" w:cs="Arial"/>
                <w:sz w:val="20"/>
                <w:szCs w:val="20"/>
              </w:rPr>
              <w:t>&lt;.0001</w:t>
            </w:r>
          </w:p>
        </w:tc>
      </w:tr>
      <w:tr w:rsidR="005369AD" w:rsidRPr="005369AD" w14:paraId="240E2D7A" w14:textId="77777777" w:rsidTr="005369AD">
        <w:tc>
          <w:tcPr>
            <w:tcW w:w="0" w:type="auto"/>
            <w:tcBorders>
              <w:top w:val="single" w:sz="2" w:space="0" w:color="B0B7BB"/>
              <w:left w:val="single" w:sz="2" w:space="0" w:color="B0B7BB"/>
              <w:bottom w:val="single" w:sz="6" w:space="0" w:color="B0B7BB"/>
              <w:right w:val="single" w:sz="6" w:space="0" w:color="B0B7BB"/>
            </w:tcBorders>
            <w:shd w:val="clear" w:color="auto" w:fill="EDF2F9"/>
            <w:tcMar>
              <w:top w:w="45" w:type="dxa"/>
              <w:left w:w="90" w:type="dxa"/>
              <w:bottom w:w="45" w:type="dxa"/>
              <w:right w:w="90" w:type="dxa"/>
            </w:tcMar>
            <w:hideMark/>
          </w:tcPr>
          <w:p w14:paraId="689B0B73" w14:textId="77777777" w:rsidR="005369AD" w:rsidRPr="005369AD" w:rsidRDefault="005369AD" w:rsidP="005369AD">
            <w:pPr>
              <w:widowControl/>
              <w:autoSpaceDE/>
              <w:autoSpaceDN/>
              <w:adjustRightInd/>
              <w:spacing w:after="240" w:line="240" w:lineRule="auto"/>
              <w:ind w:firstLine="0"/>
              <w:jc w:val="right"/>
              <w:rPr>
                <w:rFonts w:ascii="Arial" w:hAnsi="Arial" w:cs="Arial"/>
                <w:b/>
                <w:bCs/>
                <w:color w:val="112277"/>
                <w:sz w:val="20"/>
                <w:szCs w:val="20"/>
              </w:rPr>
            </w:pPr>
            <w:r w:rsidRPr="005369AD">
              <w:rPr>
                <w:rFonts w:ascii="Arial" w:hAnsi="Arial" w:cs="Arial"/>
                <w:b/>
                <w:bCs/>
                <w:color w:val="112277"/>
                <w:sz w:val="20"/>
                <w:szCs w:val="20"/>
              </w:rPr>
              <w:t>113536</w:t>
            </w:r>
          </w:p>
        </w:tc>
        <w:tc>
          <w:tcPr>
            <w:tcW w:w="0" w:type="auto"/>
            <w:tcBorders>
              <w:top w:val="single" w:sz="2" w:space="0" w:color="B0B7BB"/>
              <w:left w:val="single" w:sz="2" w:space="0" w:color="B0B7BB"/>
              <w:bottom w:val="single" w:sz="6" w:space="0" w:color="B0B7BB"/>
              <w:right w:val="single" w:sz="6" w:space="0" w:color="B0B7BB"/>
            </w:tcBorders>
            <w:shd w:val="clear" w:color="auto" w:fill="EDF2F9"/>
            <w:tcMar>
              <w:top w:w="45" w:type="dxa"/>
              <w:left w:w="90" w:type="dxa"/>
              <w:bottom w:w="45" w:type="dxa"/>
              <w:right w:w="90" w:type="dxa"/>
            </w:tcMar>
            <w:hideMark/>
          </w:tcPr>
          <w:p w14:paraId="1F13348A" w14:textId="77777777" w:rsidR="005369AD" w:rsidRPr="005369AD" w:rsidRDefault="005369AD" w:rsidP="005369AD">
            <w:pPr>
              <w:widowControl/>
              <w:autoSpaceDE/>
              <w:autoSpaceDN/>
              <w:adjustRightInd/>
              <w:spacing w:after="240" w:line="240" w:lineRule="auto"/>
              <w:ind w:firstLine="0"/>
              <w:jc w:val="left"/>
              <w:rPr>
                <w:rFonts w:ascii="Arial" w:hAnsi="Arial" w:cs="Arial"/>
                <w:b/>
                <w:bCs/>
                <w:color w:val="112277"/>
                <w:sz w:val="20"/>
                <w:szCs w:val="20"/>
              </w:rPr>
            </w:pPr>
            <w:r w:rsidRPr="005369AD">
              <w:rPr>
                <w:rFonts w:ascii="Arial" w:hAnsi="Arial" w:cs="Arial"/>
                <w:b/>
                <w:bCs/>
                <w:color w:val="112277"/>
                <w:sz w:val="20"/>
                <w:szCs w:val="20"/>
              </w:rPr>
              <w:t>Additive Outlier</w:t>
            </w:r>
          </w:p>
        </w:tc>
        <w:tc>
          <w:tcPr>
            <w:tcW w:w="0" w:type="auto"/>
            <w:tcBorders>
              <w:top w:val="single" w:sz="2" w:space="0" w:color="C1C1C1"/>
              <w:left w:val="single" w:sz="2" w:space="0" w:color="C1C1C1"/>
              <w:bottom w:val="single" w:sz="6" w:space="0" w:color="C1C1C1"/>
              <w:right w:val="single" w:sz="6" w:space="0" w:color="C1C1C1"/>
            </w:tcBorders>
            <w:shd w:val="clear" w:color="auto" w:fill="FFFFFF"/>
            <w:noWrap/>
            <w:tcMar>
              <w:top w:w="45" w:type="dxa"/>
              <w:left w:w="90" w:type="dxa"/>
              <w:bottom w:w="45" w:type="dxa"/>
              <w:right w:w="90" w:type="dxa"/>
            </w:tcMar>
            <w:hideMark/>
          </w:tcPr>
          <w:p w14:paraId="3ED34BFA" w14:textId="77777777" w:rsidR="005369AD" w:rsidRPr="005369AD" w:rsidRDefault="005369AD" w:rsidP="005369AD">
            <w:pPr>
              <w:widowControl/>
              <w:autoSpaceDE/>
              <w:autoSpaceDN/>
              <w:adjustRightInd/>
              <w:spacing w:after="240" w:line="240" w:lineRule="auto"/>
              <w:ind w:firstLine="0"/>
              <w:jc w:val="right"/>
              <w:rPr>
                <w:rFonts w:ascii="Arial" w:hAnsi="Arial" w:cs="Arial"/>
                <w:sz w:val="20"/>
                <w:szCs w:val="20"/>
              </w:rPr>
            </w:pPr>
            <w:r w:rsidRPr="005369AD">
              <w:rPr>
                <w:rFonts w:ascii="Arial" w:hAnsi="Arial" w:cs="Arial"/>
                <w:sz w:val="20"/>
                <w:szCs w:val="20"/>
              </w:rPr>
              <w:t>-0.05695</w:t>
            </w: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hideMark/>
          </w:tcPr>
          <w:p w14:paraId="4B16985A" w14:textId="77777777" w:rsidR="005369AD" w:rsidRPr="005369AD" w:rsidRDefault="005369AD" w:rsidP="005369AD">
            <w:pPr>
              <w:widowControl/>
              <w:autoSpaceDE/>
              <w:autoSpaceDN/>
              <w:adjustRightInd/>
              <w:spacing w:after="240" w:line="240" w:lineRule="auto"/>
              <w:ind w:firstLine="0"/>
              <w:jc w:val="right"/>
              <w:rPr>
                <w:rFonts w:ascii="Arial" w:hAnsi="Arial" w:cs="Arial"/>
                <w:sz w:val="20"/>
                <w:szCs w:val="20"/>
              </w:rPr>
            </w:pPr>
            <w:r w:rsidRPr="005369AD">
              <w:rPr>
                <w:rFonts w:ascii="Arial" w:hAnsi="Arial" w:cs="Arial"/>
                <w:sz w:val="20"/>
                <w:szCs w:val="20"/>
              </w:rPr>
              <w:t>0.0039019</w:t>
            </w: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hideMark/>
          </w:tcPr>
          <w:p w14:paraId="3CDF8911" w14:textId="77777777" w:rsidR="005369AD" w:rsidRPr="005369AD" w:rsidRDefault="005369AD" w:rsidP="005369AD">
            <w:pPr>
              <w:widowControl/>
              <w:autoSpaceDE/>
              <w:autoSpaceDN/>
              <w:adjustRightInd/>
              <w:spacing w:after="240" w:line="240" w:lineRule="auto"/>
              <w:ind w:firstLine="0"/>
              <w:jc w:val="right"/>
              <w:rPr>
                <w:rFonts w:ascii="Arial" w:hAnsi="Arial" w:cs="Arial"/>
                <w:sz w:val="20"/>
                <w:szCs w:val="20"/>
              </w:rPr>
            </w:pPr>
            <w:r w:rsidRPr="005369AD">
              <w:rPr>
                <w:rFonts w:ascii="Arial" w:hAnsi="Arial" w:cs="Arial"/>
                <w:sz w:val="20"/>
                <w:szCs w:val="20"/>
              </w:rPr>
              <w:t>213.00</w:t>
            </w: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hideMark/>
          </w:tcPr>
          <w:p w14:paraId="669A18E1" w14:textId="77777777" w:rsidR="005369AD" w:rsidRPr="005369AD" w:rsidRDefault="005369AD" w:rsidP="005369AD">
            <w:pPr>
              <w:widowControl/>
              <w:autoSpaceDE/>
              <w:autoSpaceDN/>
              <w:adjustRightInd/>
              <w:spacing w:after="240" w:line="240" w:lineRule="auto"/>
              <w:ind w:firstLine="0"/>
              <w:jc w:val="right"/>
              <w:rPr>
                <w:rFonts w:ascii="Arial" w:hAnsi="Arial" w:cs="Arial"/>
                <w:sz w:val="20"/>
                <w:szCs w:val="20"/>
              </w:rPr>
            </w:pPr>
            <w:r w:rsidRPr="005369AD">
              <w:rPr>
                <w:rFonts w:ascii="Arial" w:hAnsi="Arial" w:cs="Arial"/>
                <w:sz w:val="20"/>
                <w:szCs w:val="20"/>
              </w:rPr>
              <w:t>1</w:t>
            </w: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hideMark/>
          </w:tcPr>
          <w:p w14:paraId="40B9696C" w14:textId="77777777" w:rsidR="005369AD" w:rsidRPr="005369AD" w:rsidRDefault="005369AD" w:rsidP="005369AD">
            <w:pPr>
              <w:widowControl/>
              <w:autoSpaceDE/>
              <w:autoSpaceDN/>
              <w:adjustRightInd/>
              <w:spacing w:after="240" w:line="240" w:lineRule="auto"/>
              <w:ind w:firstLine="0"/>
              <w:jc w:val="right"/>
              <w:rPr>
                <w:rFonts w:ascii="Arial" w:hAnsi="Arial" w:cs="Arial"/>
                <w:sz w:val="20"/>
                <w:szCs w:val="20"/>
              </w:rPr>
            </w:pPr>
            <w:r w:rsidRPr="005369AD">
              <w:rPr>
                <w:rFonts w:ascii="Arial" w:hAnsi="Arial" w:cs="Arial"/>
                <w:sz w:val="20"/>
                <w:szCs w:val="20"/>
              </w:rPr>
              <w:t>&lt;.0001</w:t>
            </w:r>
          </w:p>
        </w:tc>
      </w:tr>
      <w:tr w:rsidR="005369AD" w:rsidRPr="005369AD" w14:paraId="208997FE" w14:textId="77777777" w:rsidTr="005369AD">
        <w:tc>
          <w:tcPr>
            <w:tcW w:w="0" w:type="auto"/>
            <w:tcBorders>
              <w:top w:val="single" w:sz="2" w:space="0" w:color="B0B7BB"/>
              <w:left w:val="single" w:sz="2" w:space="0" w:color="B0B7BB"/>
              <w:bottom w:val="single" w:sz="6" w:space="0" w:color="B0B7BB"/>
              <w:right w:val="single" w:sz="6" w:space="0" w:color="B0B7BB"/>
            </w:tcBorders>
            <w:shd w:val="clear" w:color="auto" w:fill="EDF2F9"/>
            <w:tcMar>
              <w:top w:w="45" w:type="dxa"/>
              <w:left w:w="90" w:type="dxa"/>
              <w:bottom w:w="45" w:type="dxa"/>
              <w:right w:w="90" w:type="dxa"/>
            </w:tcMar>
            <w:hideMark/>
          </w:tcPr>
          <w:p w14:paraId="4EF3619C" w14:textId="77777777" w:rsidR="005369AD" w:rsidRPr="005369AD" w:rsidRDefault="005369AD" w:rsidP="005369AD">
            <w:pPr>
              <w:widowControl/>
              <w:autoSpaceDE/>
              <w:autoSpaceDN/>
              <w:adjustRightInd/>
              <w:spacing w:after="240" w:line="240" w:lineRule="auto"/>
              <w:ind w:firstLine="0"/>
              <w:jc w:val="right"/>
              <w:rPr>
                <w:rFonts w:ascii="Arial" w:hAnsi="Arial" w:cs="Arial"/>
                <w:b/>
                <w:bCs/>
                <w:color w:val="112277"/>
                <w:sz w:val="20"/>
                <w:szCs w:val="20"/>
              </w:rPr>
            </w:pPr>
            <w:r w:rsidRPr="005369AD">
              <w:rPr>
                <w:rFonts w:ascii="Arial" w:hAnsi="Arial" w:cs="Arial"/>
                <w:b/>
                <w:bCs/>
                <w:color w:val="112277"/>
                <w:sz w:val="20"/>
                <w:szCs w:val="20"/>
              </w:rPr>
              <w:t>113535</w:t>
            </w:r>
          </w:p>
        </w:tc>
        <w:tc>
          <w:tcPr>
            <w:tcW w:w="0" w:type="auto"/>
            <w:tcBorders>
              <w:top w:val="single" w:sz="2" w:space="0" w:color="B0B7BB"/>
              <w:left w:val="single" w:sz="2" w:space="0" w:color="B0B7BB"/>
              <w:bottom w:val="single" w:sz="6" w:space="0" w:color="B0B7BB"/>
              <w:right w:val="single" w:sz="6" w:space="0" w:color="B0B7BB"/>
            </w:tcBorders>
            <w:shd w:val="clear" w:color="auto" w:fill="EDF2F9"/>
            <w:tcMar>
              <w:top w:w="45" w:type="dxa"/>
              <w:left w:w="90" w:type="dxa"/>
              <w:bottom w:w="45" w:type="dxa"/>
              <w:right w:w="90" w:type="dxa"/>
            </w:tcMar>
            <w:hideMark/>
          </w:tcPr>
          <w:p w14:paraId="69F471AA" w14:textId="77777777" w:rsidR="005369AD" w:rsidRPr="005369AD" w:rsidRDefault="005369AD" w:rsidP="005369AD">
            <w:pPr>
              <w:widowControl/>
              <w:autoSpaceDE/>
              <w:autoSpaceDN/>
              <w:adjustRightInd/>
              <w:spacing w:after="240" w:line="240" w:lineRule="auto"/>
              <w:ind w:firstLine="0"/>
              <w:jc w:val="left"/>
              <w:rPr>
                <w:rFonts w:ascii="Arial" w:hAnsi="Arial" w:cs="Arial"/>
                <w:b/>
                <w:bCs/>
                <w:color w:val="112277"/>
                <w:sz w:val="20"/>
                <w:szCs w:val="20"/>
              </w:rPr>
            </w:pPr>
            <w:r w:rsidRPr="005369AD">
              <w:rPr>
                <w:rFonts w:ascii="Arial" w:hAnsi="Arial" w:cs="Arial"/>
                <w:b/>
                <w:bCs/>
                <w:color w:val="112277"/>
                <w:sz w:val="20"/>
                <w:szCs w:val="20"/>
              </w:rPr>
              <w:t>Additive Outlier</w:t>
            </w:r>
          </w:p>
        </w:tc>
        <w:tc>
          <w:tcPr>
            <w:tcW w:w="0" w:type="auto"/>
            <w:tcBorders>
              <w:top w:val="single" w:sz="2" w:space="0" w:color="C1C1C1"/>
              <w:left w:val="single" w:sz="2" w:space="0" w:color="C1C1C1"/>
              <w:bottom w:val="single" w:sz="6" w:space="0" w:color="C1C1C1"/>
              <w:right w:val="single" w:sz="6" w:space="0" w:color="C1C1C1"/>
            </w:tcBorders>
            <w:shd w:val="clear" w:color="auto" w:fill="FFFFFF"/>
            <w:noWrap/>
            <w:tcMar>
              <w:top w:w="45" w:type="dxa"/>
              <w:left w:w="90" w:type="dxa"/>
              <w:bottom w:w="45" w:type="dxa"/>
              <w:right w:w="90" w:type="dxa"/>
            </w:tcMar>
            <w:hideMark/>
          </w:tcPr>
          <w:p w14:paraId="61B97859" w14:textId="77777777" w:rsidR="005369AD" w:rsidRPr="005369AD" w:rsidRDefault="005369AD" w:rsidP="005369AD">
            <w:pPr>
              <w:widowControl/>
              <w:autoSpaceDE/>
              <w:autoSpaceDN/>
              <w:adjustRightInd/>
              <w:spacing w:after="240" w:line="240" w:lineRule="auto"/>
              <w:ind w:firstLine="0"/>
              <w:jc w:val="right"/>
              <w:rPr>
                <w:rFonts w:ascii="Arial" w:hAnsi="Arial" w:cs="Arial"/>
                <w:sz w:val="20"/>
                <w:szCs w:val="20"/>
              </w:rPr>
            </w:pPr>
            <w:r w:rsidRPr="005369AD">
              <w:rPr>
                <w:rFonts w:ascii="Arial" w:hAnsi="Arial" w:cs="Arial"/>
                <w:sz w:val="20"/>
                <w:szCs w:val="20"/>
              </w:rPr>
              <w:t>-0.03865</w:t>
            </w: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hideMark/>
          </w:tcPr>
          <w:p w14:paraId="234AD642" w14:textId="77777777" w:rsidR="005369AD" w:rsidRPr="005369AD" w:rsidRDefault="005369AD" w:rsidP="005369AD">
            <w:pPr>
              <w:widowControl/>
              <w:autoSpaceDE/>
              <w:autoSpaceDN/>
              <w:adjustRightInd/>
              <w:spacing w:after="240" w:line="240" w:lineRule="auto"/>
              <w:ind w:firstLine="0"/>
              <w:jc w:val="right"/>
              <w:rPr>
                <w:rFonts w:ascii="Arial" w:hAnsi="Arial" w:cs="Arial"/>
                <w:sz w:val="20"/>
                <w:szCs w:val="20"/>
              </w:rPr>
            </w:pPr>
            <w:r w:rsidRPr="005369AD">
              <w:rPr>
                <w:rFonts w:ascii="Arial" w:hAnsi="Arial" w:cs="Arial"/>
                <w:sz w:val="20"/>
                <w:szCs w:val="20"/>
              </w:rPr>
              <w:t>0.0039019</w:t>
            </w: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hideMark/>
          </w:tcPr>
          <w:p w14:paraId="090A7959" w14:textId="77777777" w:rsidR="005369AD" w:rsidRPr="005369AD" w:rsidRDefault="005369AD" w:rsidP="005369AD">
            <w:pPr>
              <w:widowControl/>
              <w:autoSpaceDE/>
              <w:autoSpaceDN/>
              <w:adjustRightInd/>
              <w:spacing w:after="240" w:line="240" w:lineRule="auto"/>
              <w:ind w:firstLine="0"/>
              <w:jc w:val="right"/>
              <w:rPr>
                <w:rFonts w:ascii="Arial" w:hAnsi="Arial" w:cs="Arial"/>
                <w:sz w:val="20"/>
                <w:szCs w:val="20"/>
              </w:rPr>
            </w:pPr>
            <w:r w:rsidRPr="005369AD">
              <w:rPr>
                <w:rFonts w:ascii="Arial" w:hAnsi="Arial" w:cs="Arial"/>
                <w:sz w:val="20"/>
                <w:szCs w:val="20"/>
              </w:rPr>
              <w:t>98.12</w:t>
            </w: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hideMark/>
          </w:tcPr>
          <w:p w14:paraId="71DDF6DD" w14:textId="77777777" w:rsidR="005369AD" w:rsidRPr="005369AD" w:rsidRDefault="005369AD" w:rsidP="005369AD">
            <w:pPr>
              <w:widowControl/>
              <w:autoSpaceDE/>
              <w:autoSpaceDN/>
              <w:adjustRightInd/>
              <w:spacing w:after="240" w:line="240" w:lineRule="auto"/>
              <w:ind w:firstLine="0"/>
              <w:jc w:val="right"/>
              <w:rPr>
                <w:rFonts w:ascii="Arial" w:hAnsi="Arial" w:cs="Arial"/>
                <w:sz w:val="20"/>
                <w:szCs w:val="20"/>
              </w:rPr>
            </w:pPr>
            <w:r w:rsidRPr="005369AD">
              <w:rPr>
                <w:rFonts w:ascii="Arial" w:hAnsi="Arial" w:cs="Arial"/>
                <w:sz w:val="20"/>
                <w:szCs w:val="20"/>
              </w:rPr>
              <w:t>1</w:t>
            </w: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hideMark/>
          </w:tcPr>
          <w:p w14:paraId="6B546A94" w14:textId="77777777" w:rsidR="005369AD" w:rsidRPr="005369AD" w:rsidRDefault="005369AD" w:rsidP="005369AD">
            <w:pPr>
              <w:widowControl/>
              <w:autoSpaceDE/>
              <w:autoSpaceDN/>
              <w:adjustRightInd/>
              <w:spacing w:after="240" w:line="240" w:lineRule="auto"/>
              <w:ind w:firstLine="0"/>
              <w:jc w:val="right"/>
              <w:rPr>
                <w:rFonts w:ascii="Arial" w:hAnsi="Arial" w:cs="Arial"/>
                <w:sz w:val="20"/>
                <w:szCs w:val="20"/>
              </w:rPr>
            </w:pPr>
            <w:r w:rsidRPr="005369AD">
              <w:rPr>
                <w:rFonts w:ascii="Arial" w:hAnsi="Arial" w:cs="Arial"/>
                <w:sz w:val="20"/>
                <w:szCs w:val="20"/>
              </w:rPr>
              <w:t>&lt;.0001</w:t>
            </w:r>
          </w:p>
        </w:tc>
      </w:tr>
      <w:tr w:rsidR="005369AD" w:rsidRPr="005369AD" w14:paraId="4DECA831" w14:textId="77777777" w:rsidTr="005369AD">
        <w:tc>
          <w:tcPr>
            <w:tcW w:w="0" w:type="auto"/>
            <w:tcBorders>
              <w:top w:val="single" w:sz="2" w:space="0" w:color="B0B7BB"/>
              <w:left w:val="single" w:sz="2" w:space="0" w:color="B0B7BB"/>
              <w:bottom w:val="single" w:sz="6" w:space="0" w:color="B0B7BB"/>
              <w:right w:val="single" w:sz="6" w:space="0" w:color="B0B7BB"/>
            </w:tcBorders>
            <w:shd w:val="clear" w:color="auto" w:fill="EDF2F9"/>
            <w:tcMar>
              <w:top w:w="45" w:type="dxa"/>
              <w:left w:w="90" w:type="dxa"/>
              <w:bottom w:w="45" w:type="dxa"/>
              <w:right w:w="90" w:type="dxa"/>
            </w:tcMar>
            <w:hideMark/>
          </w:tcPr>
          <w:p w14:paraId="5998B839" w14:textId="77777777" w:rsidR="005369AD" w:rsidRPr="005369AD" w:rsidRDefault="005369AD" w:rsidP="005369AD">
            <w:pPr>
              <w:widowControl/>
              <w:autoSpaceDE/>
              <w:autoSpaceDN/>
              <w:adjustRightInd/>
              <w:spacing w:after="240" w:line="240" w:lineRule="auto"/>
              <w:ind w:firstLine="0"/>
              <w:jc w:val="right"/>
              <w:rPr>
                <w:rFonts w:ascii="Arial" w:hAnsi="Arial" w:cs="Arial"/>
                <w:b/>
                <w:bCs/>
                <w:color w:val="112277"/>
                <w:sz w:val="20"/>
                <w:szCs w:val="20"/>
              </w:rPr>
            </w:pPr>
            <w:r w:rsidRPr="005369AD">
              <w:rPr>
                <w:rFonts w:ascii="Arial" w:hAnsi="Arial" w:cs="Arial"/>
                <w:b/>
                <w:bCs/>
                <w:color w:val="112277"/>
                <w:sz w:val="20"/>
                <w:szCs w:val="20"/>
              </w:rPr>
              <w:lastRenderedPageBreak/>
              <w:t>114241</w:t>
            </w:r>
          </w:p>
        </w:tc>
        <w:tc>
          <w:tcPr>
            <w:tcW w:w="0" w:type="auto"/>
            <w:tcBorders>
              <w:top w:val="single" w:sz="2" w:space="0" w:color="B0B7BB"/>
              <w:left w:val="single" w:sz="2" w:space="0" w:color="B0B7BB"/>
              <w:bottom w:val="single" w:sz="6" w:space="0" w:color="B0B7BB"/>
              <w:right w:val="single" w:sz="6" w:space="0" w:color="B0B7BB"/>
            </w:tcBorders>
            <w:shd w:val="clear" w:color="auto" w:fill="EDF2F9"/>
            <w:tcMar>
              <w:top w:w="45" w:type="dxa"/>
              <w:left w:w="90" w:type="dxa"/>
              <w:bottom w:w="45" w:type="dxa"/>
              <w:right w:w="90" w:type="dxa"/>
            </w:tcMar>
            <w:hideMark/>
          </w:tcPr>
          <w:p w14:paraId="52E05173" w14:textId="77777777" w:rsidR="005369AD" w:rsidRPr="005369AD" w:rsidRDefault="005369AD" w:rsidP="005369AD">
            <w:pPr>
              <w:widowControl/>
              <w:autoSpaceDE/>
              <w:autoSpaceDN/>
              <w:adjustRightInd/>
              <w:spacing w:after="240" w:line="240" w:lineRule="auto"/>
              <w:ind w:firstLine="0"/>
              <w:jc w:val="left"/>
              <w:rPr>
                <w:rFonts w:ascii="Arial" w:hAnsi="Arial" w:cs="Arial"/>
                <w:b/>
                <w:bCs/>
                <w:color w:val="112277"/>
                <w:sz w:val="20"/>
                <w:szCs w:val="20"/>
              </w:rPr>
            </w:pPr>
            <w:r w:rsidRPr="005369AD">
              <w:rPr>
                <w:rFonts w:ascii="Arial" w:hAnsi="Arial" w:cs="Arial"/>
                <w:b/>
                <w:bCs/>
                <w:color w:val="112277"/>
                <w:sz w:val="20"/>
                <w:szCs w:val="20"/>
              </w:rPr>
              <w:t>Additive Outlier</w:t>
            </w:r>
          </w:p>
        </w:tc>
        <w:tc>
          <w:tcPr>
            <w:tcW w:w="0" w:type="auto"/>
            <w:tcBorders>
              <w:top w:val="single" w:sz="2" w:space="0" w:color="C1C1C1"/>
              <w:left w:val="single" w:sz="2" w:space="0" w:color="C1C1C1"/>
              <w:bottom w:val="single" w:sz="6" w:space="0" w:color="C1C1C1"/>
              <w:right w:val="single" w:sz="6" w:space="0" w:color="C1C1C1"/>
            </w:tcBorders>
            <w:shd w:val="clear" w:color="auto" w:fill="FFFFFF"/>
            <w:noWrap/>
            <w:tcMar>
              <w:top w:w="45" w:type="dxa"/>
              <w:left w:w="90" w:type="dxa"/>
              <w:bottom w:w="45" w:type="dxa"/>
              <w:right w:w="90" w:type="dxa"/>
            </w:tcMar>
            <w:hideMark/>
          </w:tcPr>
          <w:p w14:paraId="02A19474" w14:textId="77777777" w:rsidR="005369AD" w:rsidRPr="005369AD" w:rsidRDefault="005369AD" w:rsidP="005369AD">
            <w:pPr>
              <w:widowControl/>
              <w:autoSpaceDE/>
              <w:autoSpaceDN/>
              <w:adjustRightInd/>
              <w:spacing w:after="240" w:line="240" w:lineRule="auto"/>
              <w:ind w:firstLine="0"/>
              <w:jc w:val="right"/>
              <w:rPr>
                <w:rFonts w:ascii="Arial" w:hAnsi="Arial" w:cs="Arial"/>
                <w:sz w:val="20"/>
                <w:szCs w:val="20"/>
              </w:rPr>
            </w:pPr>
            <w:r w:rsidRPr="005369AD">
              <w:rPr>
                <w:rFonts w:ascii="Arial" w:hAnsi="Arial" w:cs="Arial"/>
                <w:sz w:val="20"/>
                <w:szCs w:val="20"/>
              </w:rPr>
              <w:t>-0.03597</w:t>
            </w: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hideMark/>
          </w:tcPr>
          <w:p w14:paraId="0BC8DA4B" w14:textId="77777777" w:rsidR="005369AD" w:rsidRPr="005369AD" w:rsidRDefault="005369AD" w:rsidP="005369AD">
            <w:pPr>
              <w:widowControl/>
              <w:autoSpaceDE/>
              <w:autoSpaceDN/>
              <w:adjustRightInd/>
              <w:spacing w:after="240" w:line="240" w:lineRule="auto"/>
              <w:ind w:firstLine="0"/>
              <w:jc w:val="right"/>
              <w:rPr>
                <w:rFonts w:ascii="Arial" w:hAnsi="Arial" w:cs="Arial"/>
                <w:sz w:val="20"/>
                <w:szCs w:val="20"/>
              </w:rPr>
            </w:pPr>
            <w:r w:rsidRPr="005369AD">
              <w:rPr>
                <w:rFonts w:ascii="Arial" w:hAnsi="Arial" w:cs="Arial"/>
                <w:sz w:val="20"/>
                <w:szCs w:val="20"/>
              </w:rPr>
              <w:t>0.0039019</w:t>
            </w: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hideMark/>
          </w:tcPr>
          <w:p w14:paraId="336B32E9" w14:textId="77777777" w:rsidR="005369AD" w:rsidRPr="005369AD" w:rsidRDefault="005369AD" w:rsidP="005369AD">
            <w:pPr>
              <w:widowControl/>
              <w:autoSpaceDE/>
              <w:autoSpaceDN/>
              <w:adjustRightInd/>
              <w:spacing w:after="240" w:line="240" w:lineRule="auto"/>
              <w:ind w:firstLine="0"/>
              <w:jc w:val="right"/>
              <w:rPr>
                <w:rFonts w:ascii="Arial" w:hAnsi="Arial" w:cs="Arial"/>
                <w:sz w:val="20"/>
                <w:szCs w:val="20"/>
              </w:rPr>
            </w:pPr>
            <w:r w:rsidRPr="005369AD">
              <w:rPr>
                <w:rFonts w:ascii="Arial" w:hAnsi="Arial" w:cs="Arial"/>
                <w:sz w:val="20"/>
                <w:szCs w:val="20"/>
              </w:rPr>
              <w:t>84.97</w:t>
            </w: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hideMark/>
          </w:tcPr>
          <w:p w14:paraId="328CDFF0" w14:textId="77777777" w:rsidR="005369AD" w:rsidRPr="005369AD" w:rsidRDefault="005369AD" w:rsidP="005369AD">
            <w:pPr>
              <w:widowControl/>
              <w:autoSpaceDE/>
              <w:autoSpaceDN/>
              <w:adjustRightInd/>
              <w:spacing w:after="240" w:line="240" w:lineRule="auto"/>
              <w:ind w:firstLine="0"/>
              <w:jc w:val="right"/>
              <w:rPr>
                <w:rFonts w:ascii="Arial" w:hAnsi="Arial" w:cs="Arial"/>
                <w:sz w:val="20"/>
                <w:szCs w:val="20"/>
              </w:rPr>
            </w:pPr>
            <w:r w:rsidRPr="005369AD">
              <w:rPr>
                <w:rFonts w:ascii="Arial" w:hAnsi="Arial" w:cs="Arial"/>
                <w:sz w:val="20"/>
                <w:szCs w:val="20"/>
              </w:rPr>
              <w:t>1</w:t>
            </w: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hideMark/>
          </w:tcPr>
          <w:p w14:paraId="6177D9D5" w14:textId="77777777" w:rsidR="005369AD" w:rsidRPr="005369AD" w:rsidRDefault="005369AD" w:rsidP="005369AD">
            <w:pPr>
              <w:widowControl/>
              <w:autoSpaceDE/>
              <w:autoSpaceDN/>
              <w:adjustRightInd/>
              <w:spacing w:after="240" w:line="240" w:lineRule="auto"/>
              <w:ind w:firstLine="0"/>
              <w:jc w:val="right"/>
              <w:rPr>
                <w:rFonts w:ascii="Arial" w:hAnsi="Arial" w:cs="Arial"/>
                <w:sz w:val="20"/>
                <w:szCs w:val="20"/>
              </w:rPr>
            </w:pPr>
            <w:r w:rsidRPr="005369AD">
              <w:rPr>
                <w:rFonts w:ascii="Arial" w:hAnsi="Arial" w:cs="Arial"/>
                <w:sz w:val="20"/>
                <w:szCs w:val="20"/>
              </w:rPr>
              <w:t>&lt;.0001</w:t>
            </w:r>
          </w:p>
        </w:tc>
      </w:tr>
      <w:tr w:rsidR="005369AD" w:rsidRPr="005369AD" w14:paraId="5194947A" w14:textId="77777777" w:rsidTr="005369AD">
        <w:tc>
          <w:tcPr>
            <w:tcW w:w="0" w:type="auto"/>
            <w:tcBorders>
              <w:top w:val="single" w:sz="2" w:space="0" w:color="B0B7BB"/>
              <w:left w:val="single" w:sz="2" w:space="0" w:color="B0B7BB"/>
              <w:bottom w:val="single" w:sz="6" w:space="0" w:color="B0B7BB"/>
              <w:right w:val="single" w:sz="6" w:space="0" w:color="B0B7BB"/>
            </w:tcBorders>
            <w:shd w:val="clear" w:color="auto" w:fill="EDF2F9"/>
            <w:tcMar>
              <w:top w:w="45" w:type="dxa"/>
              <w:left w:w="90" w:type="dxa"/>
              <w:bottom w:w="45" w:type="dxa"/>
              <w:right w:w="90" w:type="dxa"/>
            </w:tcMar>
            <w:hideMark/>
          </w:tcPr>
          <w:p w14:paraId="0AFD3FDD" w14:textId="77777777" w:rsidR="005369AD" w:rsidRPr="005369AD" w:rsidRDefault="005369AD" w:rsidP="005369AD">
            <w:pPr>
              <w:widowControl/>
              <w:autoSpaceDE/>
              <w:autoSpaceDN/>
              <w:adjustRightInd/>
              <w:spacing w:after="240" w:line="240" w:lineRule="auto"/>
              <w:ind w:firstLine="0"/>
              <w:jc w:val="right"/>
              <w:rPr>
                <w:rFonts w:ascii="Arial" w:hAnsi="Arial" w:cs="Arial"/>
                <w:b/>
                <w:bCs/>
                <w:color w:val="112277"/>
                <w:sz w:val="20"/>
                <w:szCs w:val="20"/>
              </w:rPr>
            </w:pPr>
            <w:r w:rsidRPr="005369AD">
              <w:rPr>
                <w:rFonts w:ascii="Arial" w:hAnsi="Arial" w:cs="Arial"/>
                <w:b/>
                <w:bCs/>
                <w:color w:val="112277"/>
                <w:sz w:val="20"/>
                <w:szCs w:val="20"/>
              </w:rPr>
              <w:t>114243</w:t>
            </w:r>
          </w:p>
        </w:tc>
        <w:tc>
          <w:tcPr>
            <w:tcW w:w="0" w:type="auto"/>
            <w:tcBorders>
              <w:top w:val="single" w:sz="2" w:space="0" w:color="B0B7BB"/>
              <w:left w:val="single" w:sz="2" w:space="0" w:color="B0B7BB"/>
              <w:bottom w:val="single" w:sz="6" w:space="0" w:color="B0B7BB"/>
              <w:right w:val="single" w:sz="6" w:space="0" w:color="B0B7BB"/>
            </w:tcBorders>
            <w:shd w:val="clear" w:color="auto" w:fill="EDF2F9"/>
            <w:tcMar>
              <w:top w:w="45" w:type="dxa"/>
              <w:left w:w="90" w:type="dxa"/>
              <w:bottom w:w="45" w:type="dxa"/>
              <w:right w:w="90" w:type="dxa"/>
            </w:tcMar>
            <w:hideMark/>
          </w:tcPr>
          <w:p w14:paraId="3087AF84" w14:textId="77777777" w:rsidR="005369AD" w:rsidRPr="005369AD" w:rsidRDefault="005369AD" w:rsidP="005369AD">
            <w:pPr>
              <w:widowControl/>
              <w:autoSpaceDE/>
              <w:autoSpaceDN/>
              <w:adjustRightInd/>
              <w:spacing w:after="240" w:line="240" w:lineRule="auto"/>
              <w:ind w:firstLine="0"/>
              <w:jc w:val="left"/>
              <w:rPr>
                <w:rFonts w:ascii="Arial" w:hAnsi="Arial" w:cs="Arial"/>
                <w:b/>
                <w:bCs/>
                <w:color w:val="112277"/>
                <w:sz w:val="20"/>
                <w:szCs w:val="20"/>
              </w:rPr>
            </w:pPr>
            <w:r w:rsidRPr="005369AD">
              <w:rPr>
                <w:rFonts w:ascii="Arial" w:hAnsi="Arial" w:cs="Arial"/>
                <w:b/>
                <w:bCs/>
                <w:color w:val="112277"/>
                <w:sz w:val="20"/>
                <w:szCs w:val="20"/>
              </w:rPr>
              <w:t>Additive Outlier</w:t>
            </w: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hideMark/>
          </w:tcPr>
          <w:p w14:paraId="60653790" w14:textId="77777777" w:rsidR="005369AD" w:rsidRPr="005369AD" w:rsidRDefault="005369AD" w:rsidP="005369AD">
            <w:pPr>
              <w:widowControl/>
              <w:autoSpaceDE/>
              <w:autoSpaceDN/>
              <w:adjustRightInd/>
              <w:spacing w:after="240" w:line="240" w:lineRule="auto"/>
              <w:ind w:firstLine="0"/>
              <w:jc w:val="right"/>
              <w:rPr>
                <w:rFonts w:ascii="Arial" w:hAnsi="Arial" w:cs="Arial"/>
                <w:sz w:val="20"/>
                <w:szCs w:val="20"/>
              </w:rPr>
            </w:pPr>
            <w:r w:rsidRPr="005369AD">
              <w:rPr>
                <w:rFonts w:ascii="Arial" w:hAnsi="Arial" w:cs="Arial"/>
                <w:sz w:val="20"/>
                <w:szCs w:val="20"/>
              </w:rPr>
              <w:t>0.03484</w:t>
            </w: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hideMark/>
          </w:tcPr>
          <w:p w14:paraId="26117CA3" w14:textId="77777777" w:rsidR="005369AD" w:rsidRPr="005369AD" w:rsidRDefault="005369AD" w:rsidP="005369AD">
            <w:pPr>
              <w:widowControl/>
              <w:autoSpaceDE/>
              <w:autoSpaceDN/>
              <w:adjustRightInd/>
              <w:spacing w:after="240" w:line="240" w:lineRule="auto"/>
              <w:ind w:firstLine="0"/>
              <w:jc w:val="right"/>
              <w:rPr>
                <w:rFonts w:ascii="Arial" w:hAnsi="Arial" w:cs="Arial"/>
                <w:sz w:val="20"/>
                <w:szCs w:val="20"/>
              </w:rPr>
            </w:pPr>
            <w:r w:rsidRPr="005369AD">
              <w:rPr>
                <w:rFonts w:ascii="Arial" w:hAnsi="Arial" w:cs="Arial"/>
                <w:sz w:val="20"/>
                <w:szCs w:val="20"/>
              </w:rPr>
              <w:t>0.0039019</w:t>
            </w: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hideMark/>
          </w:tcPr>
          <w:p w14:paraId="07E72D38" w14:textId="77777777" w:rsidR="005369AD" w:rsidRPr="005369AD" w:rsidRDefault="005369AD" w:rsidP="005369AD">
            <w:pPr>
              <w:widowControl/>
              <w:autoSpaceDE/>
              <w:autoSpaceDN/>
              <w:adjustRightInd/>
              <w:spacing w:after="240" w:line="240" w:lineRule="auto"/>
              <w:ind w:firstLine="0"/>
              <w:jc w:val="right"/>
              <w:rPr>
                <w:rFonts w:ascii="Arial" w:hAnsi="Arial" w:cs="Arial"/>
                <w:sz w:val="20"/>
                <w:szCs w:val="20"/>
              </w:rPr>
            </w:pPr>
            <w:r w:rsidRPr="005369AD">
              <w:rPr>
                <w:rFonts w:ascii="Arial" w:hAnsi="Arial" w:cs="Arial"/>
                <w:sz w:val="20"/>
                <w:szCs w:val="20"/>
              </w:rPr>
              <w:t>79.73</w:t>
            </w: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hideMark/>
          </w:tcPr>
          <w:p w14:paraId="4ABE7311" w14:textId="77777777" w:rsidR="005369AD" w:rsidRPr="005369AD" w:rsidRDefault="005369AD" w:rsidP="005369AD">
            <w:pPr>
              <w:widowControl/>
              <w:autoSpaceDE/>
              <w:autoSpaceDN/>
              <w:adjustRightInd/>
              <w:spacing w:after="240" w:line="240" w:lineRule="auto"/>
              <w:ind w:firstLine="0"/>
              <w:jc w:val="right"/>
              <w:rPr>
                <w:rFonts w:ascii="Arial" w:hAnsi="Arial" w:cs="Arial"/>
                <w:sz w:val="20"/>
                <w:szCs w:val="20"/>
              </w:rPr>
            </w:pPr>
            <w:r w:rsidRPr="005369AD">
              <w:rPr>
                <w:rFonts w:ascii="Arial" w:hAnsi="Arial" w:cs="Arial"/>
                <w:sz w:val="20"/>
                <w:szCs w:val="20"/>
              </w:rPr>
              <w:t>1</w:t>
            </w: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hideMark/>
          </w:tcPr>
          <w:p w14:paraId="07513616" w14:textId="77777777" w:rsidR="005369AD" w:rsidRPr="005369AD" w:rsidRDefault="005369AD" w:rsidP="005369AD">
            <w:pPr>
              <w:widowControl/>
              <w:autoSpaceDE/>
              <w:autoSpaceDN/>
              <w:adjustRightInd/>
              <w:spacing w:after="240" w:line="240" w:lineRule="auto"/>
              <w:ind w:firstLine="0"/>
              <w:jc w:val="right"/>
              <w:rPr>
                <w:rFonts w:ascii="Arial" w:hAnsi="Arial" w:cs="Arial"/>
                <w:sz w:val="20"/>
                <w:szCs w:val="20"/>
              </w:rPr>
            </w:pPr>
            <w:r w:rsidRPr="005369AD">
              <w:rPr>
                <w:rFonts w:ascii="Arial" w:hAnsi="Arial" w:cs="Arial"/>
                <w:sz w:val="20"/>
                <w:szCs w:val="20"/>
              </w:rPr>
              <w:t>&lt;.0001</w:t>
            </w:r>
          </w:p>
        </w:tc>
      </w:tr>
      <w:tr w:rsidR="005369AD" w:rsidRPr="005369AD" w14:paraId="7C8B5526" w14:textId="77777777" w:rsidTr="005369AD">
        <w:tc>
          <w:tcPr>
            <w:tcW w:w="0" w:type="auto"/>
            <w:tcBorders>
              <w:top w:val="single" w:sz="2" w:space="0" w:color="B0B7BB"/>
              <w:left w:val="single" w:sz="2" w:space="0" w:color="B0B7BB"/>
              <w:bottom w:val="single" w:sz="6" w:space="0" w:color="B0B7BB"/>
              <w:right w:val="single" w:sz="6" w:space="0" w:color="B0B7BB"/>
            </w:tcBorders>
            <w:shd w:val="clear" w:color="auto" w:fill="EDF2F9"/>
            <w:tcMar>
              <w:top w:w="45" w:type="dxa"/>
              <w:left w:w="90" w:type="dxa"/>
              <w:bottom w:w="45" w:type="dxa"/>
              <w:right w:w="90" w:type="dxa"/>
            </w:tcMar>
            <w:hideMark/>
          </w:tcPr>
          <w:p w14:paraId="4C10E5C9" w14:textId="77777777" w:rsidR="005369AD" w:rsidRPr="005369AD" w:rsidRDefault="005369AD" w:rsidP="005369AD">
            <w:pPr>
              <w:widowControl/>
              <w:autoSpaceDE/>
              <w:autoSpaceDN/>
              <w:adjustRightInd/>
              <w:spacing w:after="240" w:line="240" w:lineRule="auto"/>
              <w:ind w:firstLine="0"/>
              <w:jc w:val="right"/>
              <w:rPr>
                <w:rFonts w:ascii="Arial" w:hAnsi="Arial" w:cs="Arial"/>
                <w:b/>
                <w:bCs/>
                <w:color w:val="112277"/>
                <w:sz w:val="20"/>
                <w:szCs w:val="20"/>
              </w:rPr>
            </w:pPr>
            <w:r w:rsidRPr="005369AD">
              <w:rPr>
                <w:rFonts w:ascii="Arial" w:hAnsi="Arial" w:cs="Arial"/>
                <w:b/>
                <w:bCs/>
                <w:color w:val="112277"/>
                <w:sz w:val="20"/>
                <w:szCs w:val="20"/>
              </w:rPr>
              <w:t>68999</w:t>
            </w:r>
          </w:p>
        </w:tc>
        <w:tc>
          <w:tcPr>
            <w:tcW w:w="0" w:type="auto"/>
            <w:tcBorders>
              <w:top w:val="single" w:sz="2" w:space="0" w:color="B0B7BB"/>
              <w:left w:val="single" w:sz="2" w:space="0" w:color="B0B7BB"/>
              <w:bottom w:val="single" w:sz="6" w:space="0" w:color="B0B7BB"/>
              <w:right w:val="single" w:sz="6" w:space="0" w:color="B0B7BB"/>
            </w:tcBorders>
            <w:shd w:val="clear" w:color="auto" w:fill="EDF2F9"/>
            <w:tcMar>
              <w:top w:w="45" w:type="dxa"/>
              <w:left w:w="90" w:type="dxa"/>
              <w:bottom w:w="45" w:type="dxa"/>
              <w:right w:w="90" w:type="dxa"/>
            </w:tcMar>
            <w:hideMark/>
          </w:tcPr>
          <w:p w14:paraId="3F4C2537" w14:textId="77777777" w:rsidR="005369AD" w:rsidRPr="005369AD" w:rsidRDefault="005369AD" w:rsidP="005369AD">
            <w:pPr>
              <w:widowControl/>
              <w:autoSpaceDE/>
              <w:autoSpaceDN/>
              <w:adjustRightInd/>
              <w:spacing w:after="240" w:line="240" w:lineRule="auto"/>
              <w:ind w:firstLine="0"/>
              <w:jc w:val="left"/>
              <w:rPr>
                <w:rFonts w:ascii="Arial" w:hAnsi="Arial" w:cs="Arial"/>
                <w:b/>
                <w:bCs/>
                <w:color w:val="112277"/>
                <w:sz w:val="20"/>
                <w:szCs w:val="20"/>
              </w:rPr>
            </w:pPr>
            <w:r w:rsidRPr="005369AD">
              <w:rPr>
                <w:rFonts w:ascii="Arial" w:hAnsi="Arial" w:cs="Arial"/>
                <w:b/>
                <w:bCs/>
                <w:color w:val="112277"/>
                <w:sz w:val="20"/>
                <w:szCs w:val="20"/>
              </w:rPr>
              <w:t>Additive Outlier</w:t>
            </w: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hideMark/>
          </w:tcPr>
          <w:p w14:paraId="673C769C" w14:textId="77777777" w:rsidR="005369AD" w:rsidRPr="005369AD" w:rsidRDefault="005369AD" w:rsidP="005369AD">
            <w:pPr>
              <w:widowControl/>
              <w:autoSpaceDE/>
              <w:autoSpaceDN/>
              <w:adjustRightInd/>
              <w:spacing w:after="240" w:line="240" w:lineRule="auto"/>
              <w:ind w:firstLine="0"/>
              <w:jc w:val="right"/>
              <w:rPr>
                <w:rFonts w:ascii="Arial" w:hAnsi="Arial" w:cs="Arial"/>
                <w:sz w:val="20"/>
                <w:szCs w:val="20"/>
              </w:rPr>
            </w:pPr>
            <w:r w:rsidRPr="005369AD">
              <w:rPr>
                <w:rFonts w:ascii="Arial" w:hAnsi="Arial" w:cs="Arial"/>
                <w:sz w:val="20"/>
                <w:szCs w:val="20"/>
              </w:rPr>
              <w:t>0.03439</w:t>
            </w: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hideMark/>
          </w:tcPr>
          <w:p w14:paraId="159F3164" w14:textId="77777777" w:rsidR="005369AD" w:rsidRPr="005369AD" w:rsidRDefault="005369AD" w:rsidP="005369AD">
            <w:pPr>
              <w:widowControl/>
              <w:autoSpaceDE/>
              <w:autoSpaceDN/>
              <w:adjustRightInd/>
              <w:spacing w:after="240" w:line="240" w:lineRule="auto"/>
              <w:ind w:firstLine="0"/>
              <w:jc w:val="right"/>
              <w:rPr>
                <w:rFonts w:ascii="Arial" w:hAnsi="Arial" w:cs="Arial"/>
                <w:sz w:val="20"/>
                <w:szCs w:val="20"/>
              </w:rPr>
            </w:pPr>
            <w:r w:rsidRPr="005369AD">
              <w:rPr>
                <w:rFonts w:ascii="Arial" w:hAnsi="Arial" w:cs="Arial"/>
                <w:sz w:val="20"/>
                <w:szCs w:val="20"/>
              </w:rPr>
              <w:t>0.0039019</w:t>
            </w: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hideMark/>
          </w:tcPr>
          <w:p w14:paraId="17368054" w14:textId="77777777" w:rsidR="005369AD" w:rsidRPr="005369AD" w:rsidRDefault="005369AD" w:rsidP="005369AD">
            <w:pPr>
              <w:widowControl/>
              <w:autoSpaceDE/>
              <w:autoSpaceDN/>
              <w:adjustRightInd/>
              <w:spacing w:after="240" w:line="240" w:lineRule="auto"/>
              <w:ind w:firstLine="0"/>
              <w:jc w:val="right"/>
              <w:rPr>
                <w:rFonts w:ascii="Arial" w:hAnsi="Arial" w:cs="Arial"/>
                <w:sz w:val="20"/>
                <w:szCs w:val="20"/>
              </w:rPr>
            </w:pPr>
            <w:r w:rsidRPr="005369AD">
              <w:rPr>
                <w:rFonts w:ascii="Arial" w:hAnsi="Arial" w:cs="Arial"/>
                <w:sz w:val="20"/>
                <w:szCs w:val="20"/>
              </w:rPr>
              <w:t>77.70</w:t>
            </w: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hideMark/>
          </w:tcPr>
          <w:p w14:paraId="20E5D66F" w14:textId="77777777" w:rsidR="005369AD" w:rsidRPr="005369AD" w:rsidRDefault="005369AD" w:rsidP="005369AD">
            <w:pPr>
              <w:widowControl/>
              <w:autoSpaceDE/>
              <w:autoSpaceDN/>
              <w:adjustRightInd/>
              <w:spacing w:after="240" w:line="240" w:lineRule="auto"/>
              <w:ind w:firstLine="0"/>
              <w:jc w:val="right"/>
              <w:rPr>
                <w:rFonts w:ascii="Arial" w:hAnsi="Arial" w:cs="Arial"/>
                <w:sz w:val="20"/>
                <w:szCs w:val="20"/>
              </w:rPr>
            </w:pPr>
            <w:r w:rsidRPr="005369AD">
              <w:rPr>
                <w:rFonts w:ascii="Arial" w:hAnsi="Arial" w:cs="Arial"/>
                <w:sz w:val="20"/>
                <w:szCs w:val="20"/>
              </w:rPr>
              <w:t>1</w:t>
            </w: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hideMark/>
          </w:tcPr>
          <w:p w14:paraId="2C60117B" w14:textId="77777777" w:rsidR="005369AD" w:rsidRPr="005369AD" w:rsidRDefault="005369AD" w:rsidP="005369AD">
            <w:pPr>
              <w:widowControl/>
              <w:autoSpaceDE/>
              <w:autoSpaceDN/>
              <w:adjustRightInd/>
              <w:spacing w:after="240" w:line="240" w:lineRule="auto"/>
              <w:ind w:firstLine="0"/>
              <w:jc w:val="right"/>
              <w:rPr>
                <w:rFonts w:ascii="Arial" w:hAnsi="Arial" w:cs="Arial"/>
                <w:sz w:val="20"/>
                <w:szCs w:val="20"/>
              </w:rPr>
            </w:pPr>
            <w:r w:rsidRPr="005369AD">
              <w:rPr>
                <w:rFonts w:ascii="Arial" w:hAnsi="Arial" w:cs="Arial"/>
                <w:sz w:val="20"/>
                <w:szCs w:val="20"/>
              </w:rPr>
              <w:t>&lt;.0001</w:t>
            </w:r>
          </w:p>
        </w:tc>
      </w:tr>
      <w:tr w:rsidR="005369AD" w:rsidRPr="005369AD" w14:paraId="5BE47558" w14:textId="77777777" w:rsidTr="005369AD">
        <w:tc>
          <w:tcPr>
            <w:tcW w:w="0" w:type="auto"/>
            <w:tcBorders>
              <w:top w:val="single" w:sz="2" w:space="0" w:color="B0B7BB"/>
              <w:left w:val="single" w:sz="2" w:space="0" w:color="B0B7BB"/>
              <w:bottom w:val="single" w:sz="6" w:space="0" w:color="B0B7BB"/>
              <w:right w:val="single" w:sz="6" w:space="0" w:color="B0B7BB"/>
            </w:tcBorders>
            <w:shd w:val="clear" w:color="auto" w:fill="EDF2F9"/>
            <w:tcMar>
              <w:top w:w="45" w:type="dxa"/>
              <w:left w:w="90" w:type="dxa"/>
              <w:bottom w:w="45" w:type="dxa"/>
              <w:right w:w="90" w:type="dxa"/>
            </w:tcMar>
            <w:hideMark/>
          </w:tcPr>
          <w:p w14:paraId="084E9F39" w14:textId="77777777" w:rsidR="005369AD" w:rsidRPr="005369AD" w:rsidRDefault="005369AD" w:rsidP="005369AD">
            <w:pPr>
              <w:widowControl/>
              <w:autoSpaceDE/>
              <w:autoSpaceDN/>
              <w:adjustRightInd/>
              <w:spacing w:after="240" w:line="240" w:lineRule="auto"/>
              <w:ind w:firstLine="0"/>
              <w:jc w:val="right"/>
              <w:rPr>
                <w:rFonts w:ascii="Arial" w:hAnsi="Arial" w:cs="Arial"/>
                <w:b/>
                <w:bCs/>
                <w:color w:val="112277"/>
                <w:sz w:val="20"/>
                <w:szCs w:val="20"/>
              </w:rPr>
            </w:pPr>
            <w:r w:rsidRPr="005369AD">
              <w:rPr>
                <w:rFonts w:ascii="Arial" w:hAnsi="Arial" w:cs="Arial"/>
                <w:b/>
                <w:bCs/>
                <w:color w:val="112277"/>
                <w:sz w:val="20"/>
                <w:szCs w:val="20"/>
              </w:rPr>
              <w:t>197648</w:t>
            </w:r>
          </w:p>
        </w:tc>
        <w:tc>
          <w:tcPr>
            <w:tcW w:w="0" w:type="auto"/>
            <w:tcBorders>
              <w:top w:val="single" w:sz="2" w:space="0" w:color="B0B7BB"/>
              <w:left w:val="single" w:sz="2" w:space="0" w:color="B0B7BB"/>
              <w:bottom w:val="single" w:sz="6" w:space="0" w:color="B0B7BB"/>
              <w:right w:val="single" w:sz="6" w:space="0" w:color="B0B7BB"/>
            </w:tcBorders>
            <w:shd w:val="clear" w:color="auto" w:fill="EDF2F9"/>
            <w:tcMar>
              <w:top w:w="45" w:type="dxa"/>
              <w:left w:w="90" w:type="dxa"/>
              <w:bottom w:w="45" w:type="dxa"/>
              <w:right w:w="90" w:type="dxa"/>
            </w:tcMar>
            <w:hideMark/>
          </w:tcPr>
          <w:p w14:paraId="4B3F1078" w14:textId="77777777" w:rsidR="005369AD" w:rsidRPr="005369AD" w:rsidRDefault="005369AD" w:rsidP="005369AD">
            <w:pPr>
              <w:widowControl/>
              <w:autoSpaceDE/>
              <w:autoSpaceDN/>
              <w:adjustRightInd/>
              <w:spacing w:after="240" w:line="240" w:lineRule="auto"/>
              <w:ind w:firstLine="0"/>
              <w:jc w:val="left"/>
              <w:rPr>
                <w:rFonts w:ascii="Arial" w:hAnsi="Arial" w:cs="Arial"/>
                <w:b/>
                <w:bCs/>
                <w:color w:val="112277"/>
                <w:sz w:val="20"/>
                <w:szCs w:val="20"/>
              </w:rPr>
            </w:pPr>
            <w:r w:rsidRPr="005369AD">
              <w:rPr>
                <w:rFonts w:ascii="Arial" w:hAnsi="Arial" w:cs="Arial"/>
                <w:b/>
                <w:bCs/>
                <w:color w:val="112277"/>
                <w:sz w:val="20"/>
                <w:szCs w:val="20"/>
              </w:rPr>
              <w:t>Additive Outlier</w:t>
            </w:r>
          </w:p>
        </w:tc>
        <w:tc>
          <w:tcPr>
            <w:tcW w:w="0" w:type="auto"/>
            <w:tcBorders>
              <w:top w:val="single" w:sz="2" w:space="0" w:color="C1C1C1"/>
              <w:left w:val="single" w:sz="2" w:space="0" w:color="C1C1C1"/>
              <w:bottom w:val="single" w:sz="6" w:space="0" w:color="C1C1C1"/>
              <w:right w:val="single" w:sz="6" w:space="0" w:color="C1C1C1"/>
            </w:tcBorders>
            <w:shd w:val="clear" w:color="auto" w:fill="FFFFFF"/>
            <w:noWrap/>
            <w:tcMar>
              <w:top w:w="45" w:type="dxa"/>
              <w:left w:w="90" w:type="dxa"/>
              <w:bottom w:w="45" w:type="dxa"/>
              <w:right w:w="90" w:type="dxa"/>
            </w:tcMar>
            <w:hideMark/>
          </w:tcPr>
          <w:p w14:paraId="4D679F5D" w14:textId="77777777" w:rsidR="005369AD" w:rsidRPr="005369AD" w:rsidRDefault="005369AD" w:rsidP="005369AD">
            <w:pPr>
              <w:widowControl/>
              <w:autoSpaceDE/>
              <w:autoSpaceDN/>
              <w:adjustRightInd/>
              <w:spacing w:after="240" w:line="240" w:lineRule="auto"/>
              <w:ind w:firstLine="0"/>
              <w:jc w:val="right"/>
              <w:rPr>
                <w:rFonts w:ascii="Arial" w:hAnsi="Arial" w:cs="Arial"/>
                <w:sz w:val="20"/>
                <w:szCs w:val="20"/>
              </w:rPr>
            </w:pPr>
            <w:r w:rsidRPr="005369AD">
              <w:rPr>
                <w:rFonts w:ascii="Arial" w:hAnsi="Arial" w:cs="Arial"/>
                <w:sz w:val="20"/>
                <w:szCs w:val="20"/>
              </w:rPr>
              <w:t>-0.03423</w:t>
            </w: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hideMark/>
          </w:tcPr>
          <w:p w14:paraId="1B598F79" w14:textId="77777777" w:rsidR="005369AD" w:rsidRPr="005369AD" w:rsidRDefault="005369AD" w:rsidP="005369AD">
            <w:pPr>
              <w:widowControl/>
              <w:autoSpaceDE/>
              <w:autoSpaceDN/>
              <w:adjustRightInd/>
              <w:spacing w:after="240" w:line="240" w:lineRule="auto"/>
              <w:ind w:firstLine="0"/>
              <w:jc w:val="right"/>
              <w:rPr>
                <w:rFonts w:ascii="Arial" w:hAnsi="Arial" w:cs="Arial"/>
                <w:sz w:val="20"/>
                <w:szCs w:val="20"/>
              </w:rPr>
            </w:pPr>
            <w:r w:rsidRPr="005369AD">
              <w:rPr>
                <w:rFonts w:ascii="Arial" w:hAnsi="Arial" w:cs="Arial"/>
                <w:sz w:val="20"/>
                <w:szCs w:val="20"/>
              </w:rPr>
              <w:t>0.0039019</w:t>
            </w: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hideMark/>
          </w:tcPr>
          <w:p w14:paraId="55E1E2E2" w14:textId="77777777" w:rsidR="005369AD" w:rsidRPr="005369AD" w:rsidRDefault="005369AD" w:rsidP="005369AD">
            <w:pPr>
              <w:widowControl/>
              <w:autoSpaceDE/>
              <w:autoSpaceDN/>
              <w:adjustRightInd/>
              <w:spacing w:after="240" w:line="240" w:lineRule="auto"/>
              <w:ind w:firstLine="0"/>
              <w:jc w:val="right"/>
              <w:rPr>
                <w:rFonts w:ascii="Arial" w:hAnsi="Arial" w:cs="Arial"/>
                <w:sz w:val="20"/>
                <w:szCs w:val="20"/>
              </w:rPr>
            </w:pPr>
            <w:r w:rsidRPr="005369AD">
              <w:rPr>
                <w:rFonts w:ascii="Arial" w:hAnsi="Arial" w:cs="Arial"/>
                <w:sz w:val="20"/>
                <w:szCs w:val="20"/>
              </w:rPr>
              <w:t>76.97</w:t>
            </w: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hideMark/>
          </w:tcPr>
          <w:p w14:paraId="55C9CE58" w14:textId="77777777" w:rsidR="005369AD" w:rsidRPr="005369AD" w:rsidRDefault="005369AD" w:rsidP="005369AD">
            <w:pPr>
              <w:widowControl/>
              <w:autoSpaceDE/>
              <w:autoSpaceDN/>
              <w:adjustRightInd/>
              <w:spacing w:after="240" w:line="240" w:lineRule="auto"/>
              <w:ind w:firstLine="0"/>
              <w:jc w:val="right"/>
              <w:rPr>
                <w:rFonts w:ascii="Arial" w:hAnsi="Arial" w:cs="Arial"/>
                <w:sz w:val="20"/>
                <w:szCs w:val="20"/>
              </w:rPr>
            </w:pPr>
            <w:r w:rsidRPr="005369AD">
              <w:rPr>
                <w:rFonts w:ascii="Arial" w:hAnsi="Arial" w:cs="Arial"/>
                <w:sz w:val="20"/>
                <w:szCs w:val="20"/>
              </w:rPr>
              <w:t>1</w:t>
            </w: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hideMark/>
          </w:tcPr>
          <w:p w14:paraId="39FDE26E" w14:textId="77777777" w:rsidR="005369AD" w:rsidRPr="005369AD" w:rsidRDefault="005369AD" w:rsidP="005369AD">
            <w:pPr>
              <w:widowControl/>
              <w:autoSpaceDE/>
              <w:autoSpaceDN/>
              <w:adjustRightInd/>
              <w:spacing w:after="240" w:line="240" w:lineRule="auto"/>
              <w:ind w:firstLine="0"/>
              <w:jc w:val="right"/>
              <w:rPr>
                <w:rFonts w:ascii="Arial" w:hAnsi="Arial" w:cs="Arial"/>
                <w:sz w:val="20"/>
                <w:szCs w:val="20"/>
              </w:rPr>
            </w:pPr>
            <w:r w:rsidRPr="005369AD">
              <w:rPr>
                <w:rFonts w:ascii="Arial" w:hAnsi="Arial" w:cs="Arial"/>
                <w:sz w:val="20"/>
                <w:szCs w:val="20"/>
              </w:rPr>
              <w:t>&lt;.0001</w:t>
            </w:r>
          </w:p>
        </w:tc>
      </w:tr>
      <w:tr w:rsidR="005369AD" w:rsidRPr="005369AD" w14:paraId="406B2821" w14:textId="77777777" w:rsidTr="005369AD">
        <w:tc>
          <w:tcPr>
            <w:tcW w:w="0" w:type="auto"/>
            <w:tcBorders>
              <w:top w:val="single" w:sz="2" w:space="0" w:color="B0B7BB"/>
              <w:left w:val="single" w:sz="2" w:space="0" w:color="B0B7BB"/>
              <w:bottom w:val="single" w:sz="6" w:space="0" w:color="B0B7BB"/>
              <w:right w:val="single" w:sz="6" w:space="0" w:color="B0B7BB"/>
            </w:tcBorders>
            <w:shd w:val="clear" w:color="auto" w:fill="EDF2F9"/>
            <w:tcMar>
              <w:top w:w="45" w:type="dxa"/>
              <w:left w:w="90" w:type="dxa"/>
              <w:bottom w:w="45" w:type="dxa"/>
              <w:right w:w="90" w:type="dxa"/>
            </w:tcMar>
            <w:hideMark/>
          </w:tcPr>
          <w:p w14:paraId="66769393" w14:textId="77777777" w:rsidR="005369AD" w:rsidRPr="005369AD" w:rsidRDefault="005369AD" w:rsidP="005369AD">
            <w:pPr>
              <w:widowControl/>
              <w:autoSpaceDE/>
              <w:autoSpaceDN/>
              <w:adjustRightInd/>
              <w:spacing w:after="240" w:line="240" w:lineRule="auto"/>
              <w:ind w:firstLine="0"/>
              <w:jc w:val="right"/>
              <w:rPr>
                <w:rFonts w:ascii="Arial" w:hAnsi="Arial" w:cs="Arial"/>
                <w:b/>
                <w:bCs/>
                <w:color w:val="112277"/>
                <w:sz w:val="20"/>
                <w:szCs w:val="20"/>
              </w:rPr>
            </w:pPr>
            <w:r w:rsidRPr="005369AD">
              <w:rPr>
                <w:rFonts w:ascii="Arial" w:hAnsi="Arial" w:cs="Arial"/>
                <w:b/>
                <w:bCs/>
                <w:color w:val="112277"/>
                <w:sz w:val="20"/>
                <w:szCs w:val="20"/>
              </w:rPr>
              <w:t>237227</w:t>
            </w:r>
          </w:p>
        </w:tc>
        <w:tc>
          <w:tcPr>
            <w:tcW w:w="0" w:type="auto"/>
            <w:tcBorders>
              <w:top w:val="single" w:sz="2" w:space="0" w:color="B0B7BB"/>
              <w:left w:val="single" w:sz="2" w:space="0" w:color="B0B7BB"/>
              <w:bottom w:val="single" w:sz="6" w:space="0" w:color="B0B7BB"/>
              <w:right w:val="single" w:sz="6" w:space="0" w:color="B0B7BB"/>
            </w:tcBorders>
            <w:shd w:val="clear" w:color="auto" w:fill="EDF2F9"/>
            <w:tcMar>
              <w:top w:w="45" w:type="dxa"/>
              <w:left w:w="90" w:type="dxa"/>
              <w:bottom w:w="45" w:type="dxa"/>
              <w:right w:w="90" w:type="dxa"/>
            </w:tcMar>
            <w:hideMark/>
          </w:tcPr>
          <w:p w14:paraId="6E0849BD" w14:textId="77777777" w:rsidR="005369AD" w:rsidRPr="005369AD" w:rsidRDefault="005369AD" w:rsidP="005369AD">
            <w:pPr>
              <w:widowControl/>
              <w:autoSpaceDE/>
              <w:autoSpaceDN/>
              <w:adjustRightInd/>
              <w:spacing w:after="240" w:line="240" w:lineRule="auto"/>
              <w:ind w:firstLine="0"/>
              <w:jc w:val="left"/>
              <w:rPr>
                <w:rFonts w:ascii="Arial" w:hAnsi="Arial" w:cs="Arial"/>
                <w:b/>
                <w:bCs/>
                <w:color w:val="112277"/>
                <w:sz w:val="20"/>
                <w:szCs w:val="20"/>
              </w:rPr>
            </w:pPr>
            <w:r w:rsidRPr="005369AD">
              <w:rPr>
                <w:rFonts w:ascii="Arial" w:hAnsi="Arial" w:cs="Arial"/>
                <w:b/>
                <w:bCs/>
                <w:color w:val="112277"/>
                <w:sz w:val="20"/>
                <w:szCs w:val="20"/>
              </w:rPr>
              <w:t>Additive Outlier</w:t>
            </w: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hideMark/>
          </w:tcPr>
          <w:p w14:paraId="4F01C19C" w14:textId="77777777" w:rsidR="005369AD" w:rsidRPr="005369AD" w:rsidRDefault="005369AD" w:rsidP="005369AD">
            <w:pPr>
              <w:widowControl/>
              <w:autoSpaceDE/>
              <w:autoSpaceDN/>
              <w:adjustRightInd/>
              <w:spacing w:after="240" w:line="240" w:lineRule="auto"/>
              <w:ind w:firstLine="0"/>
              <w:jc w:val="right"/>
              <w:rPr>
                <w:rFonts w:ascii="Arial" w:hAnsi="Arial" w:cs="Arial"/>
                <w:sz w:val="20"/>
                <w:szCs w:val="20"/>
              </w:rPr>
            </w:pPr>
            <w:r w:rsidRPr="005369AD">
              <w:rPr>
                <w:rFonts w:ascii="Arial" w:hAnsi="Arial" w:cs="Arial"/>
                <w:sz w:val="20"/>
                <w:szCs w:val="20"/>
              </w:rPr>
              <w:t>0.03326</w:t>
            </w: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hideMark/>
          </w:tcPr>
          <w:p w14:paraId="116D5185" w14:textId="77777777" w:rsidR="005369AD" w:rsidRPr="005369AD" w:rsidRDefault="005369AD" w:rsidP="005369AD">
            <w:pPr>
              <w:widowControl/>
              <w:autoSpaceDE/>
              <w:autoSpaceDN/>
              <w:adjustRightInd/>
              <w:spacing w:after="240" w:line="240" w:lineRule="auto"/>
              <w:ind w:firstLine="0"/>
              <w:jc w:val="right"/>
              <w:rPr>
                <w:rFonts w:ascii="Arial" w:hAnsi="Arial" w:cs="Arial"/>
                <w:sz w:val="20"/>
                <w:szCs w:val="20"/>
              </w:rPr>
            </w:pPr>
            <w:r w:rsidRPr="005369AD">
              <w:rPr>
                <w:rFonts w:ascii="Arial" w:hAnsi="Arial" w:cs="Arial"/>
                <w:sz w:val="20"/>
                <w:szCs w:val="20"/>
              </w:rPr>
              <w:t>0.0039019</w:t>
            </w: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hideMark/>
          </w:tcPr>
          <w:p w14:paraId="29DD189C" w14:textId="77777777" w:rsidR="005369AD" w:rsidRPr="005369AD" w:rsidRDefault="005369AD" w:rsidP="005369AD">
            <w:pPr>
              <w:widowControl/>
              <w:autoSpaceDE/>
              <w:autoSpaceDN/>
              <w:adjustRightInd/>
              <w:spacing w:after="240" w:line="240" w:lineRule="auto"/>
              <w:ind w:firstLine="0"/>
              <w:jc w:val="right"/>
              <w:rPr>
                <w:rFonts w:ascii="Arial" w:hAnsi="Arial" w:cs="Arial"/>
                <w:sz w:val="20"/>
                <w:szCs w:val="20"/>
              </w:rPr>
            </w:pPr>
            <w:r w:rsidRPr="005369AD">
              <w:rPr>
                <w:rFonts w:ascii="Arial" w:hAnsi="Arial" w:cs="Arial"/>
                <w:sz w:val="20"/>
                <w:szCs w:val="20"/>
              </w:rPr>
              <w:t>72.68</w:t>
            </w: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hideMark/>
          </w:tcPr>
          <w:p w14:paraId="2205E27A" w14:textId="77777777" w:rsidR="005369AD" w:rsidRPr="005369AD" w:rsidRDefault="005369AD" w:rsidP="005369AD">
            <w:pPr>
              <w:widowControl/>
              <w:autoSpaceDE/>
              <w:autoSpaceDN/>
              <w:adjustRightInd/>
              <w:spacing w:after="240" w:line="240" w:lineRule="auto"/>
              <w:ind w:firstLine="0"/>
              <w:jc w:val="right"/>
              <w:rPr>
                <w:rFonts w:ascii="Arial" w:hAnsi="Arial" w:cs="Arial"/>
                <w:sz w:val="20"/>
                <w:szCs w:val="20"/>
              </w:rPr>
            </w:pPr>
            <w:r w:rsidRPr="005369AD">
              <w:rPr>
                <w:rFonts w:ascii="Arial" w:hAnsi="Arial" w:cs="Arial"/>
                <w:sz w:val="20"/>
                <w:szCs w:val="20"/>
              </w:rPr>
              <w:t>1</w:t>
            </w: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hideMark/>
          </w:tcPr>
          <w:p w14:paraId="56CE38F0" w14:textId="77777777" w:rsidR="005369AD" w:rsidRPr="005369AD" w:rsidRDefault="005369AD" w:rsidP="005369AD">
            <w:pPr>
              <w:widowControl/>
              <w:autoSpaceDE/>
              <w:autoSpaceDN/>
              <w:adjustRightInd/>
              <w:spacing w:after="240" w:line="240" w:lineRule="auto"/>
              <w:ind w:firstLine="0"/>
              <w:jc w:val="right"/>
              <w:rPr>
                <w:rFonts w:ascii="Arial" w:hAnsi="Arial" w:cs="Arial"/>
                <w:sz w:val="20"/>
                <w:szCs w:val="20"/>
              </w:rPr>
            </w:pPr>
            <w:r w:rsidRPr="005369AD">
              <w:rPr>
                <w:rFonts w:ascii="Arial" w:hAnsi="Arial" w:cs="Arial"/>
                <w:sz w:val="20"/>
                <w:szCs w:val="20"/>
              </w:rPr>
              <w:t>&lt;.0001</w:t>
            </w:r>
          </w:p>
        </w:tc>
      </w:tr>
      <w:tr w:rsidR="005369AD" w:rsidRPr="005369AD" w14:paraId="5424941F" w14:textId="77777777" w:rsidTr="005369AD">
        <w:tc>
          <w:tcPr>
            <w:tcW w:w="0" w:type="auto"/>
            <w:tcBorders>
              <w:top w:val="single" w:sz="2" w:space="0" w:color="B0B7BB"/>
              <w:left w:val="single" w:sz="2" w:space="0" w:color="B0B7BB"/>
              <w:bottom w:val="single" w:sz="6" w:space="0" w:color="B0B7BB"/>
              <w:right w:val="single" w:sz="6" w:space="0" w:color="B0B7BB"/>
            </w:tcBorders>
            <w:shd w:val="clear" w:color="auto" w:fill="EDF2F9"/>
            <w:tcMar>
              <w:top w:w="45" w:type="dxa"/>
              <w:left w:w="90" w:type="dxa"/>
              <w:bottom w:w="45" w:type="dxa"/>
              <w:right w:w="90" w:type="dxa"/>
            </w:tcMar>
            <w:hideMark/>
          </w:tcPr>
          <w:p w14:paraId="69EF44C4" w14:textId="77777777" w:rsidR="005369AD" w:rsidRPr="005369AD" w:rsidRDefault="005369AD" w:rsidP="005369AD">
            <w:pPr>
              <w:widowControl/>
              <w:autoSpaceDE/>
              <w:autoSpaceDN/>
              <w:adjustRightInd/>
              <w:spacing w:after="240" w:line="240" w:lineRule="auto"/>
              <w:ind w:firstLine="0"/>
              <w:jc w:val="right"/>
              <w:rPr>
                <w:rFonts w:ascii="Arial" w:hAnsi="Arial" w:cs="Arial"/>
                <w:b/>
                <w:bCs/>
                <w:color w:val="112277"/>
                <w:sz w:val="20"/>
                <w:szCs w:val="20"/>
              </w:rPr>
            </w:pPr>
            <w:r w:rsidRPr="005369AD">
              <w:rPr>
                <w:rFonts w:ascii="Arial" w:hAnsi="Arial" w:cs="Arial"/>
                <w:b/>
                <w:bCs/>
                <w:color w:val="112277"/>
                <w:sz w:val="20"/>
                <w:szCs w:val="20"/>
              </w:rPr>
              <w:t>197763</w:t>
            </w:r>
          </w:p>
        </w:tc>
        <w:tc>
          <w:tcPr>
            <w:tcW w:w="0" w:type="auto"/>
            <w:tcBorders>
              <w:top w:val="single" w:sz="2" w:space="0" w:color="B0B7BB"/>
              <w:left w:val="single" w:sz="2" w:space="0" w:color="B0B7BB"/>
              <w:bottom w:val="single" w:sz="6" w:space="0" w:color="B0B7BB"/>
              <w:right w:val="single" w:sz="6" w:space="0" w:color="B0B7BB"/>
            </w:tcBorders>
            <w:shd w:val="clear" w:color="auto" w:fill="EDF2F9"/>
            <w:tcMar>
              <w:top w:w="45" w:type="dxa"/>
              <w:left w:w="90" w:type="dxa"/>
              <w:bottom w:w="45" w:type="dxa"/>
              <w:right w:w="90" w:type="dxa"/>
            </w:tcMar>
            <w:hideMark/>
          </w:tcPr>
          <w:p w14:paraId="1B2DF7AF" w14:textId="77777777" w:rsidR="005369AD" w:rsidRPr="005369AD" w:rsidRDefault="005369AD" w:rsidP="005369AD">
            <w:pPr>
              <w:widowControl/>
              <w:autoSpaceDE/>
              <w:autoSpaceDN/>
              <w:adjustRightInd/>
              <w:spacing w:after="240" w:line="240" w:lineRule="auto"/>
              <w:ind w:firstLine="0"/>
              <w:jc w:val="left"/>
              <w:rPr>
                <w:rFonts w:ascii="Arial" w:hAnsi="Arial" w:cs="Arial"/>
                <w:b/>
                <w:bCs/>
                <w:color w:val="112277"/>
                <w:sz w:val="20"/>
                <w:szCs w:val="20"/>
              </w:rPr>
            </w:pPr>
            <w:r w:rsidRPr="005369AD">
              <w:rPr>
                <w:rFonts w:ascii="Arial" w:hAnsi="Arial" w:cs="Arial"/>
                <w:b/>
                <w:bCs/>
                <w:color w:val="112277"/>
                <w:sz w:val="20"/>
                <w:szCs w:val="20"/>
              </w:rPr>
              <w:t>Additive Outlier</w:t>
            </w: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hideMark/>
          </w:tcPr>
          <w:p w14:paraId="4D83BE4E" w14:textId="77777777" w:rsidR="005369AD" w:rsidRPr="005369AD" w:rsidRDefault="005369AD" w:rsidP="005369AD">
            <w:pPr>
              <w:widowControl/>
              <w:autoSpaceDE/>
              <w:autoSpaceDN/>
              <w:adjustRightInd/>
              <w:spacing w:after="240" w:line="240" w:lineRule="auto"/>
              <w:ind w:firstLine="0"/>
              <w:jc w:val="right"/>
              <w:rPr>
                <w:rFonts w:ascii="Arial" w:hAnsi="Arial" w:cs="Arial"/>
                <w:sz w:val="20"/>
                <w:szCs w:val="20"/>
              </w:rPr>
            </w:pPr>
            <w:r w:rsidRPr="005369AD">
              <w:rPr>
                <w:rFonts w:ascii="Arial" w:hAnsi="Arial" w:cs="Arial"/>
                <w:sz w:val="20"/>
                <w:szCs w:val="20"/>
              </w:rPr>
              <w:t>0.03211</w:t>
            </w: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hideMark/>
          </w:tcPr>
          <w:p w14:paraId="522885FC" w14:textId="77777777" w:rsidR="005369AD" w:rsidRPr="005369AD" w:rsidRDefault="005369AD" w:rsidP="005369AD">
            <w:pPr>
              <w:widowControl/>
              <w:autoSpaceDE/>
              <w:autoSpaceDN/>
              <w:adjustRightInd/>
              <w:spacing w:after="240" w:line="240" w:lineRule="auto"/>
              <w:ind w:firstLine="0"/>
              <w:jc w:val="right"/>
              <w:rPr>
                <w:rFonts w:ascii="Arial" w:hAnsi="Arial" w:cs="Arial"/>
                <w:sz w:val="20"/>
                <w:szCs w:val="20"/>
              </w:rPr>
            </w:pPr>
            <w:r w:rsidRPr="005369AD">
              <w:rPr>
                <w:rFonts w:ascii="Arial" w:hAnsi="Arial" w:cs="Arial"/>
                <w:sz w:val="20"/>
                <w:szCs w:val="20"/>
              </w:rPr>
              <w:t>0.0039019</w:t>
            </w: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hideMark/>
          </w:tcPr>
          <w:p w14:paraId="77A8F19B" w14:textId="77777777" w:rsidR="005369AD" w:rsidRPr="005369AD" w:rsidRDefault="005369AD" w:rsidP="005369AD">
            <w:pPr>
              <w:widowControl/>
              <w:autoSpaceDE/>
              <w:autoSpaceDN/>
              <w:adjustRightInd/>
              <w:spacing w:after="240" w:line="240" w:lineRule="auto"/>
              <w:ind w:firstLine="0"/>
              <w:jc w:val="right"/>
              <w:rPr>
                <w:rFonts w:ascii="Arial" w:hAnsi="Arial" w:cs="Arial"/>
                <w:sz w:val="20"/>
                <w:szCs w:val="20"/>
              </w:rPr>
            </w:pPr>
            <w:r w:rsidRPr="005369AD">
              <w:rPr>
                <w:rFonts w:ascii="Arial" w:hAnsi="Arial" w:cs="Arial"/>
                <w:sz w:val="20"/>
                <w:szCs w:val="20"/>
              </w:rPr>
              <w:t>67.72</w:t>
            </w: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hideMark/>
          </w:tcPr>
          <w:p w14:paraId="2749B814" w14:textId="77777777" w:rsidR="005369AD" w:rsidRPr="005369AD" w:rsidRDefault="005369AD" w:rsidP="005369AD">
            <w:pPr>
              <w:widowControl/>
              <w:autoSpaceDE/>
              <w:autoSpaceDN/>
              <w:adjustRightInd/>
              <w:spacing w:after="240" w:line="240" w:lineRule="auto"/>
              <w:ind w:firstLine="0"/>
              <w:jc w:val="right"/>
              <w:rPr>
                <w:rFonts w:ascii="Arial" w:hAnsi="Arial" w:cs="Arial"/>
                <w:sz w:val="20"/>
                <w:szCs w:val="20"/>
              </w:rPr>
            </w:pPr>
            <w:r w:rsidRPr="005369AD">
              <w:rPr>
                <w:rFonts w:ascii="Arial" w:hAnsi="Arial" w:cs="Arial"/>
                <w:sz w:val="20"/>
                <w:szCs w:val="20"/>
              </w:rPr>
              <w:t>1</w:t>
            </w: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hideMark/>
          </w:tcPr>
          <w:p w14:paraId="522798FA" w14:textId="77777777" w:rsidR="005369AD" w:rsidRPr="005369AD" w:rsidRDefault="005369AD" w:rsidP="005369AD">
            <w:pPr>
              <w:widowControl/>
              <w:autoSpaceDE/>
              <w:autoSpaceDN/>
              <w:adjustRightInd/>
              <w:spacing w:after="240" w:line="240" w:lineRule="auto"/>
              <w:ind w:firstLine="0"/>
              <w:jc w:val="right"/>
              <w:rPr>
                <w:rFonts w:ascii="Arial" w:hAnsi="Arial" w:cs="Arial"/>
                <w:sz w:val="20"/>
                <w:szCs w:val="20"/>
              </w:rPr>
            </w:pPr>
            <w:r w:rsidRPr="005369AD">
              <w:rPr>
                <w:rFonts w:ascii="Arial" w:hAnsi="Arial" w:cs="Arial"/>
                <w:sz w:val="20"/>
                <w:szCs w:val="20"/>
              </w:rPr>
              <w:t>&lt;.0001</w:t>
            </w:r>
          </w:p>
        </w:tc>
      </w:tr>
      <w:tr w:rsidR="005369AD" w:rsidRPr="005369AD" w14:paraId="3599A5C7" w14:textId="77777777" w:rsidTr="005369AD">
        <w:tc>
          <w:tcPr>
            <w:tcW w:w="0" w:type="auto"/>
            <w:tcBorders>
              <w:top w:val="single" w:sz="2" w:space="0" w:color="B0B7BB"/>
              <w:left w:val="single" w:sz="2" w:space="0" w:color="B0B7BB"/>
              <w:bottom w:val="single" w:sz="6" w:space="0" w:color="B0B7BB"/>
              <w:right w:val="single" w:sz="6" w:space="0" w:color="B0B7BB"/>
            </w:tcBorders>
            <w:shd w:val="clear" w:color="auto" w:fill="EDF2F9"/>
            <w:tcMar>
              <w:top w:w="45" w:type="dxa"/>
              <w:left w:w="90" w:type="dxa"/>
              <w:bottom w:w="45" w:type="dxa"/>
              <w:right w:w="90" w:type="dxa"/>
            </w:tcMar>
            <w:hideMark/>
          </w:tcPr>
          <w:p w14:paraId="1A535948" w14:textId="77777777" w:rsidR="005369AD" w:rsidRPr="005369AD" w:rsidRDefault="005369AD" w:rsidP="005369AD">
            <w:pPr>
              <w:widowControl/>
              <w:autoSpaceDE/>
              <w:autoSpaceDN/>
              <w:adjustRightInd/>
              <w:spacing w:after="240" w:line="240" w:lineRule="auto"/>
              <w:ind w:firstLine="0"/>
              <w:jc w:val="right"/>
              <w:rPr>
                <w:rFonts w:ascii="Arial" w:hAnsi="Arial" w:cs="Arial"/>
                <w:b/>
                <w:bCs/>
                <w:color w:val="112277"/>
                <w:sz w:val="20"/>
                <w:szCs w:val="20"/>
              </w:rPr>
            </w:pPr>
            <w:r w:rsidRPr="005369AD">
              <w:rPr>
                <w:rFonts w:ascii="Arial" w:hAnsi="Arial" w:cs="Arial"/>
                <w:b/>
                <w:bCs/>
                <w:color w:val="112277"/>
                <w:sz w:val="20"/>
                <w:szCs w:val="20"/>
              </w:rPr>
              <w:t>69177</w:t>
            </w:r>
          </w:p>
        </w:tc>
        <w:tc>
          <w:tcPr>
            <w:tcW w:w="0" w:type="auto"/>
            <w:tcBorders>
              <w:top w:val="single" w:sz="2" w:space="0" w:color="B0B7BB"/>
              <w:left w:val="single" w:sz="2" w:space="0" w:color="B0B7BB"/>
              <w:bottom w:val="single" w:sz="6" w:space="0" w:color="B0B7BB"/>
              <w:right w:val="single" w:sz="6" w:space="0" w:color="B0B7BB"/>
            </w:tcBorders>
            <w:shd w:val="clear" w:color="auto" w:fill="EDF2F9"/>
            <w:tcMar>
              <w:top w:w="45" w:type="dxa"/>
              <w:left w:w="90" w:type="dxa"/>
              <w:bottom w:w="45" w:type="dxa"/>
              <w:right w:w="90" w:type="dxa"/>
            </w:tcMar>
            <w:hideMark/>
          </w:tcPr>
          <w:p w14:paraId="0A94E7D7" w14:textId="77777777" w:rsidR="005369AD" w:rsidRPr="005369AD" w:rsidRDefault="005369AD" w:rsidP="005369AD">
            <w:pPr>
              <w:widowControl/>
              <w:autoSpaceDE/>
              <w:autoSpaceDN/>
              <w:adjustRightInd/>
              <w:spacing w:after="240" w:line="240" w:lineRule="auto"/>
              <w:ind w:firstLine="0"/>
              <w:jc w:val="left"/>
              <w:rPr>
                <w:rFonts w:ascii="Arial" w:hAnsi="Arial" w:cs="Arial"/>
                <w:b/>
                <w:bCs/>
                <w:color w:val="112277"/>
                <w:sz w:val="20"/>
                <w:szCs w:val="20"/>
              </w:rPr>
            </w:pPr>
            <w:r w:rsidRPr="005369AD">
              <w:rPr>
                <w:rFonts w:ascii="Arial" w:hAnsi="Arial" w:cs="Arial"/>
                <w:b/>
                <w:bCs/>
                <w:color w:val="112277"/>
                <w:sz w:val="20"/>
                <w:szCs w:val="20"/>
              </w:rPr>
              <w:t>Additive Outlier</w:t>
            </w:r>
          </w:p>
        </w:tc>
        <w:tc>
          <w:tcPr>
            <w:tcW w:w="0" w:type="auto"/>
            <w:tcBorders>
              <w:top w:val="single" w:sz="2" w:space="0" w:color="C1C1C1"/>
              <w:left w:val="single" w:sz="2" w:space="0" w:color="C1C1C1"/>
              <w:bottom w:val="single" w:sz="6" w:space="0" w:color="C1C1C1"/>
              <w:right w:val="single" w:sz="6" w:space="0" w:color="C1C1C1"/>
            </w:tcBorders>
            <w:shd w:val="clear" w:color="auto" w:fill="FFFFFF"/>
            <w:noWrap/>
            <w:tcMar>
              <w:top w:w="45" w:type="dxa"/>
              <w:left w:w="90" w:type="dxa"/>
              <w:bottom w:w="45" w:type="dxa"/>
              <w:right w:w="90" w:type="dxa"/>
            </w:tcMar>
            <w:hideMark/>
          </w:tcPr>
          <w:p w14:paraId="0D8EDDED" w14:textId="77777777" w:rsidR="005369AD" w:rsidRPr="005369AD" w:rsidRDefault="005369AD" w:rsidP="005369AD">
            <w:pPr>
              <w:widowControl/>
              <w:autoSpaceDE/>
              <w:autoSpaceDN/>
              <w:adjustRightInd/>
              <w:spacing w:after="240" w:line="240" w:lineRule="auto"/>
              <w:ind w:firstLine="0"/>
              <w:jc w:val="right"/>
              <w:rPr>
                <w:rFonts w:ascii="Arial" w:hAnsi="Arial" w:cs="Arial"/>
                <w:sz w:val="20"/>
                <w:szCs w:val="20"/>
              </w:rPr>
            </w:pPr>
            <w:r w:rsidRPr="005369AD">
              <w:rPr>
                <w:rFonts w:ascii="Arial" w:hAnsi="Arial" w:cs="Arial"/>
                <w:sz w:val="20"/>
                <w:szCs w:val="20"/>
              </w:rPr>
              <w:t>-0.03148</w:t>
            </w: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hideMark/>
          </w:tcPr>
          <w:p w14:paraId="3CE49721" w14:textId="77777777" w:rsidR="005369AD" w:rsidRPr="005369AD" w:rsidRDefault="005369AD" w:rsidP="005369AD">
            <w:pPr>
              <w:widowControl/>
              <w:autoSpaceDE/>
              <w:autoSpaceDN/>
              <w:adjustRightInd/>
              <w:spacing w:after="240" w:line="240" w:lineRule="auto"/>
              <w:ind w:firstLine="0"/>
              <w:jc w:val="right"/>
              <w:rPr>
                <w:rFonts w:ascii="Arial" w:hAnsi="Arial" w:cs="Arial"/>
                <w:sz w:val="20"/>
                <w:szCs w:val="20"/>
              </w:rPr>
            </w:pPr>
            <w:r w:rsidRPr="005369AD">
              <w:rPr>
                <w:rFonts w:ascii="Arial" w:hAnsi="Arial" w:cs="Arial"/>
                <w:sz w:val="20"/>
                <w:szCs w:val="20"/>
              </w:rPr>
              <w:t>0.0039019</w:t>
            </w: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hideMark/>
          </w:tcPr>
          <w:p w14:paraId="28869226" w14:textId="77777777" w:rsidR="005369AD" w:rsidRPr="005369AD" w:rsidRDefault="005369AD" w:rsidP="005369AD">
            <w:pPr>
              <w:widowControl/>
              <w:autoSpaceDE/>
              <w:autoSpaceDN/>
              <w:adjustRightInd/>
              <w:spacing w:after="240" w:line="240" w:lineRule="auto"/>
              <w:ind w:firstLine="0"/>
              <w:jc w:val="right"/>
              <w:rPr>
                <w:rFonts w:ascii="Arial" w:hAnsi="Arial" w:cs="Arial"/>
                <w:sz w:val="20"/>
                <w:szCs w:val="20"/>
              </w:rPr>
            </w:pPr>
            <w:r w:rsidRPr="005369AD">
              <w:rPr>
                <w:rFonts w:ascii="Arial" w:hAnsi="Arial" w:cs="Arial"/>
                <w:sz w:val="20"/>
                <w:szCs w:val="20"/>
              </w:rPr>
              <w:t>65.07</w:t>
            </w: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hideMark/>
          </w:tcPr>
          <w:p w14:paraId="4DA18862" w14:textId="77777777" w:rsidR="005369AD" w:rsidRPr="005369AD" w:rsidRDefault="005369AD" w:rsidP="005369AD">
            <w:pPr>
              <w:widowControl/>
              <w:autoSpaceDE/>
              <w:autoSpaceDN/>
              <w:adjustRightInd/>
              <w:spacing w:after="240" w:line="240" w:lineRule="auto"/>
              <w:ind w:firstLine="0"/>
              <w:jc w:val="right"/>
              <w:rPr>
                <w:rFonts w:ascii="Arial" w:hAnsi="Arial" w:cs="Arial"/>
                <w:sz w:val="20"/>
                <w:szCs w:val="20"/>
              </w:rPr>
            </w:pPr>
            <w:r w:rsidRPr="005369AD">
              <w:rPr>
                <w:rFonts w:ascii="Arial" w:hAnsi="Arial" w:cs="Arial"/>
                <w:sz w:val="20"/>
                <w:szCs w:val="20"/>
              </w:rPr>
              <w:t>1</w:t>
            </w: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hideMark/>
          </w:tcPr>
          <w:p w14:paraId="48F9E381" w14:textId="77777777" w:rsidR="005369AD" w:rsidRPr="005369AD" w:rsidRDefault="005369AD" w:rsidP="005369AD">
            <w:pPr>
              <w:widowControl/>
              <w:autoSpaceDE/>
              <w:autoSpaceDN/>
              <w:adjustRightInd/>
              <w:spacing w:after="240" w:line="240" w:lineRule="auto"/>
              <w:ind w:firstLine="0"/>
              <w:jc w:val="right"/>
              <w:rPr>
                <w:rFonts w:ascii="Arial" w:hAnsi="Arial" w:cs="Arial"/>
                <w:sz w:val="20"/>
                <w:szCs w:val="20"/>
              </w:rPr>
            </w:pPr>
            <w:r w:rsidRPr="005369AD">
              <w:rPr>
                <w:rFonts w:ascii="Arial" w:hAnsi="Arial" w:cs="Arial"/>
                <w:sz w:val="20"/>
                <w:szCs w:val="20"/>
              </w:rPr>
              <w:t>&lt;.0001</w:t>
            </w:r>
          </w:p>
        </w:tc>
      </w:tr>
      <w:tr w:rsidR="005369AD" w:rsidRPr="005369AD" w14:paraId="5159E7FF" w14:textId="77777777" w:rsidTr="005369AD">
        <w:tc>
          <w:tcPr>
            <w:tcW w:w="0" w:type="auto"/>
            <w:tcBorders>
              <w:top w:val="single" w:sz="2" w:space="0" w:color="B0B7BB"/>
              <w:left w:val="single" w:sz="2" w:space="0" w:color="B0B7BB"/>
              <w:bottom w:val="single" w:sz="6" w:space="0" w:color="B0B7BB"/>
              <w:right w:val="single" w:sz="6" w:space="0" w:color="B0B7BB"/>
            </w:tcBorders>
            <w:shd w:val="clear" w:color="auto" w:fill="EDF2F9"/>
            <w:tcMar>
              <w:top w:w="45" w:type="dxa"/>
              <w:left w:w="90" w:type="dxa"/>
              <w:bottom w:w="45" w:type="dxa"/>
              <w:right w:w="90" w:type="dxa"/>
            </w:tcMar>
            <w:hideMark/>
          </w:tcPr>
          <w:p w14:paraId="62799BEE" w14:textId="77777777" w:rsidR="005369AD" w:rsidRPr="005369AD" w:rsidRDefault="005369AD" w:rsidP="005369AD">
            <w:pPr>
              <w:widowControl/>
              <w:autoSpaceDE/>
              <w:autoSpaceDN/>
              <w:adjustRightInd/>
              <w:spacing w:after="240" w:line="240" w:lineRule="auto"/>
              <w:ind w:firstLine="0"/>
              <w:jc w:val="right"/>
              <w:rPr>
                <w:rFonts w:ascii="Arial" w:hAnsi="Arial" w:cs="Arial"/>
                <w:b/>
                <w:bCs/>
                <w:color w:val="112277"/>
                <w:sz w:val="20"/>
                <w:szCs w:val="20"/>
              </w:rPr>
            </w:pPr>
            <w:r w:rsidRPr="005369AD">
              <w:rPr>
                <w:rFonts w:ascii="Arial" w:hAnsi="Arial" w:cs="Arial"/>
                <w:b/>
                <w:bCs/>
                <w:color w:val="112277"/>
                <w:sz w:val="20"/>
                <w:szCs w:val="20"/>
              </w:rPr>
              <w:t>236609</w:t>
            </w:r>
          </w:p>
        </w:tc>
        <w:tc>
          <w:tcPr>
            <w:tcW w:w="0" w:type="auto"/>
            <w:tcBorders>
              <w:top w:val="single" w:sz="2" w:space="0" w:color="B0B7BB"/>
              <w:left w:val="single" w:sz="2" w:space="0" w:color="B0B7BB"/>
              <w:bottom w:val="single" w:sz="6" w:space="0" w:color="B0B7BB"/>
              <w:right w:val="single" w:sz="6" w:space="0" w:color="B0B7BB"/>
            </w:tcBorders>
            <w:shd w:val="clear" w:color="auto" w:fill="EDF2F9"/>
            <w:tcMar>
              <w:top w:w="45" w:type="dxa"/>
              <w:left w:w="90" w:type="dxa"/>
              <w:bottom w:w="45" w:type="dxa"/>
              <w:right w:w="90" w:type="dxa"/>
            </w:tcMar>
            <w:hideMark/>
          </w:tcPr>
          <w:p w14:paraId="6E5FF517" w14:textId="77777777" w:rsidR="005369AD" w:rsidRPr="005369AD" w:rsidRDefault="005369AD" w:rsidP="005369AD">
            <w:pPr>
              <w:widowControl/>
              <w:autoSpaceDE/>
              <w:autoSpaceDN/>
              <w:adjustRightInd/>
              <w:spacing w:after="240" w:line="240" w:lineRule="auto"/>
              <w:ind w:firstLine="0"/>
              <w:jc w:val="left"/>
              <w:rPr>
                <w:rFonts w:ascii="Arial" w:hAnsi="Arial" w:cs="Arial"/>
                <w:b/>
                <w:bCs/>
                <w:color w:val="112277"/>
                <w:sz w:val="20"/>
                <w:szCs w:val="20"/>
              </w:rPr>
            </w:pPr>
            <w:r w:rsidRPr="005369AD">
              <w:rPr>
                <w:rFonts w:ascii="Arial" w:hAnsi="Arial" w:cs="Arial"/>
                <w:b/>
                <w:bCs/>
                <w:color w:val="112277"/>
                <w:sz w:val="20"/>
                <w:szCs w:val="20"/>
              </w:rPr>
              <w:t>Additive Outlier</w:t>
            </w: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hideMark/>
          </w:tcPr>
          <w:p w14:paraId="724A6851" w14:textId="77777777" w:rsidR="005369AD" w:rsidRPr="005369AD" w:rsidRDefault="005369AD" w:rsidP="005369AD">
            <w:pPr>
              <w:widowControl/>
              <w:autoSpaceDE/>
              <w:autoSpaceDN/>
              <w:adjustRightInd/>
              <w:spacing w:after="240" w:line="240" w:lineRule="auto"/>
              <w:ind w:firstLine="0"/>
              <w:jc w:val="right"/>
              <w:rPr>
                <w:rFonts w:ascii="Arial" w:hAnsi="Arial" w:cs="Arial"/>
                <w:sz w:val="20"/>
                <w:szCs w:val="20"/>
              </w:rPr>
            </w:pPr>
            <w:r w:rsidRPr="005369AD">
              <w:rPr>
                <w:rFonts w:ascii="Arial" w:hAnsi="Arial" w:cs="Arial"/>
                <w:sz w:val="20"/>
                <w:szCs w:val="20"/>
              </w:rPr>
              <w:t>0.03143</w:t>
            </w: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hideMark/>
          </w:tcPr>
          <w:p w14:paraId="2B90DA19" w14:textId="77777777" w:rsidR="005369AD" w:rsidRPr="005369AD" w:rsidRDefault="005369AD" w:rsidP="005369AD">
            <w:pPr>
              <w:widowControl/>
              <w:autoSpaceDE/>
              <w:autoSpaceDN/>
              <w:adjustRightInd/>
              <w:spacing w:after="240" w:line="240" w:lineRule="auto"/>
              <w:ind w:firstLine="0"/>
              <w:jc w:val="right"/>
              <w:rPr>
                <w:rFonts w:ascii="Arial" w:hAnsi="Arial" w:cs="Arial"/>
                <w:sz w:val="20"/>
                <w:szCs w:val="20"/>
              </w:rPr>
            </w:pPr>
            <w:r w:rsidRPr="005369AD">
              <w:rPr>
                <w:rFonts w:ascii="Arial" w:hAnsi="Arial" w:cs="Arial"/>
                <w:sz w:val="20"/>
                <w:szCs w:val="20"/>
              </w:rPr>
              <w:t>0.0039019</w:t>
            </w: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hideMark/>
          </w:tcPr>
          <w:p w14:paraId="6F0BAF7F" w14:textId="77777777" w:rsidR="005369AD" w:rsidRPr="005369AD" w:rsidRDefault="005369AD" w:rsidP="005369AD">
            <w:pPr>
              <w:widowControl/>
              <w:autoSpaceDE/>
              <w:autoSpaceDN/>
              <w:adjustRightInd/>
              <w:spacing w:after="240" w:line="240" w:lineRule="auto"/>
              <w:ind w:firstLine="0"/>
              <w:jc w:val="right"/>
              <w:rPr>
                <w:rFonts w:ascii="Arial" w:hAnsi="Arial" w:cs="Arial"/>
                <w:sz w:val="20"/>
                <w:szCs w:val="20"/>
              </w:rPr>
            </w:pPr>
            <w:r w:rsidRPr="005369AD">
              <w:rPr>
                <w:rFonts w:ascii="Arial" w:hAnsi="Arial" w:cs="Arial"/>
                <w:sz w:val="20"/>
                <w:szCs w:val="20"/>
              </w:rPr>
              <w:t>64.87</w:t>
            </w: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hideMark/>
          </w:tcPr>
          <w:p w14:paraId="2E5880BE" w14:textId="77777777" w:rsidR="005369AD" w:rsidRPr="005369AD" w:rsidRDefault="005369AD" w:rsidP="005369AD">
            <w:pPr>
              <w:widowControl/>
              <w:autoSpaceDE/>
              <w:autoSpaceDN/>
              <w:adjustRightInd/>
              <w:spacing w:after="240" w:line="240" w:lineRule="auto"/>
              <w:ind w:firstLine="0"/>
              <w:jc w:val="right"/>
              <w:rPr>
                <w:rFonts w:ascii="Arial" w:hAnsi="Arial" w:cs="Arial"/>
                <w:sz w:val="20"/>
                <w:szCs w:val="20"/>
              </w:rPr>
            </w:pPr>
            <w:r w:rsidRPr="005369AD">
              <w:rPr>
                <w:rFonts w:ascii="Arial" w:hAnsi="Arial" w:cs="Arial"/>
                <w:sz w:val="20"/>
                <w:szCs w:val="20"/>
              </w:rPr>
              <w:t>1</w:t>
            </w: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hideMark/>
          </w:tcPr>
          <w:p w14:paraId="144FB831" w14:textId="77777777" w:rsidR="005369AD" w:rsidRPr="005369AD" w:rsidRDefault="005369AD" w:rsidP="005369AD">
            <w:pPr>
              <w:widowControl/>
              <w:autoSpaceDE/>
              <w:autoSpaceDN/>
              <w:adjustRightInd/>
              <w:spacing w:after="240" w:line="240" w:lineRule="auto"/>
              <w:ind w:firstLine="0"/>
              <w:jc w:val="right"/>
              <w:rPr>
                <w:rFonts w:ascii="Arial" w:hAnsi="Arial" w:cs="Arial"/>
                <w:sz w:val="20"/>
                <w:szCs w:val="20"/>
              </w:rPr>
            </w:pPr>
            <w:r w:rsidRPr="005369AD">
              <w:rPr>
                <w:rFonts w:ascii="Arial" w:hAnsi="Arial" w:cs="Arial"/>
                <w:sz w:val="20"/>
                <w:szCs w:val="20"/>
              </w:rPr>
              <w:t>&lt;.0001</w:t>
            </w:r>
          </w:p>
        </w:tc>
      </w:tr>
      <w:tr w:rsidR="005369AD" w:rsidRPr="005369AD" w14:paraId="04534C86" w14:textId="77777777" w:rsidTr="005369AD">
        <w:tc>
          <w:tcPr>
            <w:tcW w:w="0" w:type="auto"/>
            <w:tcBorders>
              <w:top w:val="single" w:sz="2" w:space="0" w:color="B0B7BB"/>
              <w:left w:val="single" w:sz="2" w:space="0" w:color="B0B7BB"/>
              <w:bottom w:val="single" w:sz="6" w:space="0" w:color="B0B7BB"/>
              <w:right w:val="single" w:sz="6" w:space="0" w:color="B0B7BB"/>
            </w:tcBorders>
            <w:shd w:val="clear" w:color="auto" w:fill="EDF2F9"/>
            <w:tcMar>
              <w:top w:w="45" w:type="dxa"/>
              <w:left w:w="90" w:type="dxa"/>
              <w:bottom w:w="45" w:type="dxa"/>
              <w:right w:w="90" w:type="dxa"/>
            </w:tcMar>
            <w:hideMark/>
          </w:tcPr>
          <w:p w14:paraId="01260452" w14:textId="77777777" w:rsidR="005369AD" w:rsidRPr="005369AD" w:rsidRDefault="005369AD" w:rsidP="005369AD">
            <w:pPr>
              <w:widowControl/>
              <w:autoSpaceDE/>
              <w:autoSpaceDN/>
              <w:adjustRightInd/>
              <w:spacing w:after="240" w:line="240" w:lineRule="auto"/>
              <w:ind w:firstLine="0"/>
              <w:jc w:val="right"/>
              <w:rPr>
                <w:rFonts w:ascii="Arial" w:hAnsi="Arial" w:cs="Arial"/>
                <w:b/>
                <w:bCs/>
                <w:color w:val="112277"/>
                <w:sz w:val="20"/>
                <w:szCs w:val="20"/>
              </w:rPr>
            </w:pPr>
            <w:r w:rsidRPr="005369AD">
              <w:rPr>
                <w:rFonts w:ascii="Arial" w:hAnsi="Arial" w:cs="Arial"/>
                <w:b/>
                <w:bCs/>
                <w:color w:val="112277"/>
                <w:sz w:val="20"/>
                <w:szCs w:val="20"/>
              </w:rPr>
              <w:t>237224</w:t>
            </w:r>
          </w:p>
        </w:tc>
        <w:tc>
          <w:tcPr>
            <w:tcW w:w="0" w:type="auto"/>
            <w:tcBorders>
              <w:top w:val="single" w:sz="2" w:space="0" w:color="B0B7BB"/>
              <w:left w:val="single" w:sz="2" w:space="0" w:color="B0B7BB"/>
              <w:bottom w:val="single" w:sz="6" w:space="0" w:color="B0B7BB"/>
              <w:right w:val="single" w:sz="6" w:space="0" w:color="B0B7BB"/>
            </w:tcBorders>
            <w:shd w:val="clear" w:color="auto" w:fill="EDF2F9"/>
            <w:tcMar>
              <w:top w:w="45" w:type="dxa"/>
              <w:left w:w="90" w:type="dxa"/>
              <w:bottom w:w="45" w:type="dxa"/>
              <w:right w:w="90" w:type="dxa"/>
            </w:tcMar>
            <w:hideMark/>
          </w:tcPr>
          <w:p w14:paraId="2A8079BC" w14:textId="77777777" w:rsidR="005369AD" w:rsidRPr="005369AD" w:rsidRDefault="005369AD" w:rsidP="005369AD">
            <w:pPr>
              <w:widowControl/>
              <w:autoSpaceDE/>
              <w:autoSpaceDN/>
              <w:adjustRightInd/>
              <w:spacing w:after="240" w:line="240" w:lineRule="auto"/>
              <w:ind w:firstLine="0"/>
              <w:jc w:val="left"/>
              <w:rPr>
                <w:rFonts w:ascii="Arial" w:hAnsi="Arial" w:cs="Arial"/>
                <w:b/>
                <w:bCs/>
                <w:color w:val="112277"/>
                <w:sz w:val="20"/>
                <w:szCs w:val="20"/>
              </w:rPr>
            </w:pPr>
            <w:r w:rsidRPr="005369AD">
              <w:rPr>
                <w:rFonts w:ascii="Arial" w:hAnsi="Arial" w:cs="Arial"/>
                <w:b/>
                <w:bCs/>
                <w:color w:val="112277"/>
                <w:sz w:val="20"/>
                <w:szCs w:val="20"/>
              </w:rPr>
              <w:t>Additive Outlier</w:t>
            </w:r>
          </w:p>
        </w:tc>
        <w:tc>
          <w:tcPr>
            <w:tcW w:w="0" w:type="auto"/>
            <w:tcBorders>
              <w:top w:val="single" w:sz="2" w:space="0" w:color="C1C1C1"/>
              <w:left w:val="single" w:sz="2" w:space="0" w:color="C1C1C1"/>
              <w:bottom w:val="single" w:sz="6" w:space="0" w:color="C1C1C1"/>
              <w:right w:val="single" w:sz="6" w:space="0" w:color="C1C1C1"/>
            </w:tcBorders>
            <w:shd w:val="clear" w:color="auto" w:fill="FFFFFF"/>
            <w:noWrap/>
            <w:tcMar>
              <w:top w:w="45" w:type="dxa"/>
              <w:left w:w="90" w:type="dxa"/>
              <w:bottom w:w="45" w:type="dxa"/>
              <w:right w:w="90" w:type="dxa"/>
            </w:tcMar>
            <w:hideMark/>
          </w:tcPr>
          <w:p w14:paraId="1DCAE0C4" w14:textId="77777777" w:rsidR="005369AD" w:rsidRPr="005369AD" w:rsidRDefault="005369AD" w:rsidP="005369AD">
            <w:pPr>
              <w:widowControl/>
              <w:autoSpaceDE/>
              <w:autoSpaceDN/>
              <w:adjustRightInd/>
              <w:spacing w:after="240" w:line="240" w:lineRule="auto"/>
              <w:ind w:firstLine="0"/>
              <w:jc w:val="right"/>
              <w:rPr>
                <w:rFonts w:ascii="Arial" w:hAnsi="Arial" w:cs="Arial"/>
                <w:sz w:val="20"/>
                <w:szCs w:val="20"/>
              </w:rPr>
            </w:pPr>
            <w:r w:rsidRPr="005369AD">
              <w:rPr>
                <w:rFonts w:ascii="Arial" w:hAnsi="Arial" w:cs="Arial"/>
                <w:sz w:val="20"/>
                <w:szCs w:val="20"/>
              </w:rPr>
              <w:t>-0.03124</w:t>
            </w: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hideMark/>
          </w:tcPr>
          <w:p w14:paraId="0B1D786A" w14:textId="77777777" w:rsidR="005369AD" w:rsidRPr="005369AD" w:rsidRDefault="005369AD" w:rsidP="005369AD">
            <w:pPr>
              <w:widowControl/>
              <w:autoSpaceDE/>
              <w:autoSpaceDN/>
              <w:adjustRightInd/>
              <w:spacing w:after="240" w:line="240" w:lineRule="auto"/>
              <w:ind w:firstLine="0"/>
              <w:jc w:val="right"/>
              <w:rPr>
                <w:rFonts w:ascii="Arial" w:hAnsi="Arial" w:cs="Arial"/>
                <w:sz w:val="20"/>
                <w:szCs w:val="20"/>
              </w:rPr>
            </w:pPr>
            <w:r w:rsidRPr="005369AD">
              <w:rPr>
                <w:rFonts w:ascii="Arial" w:hAnsi="Arial" w:cs="Arial"/>
                <w:sz w:val="20"/>
                <w:szCs w:val="20"/>
              </w:rPr>
              <w:t>0.0039019</w:t>
            </w: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hideMark/>
          </w:tcPr>
          <w:p w14:paraId="04A134FE" w14:textId="77777777" w:rsidR="005369AD" w:rsidRPr="005369AD" w:rsidRDefault="005369AD" w:rsidP="005369AD">
            <w:pPr>
              <w:widowControl/>
              <w:autoSpaceDE/>
              <w:autoSpaceDN/>
              <w:adjustRightInd/>
              <w:spacing w:after="240" w:line="240" w:lineRule="auto"/>
              <w:ind w:firstLine="0"/>
              <w:jc w:val="right"/>
              <w:rPr>
                <w:rFonts w:ascii="Arial" w:hAnsi="Arial" w:cs="Arial"/>
                <w:sz w:val="20"/>
                <w:szCs w:val="20"/>
              </w:rPr>
            </w:pPr>
            <w:r w:rsidRPr="005369AD">
              <w:rPr>
                <w:rFonts w:ascii="Arial" w:hAnsi="Arial" w:cs="Arial"/>
                <w:sz w:val="20"/>
                <w:szCs w:val="20"/>
              </w:rPr>
              <w:t>64.11</w:t>
            </w: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hideMark/>
          </w:tcPr>
          <w:p w14:paraId="377AB221" w14:textId="77777777" w:rsidR="005369AD" w:rsidRPr="005369AD" w:rsidRDefault="005369AD" w:rsidP="005369AD">
            <w:pPr>
              <w:widowControl/>
              <w:autoSpaceDE/>
              <w:autoSpaceDN/>
              <w:adjustRightInd/>
              <w:spacing w:after="240" w:line="240" w:lineRule="auto"/>
              <w:ind w:firstLine="0"/>
              <w:jc w:val="right"/>
              <w:rPr>
                <w:rFonts w:ascii="Arial" w:hAnsi="Arial" w:cs="Arial"/>
                <w:sz w:val="20"/>
                <w:szCs w:val="20"/>
              </w:rPr>
            </w:pPr>
            <w:r w:rsidRPr="005369AD">
              <w:rPr>
                <w:rFonts w:ascii="Arial" w:hAnsi="Arial" w:cs="Arial"/>
                <w:sz w:val="20"/>
                <w:szCs w:val="20"/>
              </w:rPr>
              <w:t>1</w:t>
            </w: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hideMark/>
          </w:tcPr>
          <w:p w14:paraId="79106082" w14:textId="77777777" w:rsidR="005369AD" w:rsidRPr="005369AD" w:rsidRDefault="005369AD" w:rsidP="005369AD">
            <w:pPr>
              <w:widowControl/>
              <w:autoSpaceDE/>
              <w:autoSpaceDN/>
              <w:adjustRightInd/>
              <w:spacing w:after="240" w:line="240" w:lineRule="auto"/>
              <w:ind w:firstLine="0"/>
              <w:jc w:val="right"/>
              <w:rPr>
                <w:rFonts w:ascii="Arial" w:hAnsi="Arial" w:cs="Arial"/>
                <w:sz w:val="20"/>
                <w:szCs w:val="20"/>
              </w:rPr>
            </w:pPr>
            <w:r w:rsidRPr="005369AD">
              <w:rPr>
                <w:rFonts w:ascii="Arial" w:hAnsi="Arial" w:cs="Arial"/>
                <w:sz w:val="20"/>
                <w:szCs w:val="20"/>
              </w:rPr>
              <w:t>&lt;.0001</w:t>
            </w:r>
          </w:p>
        </w:tc>
      </w:tr>
      <w:tr w:rsidR="005369AD" w:rsidRPr="005369AD" w14:paraId="14E9DCBB" w14:textId="77777777" w:rsidTr="005369AD">
        <w:tc>
          <w:tcPr>
            <w:tcW w:w="0" w:type="auto"/>
            <w:tcBorders>
              <w:top w:val="single" w:sz="2" w:space="0" w:color="B0B7BB"/>
              <w:left w:val="single" w:sz="2" w:space="0" w:color="B0B7BB"/>
              <w:bottom w:val="single" w:sz="6" w:space="0" w:color="B0B7BB"/>
              <w:right w:val="single" w:sz="6" w:space="0" w:color="B0B7BB"/>
            </w:tcBorders>
            <w:shd w:val="clear" w:color="auto" w:fill="EDF2F9"/>
            <w:tcMar>
              <w:top w:w="45" w:type="dxa"/>
              <w:left w:w="90" w:type="dxa"/>
              <w:bottom w:w="45" w:type="dxa"/>
              <w:right w:w="90" w:type="dxa"/>
            </w:tcMar>
            <w:hideMark/>
          </w:tcPr>
          <w:p w14:paraId="0AAB565F" w14:textId="77777777" w:rsidR="005369AD" w:rsidRPr="005369AD" w:rsidRDefault="005369AD" w:rsidP="005369AD">
            <w:pPr>
              <w:widowControl/>
              <w:autoSpaceDE/>
              <w:autoSpaceDN/>
              <w:adjustRightInd/>
              <w:spacing w:after="240" w:line="240" w:lineRule="auto"/>
              <w:ind w:firstLine="0"/>
              <w:jc w:val="right"/>
              <w:rPr>
                <w:rFonts w:ascii="Arial" w:hAnsi="Arial" w:cs="Arial"/>
                <w:b/>
                <w:bCs/>
                <w:color w:val="112277"/>
                <w:sz w:val="20"/>
                <w:szCs w:val="20"/>
              </w:rPr>
            </w:pPr>
            <w:r w:rsidRPr="005369AD">
              <w:rPr>
                <w:rFonts w:ascii="Arial" w:hAnsi="Arial" w:cs="Arial"/>
                <w:b/>
                <w:bCs/>
                <w:color w:val="112277"/>
                <w:sz w:val="20"/>
                <w:szCs w:val="20"/>
              </w:rPr>
              <w:t>236821</w:t>
            </w:r>
          </w:p>
        </w:tc>
        <w:tc>
          <w:tcPr>
            <w:tcW w:w="0" w:type="auto"/>
            <w:tcBorders>
              <w:top w:val="single" w:sz="2" w:space="0" w:color="B0B7BB"/>
              <w:left w:val="single" w:sz="2" w:space="0" w:color="B0B7BB"/>
              <w:bottom w:val="single" w:sz="6" w:space="0" w:color="B0B7BB"/>
              <w:right w:val="single" w:sz="6" w:space="0" w:color="B0B7BB"/>
            </w:tcBorders>
            <w:shd w:val="clear" w:color="auto" w:fill="EDF2F9"/>
            <w:tcMar>
              <w:top w:w="45" w:type="dxa"/>
              <w:left w:w="90" w:type="dxa"/>
              <w:bottom w:w="45" w:type="dxa"/>
              <w:right w:w="90" w:type="dxa"/>
            </w:tcMar>
            <w:hideMark/>
          </w:tcPr>
          <w:p w14:paraId="6A1D3BFF" w14:textId="77777777" w:rsidR="005369AD" w:rsidRPr="005369AD" w:rsidRDefault="005369AD" w:rsidP="005369AD">
            <w:pPr>
              <w:widowControl/>
              <w:autoSpaceDE/>
              <w:autoSpaceDN/>
              <w:adjustRightInd/>
              <w:spacing w:after="240" w:line="240" w:lineRule="auto"/>
              <w:ind w:firstLine="0"/>
              <w:jc w:val="left"/>
              <w:rPr>
                <w:rFonts w:ascii="Arial" w:hAnsi="Arial" w:cs="Arial"/>
                <w:b/>
                <w:bCs/>
                <w:color w:val="112277"/>
                <w:sz w:val="20"/>
                <w:szCs w:val="20"/>
              </w:rPr>
            </w:pPr>
            <w:r w:rsidRPr="005369AD">
              <w:rPr>
                <w:rFonts w:ascii="Arial" w:hAnsi="Arial" w:cs="Arial"/>
                <w:b/>
                <w:bCs/>
                <w:color w:val="112277"/>
                <w:sz w:val="20"/>
                <w:szCs w:val="20"/>
              </w:rPr>
              <w:t>Additive Outlier</w:t>
            </w: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hideMark/>
          </w:tcPr>
          <w:p w14:paraId="7E939C65" w14:textId="77777777" w:rsidR="005369AD" w:rsidRPr="005369AD" w:rsidRDefault="005369AD" w:rsidP="005369AD">
            <w:pPr>
              <w:widowControl/>
              <w:autoSpaceDE/>
              <w:autoSpaceDN/>
              <w:adjustRightInd/>
              <w:spacing w:after="240" w:line="240" w:lineRule="auto"/>
              <w:ind w:firstLine="0"/>
              <w:jc w:val="right"/>
              <w:rPr>
                <w:rFonts w:ascii="Arial" w:hAnsi="Arial" w:cs="Arial"/>
                <w:sz w:val="20"/>
                <w:szCs w:val="20"/>
              </w:rPr>
            </w:pPr>
            <w:r w:rsidRPr="005369AD">
              <w:rPr>
                <w:rFonts w:ascii="Arial" w:hAnsi="Arial" w:cs="Arial"/>
                <w:sz w:val="20"/>
                <w:szCs w:val="20"/>
              </w:rPr>
              <w:t>0.03093</w:t>
            </w: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hideMark/>
          </w:tcPr>
          <w:p w14:paraId="7FE3CB12" w14:textId="77777777" w:rsidR="005369AD" w:rsidRPr="005369AD" w:rsidRDefault="005369AD" w:rsidP="005369AD">
            <w:pPr>
              <w:widowControl/>
              <w:autoSpaceDE/>
              <w:autoSpaceDN/>
              <w:adjustRightInd/>
              <w:spacing w:after="240" w:line="240" w:lineRule="auto"/>
              <w:ind w:firstLine="0"/>
              <w:jc w:val="right"/>
              <w:rPr>
                <w:rFonts w:ascii="Arial" w:hAnsi="Arial" w:cs="Arial"/>
                <w:sz w:val="20"/>
                <w:szCs w:val="20"/>
              </w:rPr>
            </w:pPr>
            <w:r w:rsidRPr="005369AD">
              <w:rPr>
                <w:rFonts w:ascii="Arial" w:hAnsi="Arial" w:cs="Arial"/>
                <w:sz w:val="20"/>
                <w:szCs w:val="20"/>
              </w:rPr>
              <w:t>0.0039019</w:t>
            </w: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hideMark/>
          </w:tcPr>
          <w:p w14:paraId="60F25F75" w14:textId="77777777" w:rsidR="005369AD" w:rsidRPr="005369AD" w:rsidRDefault="005369AD" w:rsidP="005369AD">
            <w:pPr>
              <w:widowControl/>
              <w:autoSpaceDE/>
              <w:autoSpaceDN/>
              <w:adjustRightInd/>
              <w:spacing w:after="240" w:line="240" w:lineRule="auto"/>
              <w:ind w:firstLine="0"/>
              <w:jc w:val="right"/>
              <w:rPr>
                <w:rFonts w:ascii="Arial" w:hAnsi="Arial" w:cs="Arial"/>
                <w:sz w:val="20"/>
                <w:szCs w:val="20"/>
              </w:rPr>
            </w:pPr>
            <w:r w:rsidRPr="005369AD">
              <w:rPr>
                <w:rFonts w:ascii="Arial" w:hAnsi="Arial" w:cs="Arial"/>
                <w:sz w:val="20"/>
                <w:szCs w:val="20"/>
              </w:rPr>
              <w:t>62.82</w:t>
            </w: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hideMark/>
          </w:tcPr>
          <w:p w14:paraId="4D44F753" w14:textId="77777777" w:rsidR="005369AD" w:rsidRPr="005369AD" w:rsidRDefault="005369AD" w:rsidP="005369AD">
            <w:pPr>
              <w:widowControl/>
              <w:autoSpaceDE/>
              <w:autoSpaceDN/>
              <w:adjustRightInd/>
              <w:spacing w:after="240" w:line="240" w:lineRule="auto"/>
              <w:ind w:firstLine="0"/>
              <w:jc w:val="right"/>
              <w:rPr>
                <w:rFonts w:ascii="Arial" w:hAnsi="Arial" w:cs="Arial"/>
                <w:sz w:val="20"/>
                <w:szCs w:val="20"/>
              </w:rPr>
            </w:pPr>
            <w:r w:rsidRPr="005369AD">
              <w:rPr>
                <w:rFonts w:ascii="Arial" w:hAnsi="Arial" w:cs="Arial"/>
                <w:sz w:val="20"/>
                <w:szCs w:val="20"/>
              </w:rPr>
              <w:t>1</w:t>
            </w:r>
          </w:p>
        </w:tc>
        <w:tc>
          <w:tcPr>
            <w:tcW w:w="0" w:type="auto"/>
            <w:tcBorders>
              <w:top w:val="single" w:sz="2" w:space="0" w:color="C1C1C1"/>
              <w:left w:val="single" w:sz="2" w:space="0" w:color="C1C1C1"/>
              <w:bottom w:val="single" w:sz="6" w:space="0" w:color="C1C1C1"/>
              <w:right w:val="single" w:sz="6" w:space="0" w:color="C1C1C1"/>
            </w:tcBorders>
            <w:shd w:val="clear" w:color="auto" w:fill="FFFFFF"/>
            <w:tcMar>
              <w:top w:w="45" w:type="dxa"/>
              <w:left w:w="90" w:type="dxa"/>
              <w:bottom w:w="45" w:type="dxa"/>
              <w:right w:w="90" w:type="dxa"/>
            </w:tcMar>
            <w:hideMark/>
          </w:tcPr>
          <w:p w14:paraId="69D1139A" w14:textId="77777777" w:rsidR="005369AD" w:rsidRPr="005369AD" w:rsidRDefault="005369AD" w:rsidP="005369AD">
            <w:pPr>
              <w:widowControl/>
              <w:autoSpaceDE/>
              <w:autoSpaceDN/>
              <w:adjustRightInd/>
              <w:spacing w:after="240" w:line="240" w:lineRule="auto"/>
              <w:ind w:firstLine="0"/>
              <w:jc w:val="right"/>
              <w:rPr>
                <w:rFonts w:ascii="Arial" w:hAnsi="Arial" w:cs="Arial"/>
                <w:sz w:val="20"/>
                <w:szCs w:val="20"/>
              </w:rPr>
            </w:pPr>
            <w:r w:rsidRPr="005369AD">
              <w:rPr>
                <w:rFonts w:ascii="Arial" w:hAnsi="Arial" w:cs="Arial"/>
                <w:sz w:val="20"/>
                <w:szCs w:val="20"/>
              </w:rPr>
              <w:t>&lt;.0001</w:t>
            </w:r>
          </w:p>
        </w:tc>
      </w:tr>
    </w:tbl>
    <w:p w14:paraId="6AC5A6FB" w14:textId="1D2DA0FB" w:rsidR="005369AD" w:rsidRDefault="005369AD" w:rsidP="005369AD">
      <w:pPr>
        <w:widowControl/>
        <w:autoSpaceDE/>
        <w:autoSpaceDN/>
        <w:adjustRightInd/>
        <w:spacing w:line="240" w:lineRule="auto"/>
        <w:ind w:firstLine="0"/>
        <w:jc w:val="center"/>
        <w:rPr>
          <w:sz w:val="24"/>
        </w:rPr>
      </w:pPr>
    </w:p>
    <w:p w14:paraId="7A857A66" w14:textId="6DB58440" w:rsidR="00844AEB" w:rsidRDefault="00844AEB" w:rsidP="005369AD">
      <w:pPr>
        <w:widowControl/>
        <w:autoSpaceDE/>
        <w:autoSpaceDN/>
        <w:adjustRightInd/>
        <w:spacing w:line="240" w:lineRule="auto"/>
        <w:ind w:firstLine="0"/>
        <w:jc w:val="center"/>
        <w:rPr>
          <w:sz w:val="24"/>
        </w:rPr>
      </w:pPr>
    </w:p>
    <w:p w14:paraId="679F8C59" w14:textId="460CFCD9" w:rsidR="00844AEB" w:rsidRPr="005369AD" w:rsidRDefault="007C3B60" w:rsidP="005369AD">
      <w:pPr>
        <w:widowControl/>
        <w:autoSpaceDE/>
        <w:autoSpaceDN/>
        <w:adjustRightInd/>
        <w:spacing w:line="240" w:lineRule="auto"/>
        <w:ind w:firstLine="0"/>
        <w:jc w:val="center"/>
        <w:rPr>
          <w:sz w:val="24"/>
        </w:rPr>
      </w:pPr>
      <w:r>
        <w:rPr>
          <w:sz w:val="24"/>
        </w:rPr>
        <w:lastRenderedPageBreak/>
        <w:pict w14:anchorId="76E98582">
          <v:shape id="_x0000_i1099" type="#_x0000_t75" style="width:427.5pt;height:321pt">
            <v:imagedata r:id="rId100" o:title="DigiLupKlasicky_ResidualGraph"/>
          </v:shape>
        </w:pict>
      </w:r>
    </w:p>
    <w:sectPr w:rsidR="00844AEB" w:rsidRPr="005369AD" w:rsidSect="009520E3">
      <w:footerReference w:type="default" r:id="rId101"/>
      <w:pgSz w:w="11910" w:h="16840"/>
      <w:pgMar w:top="1440" w:right="1080" w:bottom="1440" w:left="1080" w:header="0" w:footer="757" w:gutter="0"/>
      <w:cols w:space="708" w:equalWidth="0">
        <w:col w:w="9150"/>
      </w:cols>
      <w:noEndnote/>
      <w:docGrid w:linePitch="381"/>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0" w:author="Dalibor" w:date="2016-03-09T10:43:00Z" w:initials="D">
    <w:p w14:paraId="1E75DA03" w14:textId="108F8091" w:rsidR="00AF21C4" w:rsidRDefault="00AF21C4">
      <w:pPr>
        <w:pStyle w:val="Textkomente"/>
      </w:pPr>
      <w:r>
        <w:rPr>
          <w:rStyle w:val="Odkaznakoment"/>
        </w:rPr>
        <w:annotationRef/>
      </w:r>
      <w:r>
        <w:t xml:space="preserve">Přidat poděkování prof Prokopovi a dr. Řezníčkové za konzultace z oblasti autoregresního modelování(Roman) a matematiky (Řezníčková). </w:t>
      </w:r>
    </w:p>
  </w:comment>
  <w:comment w:id="74" w:author="Dalibor" w:date="2015-12-16T14:11:00Z" w:initials="D">
    <w:p w14:paraId="70635F61" w14:textId="0D024044" w:rsidR="00AF21C4" w:rsidRPr="002C6735" w:rsidRDefault="00AF21C4">
      <w:pPr>
        <w:pStyle w:val="Textkomente"/>
        <w:rPr>
          <w:b/>
        </w:rPr>
      </w:pPr>
      <w:r>
        <w:rPr>
          <w:rStyle w:val="Odkaznakoment"/>
        </w:rPr>
        <w:annotationRef/>
      </w:r>
      <w:r>
        <w:t xml:space="preserve">Vložit popis bukovského metody – zkusit mu napsat, jestli by mi nemohl říct, proč to zobrazuje anomálie až na dvojnásobné vzdálenosti, než je vzdálenost poškození skutečná. </w:t>
      </w:r>
      <w:r>
        <w:rPr>
          <w:b/>
        </w:rPr>
        <w:t>Mělo by to sem přijít, když jsem s tím strávil cca půl roku.</w:t>
      </w:r>
    </w:p>
    <w:p w14:paraId="2B3D3B14" w14:textId="2462EE85" w:rsidR="00AF21C4" w:rsidRDefault="00AF21C4">
      <w:pPr>
        <w:pStyle w:val="Textkomente"/>
      </w:pPr>
      <w:r>
        <w:t>Dále vložit popis metody, kterou chci implementovat z Matlabu, Kohonenovy mapy z textu asi vyhodím, protože se mi nezdá, že by to dokázalo klasifikovat podle vzorků. Resp. by jsem mohl implementovat Kohonenovy mapy jen jako nějaký pokus z Matlabu.</w:t>
      </w:r>
    </w:p>
  </w:comment>
  <w:comment w:id="76" w:author="Dalibor" w:date="2016-01-06T13:45:00Z" w:initials="D">
    <w:p w14:paraId="524B32FD" w14:textId="5D4476C9" w:rsidR="00AF21C4" w:rsidRDefault="00AF21C4">
      <w:pPr>
        <w:pStyle w:val="Textkomente"/>
      </w:pPr>
      <w:r>
        <w:rPr>
          <w:rStyle w:val="Odkaznakoment"/>
        </w:rPr>
        <w:annotationRef/>
      </w:r>
      <w:r>
        <w:t>Zde pokračovat a popsat technické vlastnosti nástrojů a vzniklá úskalí, která vzniknou, když je nástroj poškozen, technické vlastnosti zařízení, která dovolují vytvářet audio záznam, a technické vlastnosti zařízení, která dovolují pořizovat audio záznam.</w:t>
      </w:r>
    </w:p>
  </w:comment>
  <w:comment w:id="91" w:author="Dalibor" w:date="2016-02-15T10:51:00Z" w:initials="D">
    <w:p w14:paraId="0D53B797" w14:textId="0A22D0A2" w:rsidR="00AF21C4" w:rsidRDefault="00AF21C4">
      <w:pPr>
        <w:pStyle w:val="Textkomente"/>
      </w:pPr>
      <w:r>
        <w:rPr>
          <w:rStyle w:val="Odkaznakoment"/>
        </w:rPr>
        <w:annotationRef/>
      </w:r>
      <w:r>
        <w:t>Popis, který je uveden v seminárce na lupance a který není zcela optimální.</w:t>
      </w:r>
    </w:p>
  </w:comment>
  <w:comment w:id="93" w:author="Dalibor" w:date="2016-02-15T13:33:00Z" w:initials="D">
    <w:p w14:paraId="71A7BB41" w14:textId="6DEE340C" w:rsidR="00AF21C4" w:rsidRDefault="00AF21C4" w:rsidP="00DE256E">
      <w:pPr>
        <w:pStyle w:val="Textkomente"/>
        <w:rPr>
          <w:rFonts w:ascii="Calibri" w:hAnsi="Calibri"/>
          <w:color w:val="000000"/>
          <w:sz w:val="22"/>
          <w:szCs w:val="22"/>
        </w:rPr>
      </w:pPr>
      <w:r>
        <w:rPr>
          <w:rStyle w:val="Odkaznakoment"/>
        </w:rPr>
        <w:annotationRef/>
      </w:r>
      <w:r>
        <w:rPr>
          <w:rFonts w:ascii="Calibri" w:hAnsi="Calibri"/>
          <w:color w:val="000000"/>
          <w:sz w:val="22"/>
          <w:szCs w:val="22"/>
        </w:rPr>
        <w:t>Jinak velmi dobrý příklad na práci s vlnkou je v nápovědě Matlabu v listu wavefun (zadat do vyhledávání matlab helpu)</w:t>
      </w:r>
    </w:p>
    <w:p w14:paraId="4C9A291E" w14:textId="77777777" w:rsidR="00AF21C4" w:rsidRPr="00144C54" w:rsidRDefault="00AF21C4" w:rsidP="00E15190">
      <w:pPr>
        <w:pStyle w:val="Textkomente"/>
        <w:ind w:left="720" w:hanging="380"/>
      </w:pPr>
    </w:p>
  </w:comment>
  <w:comment w:id="94" w:author="Dalibor" w:date="2016-06-06T15:34:00Z" w:initials="dsl">
    <w:p w14:paraId="1FE54B72" w14:textId="62801FB1" w:rsidR="00AF21C4" w:rsidRDefault="00AF21C4">
      <w:pPr>
        <w:pStyle w:val="Textkomente"/>
      </w:pPr>
      <w:r>
        <w:rPr>
          <w:rStyle w:val="Odkaznakoment"/>
        </w:rPr>
        <w:annotationRef/>
      </w:r>
      <w:r>
        <w:rPr>
          <w:rFonts w:ascii="Arial" w:hAnsi="Arial" w:cs="Arial"/>
          <w:color w:val="252525"/>
          <w:sz w:val="21"/>
          <w:szCs w:val="21"/>
          <w:shd w:val="clear" w:color="auto" w:fill="FFFFFF"/>
        </w:rPr>
        <w:t>Heisenbergův princip říká, že čím přesněji určíme jednu z konjugovaných vlastností, tím méně přesně můžeme určit tu druhou – bez ohledu na to, jak dobré přístroje máme. To také znamená, že představa z</w:t>
      </w:r>
      <w:r>
        <w:rPr>
          <w:rStyle w:val="apple-converted-space"/>
          <w:rFonts w:ascii="Arial" w:hAnsi="Arial" w:cs="Arial"/>
          <w:color w:val="252525"/>
          <w:sz w:val="21"/>
          <w:szCs w:val="21"/>
          <w:shd w:val="clear" w:color="auto" w:fill="FFFFFF"/>
        </w:rPr>
        <w:t> </w:t>
      </w:r>
      <w:hyperlink r:id="rId1" w:tooltip="Klasická fyzika" w:history="1">
        <w:r>
          <w:rPr>
            <w:rStyle w:val="Hypertextovodkaz"/>
            <w:rFonts w:ascii="Arial" w:hAnsi="Arial" w:cs="Arial"/>
            <w:color w:val="0B0080"/>
            <w:sz w:val="21"/>
            <w:szCs w:val="21"/>
            <w:shd w:val="clear" w:color="auto" w:fill="FFFFFF"/>
          </w:rPr>
          <w:t>klasické fyziky</w:t>
        </w:r>
      </w:hyperlink>
      <w:r>
        <w:rPr>
          <w:rFonts w:ascii="Arial" w:hAnsi="Arial" w:cs="Arial"/>
          <w:color w:val="252525"/>
          <w:sz w:val="21"/>
          <w:szCs w:val="21"/>
          <w:shd w:val="clear" w:color="auto" w:fill="FFFFFF"/>
        </w:rPr>
        <w:t>, že můžeme předpovědět chování</w:t>
      </w:r>
      <w:r>
        <w:rPr>
          <w:rStyle w:val="apple-converted-space"/>
          <w:rFonts w:ascii="Arial" w:hAnsi="Arial" w:cs="Arial"/>
          <w:color w:val="252525"/>
          <w:sz w:val="21"/>
          <w:szCs w:val="21"/>
          <w:shd w:val="clear" w:color="auto" w:fill="FFFFFF"/>
        </w:rPr>
        <w:t> </w:t>
      </w:r>
      <w:hyperlink r:id="rId2" w:tooltip="Systém" w:history="1">
        <w:r>
          <w:rPr>
            <w:rStyle w:val="Hypertextovodkaz"/>
            <w:rFonts w:ascii="Arial" w:hAnsi="Arial" w:cs="Arial"/>
            <w:color w:val="0B0080"/>
            <w:sz w:val="21"/>
            <w:szCs w:val="21"/>
            <w:shd w:val="clear" w:color="auto" w:fill="FFFFFF"/>
          </w:rPr>
          <w:t>systému</w:t>
        </w:r>
      </w:hyperlink>
      <w:r>
        <w:rPr>
          <w:rFonts w:ascii="Arial" w:hAnsi="Arial" w:cs="Arial"/>
          <w:color w:val="252525"/>
          <w:sz w:val="21"/>
          <w:szCs w:val="21"/>
          <w:shd w:val="clear" w:color="auto" w:fill="FFFFFF"/>
        </w:rPr>
        <w:t>, pokud známe jeho</w:t>
      </w:r>
      <w:r>
        <w:rPr>
          <w:rStyle w:val="apple-converted-space"/>
          <w:rFonts w:ascii="Arial" w:hAnsi="Arial" w:cs="Arial"/>
          <w:color w:val="252525"/>
          <w:sz w:val="21"/>
          <w:szCs w:val="21"/>
          <w:shd w:val="clear" w:color="auto" w:fill="FFFFFF"/>
        </w:rPr>
        <w:t> </w:t>
      </w:r>
      <w:hyperlink r:id="rId3" w:tooltip="Počáteční stav (stránka neexistuje)" w:history="1">
        <w:r>
          <w:rPr>
            <w:rStyle w:val="Hypertextovodkaz"/>
            <w:rFonts w:ascii="Arial" w:hAnsi="Arial" w:cs="Arial"/>
            <w:color w:val="A55858"/>
            <w:sz w:val="21"/>
            <w:szCs w:val="21"/>
            <w:shd w:val="clear" w:color="auto" w:fill="FFFFFF"/>
          </w:rPr>
          <w:t>počáteční stav</w:t>
        </w:r>
      </w:hyperlink>
      <w:r>
        <w:rPr>
          <w:rFonts w:ascii="Arial" w:hAnsi="Arial" w:cs="Arial"/>
          <w:color w:val="252525"/>
          <w:sz w:val="21"/>
          <w:szCs w:val="21"/>
          <w:shd w:val="clear" w:color="auto" w:fill="FFFFFF"/>
        </w:rPr>
        <w:t>, je v praxi nepoužitelná: počáteční stav systému nikdy nemůžeme zjistit dostatečně přesně (protože nelze dostatečně přesně zjistit oba tyto konjugované parametry).</w:t>
      </w:r>
    </w:p>
  </w:comment>
  <w:comment w:id="96" w:author="Dalibor" w:date="2016-06-06T15:38:00Z" w:initials="dsl">
    <w:p w14:paraId="52B75124" w14:textId="77F39FA5" w:rsidR="00AF21C4" w:rsidRDefault="00AF21C4">
      <w:pPr>
        <w:pStyle w:val="Textkomente"/>
      </w:pPr>
      <w:r>
        <w:rPr>
          <w:rStyle w:val="Odkaznakoment"/>
        </w:rPr>
        <w:annotationRef/>
      </w:r>
      <w:r>
        <w:t>Dosti důležitá věta, na kterou možná dojde u obhajoby</w:t>
      </w:r>
      <w:r>
        <w:sym w:font="Wingdings" w:char="F04A"/>
      </w:r>
    </w:p>
  </w:comment>
  <w:comment w:id="98" w:author="Dalibor" w:date="2016-05-25T13:49:00Z" w:initials="dsl">
    <w:p w14:paraId="362D577D" w14:textId="2DFA6F09" w:rsidR="00AF21C4" w:rsidRDefault="00AF21C4">
      <w:pPr>
        <w:pStyle w:val="Textkomente"/>
      </w:pPr>
      <w:r>
        <w:rPr>
          <w:rStyle w:val="Odkaznakoment"/>
        </w:rPr>
        <w:annotationRef/>
      </w:r>
      <w:r>
        <w:t>Zde vložit informaci o tom, kdy je lepší vložit cA koeficienty a kdy je lepší vložit cD koeficienty a proč já používám cD koeficienty.</w:t>
      </w:r>
    </w:p>
  </w:comment>
  <w:comment w:id="115" w:author="Dalibor" w:date="2016-06-07T11:44:00Z" w:initials="dsl">
    <w:p w14:paraId="1E586B5C" w14:textId="3F0F7A01" w:rsidR="00AF21C4" w:rsidRDefault="00AF21C4">
      <w:pPr>
        <w:pStyle w:val="Textkomente"/>
      </w:pPr>
      <w:r>
        <w:rPr>
          <w:rStyle w:val="Odkaznakoment"/>
        </w:rPr>
        <w:annotationRef/>
      </w:r>
      <w:r>
        <w:rPr>
          <w:rFonts w:ascii="Arial" w:hAnsi="Arial" w:cs="Arial"/>
          <w:b/>
          <w:bCs/>
          <w:color w:val="252525"/>
          <w:sz w:val="21"/>
          <w:szCs w:val="21"/>
          <w:shd w:val="clear" w:color="auto" w:fill="FFFFFF"/>
        </w:rPr>
        <w:t>Gramův-Schmidtův proces</w:t>
      </w:r>
      <w:r>
        <w:rPr>
          <w:rStyle w:val="apple-converted-space"/>
          <w:rFonts w:ascii="Arial" w:hAnsi="Arial" w:cs="Arial"/>
          <w:color w:val="252525"/>
          <w:sz w:val="21"/>
          <w:szCs w:val="21"/>
          <w:shd w:val="clear" w:color="auto" w:fill="FFFFFF"/>
        </w:rPr>
        <w:t> </w:t>
      </w:r>
      <w:r>
        <w:rPr>
          <w:rFonts w:ascii="Arial" w:hAnsi="Arial" w:cs="Arial"/>
          <w:color w:val="252525"/>
          <w:sz w:val="21"/>
          <w:szCs w:val="21"/>
          <w:shd w:val="clear" w:color="auto" w:fill="FFFFFF"/>
        </w:rPr>
        <w:t>neboli</w:t>
      </w:r>
      <w:r>
        <w:rPr>
          <w:rStyle w:val="apple-converted-space"/>
          <w:rFonts w:ascii="Arial" w:hAnsi="Arial" w:cs="Arial"/>
          <w:color w:val="252525"/>
          <w:sz w:val="21"/>
          <w:szCs w:val="21"/>
          <w:shd w:val="clear" w:color="auto" w:fill="FFFFFF"/>
        </w:rPr>
        <w:t> </w:t>
      </w:r>
      <w:r>
        <w:rPr>
          <w:rFonts w:ascii="Arial" w:hAnsi="Arial" w:cs="Arial"/>
          <w:b/>
          <w:bCs/>
          <w:color w:val="252525"/>
          <w:sz w:val="21"/>
          <w:szCs w:val="21"/>
          <w:shd w:val="clear" w:color="auto" w:fill="FFFFFF"/>
        </w:rPr>
        <w:t>Gramova-Schmidtova ortogonalizace</w:t>
      </w:r>
      <w:r>
        <w:rPr>
          <w:rStyle w:val="apple-converted-space"/>
          <w:rFonts w:ascii="Arial" w:hAnsi="Arial" w:cs="Arial"/>
          <w:color w:val="252525"/>
          <w:sz w:val="21"/>
          <w:szCs w:val="21"/>
          <w:shd w:val="clear" w:color="auto" w:fill="FFFFFF"/>
        </w:rPr>
        <w:t> </w:t>
      </w:r>
      <w:r>
        <w:rPr>
          <w:rFonts w:ascii="Arial" w:hAnsi="Arial" w:cs="Arial"/>
          <w:color w:val="252525"/>
          <w:sz w:val="21"/>
          <w:szCs w:val="21"/>
          <w:shd w:val="clear" w:color="auto" w:fill="FFFFFF"/>
        </w:rPr>
        <w:t>(nesprávně</w:t>
      </w:r>
      <w:hyperlink r:id="rId4" w:anchor="cite_note-1" w:history="1">
        <w:r>
          <w:rPr>
            <w:rStyle w:val="Hypertextovodkaz"/>
            <w:rFonts w:ascii="Arial" w:hAnsi="Arial" w:cs="Arial"/>
            <w:color w:val="0B0080"/>
            <w:shd w:val="clear" w:color="auto" w:fill="FFFFFF"/>
            <w:vertAlign w:val="superscript"/>
          </w:rPr>
          <w:t>[1]</w:t>
        </w:r>
      </w:hyperlink>
      <w:r>
        <w:rPr>
          <w:rStyle w:val="apple-converted-space"/>
          <w:rFonts w:ascii="Arial" w:hAnsi="Arial" w:cs="Arial"/>
          <w:color w:val="252525"/>
          <w:sz w:val="21"/>
          <w:szCs w:val="21"/>
          <w:shd w:val="clear" w:color="auto" w:fill="FFFFFF"/>
        </w:rPr>
        <w:t> </w:t>
      </w:r>
      <w:r>
        <w:rPr>
          <w:rFonts w:ascii="Arial" w:hAnsi="Arial" w:cs="Arial"/>
          <w:i/>
          <w:iCs/>
          <w:color w:val="252525"/>
          <w:sz w:val="21"/>
          <w:szCs w:val="21"/>
          <w:shd w:val="clear" w:color="auto" w:fill="FFFFFF"/>
        </w:rPr>
        <w:t>Gram-Schmidtova ortogonalizace</w:t>
      </w:r>
      <w:r>
        <w:rPr>
          <w:rFonts w:ascii="Arial" w:hAnsi="Arial" w:cs="Arial"/>
          <w:color w:val="252525"/>
          <w:sz w:val="21"/>
          <w:szCs w:val="21"/>
          <w:shd w:val="clear" w:color="auto" w:fill="FFFFFF"/>
        </w:rPr>
        <w:t>) je metoda, která v daném</w:t>
      </w:r>
      <w:r>
        <w:rPr>
          <w:rStyle w:val="apple-converted-space"/>
          <w:rFonts w:ascii="Arial" w:hAnsi="Arial" w:cs="Arial"/>
          <w:color w:val="252525"/>
          <w:sz w:val="21"/>
          <w:szCs w:val="21"/>
          <w:shd w:val="clear" w:color="auto" w:fill="FFFFFF"/>
        </w:rPr>
        <w:t> </w:t>
      </w:r>
      <w:hyperlink r:id="rId5" w:tooltip="Unitární prostor" w:history="1">
        <w:r>
          <w:rPr>
            <w:rStyle w:val="Hypertextovodkaz"/>
            <w:rFonts w:ascii="Arial" w:hAnsi="Arial" w:cs="Arial"/>
            <w:color w:val="0B0080"/>
            <w:sz w:val="21"/>
            <w:szCs w:val="21"/>
            <w:shd w:val="clear" w:color="auto" w:fill="FFFFFF"/>
          </w:rPr>
          <w:t>unitárním prostoru</w:t>
        </w:r>
      </w:hyperlink>
      <w:r>
        <w:rPr>
          <w:rStyle w:val="apple-converted-space"/>
          <w:rFonts w:ascii="Arial" w:hAnsi="Arial" w:cs="Arial"/>
          <w:color w:val="252525"/>
          <w:sz w:val="21"/>
          <w:szCs w:val="21"/>
          <w:shd w:val="clear" w:color="auto" w:fill="FFFFFF"/>
        </w:rPr>
        <w:t> </w:t>
      </w:r>
      <w:r>
        <w:rPr>
          <w:rFonts w:ascii="Arial" w:hAnsi="Arial" w:cs="Arial"/>
          <w:color w:val="252525"/>
          <w:sz w:val="21"/>
          <w:szCs w:val="21"/>
          <w:shd w:val="clear" w:color="auto" w:fill="FFFFFF"/>
        </w:rPr>
        <w:t>(neboli</w:t>
      </w:r>
      <w:r>
        <w:rPr>
          <w:rStyle w:val="apple-converted-space"/>
          <w:rFonts w:ascii="Arial" w:hAnsi="Arial" w:cs="Arial"/>
          <w:color w:val="252525"/>
          <w:sz w:val="21"/>
          <w:szCs w:val="21"/>
          <w:shd w:val="clear" w:color="auto" w:fill="FFFFFF"/>
        </w:rPr>
        <w:t> </w:t>
      </w:r>
      <w:hyperlink r:id="rId6" w:tooltip="Vektorový prostor" w:history="1">
        <w:r>
          <w:rPr>
            <w:rStyle w:val="Hypertextovodkaz"/>
            <w:rFonts w:ascii="Arial" w:hAnsi="Arial" w:cs="Arial"/>
            <w:color w:val="0B0080"/>
            <w:sz w:val="21"/>
            <w:szCs w:val="21"/>
            <w:shd w:val="clear" w:color="auto" w:fill="FFFFFF"/>
          </w:rPr>
          <w:t>vektorovém prostoru</w:t>
        </w:r>
      </w:hyperlink>
      <w:r>
        <w:rPr>
          <w:rStyle w:val="apple-converted-space"/>
          <w:rFonts w:ascii="Arial" w:hAnsi="Arial" w:cs="Arial"/>
          <w:color w:val="252525"/>
          <w:sz w:val="21"/>
          <w:szCs w:val="21"/>
          <w:shd w:val="clear" w:color="auto" w:fill="FFFFFF"/>
        </w:rPr>
        <w:t> </w:t>
      </w:r>
      <w:r>
        <w:rPr>
          <w:rFonts w:ascii="Arial" w:hAnsi="Arial" w:cs="Arial"/>
          <w:color w:val="252525"/>
          <w:sz w:val="21"/>
          <w:szCs w:val="21"/>
          <w:shd w:val="clear" w:color="auto" w:fill="FFFFFF"/>
        </w:rPr>
        <w:t>se</w:t>
      </w:r>
      <w:r>
        <w:rPr>
          <w:rStyle w:val="apple-converted-space"/>
          <w:rFonts w:ascii="Arial" w:hAnsi="Arial" w:cs="Arial"/>
          <w:color w:val="252525"/>
          <w:sz w:val="21"/>
          <w:szCs w:val="21"/>
          <w:shd w:val="clear" w:color="auto" w:fill="FFFFFF"/>
        </w:rPr>
        <w:t> </w:t>
      </w:r>
      <w:hyperlink r:id="rId7" w:tooltip="Skalární součin" w:history="1">
        <w:r>
          <w:rPr>
            <w:rStyle w:val="Hypertextovodkaz"/>
            <w:rFonts w:ascii="Arial" w:hAnsi="Arial" w:cs="Arial"/>
            <w:color w:val="0B0080"/>
            <w:sz w:val="21"/>
            <w:szCs w:val="21"/>
            <w:shd w:val="clear" w:color="auto" w:fill="FFFFFF"/>
          </w:rPr>
          <w:t>skalárním součinem</w:t>
        </w:r>
      </w:hyperlink>
      <w:r>
        <w:rPr>
          <w:rFonts w:ascii="Arial" w:hAnsi="Arial" w:cs="Arial"/>
          <w:color w:val="252525"/>
          <w:sz w:val="21"/>
          <w:szCs w:val="21"/>
          <w:shd w:val="clear" w:color="auto" w:fill="FFFFFF"/>
        </w:rPr>
        <w:t>) umožňuje pro zadanou</w:t>
      </w:r>
      <w:r>
        <w:rPr>
          <w:rStyle w:val="apple-converted-space"/>
          <w:rFonts w:ascii="Arial" w:hAnsi="Arial" w:cs="Arial"/>
          <w:color w:val="252525"/>
          <w:sz w:val="21"/>
          <w:szCs w:val="21"/>
          <w:shd w:val="clear" w:color="auto" w:fill="FFFFFF"/>
        </w:rPr>
        <w:t> </w:t>
      </w:r>
      <w:hyperlink r:id="rId8" w:tooltip="Konečná množina" w:history="1">
        <w:r>
          <w:rPr>
            <w:rStyle w:val="Hypertextovodkaz"/>
            <w:rFonts w:ascii="Arial" w:hAnsi="Arial" w:cs="Arial"/>
            <w:color w:val="0B0080"/>
            <w:sz w:val="21"/>
            <w:szCs w:val="21"/>
            <w:shd w:val="clear" w:color="auto" w:fill="FFFFFF"/>
          </w:rPr>
          <w:t>konečnou množinu</w:t>
        </w:r>
      </w:hyperlink>
      <w:r>
        <w:rPr>
          <w:rStyle w:val="apple-converted-space"/>
          <w:rFonts w:ascii="Arial" w:hAnsi="Arial" w:cs="Arial"/>
          <w:color w:val="252525"/>
          <w:sz w:val="21"/>
          <w:szCs w:val="21"/>
          <w:shd w:val="clear" w:color="auto" w:fill="FFFFFF"/>
        </w:rPr>
        <w:t> </w:t>
      </w:r>
      <w:hyperlink r:id="rId9" w:tooltip="Vektor" w:history="1">
        <w:r>
          <w:rPr>
            <w:rStyle w:val="Hypertextovodkaz"/>
            <w:rFonts w:ascii="Arial" w:hAnsi="Arial" w:cs="Arial"/>
            <w:color w:val="0B0080"/>
            <w:sz w:val="21"/>
            <w:szCs w:val="21"/>
            <w:shd w:val="clear" w:color="auto" w:fill="FFFFFF"/>
          </w:rPr>
          <w:t>vektorů</w:t>
        </w:r>
      </w:hyperlink>
      <w:r>
        <w:rPr>
          <w:rStyle w:val="apple-converted-space"/>
          <w:rFonts w:ascii="Arial" w:hAnsi="Arial" w:cs="Arial"/>
          <w:color w:val="252525"/>
          <w:sz w:val="21"/>
          <w:szCs w:val="21"/>
          <w:shd w:val="clear" w:color="auto" w:fill="FFFFFF"/>
        </w:rPr>
        <w:t> </w:t>
      </w:r>
      <w:r>
        <w:rPr>
          <w:rFonts w:ascii="Arial" w:hAnsi="Arial" w:cs="Arial"/>
          <w:color w:val="252525"/>
          <w:sz w:val="21"/>
          <w:szCs w:val="21"/>
          <w:shd w:val="clear" w:color="auto" w:fill="FFFFFF"/>
        </w:rPr>
        <w:t>nalézt</w:t>
      </w:r>
      <w:r>
        <w:rPr>
          <w:rStyle w:val="apple-converted-space"/>
          <w:rFonts w:ascii="Arial" w:hAnsi="Arial" w:cs="Arial"/>
          <w:color w:val="252525"/>
          <w:sz w:val="21"/>
          <w:szCs w:val="21"/>
          <w:shd w:val="clear" w:color="auto" w:fill="FFFFFF"/>
        </w:rPr>
        <w:t> </w:t>
      </w:r>
      <w:hyperlink r:id="rId10" w:tooltip="Ortonormální báze" w:history="1">
        <w:r>
          <w:rPr>
            <w:rStyle w:val="Hypertextovodkaz"/>
            <w:rFonts w:ascii="Arial" w:hAnsi="Arial" w:cs="Arial"/>
            <w:color w:val="0B0080"/>
            <w:sz w:val="21"/>
            <w:szCs w:val="21"/>
            <w:shd w:val="clear" w:color="auto" w:fill="FFFFFF"/>
          </w:rPr>
          <w:t>ortonormální bázi</w:t>
        </w:r>
      </w:hyperlink>
      <w:r>
        <w:rPr>
          <w:rStyle w:val="apple-converted-space"/>
          <w:rFonts w:ascii="Arial" w:hAnsi="Arial" w:cs="Arial"/>
          <w:color w:val="252525"/>
          <w:sz w:val="21"/>
          <w:szCs w:val="21"/>
          <w:shd w:val="clear" w:color="auto" w:fill="FFFFFF"/>
        </w:rPr>
        <w:t> </w:t>
      </w:r>
      <w:hyperlink r:id="rId11" w:tooltip="Podprostor" w:history="1">
        <w:r>
          <w:rPr>
            <w:rStyle w:val="Hypertextovodkaz"/>
            <w:rFonts w:ascii="Arial" w:hAnsi="Arial" w:cs="Arial"/>
            <w:color w:val="0B0080"/>
            <w:sz w:val="21"/>
            <w:szCs w:val="21"/>
            <w:shd w:val="clear" w:color="auto" w:fill="FFFFFF"/>
          </w:rPr>
          <w:t>podprostoru</w:t>
        </w:r>
      </w:hyperlink>
      <w:r>
        <w:rPr>
          <w:rStyle w:val="apple-converted-space"/>
          <w:rFonts w:ascii="Arial" w:hAnsi="Arial" w:cs="Arial"/>
          <w:color w:val="252525"/>
          <w:sz w:val="21"/>
          <w:szCs w:val="21"/>
          <w:shd w:val="clear" w:color="auto" w:fill="FFFFFF"/>
        </w:rPr>
        <w:t> </w:t>
      </w:r>
      <w:r>
        <w:rPr>
          <w:rFonts w:ascii="Arial" w:hAnsi="Arial" w:cs="Arial"/>
          <w:color w:val="252525"/>
          <w:sz w:val="21"/>
          <w:szCs w:val="21"/>
          <w:shd w:val="clear" w:color="auto" w:fill="FFFFFF"/>
        </w:rPr>
        <w:t>jimi generovaného.</w:t>
      </w:r>
    </w:p>
  </w:comment>
  <w:comment w:id="116" w:author="Dalibor" w:date="2016-06-07T11:47:00Z" w:initials="dsl">
    <w:p w14:paraId="47F87057" w14:textId="20124BA1" w:rsidR="00AF21C4" w:rsidRDefault="00AF21C4">
      <w:pPr>
        <w:pStyle w:val="Textkomente"/>
      </w:pPr>
      <w:r>
        <w:rPr>
          <w:rStyle w:val="Odkaznakoment"/>
        </w:rPr>
        <w:annotationRef/>
      </w:r>
      <w:r>
        <w:t>Tzv. matice zrcadlení</w:t>
      </w:r>
    </w:p>
  </w:comment>
  <w:comment w:id="118" w:author="Dalibor" w:date="2016-06-03T14:47:00Z" w:initials="dsl">
    <w:p w14:paraId="06B26127" w14:textId="65CF664B" w:rsidR="00AF21C4" w:rsidRDefault="00AF21C4">
      <w:pPr>
        <w:pStyle w:val="Textkomente"/>
      </w:pPr>
      <w:r>
        <w:rPr>
          <w:rStyle w:val="Odkaznakoment"/>
        </w:rPr>
        <w:annotationRef/>
      </w:r>
      <w:r>
        <w:t>Je konstatní na svých diaogonálách.</w:t>
      </w:r>
    </w:p>
  </w:comment>
  <w:comment w:id="119" w:author="Dalibor" w:date="2016-06-03T14:45:00Z" w:initials="dsl">
    <w:p w14:paraId="0FFCD942" w14:textId="0584C68F" w:rsidR="00AF21C4" w:rsidRDefault="00AF21C4" w:rsidP="008E3174">
      <w:pPr>
        <w:pStyle w:val="Textkomente"/>
        <w:rPr>
          <w:i/>
        </w:rPr>
      </w:pPr>
      <w:r>
        <w:rPr>
          <w:rStyle w:val="Odkaznakoment"/>
        </w:rPr>
        <w:annotationRef/>
      </w:r>
      <w:r w:rsidRPr="008E3174">
        <w:rPr>
          <w:i/>
        </w:rPr>
        <w:t>Tento komentář si tady nechej vysvětluje pojmy, které tady používáš.</w:t>
      </w:r>
    </w:p>
    <w:p w14:paraId="51C220A8" w14:textId="641FDD0E" w:rsidR="00AF21C4" w:rsidRDefault="00AF21C4" w:rsidP="008E3174">
      <w:pPr>
        <w:pStyle w:val="Textkomente"/>
        <w:rPr>
          <w:i/>
        </w:rPr>
      </w:pPr>
      <w:r>
        <w:rPr>
          <w:i/>
        </w:rPr>
        <w:t>Převzato z :</w:t>
      </w:r>
    </w:p>
    <w:p w14:paraId="35706044" w14:textId="7ED5D68D" w:rsidR="00AF21C4" w:rsidRPr="008E3174" w:rsidRDefault="00AF21C4" w:rsidP="008E3174">
      <w:pPr>
        <w:pStyle w:val="Textkomente"/>
        <w:rPr>
          <w:i/>
        </w:rPr>
      </w:pPr>
      <w:r w:rsidRPr="008E3174">
        <w:rPr>
          <w:i/>
        </w:rPr>
        <w:t>http://noel.feld.cvut.cz/speechlab/publications/026_diplomka02.pdf</w:t>
      </w:r>
    </w:p>
    <w:p w14:paraId="7DE24367" w14:textId="77777777" w:rsidR="00AF21C4" w:rsidRDefault="00AF21C4" w:rsidP="008E3174">
      <w:pPr>
        <w:pStyle w:val="Textkomente"/>
      </w:pPr>
    </w:p>
    <w:p w14:paraId="130CD486" w14:textId="74C67E25" w:rsidR="00AF21C4" w:rsidRDefault="00AF21C4" w:rsidP="008E3174">
      <w:pPr>
        <w:pStyle w:val="Textkomente"/>
      </w:pPr>
      <w:r>
        <w:t>Levinson-Durbinův algoritmus, založený na Levinsonově rekurzi. Kroky algoritmu je možné nalézt např. v [1], či [3]. Výhodou tohoto algoritmu je, že dává vždy stabilní model; jeho mezivýsledky jsou koeficienty odrazu, které se rovněž používají k parametrickému popisu signálu [2]. Vstupem do Levinson-Durbinova algoritmu jsou autokorelační koeficienty (spočítané podle vztahu 2.2) a požadovaný řád LPC. Výstupem jsou v našem případě autoregresní koeficienty a[n], n = 1 ... p a výsledný výkon chyby predikce Pe po filtraci predikčním chybovým filtrem4</w:t>
      </w:r>
    </w:p>
  </w:comment>
  <w:comment w:id="120" w:author="Dalibor" w:date="2016-05-30T14:58:00Z" w:initials="dsl">
    <w:p w14:paraId="6D997CAF" w14:textId="7B75CC41" w:rsidR="00AF21C4" w:rsidRDefault="00AF21C4">
      <w:pPr>
        <w:pStyle w:val="Textkomente"/>
      </w:pPr>
      <w:r>
        <w:rPr>
          <w:rStyle w:val="Odkaznakoment"/>
        </w:rPr>
        <w:annotationRef/>
      </w:r>
      <w:r>
        <w:t>Zde je třeba popsat ještě časové řady, tedy iddata a následně potom povel resid a všechno kolem něj.</w:t>
      </w:r>
    </w:p>
  </w:comment>
  <w:comment w:id="122" w:author="Dalibor" w:date="2016-01-06T13:47:00Z" w:initials="D">
    <w:p w14:paraId="13EEBE9B" w14:textId="292741C2" w:rsidR="00AF21C4" w:rsidRDefault="00AF21C4">
      <w:pPr>
        <w:pStyle w:val="Textkomente"/>
      </w:pPr>
      <w:r>
        <w:rPr>
          <w:rStyle w:val="Odkaznakoment"/>
        </w:rPr>
        <w:annotationRef/>
      </w:r>
      <w:r>
        <w:t>Provést revizi tohoto textu, který byl vložen z:</w:t>
      </w:r>
    </w:p>
    <w:p w14:paraId="28D9087C" w14:textId="7EDBECDA" w:rsidR="00AF21C4" w:rsidRDefault="00AF21C4">
      <w:pPr>
        <w:pStyle w:val="Textkomente"/>
      </w:pPr>
      <w:r w:rsidRPr="002F7287">
        <w:t>http://is.muni.cz/th/208192/prif_b/Svihalkova_bc_celek.pdf</w:t>
      </w:r>
    </w:p>
  </w:comment>
  <w:comment w:id="123" w:author="Dalibor" w:date="2016-05-10T17:16:00Z" w:initials="dsl">
    <w:p w14:paraId="0720E11C" w14:textId="7A429C85" w:rsidR="00AF21C4" w:rsidRDefault="00AF21C4">
      <w:pPr>
        <w:pStyle w:val="Textkomente"/>
      </w:pPr>
      <w:r>
        <w:rPr>
          <w:rStyle w:val="Odkaznakoment"/>
        </w:rPr>
        <w:annotationRef/>
      </w:r>
      <w:r>
        <w:t>Kdyby bylo potřeba je možno to tady ještě rozšířit.</w:t>
      </w:r>
    </w:p>
  </w:comment>
  <w:comment w:id="137" w:author="Dalibor" w:date="2016-05-05T12:54:00Z" w:initials="dsl">
    <w:p w14:paraId="4AADE85C" w14:textId="7425FAE7" w:rsidR="00AF21C4" w:rsidRDefault="00AF21C4">
      <w:pPr>
        <w:pStyle w:val="Textkomente"/>
      </w:pPr>
      <w:r>
        <w:rPr>
          <w:rStyle w:val="Odkaznakoment"/>
        </w:rPr>
        <w:annotationRef/>
      </w:r>
      <w:r>
        <w:t>Při finálním čtení si dát pozor, aby toto číslo korespondovalo se skutečným číslem oddílu, který popisuje Apache a MySQL server.</w:t>
      </w:r>
    </w:p>
  </w:comment>
  <w:comment w:id="140" w:author="Dalibor" w:date="2016-05-19T15:21:00Z" w:initials="dsl">
    <w:p w14:paraId="0942F0E6" w14:textId="002C431A" w:rsidR="00AF21C4" w:rsidRDefault="00AF21C4">
      <w:pPr>
        <w:pStyle w:val="Textkomente"/>
      </w:pPr>
      <w:r>
        <w:rPr>
          <w:rStyle w:val="Odkaznakoment"/>
        </w:rPr>
        <w:annotationRef/>
      </w:r>
      <w:r>
        <w:t>Kontrolovat správnost odkazů v textu</w:t>
      </w:r>
    </w:p>
  </w:comment>
  <w:comment w:id="143" w:author="Dalibor" w:date="2016-05-19T15:21:00Z" w:initials="dsl">
    <w:p w14:paraId="74CD8BB3" w14:textId="77777777" w:rsidR="00AF21C4" w:rsidRDefault="00AF21C4" w:rsidP="00DE7399">
      <w:pPr>
        <w:pStyle w:val="Textkomente"/>
      </w:pPr>
      <w:r>
        <w:rPr>
          <w:rStyle w:val="Odkaznakoment"/>
        </w:rPr>
        <w:annotationRef/>
      </w:r>
      <w:r>
        <w:t>Kontrolovat správnost odkazů v textu</w:t>
      </w:r>
    </w:p>
  </w:comment>
  <w:comment w:id="144" w:author="Dalibor" w:date="2016-05-25T21:22:00Z" w:initials="dsl">
    <w:p w14:paraId="0590B5A6" w14:textId="5C1EAA1B" w:rsidR="00AF21C4" w:rsidRDefault="00AF21C4">
      <w:pPr>
        <w:pStyle w:val="Textkomente"/>
      </w:pPr>
      <w:r>
        <w:rPr>
          <w:rStyle w:val="Odkaznakoment"/>
        </w:rPr>
        <w:annotationRef/>
      </w:r>
      <w:r>
        <w:t>Extrapolace=</w:t>
      </w:r>
      <w:r>
        <w:rPr>
          <w:rFonts w:ascii="Arial" w:hAnsi="Arial" w:cs="Arial"/>
          <w:color w:val="666666"/>
          <w:sz w:val="19"/>
          <w:szCs w:val="19"/>
          <w:shd w:val="clear" w:color="auto" w:fill="FFFFEE"/>
        </w:rPr>
        <w:t>přiblížení, přechod z užší na širší oblast pomocí</w:t>
      </w:r>
      <w:r>
        <w:rPr>
          <w:rStyle w:val="apple-converted-space"/>
          <w:rFonts w:ascii="Arial" w:hAnsi="Arial" w:cs="Arial"/>
          <w:color w:val="666666"/>
          <w:sz w:val="19"/>
          <w:szCs w:val="19"/>
          <w:shd w:val="clear" w:color="auto" w:fill="FFFFEE"/>
        </w:rPr>
        <w:t> </w:t>
      </w:r>
      <w:hyperlink r:id="rId12" w:history="1">
        <w:r>
          <w:rPr>
            <w:rStyle w:val="Hypertextovodkaz"/>
            <w:rFonts w:ascii="Arial" w:hAnsi="Arial" w:cs="Arial"/>
            <w:color w:val="DD3300"/>
            <w:sz w:val="19"/>
            <w:szCs w:val="19"/>
          </w:rPr>
          <w:t>analogie</w:t>
        </w:r>
      </w:hyperlink>
      <w:r>
        <w:rPr>
          <w:rFonts w:ascii="Arial" w:hAnsi="Arial" w:cs="Arial"/>
          <w:color w:val="666666"/>
          <w:sz w:val="19"/>
          <w:szCs w:val="19"/>
          <w:shd w:val="clear" w:color="auto" w:fill="FFFFEE"/>
        </w:rPr>
        <w:t>; mat. přibližný výpočet hodnot</w:t>
      </w:r>
      <w:r>
        <w:rPr>
          <w:rStyle w:val="apple-converted-space"/>
          <w:rFonts w:ascii="Arial" w:hAnsi="Arial" w:cs="Arial"/>
          <w:color w:val="666666"/>
          <w:sz w:val="19"/>
          <w:szCs w:val="19"/>
          <w:shd w:val="clear" w:color="auto" w:fill="FFFFEE"/>
        </w:rPr>
        <w:t> </w:t>
      </w:r>
      <w:hyperlink r:id="rId13" w:history="1">
        <w:r>
          <w:rPr>
            <w:rStyle w:val="Hypertextovodkaz"/>
            <w:rFonts w:ascii="Arial" w:hAnsi="Arial" w:cs="Arial"/>
            <w:color w:val="DD3300"/>
            <w:sz w:val="19"/>
            <w:szCs w:val="19"/>
          </w:rPr>
          <w:t>funkce</w:t>
        </w:r>
      </w:hyperlink>
      <w:r>
        <w:rPr>
          <w:rStyle w:val="apple-converted-space"/>
          <w:rFonts w:ascii="Arial" w:hAnsi="Arial" w:cs="Arial"/>
          <w:color w:val="666666"/>
          <w:sz w:val="19"/>
          <w:szCs w:val="19"/>
          <w:shd w:val="clear" w:color="auto" w:fill="FFFFEE"/>
        </w:rPr>
        <w:t> </w:t>
      </w:r>
      <w:r>
        <w:rPr>
          <w:rFonts w:ascii="Arial" w:hAnsi="Arial" w:cs="Arial"/>
          <w:color w:val="666666"/>
          <w:sz w:val="19"/>
          <w:szCs w:val="19"/>
          <w:shd w:val="clear" w:color="auto" w:fill="FFFFEE"/>
        </w:rPr>
        <w:t>v bodě ležícím vně</w:t>
      </w:r>
      <w:hyperlink r:id="rId14" w:history="1">
        <w:r>
          <w:rPr>
            <w:rStyle w:val="Hypertextovodkaz"/>
            <w:rFonts w:ascii="Arial" w:hAnsi="Arial" w:cs="Arial"/>
            <w:color w:val="DD3300"/>
            <w:sz w:val="19"/>
            <w:szCs w:val="19"/>
          </w:rPr>
          <w:t>intervalu</w:t>
        </w:r>
      </w:hyperlink>
      <w:r>
        <w:rPr>
          <w:rStyle w:val="apple-converted-space"/>
          <w:rFonts w:ascii="Arial" w:hAnsi="Arial" w:cs="Arial"/>
          <w:color w:val="666666"/>
          <w:sz w:val="19"/>
          <w:szCs w:val="19"/>
          <w:shd w:val="clear" w:color="auto" w:fill="FFFFEE"/>
        </w:rPr>
        <w:t> </w:t>
      </w:r>
      <w:r>
        <w:rPr>
          <w:rFonts w:ascii="Arial" w:hAnsi="Arial" w:cs="Arial"/>
          <w:color w:val="666666"/>
          <w:sz w:val="19"/>
          <w:szCs w:val="19"/>
          <w:shd w:val="clear" w:color="auto" w:fill="FFFFEE"/>
        </w:rPr>
        <w:t>z hodnot</w:t>
      </w:r>
      <w:r>
        <w:rPr>
          <w:rStyle w:val="apple-converted-space"/>
          <w:rFonts w:ascii="Arial" w:hAnsi="Arial" w:cs="Arial"/>
          <w:color w:val="666666"/>
          <w:sz w:val="19"/>
          <w:szCs w:val="19"/>
          <w:shd w:val="clear" w:color="auto" w:fill="FFFFEE"/>
        </w:rPr>
        <w:t> </w:t>
      </w:r>
      <w:hyperlink r:id="rId15" w:history="1">
        <w:r>
          <w:rPr>
            <w:rStyle w:val="Hypertextovodkaz"/>
            <w:rFonts w:ascii="Arial" w:hAnsi="Arial" w:cs="Arial"/>
            <w:color w:val="DD3300"/>
            <w:sz w:val="19"/>
            <w:szCs w:val="19"/>
          </w:rPr>
          <w:t>funkce</w:t>
        </w:r>
      </w:hyperlink>
      <w:r>
        <w:rPr>
          <w:rStyle w:val="apple-converted-space"/>
          <w:rFonts w:ascii="Arial" w:hAnsi="Arial" w:cs="Arial"/>
          <w:color w:val="666666"/>
          <w:sz w:val="19"/>
          <w:szCs w:val="19"/>
          <w:shd w:val="clear" w:color="auto" w:fill="FFFFEE"/>
        </w:rPr>
        <w:t> </w:t>
      </w:r>
      <w:r>
        <w:rPr>
          <w:rFonts w:ascii="Arial" w:hAnsi="Arial" w:cs="Arial"/>
          <w:color w:val="666666"/>
          <w:sz w:val="19"/>
          <w:szCs w:val="19"/>
          <w:shd w:val="clear" w:color="auto" w:fill="FFFFEE"/>
        </w:rPr>
        <w:t>v krajních, příp. i některých vnitřních bodech</w:t>
      </w:r>
      <w:r>
        <w:rPr>
          <w:rStyle w:val="apple-converted-space"/>
          <w:rFonts w:ascii="Arial" w:hAnsi="Arial" w:cs="Arial"/>
          <w:color w:val="666666"/>
          <w:sz w:val="19"/>
          <w:szCs w:val="19"/>
          <w:shd w:val="clear" w:color="auto" w:fill="FFFFEE"/>
        </w:rPr>
        <w:t> </w:t>
      </w:r>
      <w:hyperlink r:id="rId16" w:history="1">
        <w:r>
          <w:rPr>
            <w:rStyle w:val="Hypertextovodkaz"/>
            <w:rFonts w:ascii="Arial" w:hAnsi="Arial" w:cs="Arial"/>
            <w:color w:val="DD3300"/>
            <w:sz w:val="19"/>
            <w:szCs w:val="19"/>
          </w:rPr>
          <w:t>intervalu</w:t>
        </w:r>
      </w:hyperlink>
    </w:p>
  </w:comment>
  <w:comment w:id="160" w:author="Dalibor" w:date="2016-01-07T11:07:00Z" w:initials="D">
    <w:p w14:paraId="7F55B4B9" w14:textId="77777777" w:rsidR="00AF21C4" w:rsidRDefault="00AF21C4" w:rsidP="00860A71">
      <w:pPr>
        <w:pStyle w:val="Textkomente"/>
      </w:pPr>
      <w:r>
        <w:rPr>
          <w:rStyle w:val="Odkaznakoment"/>
        </w:rPr>
        <w:annotationRef/>
      </w:r>
      <w:r>
        <w:t>Je třeba přidat do začátku podrobný popis problému v celé jeho šíři. Jak mají data, kde je za dvě hodiny jeden maličký lupanec a jak mají data, kde je gaussovský šum v délce např. pěti vteřin.</w:t>
      </w:r>
    </w:p>
  </w:comment>
  <w:comment w:id="173" w:author="Dalibor" w:date="2016-05-30T14:25:00Z" w:initials="dsl">
    <w:p w14:paraId="7E466912" w14:textId="073C4F4B" w:rsidR="00AF21C4" w:rsidRDefault="00AF21C4">
      <w:pPr>
        <w:pStyle w:val="Textkomente"/>
      </w:pPr>
      <w:r>
        <w:rPr>
          <w:rStyle w:val="Odkaznakoment"/>
        </w:rPr>
        <w:annotationRef/>
      </w:r>
      <w:r>
        <w:rPr>
          <w:rFonts w:ascii="Arial" w:hAnsi="Arial" w:cs="Arial"/>
          <w:color w:val="404040"/>
          <w:shd w:val="clear" w:color="auto" w:fill="FFFFFF"/>
        </w:rPr>
        <w:t>Obtain the reverse biorthogonal reconstruction and decomposition scaling filters for the</w:t>
      </w:r>
      <w:r>
        <w:rPr>
          <w:rStyle w:val="apple-converted-space"/>
          <w:rFonts w:ascii="Arial" w:hAnsi="Arial" w:cs="Arial"/>
          <w:color w:val="404040"/>
          <w:shd w:val="clear" w:color="auto" w:fill="FFFFFF"/>
        </w:rPr>
        <w:t> </w:t>
      </w:r>
      <w:r>
        <w:rPr>
          <w:rStyle w:val="KdHTML"/>
          <w:rFonts w:ascii="Consolas" w:hAnsi="Consolas"/>
          <w:color w:val="404040"/>
          <w:shd w:val="clear" w:color="auto" w:fill="FFFFFF"/>
        </w:rPr>
        <w:t>'rbio3.1'</w:t>
      </w:r>
      <w:r>
        <w:rPr>
          <w:rStyle w:val="apple-converted-space"/>
          <w:rFonts w:ascii="Arial" w:hAnsi="Arial" w:cs="Arial"/>
          <w:color w:val="404040"/>
          <w:shd w:val="clear" w:color="auto" w:fill="FFFFFF"/>
        </w:rPr>
        <w:t> </w:t>
      </w:r>
      <w:r>
        <w:rPr>
          <w:rFonts w:ascii="Arial" w:hAnsi="Arial" w:cs="Arial"/>
          <w:color w:val="404040"/>
          <w:shd w:val="clear" w:color="auto" w:fill="FFFFFF"/>
        </w:rPr>
        <w:t>wavelet. The</w:t>
      </w:r>
      <w:r>
        <w:rPr>
          <w:rStyle w:val="apple-converted-space"/>
          <w:rFonts w:ascii="Arial" w:hAnsi="Arial" w:cs="Arial"/>
          <w:color w:val="404040"/>
          <w:shd w:val="clear" w:color="auto" w:fill="FFFFFF"/>
        </w:rPr>
        <w:t> </w:t>
      </w:r>
      <w:r>
        <w:rPr>
          <w:rStyle w:val="KdHTML"/>
          <w:rFonts w:ascii="Consolas" w:hAnsi="Consolas"/>
          <w:color w:val="404040"/>
          <w:shd w:val="clear" w:color="auto" w:fill="FFFFFF"/>
        </w:rPr>
        <w:t>'rbio3.1'</w:t>
      </w:r>
      <w:r>
        <w:rPr>
          <w:rStyle w:val="apple-converted-space"/>
          <w:rFonts w:ascii="Arial" w:hAnsi="Arial" w:cs="Arial"/>
          <w:color w:val="404040"/>
          <w:shd w:val="clear" w:color="auto" w:fill="FFFFFF"/>
        </w:rPr>
        <w:t> </w:t>
      </w:r>
      <w:r>
        <w:rPr>
          <w:rFonts w:ascii="Arial" w:hAnsi="Arial" w:cs="Arial"/>
          <w:color w:val="404040"/>
          <w:shd w:val="clear" w:color="auto" w:fill="FFFFFF"/>
        </w:rPr>
        <w:t>wavelet has 3 vanishing moments for the decomposition (analysis) wavelet and 1 vanishing moment for the reconstruction (synthesis) wavelet.</w:t>
      </w:r>
    </w:p>
  </w:comment>
  <w:comment w:id="185" w:author="Dalibor" w:date="2016-06-01T12:22:00Z" w:initials="dsl">
    <w:p w14:paraId="211AFDF6" w14:textId="54FF497A" w:rsidR="00AF21C4" w:rsidRDefault="00AF21C4">
      <w:pPr>
        <w:pStyle w:val="Textkomente"/>
      </w:pPr>
      <w:r>
        <w:rPr>
          <w:rStyle w:val="Odkaznakoment"/>
        </w:rPr>
        <w:annotationRef/>
      </w:r>
      <w:r>
        <w:t>Tady zmínit, že jen správná parametrizace procedury trvala pěkně dlouho.</w:t>
      </w:r>
    </w:p>
    <w:p w14:paraId="60B2B9BD" w14:textId="1D95803D" w:rsidR="00AF21C4" w:rsidRDefault="00AF21C4">
      <w:pPr>
        <w:pStyle w:val="Textkomente"/>
      </w:pPr>
    </w:p>
  </w:comment>
  <w:comment w:id="191" w:author="Dalibor" w:date="2016-01-07T13:00:00Z" w:initials="D">
    <w:p w14:paraId="3891C8DD" w14:textId="6FA50E83" w:rsidR="00AF21C4" w:rsidRPr="00132644" w:rsidRDefault="00AF21C4">
      <w:pPr>
        <w:pStyle w:val="Textkomente"/>
        <w:rPr>
          <w:sz w:val="24"/>
        </w:rPr>
      </w:pPr>
      <w:r w:rsidRPr="00132644">
        <w:rPr>
          <w:rStyle w:val="Odkaznakoment"/>
          <w:sz w:val="24"/>
        </w:rPr>
        <w:annotationRef/>
      </w:r>
      <w:r w:rsidRPr="00132644">
        <w:rPr>
          <w:sz w:val="24"/>
        </w:rPr>
        <w:t xml:space="preserve">Na začátku práce zmínit, že návaznost na tuto práci bude, že budu </w:t>
      </w:r>
      <w:r w:rsidRPr="00132644">
        <w:rPr>
          <w:sz w:val="24"/>
          <w:szCs w:val="28"/>
        </w:rPr>
        <w:t>pracovat</w:t>
      </w:r>
      <w:r w:rsidRPr="00132644">
        <w:rPr>
          <w:sz w:val="24"/>
        </w:rPr>
        <w:t xml:space="preserve"> na nástrojích, které dokáží </w:t>
      </w:r>
      <w:r w:rsidRPr="00132644">
        <w:rPr>
          <w:sz w:val="24"/>
          <w:szCs w:val="24"/>
        </w:rPr>
        <w:t>restaurovat</w:t>
      </w:r>
      <w:r w:rsidRPr="00132644">
        <w:rPr>
          <w:sz w:val="24"/>
        </w:rPr>
        <w:t xml:space="preserve"> poškozená místa. Možno toto přidat i do přínosů práce a také do závěru práce, abych zmínil, jak budu pokračovat ve svojí vědecké kariéře.</w:t>
      </w:r>
    </w:p>
  </w:comment>
  <w:comment w:id="195" w:author="Dalibor" w:date="2016-01-29T15:23:00Z" w:initials="D">
    <w:p w14:paraId="30D28C41" w14:textId="281B5639" w:rsidR="00AF21C4" w:rsidRDefault="00AF21C4">
      <w:pPr>
        <w:pStyle w:val="Textkomente"/>
      </w:pPr>
      <w:r>
        <w:rPr>
          <w:rStyle w:val="Odkaznakoment"/>
        </w:rPr>
        <w:annotationRef/>
      </w:r>
      <w:r>
        <w:t>V případě přidávání dalších obrázků je třeba aktualizovat číslo obrázku v tomto textu.</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1E75DA03" w15:done="0"/>
  <w15:commentEx w15:paraId="2B3D3B14" w15:done="0"/>
  <w15:commentEx w15:paraId="524B32FD" w15:done="0"/>
  <w15:commentEx w15:paraId="0D53B797" w15:done="0"/>
  <w15:commentEx w15:paraId="4C9A291E" w15:done="0"/>
  <w15:commentEx w15:paraId="1FE54B72" w15:done="0"/>
  <w15:commentEx w15:paraId="52B75124" w15:done="0"/>
  <w15:commentEx w15:paraId="362D577D" w15:done="0"/>
  <w15:commentEx w15:paraId="1E586B5C" w15:done="0"/>
  <w15:commentEx w15:paraId="47F87057" w15:done="0"/>
  <w15:commentEx w15:paraId="06B26127" w15:done="0"/>
  <w15:commentEx w15:paraId="130CD486" w15:done="0"/>
  <w15:commentEx w15:paraId="6D997CAF" w15:done="0"/>
  <w15:commentEx w15:paraId="28D9087C" w15:done="0"/>
  <w15:commentEx w15:paraId="0720E11C" w15:done="0"/>
  <w15:commentEx w15:paraId="4AADE85C" w15:done="0"/>
  <w15:commentEx w15:paraId="0942F0E6" w15:done="0"/>
  <w15:commentEx w15:paraId="74CD8BB3" w15:done="0"/>
  <w15:commentEx w15:paraId="0590B5A6" w15:done="0"/>
  <w15:commentEx w15:paraId="7F55B4B9" w15:done="0"/>
  <w15:commentEx w15:paraId="7E466912" w15:done="0"/>
  <w15:commentEx w15:paraId="60B2B9BD" w15:done="0"/>
  <w15:commentEx w15:paraId="3891C8DD" w15:done="0"/>
  <w15:commentEx w15:paraId="30D28C41"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FD142E4" w14:textId="77777777" w:rsidR="00636316" w:rsidRDefault="00636316">
      <w:r>
        <w:separator/>
      </w:r>
    </w:p>
  </w:endnote>
  <w:endnote w:type="continuationSeparator" w:id="0">
    <w:p w14:paraId="3D6F3112" w14:textId="77777777" w:rsidR="00636316" w:rsidRDefault="006363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libri Light">
    <w:panose1 w:val="020F0302020204030204"/>
    <w:charset w:val="EE"/>
    <w:family w:val="swiss"/>
    <w:pitch w:val="variable"/>
    <w:sig w:usb0="A00002EF" w:usb1="4000207B" w:usb2="00000000" w:usb3="00000000" w:csb0="0000019F"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43" w:usb2="00000009" w:usb3="00000000" w:csb0="000001FF" w:csb1="00000000"/>
  </w:font>
  <w:font w:name="CMMI10">
    <w:altName w:val="Times New Roman"/>
    <w:panose1 w:val="00000000000000000000"/>
    <w:charset w:val="00"/>
    <w:family w:val="auto"/>
    <w:notTrueType/>
    <w:pitch w:val="default"/>
    <w:sig w:usb0="00000003" w:usb1="00000000" w:usb2="00000000" w:usb3="00000000" w:csb0="00000001" w:csb1="00000000"/>
  </w:font>
  <w:font w:name="Cambria Math">
    <w:panose1 w:val="02040503050406030204"/>
    <w:charset w:val="EE"/>
    <w:family w:val="roman"/>
    <w:pitch w:val="variable"/>
    <w:sig w:usb0="E00002FF" w:usb1="420024FF" w:usb2="00000000" w:usb3="00000000" w:csb0="0000019F" w:csb1="00000000"/>
  </w:font>
  <w:font w:name="TimesNewRomanPSMT">
    <w:altName w:val="MS Gothic"/>
    <w:panose1 w:val="00000000000000000000"/>
    <w:charset w:val="00"/>
    <w:family w:val="roman"/>
    <w:notTrueType/>
    <w:pitch w:val="default"/>
    <w:sig w:usb0="00000007" w:usb1="00000000" w:usb2="00000000" w:usb3="00000000" w:csb0="00000003" w:csb1="00000000"/>
  </w:font>
  <w:font w:name="Consolas">
    <w:panose1 w:val="020B0609020204030204"/>
    <w:charset w:val="EE"/>
    <w:family w:val="modern"/>
    <w:pitch w:val="fixed"/>
    <w:sig w:usb0="E00002FF" w:usb1="0000FCFF" w:usb2="00000001" w:usb3="00000000" w:csb0="0000019F" w:csb1="00000000"/>
  </w:font>
  <w:font w:name="Fd1698-Identity-H">
    <w:panose1 w:val="00000000000000000000"/>
    <w:charset w:val="EE"/>
    <w:family w:val="auto"/>
    <w:notTrueType/>
    <w:pitch w:val="default"/>
    <w:sig w:usb0="00000005" w:usb1="00000000" w:usb2="00000000" w:usb3="00000000" w:csb0="00000002" w:csb1="00000000"/>
  </w:font>
  <w:font w:name="Open Sans">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072974" w14:textId="4C5E26B6" w:rsidR="00AF21C4" w:rsidRDefault="00AF21C4">
    <w:pPr>
      <w:pStyle w:val="Zpat"/>
      <w:jc w:val="center"/>
    </w:pPr>
    <w:r>
      <w:fldChar w:fldCharType="begin"/>
    </w:r>
    <w:r>
      <w:instrText>PAGE   \* MERGEFORMAT</w:instrText>
    </w:r>
    <w:r>
      <w:fldChar w:fldCharType="separate"/>
    </w:r>
    <w:r w:rsidR="009E1E1D">
      <w:rPr>
        <w:noProof/>
      </w:rPr>
      <w:t>15</w:t>
    </w:r>
    <w:r>
      <w:fldChar w:fldCharType="end"/>
    </w:r>
  </w:p>
  <w:p w14:paraId="69858943" w14:textId="77777777" w:rsidR="00AF21C4" w:rsidRDefault="00AF21C4">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A73C8E" w14:textId="13B08401" w:rsidR="00AF21C4" w:rsidRDefault="00AF21C4">
    <w:pPr>
      <w:pStyle w:val="Zpat"/>
      <w:jc w:val="center"/>
    </w:pPr>
  </w:p>
  <w:p w14:paraId="58E33250" w14:textId="7693DAFF" w:rsidR="00AF21C4" w:rsidRDefault="00AF21C4">
    <w:pPr>
      <w:pStyle w:val="Zkladntext"/>
      <w:kinsoku w:val="0"/>
      <w:overflowPunct w:val="0"/>
      <w:spacing w:line="14" w:lineRule="auto"/>
      <w:rPr>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4E23D5" w14:textId="56C52244" w:rsidR="00AF21C4" w:rsidRDefault="00AF21C4">
    <w:pPr>
      <w:pStyle w:val="Zpat"/>
      <w:jc w:val="center"/>
    </w:pPr>
    <w:r>
      <w:fldChar w:fldCharType="begin"/>
    </w:r>
    <w:r>
      <w:instrText>PAGE   \* MERGEFORMAT</w:instrText>
    </w:r>
    <w:r>
      <w:fldChar w:fldCharType="separate"/>
    </w:r>
    <w:r w:rsidR="009E1E1D">
      <w:rPr>
        <w:noProof/>
      </w:rPr>
      <w:t>130</w:t>
    </w:r>
    <w:r>
      <w:fldChar w:fldCharType="end"/>
    </w:r>
  </w:p>
  <w:p w14:paraId="4569AC0A" w14:textId="1B9D302E" w:rsidR="00AF21C4" w:rsidRDefault="00AF21C4">
    <w:pPr>
      <w:pStyle w:val="Zkladntext"/>
      <w:kinsoku w:val="0"/>
      <w:overflowPunct w:val="0"/>
      <w:spacing w:line="14" w:lineRule="auto"/>
      <w:rPr>
        <w:sz w:val="20"/>
        <w:szCs w:val="20"/>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FBEF35" w14:textId="20817135" w:rsidR="00AF21C4" w:rsidRDefault="00AF21C4">
    <w:pPr>
      <w:pStyle w:val="Zpat"/>
      <w:jc w:val="center"/>
    </w:pPr>
    <w:r>
      <w:fldChar w:fldCharType="begin"/>
    </w:r>
    <w:r>
      <w:instrText>PAGE   \* MERGEFORMAT</w:instrText>
    </w:r>
    <w:r>
      <w:fldChar w:fldCharType="separate"/>
    </w:r>
    <w:r w:rsidR="009E1E1D">
      <w:rPr>
        <w:noProof/>
      </w:rPr>
      <w:t>147</w:t>
    </w:r>
    <w:r>
      <w:fldChar w:fldCharType="end"/>
    </w:r>
  </w:p>
  <w:p w14:paraId="6460E999" w14:textId="77777777" w:rsidR="00AF21C4" w:rsidRDefault="00AF21C4">
    <w:pPr>
      <w:pStyle w:val="Zkladntext"/>
      <w:kinsoku w:val="0"/>
      <w:overflowPunct w:val="0"/>
      <w:spacing w:line="14" w:lineRule="auto"/>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85C8409" w14:textId="77777777" w:rsidR="00636316" w:rsidRDefault="00636316">
      <w:r>
        <w:separator/>
      </w:r>
    </w:p>
  </w:footnote>
  <w:footnote w:type="continuationSeparator" w:id="0">
    <w:p w14:paraId="726DAB2A" w14:textId="77777777" w:rsidR="00636316" w:rsidRDefault="0063631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BC4701" w14:textId="360C1733" w:rsidR="00AF21C4" w:rsidRPr="005A74CE" w:rsidRDefault="00AF21C4" w:rsidP="005A74CE">
    <w:pPr>
      <w:pStyle w:val="Zhlav"/>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CBE33A" w14:textId="3710B218" w:rsidR="00AF21C4" w:rsidRPr="00B66BDD" w:rsidRDefault="00AF21C4" w:rsidP="00B66BDD">
    <w:pPr>
      <w:pStyle w:val="Zhlav"/>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2E16EB" w14:textId="50B67DFD" w:rsidR="00AF21C4" w:rsidRPr="00051DE6" w:rsidRDefault="00AF21C4" w:rsidP="00051DE6">
    <w:pPr>
      <w:pStyle w:val="Zkladntext"/>
      <w:pBdr>
        <w:bottom w:val="single" w:sz="4" w:space="1" w:color="auto"/>
      </w:pBdr>
      <w:tabs>
        <w:tab w:val="right" w:pos="8788"/>
      </w:tabs>
      <w:jc w:val="left"/>
      <w:rPr>
        <w:b/>
      </w:rPr>
    </w:pPr>
    <w:r w:rsidRPr="00051DE6">
      <w:rPr>
        <w:b/>
      </w:rPr>
      <w:t>UTB ve Zlíně, Faku</w:t>
    </w:r>
    <w:r>
      <w:rPr>
        <w:b/>
      </w:rPr>
      <w:t>lta aplikované informatiky, 2016</w:t>
    </w:r>
    <w:r w:rsidRPr="00051DE6">
      <w:rPr>
        <w:b/>
      </w:rPr>
      <w:tab/>
    </w:r>
    <w:r w:rsidRPr="00051DE6">
      <w:rPr>
        <w:b/>
      </w:rPr>
      <w:fldChar w:fldCharType="begin"/>
    </w:r>
    <w:r w:rsidRPr="00051DE6">
      <w:rPr>
        <w:b/>
      </w:rPr>
      <w:instrText xml:space="preserve"> PAGE </w:instrText>
    </w:r>
    <w:r w:rsidRPr="00051DE6">
      <w:rPr>
        <w:b/>
      </w:rPr>
      <w:fldChar w:fldCharType="separate"/>
    </w:r>
    <w:r w:rsidR="009E1E1D">
      <w:rPr>
        <w:b/>
        <w:noProof/>
      </w:rPr>
      <w:t>25</w:t>
    </w:r>
    <w:r w:rsidRPr="00051DE6">
      <w:rPr>
        <w:b/>
        <w:noProof/>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65FB27" w14:textId="04302646" w:rsidR="00AF21C4" w:rsidRPr="00B66BDD" w:rsidRDefault="00AF21C4" w:rsidP="00B66BDD">
    <w:pPr>
      <w:pStyle w:val="Zhlav"/>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677D2E" w14:textId="1B589BD3" w:rsidR="00AF21C4" w:rsidRPr="00B66BDD" w:rsidRDefault="00AF21C4" w:rsidP="00B66BDD">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7FEE5D2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B9E70E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272BB1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BEC76C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DCED24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29C91A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A70ABF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09CAB0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7FEC52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D70F2C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00415"/>
    <w:multiLevelType w:val="multilevel"/>
    <w:tmpl w:val="00000898"/>
    <w:lvl w:ilvl="0">
      <w:start w:val="1"/>
      <w:numFmt w:val="decimal"/>
      <w:lvlText w:val="%1"/>
      <w:lvlJc w:val="left"/>
      <w:pPr>
        <w:ind w:left="104" w:hanging="717"/>
      </w:pPr>
      <w:rPr>
        <w:rFonts w:cs="Times New Roman"/>
      </w:rPr>
    </w:lvl>
    <w:lvl w:ilvl="1">
      <w:start w:val="11"/>
      <w:numFmt w:val="decimal"/>
      <w:lvlText w:val="%1.%2."/>
      <w:lvlJc w:val="left"/>
      <w:pPr>
        <w:ind w:left="104" w:hanging="717"/>
      </w:pPr>
      <w:rPr>
        <w:rFonts w:ascii="Times New Roman" w:hAnsi="Times New Roman" w:cs="Times New Roman"/>
        <w:b w:val="0"/>
        <w:bCs w:val="0"/>
        <w:sz w:val="28"/>
        <w:szCs w:val="28"/>
      </w:rPr>
    </w:lvl>
    <w:lvl w:ilvl="2">
      <w:start w:val="1"/>
      <w:numFmt w:val="upperRoman"/>
      <w:lvlText w:val="%3."/>
      <w:lvlJc w:val="left"/>
      <w:pPr>
        <w:ind w:left="967" w:hanging="720"/>
      </w:pPr>
      <w:rPr>
        <w:rFonts w:ascii="Times New Roman" w:hAnsi="Times New Roman" w:cs="Times New Roman"/>
        <w:b w:val="0"/>
        <w:bCs w:val="0"/>
        <w:sz w:val="28"/>
        <w:szCs w:val="28"/>
      </w:rPr>
    </w:lvl>
    <w:lvl w:ilvl="3">
      <w:start w:val="1"/>
      <w:numFmt w:val="upperRoman"/>
      <w:lvlText w:val="%4."/>
      <w:lvlJc w:val="left"/>
      <w:pPr>
        <w:ind w:left="1044" w:hanging="720"/>
      </w:pPr>
      <w:rPr>
        <w:rFonts w:ascii="Times New Roman" w:hAnsi="Times New Roman" w:cs="Times New Roman"/>
        <w:b w:val="0"/>
        <w:bCs w:val="0"/>
        <w:sz w:val="28"/>
        <w:szCs w:val="28"/>
      </w:rPr>
    </w:lvl>
    <w:lvl w:ilvl="4">
      <w:numFmt w:val="bullet"/>
      <w:lvlText w:val="•"/>
      <w:lvlJc w:val="left"/>
      <w:pPr>
        <w:ind w:left="2919" w:hanging="720"/>
      </w:pPr>
    </w:lvl>
    <w:lvl w:ilvl="5">
      <w:numFmt w:val="bullet"/>
      <w:lvlText w:val="•"/>
      <w:lvlJc w:val="left"/>
      <w:pPr>
        <w:ind w:left="3857" w:hanging="720"/>
      </w:pPr>
    </w:lvl>
    <w:lvl w:ilvl="6">
      <w:numFmt w:val="bullet"/>
      <w:lvlText w:val="•"/>
      <w:lvlJc w:val="left"/>
      <w:pPr>
        <w:ind w:left="4795" w:hanging="720"/>
      </w:pPr>
    </w:lvl>
    <w:lvl w:ilvl="7">
      <w:numFmt w:val="bullet"/>
      <w:lvlText w:val="•"/>
      <w:lvlJc w:val="left"/>
      <w:pPr>
        <w:ind w:left="5733" w:hanging="720"/>
      </w:pPr>
    </w:lvl>
    <w:lvl w:ilvl="8">
      <w:numFmt w:val="bullet"/>
      <w:lvlText w:val="•"/>
      <w:lvlJc w:val="left"/>
      <w:pPr>
        <w:ind w:left="6670" w:hanging="720"/>
      </w:pPr>
    </w:lvl>
  </w:abstractNum>
  <w:abstractNum w:abstractNumId="11" w15:restartNumberingAfterBreak="0">
    <w:nsid w:val="00000416"/>
    <w:multiLevelType w:val="multilevel"/>
    <w:tmpl w:val="00000899"/>
    <w:lvl w:ilvl="0">
      <w:numFmt w:val="bullet"/>
      <w:lvlText w:val=""/>
      <w:lvlJc w:val="left"/>
      <w:pPr>
        <w:ind w:left="1032" w:hanging="360"/>
      </w:pPr>
      <w:rPr>
        <w:rFonts w:ascii="Symbol" w:hAnsi="Symbol"/>
        <w:b w:val="0"/>
        <w:sz w:val="28"/>
      </w:rPr>
    </w:lvl>
    <w:lvl w:ilvl="1">
      <w:numFmt w:val="bullet"/>
      <w:lvlText w:val="•"/>
      <w:lvlJc w:val="left"/>
      <w:pPr>
        <w:ind w:left="1843" w:hanging="360"/>
      </w:pPr>
    </w:lvl>
    <w:lvl w:ilvl="2">
      <w:numFmt w:val="bullet"/>
      <w:lvlText w:val="•"/>
      <w:lvlJc w:val="left"/>
      <w:pPr>
        <w:ind w:left="2655" w:hanging="360"/>
      </w:pPr>
    </w:lvl>
    <w:lvl w:ilvl="3">
      <w:numFmt w:val="bullet"/>
      <w:lvlText w:val="•"/>
      <w:lvlJc w:val="left"/>
      <w:pPr>
        <w:ind w:left="3466" w:hanging="360"/>
      </w:pPr>
    </w:lvl>
    <w:lvl w:ilvl="4">
      <w:numFmt w:val="bullet"/>
      <w:lvlText w:val="•"/>
      <w:lvlJc w:val="left"/>
      <w:pPr>
        <w:ind w:left="4278" w:hanging="360"/>
      </w:pPr>
    </w:lvl>
    <w:lvl w:ilvl="5">
      <w:numFmt w:val="bullet"/>
      <w:lvlText w:val="•"/>
      <w:lvlJc w:val="left"/>
      <w:pPr>
        <w:ind w:left="5089" w:hanging="360"/>
      </w:pPr>
    </w:lvl>
    <w:lvl w:ilvl="6">
      <w:numFmt w:val="bullet"/>
      <w:lvlText w:val="•"/>
      <w:lvlJc w:val="left"/>
      <w:pPr>
        <w:ind w:left="5900" w:hanging="360"/>
      </w:pPr>
    </w:lvl>
    <w:lvl w:ilvl="7">
      <w:numFmt w:val="bullet"/>
      <w:lvlText w:val="•"/>
      <w:lvlJc w:val="left"/>
      <w:pPr>
        <w:ind w:left="6712" w:hanging="360"/>
      </w:pPr>
    </w:lvl>
    <w:lvl w:ilvl="8">
      <w:numFmt w:val="bullet"/>
      <w:lvlText w:val="•"/>
      <w:lvlJc w:val="left"/>
      <w:pPr>
        <w:ind w:left="7523" w:hanging="360"/>
      </w:pPr>
    </w:lvl>
  </w:abstractNum>
  <w:abstractNum w:abstractNumId="12" w15:restartNumberingAfterBreak="0">
    <w:nsid w:val="0000041A"/>
    <w:multiLevelType w:val="multilevel"/>
    <w:tmpl w:val="0000089D"/>
    <w:lvl w:ilvl="0">
      <w:numFmt w:val="bullet"/>
      <w:lvlText w:val=""/>
      <w:lvlJc w:val="left"/>
      <w:pPr>
        <w:ind w:left="967" w:hanging="360"/>
      </w:pPr>
      <w:rPr>
        <w:rFonts w:ascii="Symbol" w:hAnsi="Symbol"/>
        <w:b w:val="0"/>
        <w:sz w:val="28"/>
      </w:rPr>
    </w:lvl>
    <w:lvl w:ilvl="1">
      <w:numFmt w:val="bullet"/>
      <w:lvlText w:val="o"/>
      <w:lvlJc w:val="left"/>
      <w:pPr>
        <w:ind w:left="1687" w:hanging="360"/>
      </w:pPr>
      <w:rPr>
        <w:rFonts w:ascii="Courier New" w:hAnsi="Courier New"/>
        <w:b w:val="0"/>
        <w:sz w:val="28"/>
      </w:rPr>
    </w:lvl>
    <w:lvl w:ilvl="2">
      <w:numFmt w:val="bullet"/>
      <w:lvlText w:val=""/>
      <w:lvlJc w:val="left"/>
      <w:pPr>
        <w:ind w:left="2408" w:hanging="361"/>
      </w:pPr>
      <w:rPr>
        <w:rFonts w:ascii="Wingdings" w:hAnsi="Wingdings"/>
        <w:b w:val="0"/>
        <w:sz w:val="28"/>
      </w:rPr>
    </w:lvl>
    <w:lvl w:ilvl="3">
      <w:numFmt w:val="bullet"/>
      <w:lvlText w:val="•"/>
      <w:lvlJc w:val="left"/>
      <w:pPr>
        <w:ind w:left="3250" w:hanging="361"/>
      </w:pPr>
    </w:lvl>
    <w:lvl w:ilvl="4">
      <w:numFmt w:val="bullet"/>
      <w:lvlText w:val="•"/>
      <w:lvlJc w:val="left"/>
      <w:pPr>
        <w:ind w:left="4092" w:hanging="361"/>
      </w:pPr>
    </w:lvl>
    <w:lvl w:ilvl="5">
      <w:numFmt w:val="bullet"/>
      <w:lvlText w:val="•"/>
      <w:lvlJc w:val="left"/>
      <w:pPr>
        <w:ind w:left="4935" w:hanging="361"/>
      </w:pPr>
    </w:lvl>
    <w:lvl w:ilvl="6">
      <w:numFmt w:val="bullet"/>
      <w:lvlText w:val="•"/>
      <w:lvlJc w:val="left"/>
      <w:pPr>
        <w:ind w:left="5777" w:hanging="361"/>
      </w:pPr>
    </w:lvl>
    <w:lvl w:ilvl="7">
      <w:numFmt w:val="bullet"/>
      <w:lvlText w:val="•"/>
      <w:lvlJc w:val="left"/>
      <w:pPr>
        <w:ind w:left="6619" w:hanging="361"/>
      </w:pPr>
    </w:lvl>
    <w:lvl w:ilvl="8">
      <w:numFmt w:val="bullet"/>
      <w:lvlText w:val="•"/>
      <w:lvlJc w:val="left"/>
      <w:pPr>
        <w:ind w:left="7461" w:hanging="361"/>
      </w:pPr>
    </w:lvl>
  </w:abstractNum>
  <w:abstractNum w:abstractNumId="13" w15:restartNumberingAfterBreak="0">
    <w:nsid w:val="0578027B"/>
    <w:multiLevelType w:val="hybridMultilevel"/>
    <w:tmpl w:val="C7C8DFA6"/>
    <w:lvl w:ilvl="0" w:tplc="0405000F">
      <w:start w:val="1"/>
      <w:numFmt w:val="decimal"/>
      <w:lvlText w:val="%1."/>
      <w:lvlJc w:val="left"/>
      <w:pPr>
        <w:ind w:left="1060" w:hanging="360"/>
      </w:pPr>
    </w:lvl>
    <w:lvl w:ilvl="1" w:tplc="04050019" w:tentative="1">
      <w:start w:val="1"/>
      <w:numFmt w:val="lowerLetter"/>
      <w:lvlText w:val="%2."/>
      <w:lvlJc w:val="left"/>
      <w:pPr>
        <w:ind w:left="1780" w:hanging="360"/>
      </w:pPr>
    </w:lvl>
    <w:lvl w:ilvl="2" w:tplc="0405001B" w:tentative="1">
      <w:start w:val="1"/>
      <w:numFmt w:val="lowerRoman"/>
      <w:lvlText w:val="%3."/>
      <w:lvlJc w:val="right"/>
      <w:pPr>
        <w:ind w:left="2500" w:hanging="180"/>
      </w:pPr>
    </w:lvl>
    <w:lvl w:ilvl="3" w:tplc="0405000F" w:tentative="1">
      <w:start w:val="1"/>
      <w:numFmt w:val="decimal"/>
      <w:lvlText w:val="%4."/>
      <w:lvlJc w:val="left"/>
      <w:pPr>
        <w:ind w:left="3220" w:hanging="360"/>
      </w:pPr>
    </w:lvl>
    <w:lvl w:ilvl="4" w:tplc="04050019" w:tentative="1">
      <w:start w:val="1"/>
      <w:numFmt w:val="lowerLetter"/>
      <w:lvlText w:val="%5."/>
      <w:lvlJc w:val="left"/>
      <w:pPr>
        <w:ind w:left="3940" w:hanging="360"/>
      </w:pPr>
    </w:lvl>
    <w:lvl w:ilvl="5" w:tplc="0405001B" w:tentative="1">
      <w:start w:val="1"/>
      <w:numFmt w:val="lowerRoman"/>
      <w:lvlText w:val="%6."/>
      <w:lvlJc w:val="right"/>
      <w:pPr>
        <w:ind w:left="4660" w:hanging="180"/>
      </w:pPr>
    </w:lvl>
    <w:lvl w:ilvl="6" w:tplc="0405000F" w:tentative="1">
      <w:start w:val="1"/>
      <w:numFmt w:val="decimal"/>
      <w:lvlText w:val="%7."/>
      <w:lvlJc w:val="left"/>
      <w:pPr>
        <w:ind w:left="5380" w:hanging="360"/>
      </w:pPr>
    </w:lvl>
    <w:lvl w:ilvl="7" w:tplc="04050019" w:tentative="1">
      <w:start w:val="1"/>
      <w:numFmt w:val="lowerLetter"/>
      <w:lvlText w:val="%8."/>
      <w:lvlJc w:val="left"/>
      <w:pPr>
        <w:ind w:left="6100" w:hanging="360"/>
      </w:pPr>
    </w:lvl>
    <w:lvl w:ilvl="8" w:tplc="0405001B" w:tentative="1">
      <w:start w:val="1"/>
      <w:numFmt w:val="lowerRoman"/>
      <w:lvlText w:val="%9."/>
      <w:lvlJc w:val="right"/>
      <w:pPr>
        <w:ind w:left="6820" w:hanging="180"/>
      </w:pPr>
    </w:lvl>
  </w:abstractNum>
  <w:abstractNum w:abstractNumId="14" w15:restartNumberingAfterBreak="0">
    <w:nsid w:val="05BE0C6D"/>
    <w:multiLevelType w:val="multilevel"/>
    <w:tmpl w:val="63E0FD86"/>
    <w:lvl w:ilvl="0">
      <w:start w:val="1"/>
      <w:numFmt w:val="decimal"/>
      <w:pStyle w:val="Nadpis1"/>
      <w:lvlText w:val="%1"/>
      <w:lvlJc w:val="center"/>
      <w:pPr>
        <w:ind w:left="1080" w:hanging="360"/>
      </w:pPr>
      <w:rPr>
        <w:rFonts w:cs="Times New Roman" w:hint="default"/>
        <w:b/>
      </w:rPr>
    </w:lvl>
    <w:lvl w:ilvl="1">
      <w:start w:val="1"/>
      <w:numFmt w:val="decimal"/>
      <w:pStyle w:val="Nadpis2"/>
      <w:suff w:val="space"/>
      <w:lvlText w:val="%1.%2"/>
      <w:lvlJc w:val="left"/>
      <w:pPr>
        <w:ind w:left="680" w:hanging="680"/>
      </w:pPr>
      <w:rPr>
        <w:rFonts w:cs="Times New Roman" w:hint="default"/>
      </w:rPr>
    </w:lvl>
    <w:lvl w:ilvl="2">
      <w:start w:val="1"/>
      <w:numFmt w:val="decimal"/>
      <w:pStyle w:val="Nadpis3"/>
      <w:lvlText w:val="%1.%2.%3"/>
      <w:lvlJc w:val="left"/>
      <w:pPr>
        <w:ind w:left="720" w:hanging="720"/>
      </w:pPr>
      <w:rPr>
        <w:rFonts w:cs="Times New Roman" w:hint="default"/>
      </w:rPr>
    </w:lvl>
    <w:lvl w:ilvl="3">
      <w:start w:val="1"/>
      <w:numFmt w:val="decimal"/>
      <w:suff w:val="space"/>
      <w:lvlText w:val="%1.%2.%3.%4"/>
      <w:lvlJc w:val="left"/>
      <w:pPr>
        <w:ind w:left="720" w:hanging="720"/>
      </w:pPr>
      <w:rPr>
        <w:rFonts w:cs="Times New Roman" w:hint="default"/>
      </w:rPr>
    </w:lvl>
    <w:lvl w:ilvl="4">
      <w:start w:val="1"/>
      <w:numFmt w:val="decimal"/>
      <w:pStyle w:val="Nadpis5"/>
      <w:lvlText w:val="%1.%2.%3.%4.%5"/>
      <w:lvlJc w:val="left"/>
      <w:pPr>
        <w:ind w:left="1008" w:hanging="1008"/>
      </w:pPr>
      <w:rPr>
        <w:rFonts w:cs="Times New Roman" w:hint="default"/>
      </w:rPr>
    </w:lvl>
    <w:lvl w:ilvl="5">
      <w:start w:val="1"/>
      <w:numFmt w:val="decimal"/>
      <w:pStyle w:val="Nadpis6"/>
      <w:lvlText w:val="%1.%2.%3.%4.%5.%6"/>
      <w:lvlJc w:val="left"/>
      <w:pPr>
        <w:ind w:left="1152" w:hanging="1152"/>
      </w:pPr>
      <w:rPr>
        <w:rFonts w:cs="Times New Roman" w:hint="default"/>
      </w:rPr>
    </w:lvl>
    <w:lvl w:ilvl="6">
      <w:start w:val="1"/>
      <w:numFmt w:val="decimal"/>
      <w:pStyle w:val="Nadpis7"/>
      <w:lvlText w:val="%1.%2.%3.%4.%5.%6.%7"/>
      <w:lvlJc w:val="left"/>
      <w:pPr>
        <w:ind w:left="1296" w:hanging="1296"/>
      </w:pPr>
      <w:rPr>
        <w:rFonts w:cs="Times New Roman" w:hint="default"/>
      </w:rPr>
    </w:lvl>
    <w:lvl w:ilvl="7">
      <w:start w:val="1"/>
      <w:numFmt w:val="decimal"/>
      <w:pStyle w:val="Nadpis8"/>
      <w:lvlText w:val="%1.%2.%3.%4.%5.%6.%7.%8"/>
      <w:lvlJc w:val="left"/>
      <w:pPr>
        <w:ind w:left="1440" w:hanging="1440"/>
      </w:pPr>
      <w:rPr>
        <w:rFonts w:cs="Times New Roman" w:hint="default"/>
      </w:rPr>
    </w:lvl>
    <w:lvl w:ilvl="8">
      <w:start w:val="1"/>
      <w:numFmt w:val="decimal"/>
      <w:pStyle w:val="Nadpis9"/>
      <w:lvlText w:val="%1.%2.%3.%4.%5.%6.%7.%8.%9"/>
      <w:lvlJc w:val="left"/>
      <w:pPr>
        <w:ind w:left="1584" w:hanging="1584"/>
      </w:pPr>
      <w:rPr>
        <w:rFonts w:cs="Times New Roman" w:hint="default"/>
      </w:rPr>
    </w:lvl>
  </w:abstractNum>
  <w:abstractNum w:abstractNumId="15" w15:restartNumberingAfterBreak="0">
    <w:nsid w:val="0BDE0678"/>
    <w:multiLevelType w:val="hybridMultilevel"/>
    <w:tmpl w:val="24368078"/>
    <w:lvl w:ilvl="0" w:tplc="04050001">
      <w:start w:val="1"/>
      <w:numFmt w:val="bullet"/>
      <w:lvlText w:val=""/>
      <w:lvlJc w:val="left"/>
      <w:pPr>
        <w:ind w:left="947" w:hanging="360"/>
      </w:pPr>
      <w:rPr>
        <w:rFonts w:ascii="Symbol" w:hAnsi="Symbol" w:hint="default"/>
      </w:rPr>
    </w:lvl>
    <w:lvl w:ilvl="1" w:tplc="04050003" w:tentative="1">
      <w:start w:val="1"/>
      <w:numFmt w:val="bullet"/>
      <w:lvlText w:val="o"/>
      <w:lvlJc w:val="left"/>
      <w:pPr>
        <w:ind w:left="1667" w:hanging="360"/>
      </w:pPr>
      <w:rPr>
        <w:rFonts w:ascii="Courier New" w:hAnsi="Courier New" w:cs="Courier New" w:hint="default"/>
      </w:rPr>
    </w:lvl>
    <w:lvl w:ilvl="2" w:tplc="04050005" w:tentative="1">
      <w:start w:val="1"/>
      <w:numFmt w:val="bullet"/>
      <w:lvlText w:val=""/>
      <w:lvlJc w:val="left"/>
      <w:pPr>
        <w:ind w:left="2387" w:hanging="360"/>
      </w:pPr>
      <w:rPr>
        <w:rFonts w:ascii="Wingdings" w:hAnsi="Wingdings" w:hint="default"/>
      </w:rPr>
    </w:lvl>
    <w:lvl w:ilvl="3" w:tplc="04050001" w:tentative="1">
      <w:start w:val="1"/>
      <w:numFmt w:val="bullet"/>
      <w:lvlText w:val=""/>
      <w:lvlJc w:val="left"/>
      <w:pPr>
        <w:ind w:left="3107" w:hanging="360"/>
      </w:pPr>
      <w:rPr>
        <w:rFonts w:ascii="Symbol" w:hAnsi="Symbol" w:hint="default"/>
      </w:rPr>
    </w:lvl>
    <w:lvl w:ilvl="4" w:tplc="04050003" w:tentative="1">
      <w:start w:val="1"/>
      <w:numFmt w:val="bullet"/>
      <w:lvlText w:val="o"/>
      <w:lvlJc w:val="left"/>
      <w:pPr>
        <w:ind w:left="3827" w:hanging="360"/>
      </w:pPr>
      <w:rPr>
        <w:rFonts w:ascii="Courier New" w:hAnsi="Courier New" w:cs="Courier New" w:hint="default"/>
      </w:rPr>
    </w:lvl>
    <w:lvl w:ilvl="5" w:tplc="04050005" w:tentative="1">
      <w:start w:val="1"/>
      <w:numFmt w:val="bullet"/>
      <w:lvlText w:val=""/>
      <w:lvlJc w:val="left"/>
      <w:pPr>
        <w:ind w:left="4547" w:hanging="360"/>
      </w:pPr>
      <w:rPr>
        <w:rFonts w:ascii="Wingdings" w:hAnsi="Wingdings" w:hint="default"/>
      </w:rPr>
    </w:lvl>
    <w:lvl w:ilvl="6" w:tplc="04050001" w:tentative="1">
      <w:start w:val="1"/>
      <w:numFmt w:val="bullet"/>
      <w:lvlText w:val=""/>
      <w:lvlJc w:val="left"/>
      <w:pPr>
        <w:ind w:left="5267" w:hanging="360"/>
      </w:pPr>
      <w:rPr>
        <w:rFonts w:ascii="Symbol" w:hAnsi="Symbol" w:hint="default"/>
      </w:rPr>
    </w:lvl>
    <w:lvl w:ilvl="7" w:tplc="04050003" w:tentative="1">
      <w:start w:val="1"/>
      <w:numFmt w:val="bullet"/>
      <w:lvlText w:val="o"/>
      <w:lvlJc w:val="left"/>
      <w:pPr>
        <w:ind w:left="5987" w:hanging="360"/>
      </w:pPr>
      <w:rPr>
        <w:rFonts w:ascii="Courier New" w:hAnsi="Courier New" w:cs="Courier New" w:hint="default"/>
      </w:rPr>
    </w:lvl>
    <w:lvl w:ilvl="8" w:tplc="04050005" w:tentative="1">
      <w:start w:val="1"/>
      <w:numFmt w:val="bullet"/>
      <w:lvlText w:val=""/>
      <w:lvlJc w:val="left"/>
      <w:pPr>
        <w:ind w:left="6707" w:hanging="360"/>
      </w:pPr>
      <w:rPr>
        <w:rFonts w:ascii="Wingdings" w:hAnsi="Wingdings" w:hint="default"/>
      </w:rPr>
    </w:lvl>
  </w:abstractNum>
  <w:abstractNum w:abstractNumId="16" w15:restartNumberingAfterBreak="0">
    <w:nsid w:val="0CA965C7"/>
    <w:multiLevelType w:val="hybridMultilevel"/>
    <w:tmpl w:val="0FD4A854"/>
    <w:lvl w:ilvl="0" w:tplc="B7025846">
      <w:start w:val="1"/>
      <w:numFmt w:val="decimal"/>
      <w:lvlText w:val="%1."/>
      <w:lvlJc w:val="left"/>
      <w:pPr>
        <w:ind w:left="700" w:hanging="360"/>
      </w:pPr>
      <w:rPr>
        <w:rFonts w:hint="default"/>
      </w:rPr>
    </w:lvl>
    <w:lvl w:ilvl="1" w:tplc="04050019" w:tentative="1">
      <w:start w:val="1"/>
      <w:numFmt w:val="lowerLetter"/>
      <w:lvlText w:val="%2."/>
      <w:lvlJc w:val="left"/>
      <w:pPr>
        <w:ind w:left="1420" w:hanging="360"/>
      </w:pPr>
    </w:lvl>
    <w:lvl w:ilvl="2" w:tplc="0405001B" w:tentative="1">
      <w:start w:val="1"/>
      <w:numFmt w:val="lowerRoman"/>
      <w:lvlText w:val="%3."/>
      <w:lvlJc w:val="right"/>
      <w:pPr>
        <w:ind w:left="2140" w:hanging="180"/>
      </w:pPr>
    </w:lvl>
    <w:lvl w:ilvl="3" w:tplc="0405000F" w:tentative="1">
      <w:start w:val="1"/>
      <w:numFmt w:val="decimal"/>
      <w:lvlText w:val="%4."/>
      <w:lvlJc w:val="left"/>
      <w:pPr>
        <w:ind w:left="2860" w:hanging="360"/>
      </w:pPr>
    </w:lvl>
    <w:lvl w:ilvl="4" w:tplc="04050019" w:tentative="1">
      <w:start w:val="1"/>
      <w:numFmt w:val="lowerLetter"/>
      <w:lvlText w:val="%5."/>
      <w:lvlJc w:val="left"/>
      <w:pPr>
        <w:ind w:left="3580" w:hanging="360"/>
      </w:pPr>
    </w:lvl>
    <w:lvl w:ilvl="5" w:tplc="0405001B" w:tentative="1">
      <w:start w:val="1"/>
      <w:numFmt w:val="lowerRoman"/>
      <w:lvlText w:val="%6."/>
      <w:lvlJc w:val="right"/>
      <w:pPr>
        <w:ind w:left="4300" w:hanging="180"/>
      </w:pPr>
    </w:lvl>
    <w:lvl w:ilvl="6" w:tplc="0405000F" w:tentative="1">
      <w:start w:val="1"/>
      <w:numFmt w:val="decimal"/>
      <w:lvlText w:val="%7."/>
      <w:lvlJc w:val="left"/>
      <w:pPr>
        <w:ind w:left="5020" w:hanging="360"/>
      </w:pPr>
    </w:lvl>
    <w:lvl w:ilvl="7" w:tplc="04050019" w:tentative="1">
      <w:start w:val="1"/>
      <w:numFmt w:val="lowerLetter"/>
      <w:lvlText w:val="%8."/>
      <w:lvlJc w:val="left"/>
      <w:pPr>
        <w:ind w:left="5740" w:hanging="360"/>
      </w:pPr>
    </w:lvl>
    <w:lvl w:ilvl="8" w:tplc="0405001B" w:tentative="1">
      <w:start w:val="1"/>
      <w:numFmt w:val="lowerRoman"/>
      <w:lvlText w:val="%9."/>
      <w:lvlJc w:val="right"/>
      <w:pPr>
        <w:ind w:left="6460" w:hanging="180"/>
      </w:pPr>
    </w:lvl>
  </w:abstractNum>
  <w:abstractNum w:abstractNumId="17" w15:restartNumberingAfterBreak="0">
    <w:nsid w:val="0D051F9E"/>
    <w:multiLevelType w:val="hybridMultilevel"/>
    <w:tmpl w:val="36EA0974"/>
    <w:lvl w:ilvl="0" w:tplc="0405000F">
      <w:start w:val="1"/>
      <w:numFmt w:val="decimal"/>
      <w:lvlText w:val="%1."/>
      <w:lvlJc w:val="left"/>
      <w:pPr>
        <w:ind w:left="1060" w:hanging="360"/>
      </w:pPr>
    </w:lvl>
    <w:lvl w:ilvl="1" w:tplc="04050019" w:tentative="1">
      <w:start w:val="1"/>
      <w:numFmt w:val="lowerLetter"/>
      <w:lvlText w:val="%2."/>
      <w:lvlJc w:val="left"/>
      <w:pPr>
        <w:ind w:left="1780" w:hanging="360"/>
      </w:pPr>
    </w:lvl>
    <w:lvl w:ilvl="2" w:tplc="0405001B" w:tentative="1">
      <w:start w:val="1"/>
      <w:numFmt w:val="lowerRoman"/>
      <w:lvlText w:val="%3."/>
      <w:lvlJc w:val="right"/>
      <w:pPr>
        <w:ind w:left="2500" w:hanging="180"/>
      </w:pPr>
    </w:lvl>
    <w:lvl w:ilvl="3" w:tplc="0405000F" w:tentative="1">
      <w:start w:val="1"/>
      <w:numFmt w:val="decimal"/>
      <w:lvlText w:val="%4."/>
      <w:lvlJc w:val="left"/>
      <w:pPr>
        <w:ind w:left="3220" w:hanging="360"/>
      </w:pPr>
    </w:lvl>
    <w:lvl w:ilvl="4" w:tplc="04050019" w:tentative="1">
      <w:start w:val="1"/>
      <w:numFmt w:val="lowerLetter"/>
      <w:lvlText w:val="%5."/>
      <w:lvlJc w:val="left"/>
      <w:pPr>
        <w:ind w:left="3940" w:hanging="360"/>
      </w:pPr>
    </w:lvl>
    <w:lvl w:ilvl="5" w:tplc="0405001B" w:tentative="1">
      <w:start w:val="1"/>
      <w:numFmt w:val="lowerRoman"/>
      <w:lvlText w:val="%6."/>
      <w:lvlJc w:val="right"/>
      <w:pPr>
        <w:ind w:left="4660" w:hanging="180"/>
      </w:pPr>
    </w:lvl>
    <w:lvl w:ilvl="6" w:tplc="0405000F" w:tentative="1">
      <w:start w:val="1"/>
      <w:numFmt w:val="decimal"/>
      <w:lvlText w:val="%7."/>
      <w:lvlJc w:val="left"/>
      <w:pPr>
        <w:ind w:left="5380" w:hanging="360"/>
      </w:pPr>
    </w:lvl>
    <w:lvl w:ilvl="7" w:tplc="04050019" w:tentative="1">
      <w:start w:val="1"/>
      <w:numFmt w:val="lowerLetter"/>
      <w:lvlText w:val="%8."/>
      <w:lvlJc w:val="left"/>
      <w:pPr>
        <w:ind w:left="6100" w:hanging="360"/>
      </w:pPr>
    </w:lvl>
    <w:lvl w:ilvl="8" w:tplc="0405001B" w:tentative="1">
      <w:start w:val="1"/>
      <w:numFmt w:val="lowerRoman"/>
      <w:lvlText w:val="%9."/>
      <w:lvlJc w:val="right"/>
      <w:pPr>
        <w:ind w:left="6820" w:hanging="180"/>
      </w:pPr>
    </w:lvl>
  </w:abstractNum>
  <w:abstractNum w:abstractNumId="18" w15:restartNumberingAfterBreak="0">
    <w:nsid w:val="170A1882"/>
    <w:multiLevelType w:val="hybridMultilevel"/>
    <w:tmpl w:val="BA3C37CE"/>
    <w:lvl w:ilvl="0" w:tplc="0405000F">
      <w:start w:val="1"/>
      <w:numFmt w:val="decimal"/>
      <w:lvlText w:val="%1."/>
      <w:lvlJc w:val="left"/>
      <w:pPr>
        <w:ind w:left="1060" w:hanging="360"/>
      </w:pPr>
      <w:rPr>
        <w:rFonts w:hint="default"/>
      </w:rPr>
    </w:lvl>
    <w:lvl w:ilvl="1" w:tplc="04050003">
      <w:start w:val="1"/>
      <w:numFmt w:val="bullet"/>
      <w:lvlText w:val="o"/>
      <w:lvlJc w:val="left"/>
      <w:pPr>
        <w:ind w:left="1780" w:hanging="360"/>
      </w:pPr>
      <w:rPr>
        <w:rFonts w:ascii="Courier New" w:hAnsi="Courier New" w:cs="Courier New" w:hint="default"/>
      </w:rPr>
    </w:lvl>
    <w:lvl w:ilvl="2" w:tplc="04050005">
      <w:start w:val="1"/>
      <w:numFmt w:val="bullet"/>
      <w:lvlText w:val=""/>
      <w:lvlJc w:val="left"/>
      <w:pPr>
        <w:ind w:left="2500" w:hanging="360"/>
      </w:pPr>
      <w:rPr>
        <w:rFonts w:ascii="Wingdings" w:hAnsi="Wingdings" w:hint="default"/>
      </w:rPr>
    </w:lvl>
    <w:lvl w:ilvl="3" w:tplc="04050001">
      <w:start w:val="1"/>
      <w:numFmt w:val="bullet"/>
      <w:lvlText w:val=""/>
      <w:lvlJc w:val="left"/>
      <w:pPr>
        <w:ind w:left="3220" w:hanging="360"/>
      </w:pPr>
      <w:rPr>
        <w:rFonts w:ascii="Symbol" w:hAnsi="Symbol" w:hint="default"/>
      </w:rPr>
    </w:lvl>
    <w:lvl w:ilvl="4" w:tplc="04050003">
      <w:start w:val="1"/>
      <w:numFmt w:val="bullet"/>
      <w:lvlText w:val="o"/>
      <w:lvlJc w:val="left"/>
      <w:pPr>
        <w:ind w:left="3940" w:hanging="360"/>
      </w:pPr>
      <w:rPr>
        <w:rFonts w:ascii="Courier New" w:hAnsi="Courier New" w:cs="Courier New" w:hint="default"/>
      </w:rPr>
    </w:lvl>
    <w:lvl w:ilvl="5" w:tplc="04050005">
      <w:start w:val="1"/>
      <w:numFmt w:val="bullet"/>
      <w:lvlText w:val=""/>
      <w:lvlJc w:val="left"/>
      <w:pPr>
        <w:ind w:left="4660" w:hanging="360"/>
      </w:pPr>
      <w:rPr>
        <w:rFonts w:ascii="Wingdings" w:hAnsi="Wingdings" w:hint="default"/>
      </w:rPr>
    </w:lvl>
    <w:lvl w:ilvl="6" w:tplc="04050001">
      <w:start w:val="1"/>
      <w:numFmt w:val="bullet"/>
      <w:lvlText w:val=""/>
      <w:lvlJc w:val="left"/>
      <w:pPr>
        <w:ind w:left="5380" w:hanging="360"/>
      </w:pPr>
      <w:rPr>
        <w:rFonts w:ascii="Symbol" w:hAnsi="Symbol" w:hint="default"/>
      </w:rPr>
    </w:lvl>
    <w:lvl w:ilvl="7" w:tplc="04050003">
      <w:start w:val="1"/>
      <w:numFmt w:val="bullet"/>
      <w:lvlText w:val="o"/>
      <w:lvlJc w:val="left"/>
      <w:pPr>
        <w:ind w:left="6100" w:hanging="360"/>
      </w:pPr>
      <w:rPr>
        <w:rFonts w:ascii="Courier New" w:hAnsi="Courier New" w:cs="Courier New" w:hint="default"/>
      </w:rPr>
    </w:lvl>
    <w:lvl w:ilvl="8" w:tplc="04050005" w:tentative="1">
      <w:start w:val="1"/>
      <w:numFmt w:val="bullet"/>
      <w:lvlText w:val=""/>
      <w:lvlJc w:val="left"/>
      <w:pPr>
        <w:ind w:left="6820" w:hanging="360"/>
      </w:pPr>
      <w:rPr>
        <w:rFonts w:ascii="Wingdings" w:hAnsi="Wingdings" w:hint="default"/>
      </w:rPr>
    </w:lvl>
  </w:abstractNum>
  <w:abstractNum w:abstractNumId="19" w15:restartNumberingAfterBreak="0">
    <w:nsid w:val="19004BF5"/>
    <w:multiLevelType w:val="hybridMultilevel"/>
    <w:tmpl w:val="7D908D2A"/>
    <w:lvl w:ilvl="0" w:tplc="04050001">
      <w:start w:val="1"/>
      <w:numFmt w:val="bullet"/>
      <w:lvlText w:val=""/>
      <w:lvlJc w:val="left"/>
      <w:pPr>
        <w:ind w:left="1060" w:hanging="360"/>
      </w:pPr>
      <w:rPr>
        <w:rFonts w:ascii="Symbol" w:hAnsi="Symbol" w:hint="default"/>
      </w:rPr>
    </w:lvl>
    <w:lvl w:ilvl="1" w:tplc="0405000F">
      <w:start w:val="1"/>
      <w:numFmt w:val="decimal"/>
      <w:lvlText w:val="%2."/>
      <w:lvlJc w:val="left"/>
      <w:pPr>
        <w:ind w:left="1780" w:hanging="360"/>
      </w:pPr>
      <w:rPr>
        <w:rFonts w:hint="default"/>
      </w:rPr>
    </w:lvl>
    <w:lvl w:ilvl="2" w:tplc="04050005" w:tentative="1">
      <w:start w:val="1"/>
      <w:numFmt w:val="bullet"/>
      <w:lvlText w:val=""/>
      <w:lvlJc w:val="left"/>
      <w:pPr>
        <w:ind w:left="2500" w:hanging="360"/>
      </w:pPr>
      <w:rPr>
        <w:rFonts w:ascii="Wingdings" w:hAnsi="Wingdings" w:hint="default"/>
      </w:rPr>
    </w:lvl>
    <w:lvl w:ilvl="3" w:tplc="04050001" w:tentative="1">
      <w:start w:val="1"/>
      <w:numFmt w:val="bullet"/>
      <w:lvlText w:val=""/>
      <w:lvlJc w:val="left"/>
      <w:pPr>
        <w:ind w:left="3220" w:hanging="360"/>
      </w:pPr>
      <w:rPr>
        <w:rFonts w:ascii="Symbol" w:hAnsi="Symbol" w:hint="default"/>
      </w:rPr>
    </w:lvl>
    <w:lvl w:ilvl="4" w:tplc="04050003" w:tentative="1">
      <w:start w:val="1"/>
      <w:numFmt w:val="bullet"/>
      <w:lvlText w:val="o"/>
      <w:lvlJc w:val="left"/>
      <w:pPr>
        <w:ind w:left="3940" w:hanging="360"/>
      </w:pPr>
      <w:rPr>
        <w:rFonts w:ascii="Courier New" w:hAnsi="Courier New" w:cs="Courier New" w:hint="default"/>
      </w:rPr>
    </w:lvl>
    <w:lvl w:ilvl="5" w:tplc="04050005" w:tentative="1">
      <w:start w:val="1"/>
      <w:numFmt w:val="bullet"/>
      <w:lvlText w:val=""/>
      <w:lvlJc w:val="left"/>
      <w:pPr>
        <w:ind w:left="4660" w:hanging="360"/>
      </w:pPr>
      <w:rPr>
        <w:rFonts w:ascii="Wingdings" w:hAnsi="Wingdings" w:hint="default"/>
      </w:rPr>
    </w:lvl>
    <w:lvl w:ilvl="6" w:tplc="04050001" w:tentative="1">
      <w:start w:val="1"/>
      <w:numFmt w:val="bullet"/>
      <w:lvlText w:val=""/>
      <w:lvlJc w:val="left"/>
      <w:pPr>
        <w:ind w:left="5380" w:hanging="360"/>
      </w:pPr>
      <w:rPr>
        <w:rFonts w:ascii="Symbol" w:hAnsi="Symbol" w:hint="default"/>
      </w:rPr>
    </w:lvl>
    <w:lvl w:ilvl="7" w:tplc="04050003" w:tentative="1">
      <w:start w:val="1"/>
      <w:numFmt w:val="bullet"/>
      <w:lvlText w:val="o"/>
      <w:lvlJc w:val="left"/>
      <w:pPr>
        <w:ind w:left="6100" w:hanging="360"/>
      </w:pPr>
      <w:rPr>
        <w:rFonts w:ascii="Courier New" w:hAnsi="Courier New" w:cs="Courier New" w:hint="default"/>
      </w:rPr>
    </w:lvl>
    <w:lvl w:ilvl="8" w:tplc="04050005" w:tentative="1">
      <w:start w:val="1"/>
      <w:numFmt w:val="bullet"/>
      <w:lvlText w:val=""/>
      <w:lvlJc w:val="left"/>
      <w:pPr>
        <w:ind w:left="6820" w:hanging="360"/>
      </w:pPr>
      <w:rPr>
        <w:rFonts w:ascii="Wingdings" w:hAnsi="Wingdings" w:hint="default"/>
      </w:rPr>
    </w:lvl>
  </w:abstractNum>
  <w:abstractNum w:abstractNumId="20" w15:restartNumberingAfterBreak="0">
    <w:nsid w:val="191906E5"/>
    <w:multiLevelType w:val="hybridMultilevel"/>
    <w:tmpl w:val="50CAD7EE"/>
    <w:lvl w:ilvl="0" w:tplc="0405000F">
      <w:start w:val="1"/>
      <w:numFmt w:val="decimal"/>
      <w:lvlText w:val="%1."/>
      <w:lvlJc w:val="left"/>
      <w:pPr>
        <w:ind w:left="1060" w:hanging="360"/>
      </w:pPr>
    </w:lvl>
    <w:lvl w:ilvl="1" w:tplc="04050019" w:tentative="1">
      <w:start w:val="1"/>
      <w:numFmt w:val="lowerLetter"/>
      <w:lvlText w:val="%2."/>
      <w:lvlJc w:val="left"/>
      <w:pPr>
        <w:ind w:left="1780" w:hanging="360"/>
      </w:pPr>
    </w:lvl>
    <w:lvl w:ilvl="2" w:tplc="0405001B" w:tentative="1">
      <w:start w:val="1"/>
      <w:numFmt w:val="lowerRoman"/>
      <w:lvlText w:val="%3."/>
      <w:lvlJc w:val="right"/>
      <w:pPr>
        <w:ind w:left="2500" w:hanging="180"/>
      </w:pPr>
    </w:lvl>
    <w:lvl w:ilvl="3" w:tplc="0405000F" w:tentative="1">
      <w:start w:val="1"/>
      <w:numFmt w:val="decimal"/>
      <w:lvlText w:val="%4."/>
      <w:lvlJc w:val="left"/>
      <w:pPr>
        <w:ind w:left="3220" w:hanging="360"/>
      </w:pPr>
    </w:lvl>
    <w:lvl w:ilvl="4" w:tplc="04050019" w:tentative="1">
      <w:start w:val="1"/>
      <w:numFmt w:val="lowerLetter"/>
      <w:lvlText w:val="%5."/>
      <w:lvlJc w:val="left"/>
      <w:pPr>
        <w:ind w:left="3940" w:hanging="360"/>
      </w:pPr>
    </w:lvl>
    <w:lvl w:ilvl="5" w:tplc="0405001B" w:tentative="1">
      <w:start w:val="1"/>
      <w:numFmt w:val="lowerRoman"/>
      <w:lvlText w:val="%6."/>
      <w:lvlJc w:val="right"/>
      <w:pPr>
        <w:ind w:left="4660" w:hanging="180"/>
      </w:pPr>
    </w:lvl>
    <w:lvl w:ilvl="6" w:tplc="0405000F" w:tentative="1">
      <w:start w:val="1"/>
      <w:numFmt w:val="decimal"/>
      <w:lvlText w:val="%7."/>
      <w:lvlJc w:val="left"/>
      <w:pPr>
        <w:ind w:left="5380" w:hanging="360"/>
      </w:pPr>
    </w:lvl>
    <w:lvl w:ilvl="7" w:tplc="04050019" w:tentative="1">
      <w:start w:val="1"/>
      <w:numFmt w:val="lowerLetter"/>
      <w:lvlText w:val="%8."/>
      <w:lvlJc w:val="left"/>
      <w:pPr>
        <w:ind w:left="6100" w:hanging="360"/>
      </w:pPr>
    </w:lvl>
    <w:lvl w:ilvl="8" w:tplc="0405001B" w:tentative="1">
      <w:start w:val="1"/>
      <w:numFmt w:val="lowerRoman"/>
      <w:lvlText w:val="%9."/>
      <w:lvlJc w:val="right"/>
      <w:pPr>
        <w:ind w:left="6820" w:hanging="180"/>
      </w:pPr>
    </w:lvl>
  </w:abstractNum>
  <w:abstractNum w:abstractNumId="21" w15:restartNumberingAfterBreak="0">
    <w:nsid w:val="194818F2"/>
    <w:multiLevelType w:val="multilevel"/>
    <w:tmpl w:val="11C03FC8"/>
    <w:lvl w:ilvl="0">
      <w:start w:val="1"/>
      <w:numFmt w:val="decimal"/>
      <w:lvlText w:val="(%1)"/>
      <w:lvlJc w:val="left"/>
      <w:pPr>
        <w:ind w:left="360" w:hanging="360"/>
      </w:pPr>
      <w:rPr>
        <w:rFonts w:cs="Times New Roman" w:hint="default"/>
      </w:rPr>
    </w:lvl>
    <w:lvl w:ilvl="1">
      <w:start w:val="1"/>
      <w:numFmt w:val="decimal"/>
      <w:lvlText w:val="(%1.%2.)"/>
      <w:lvlJc w:val="left"/>
      <w:pPr>
        <w:ind w:left="792" w:hanging="432"/>
      </w:pPr>
      <w:rPr>
        <w:rFonts w:cs="Times New Roman" w:hint="default"/>
      </w:rPr>
    </w:lvl>
    <w:lvl w:ilvl="2">
      <w:start w:val="1"/>
      <w:numFmt w:val="decimal"/>
      <w:lvlText w:val="(%1.%2.%3.)"/>
      <w:lvlJc w:val="left"/>
      <w:pPr>
        <w:ind w:left="1304" w:hanging="13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22" w15:restartNumberingAfterBreak="0">
    <w:nsid w:val="1D894DB2"/>
    <w:multiLevelType w:val="hybridMultilevel"/>
    <w:tmpl w:val="EAB6D762"/>
    <w:lvl w:ilvl="0" w:tplc="CB1CA964">
      <w:start w:val="1"/>
      <w:numFmt w:val="decimal"/>
      <w:lvlText w:val="%1."/>
      <w:lvlJc w:val="left"/>
      <w:pPr>
        <w:ind w:left="700" w:hanging="360"/>
      </w:pPr>
      <w:rPr>
        <w:rFonts w:hint="default"/>
      </w:rPr>
    </w:lvl>
    <w:lvl w:ilvl="1" w:tplc="04050019" w:tentative="1">
      <w:start w:val="1"/>
      <w:numFmt w:val="lowerLetter"/>
      <w:lvlText w:val="%2."/>
      <w:lvlJc w:val="left"/>
      <w:pPr>
        <w:ind w:left="1420" w:hanging="360"/>
      </w:pPr>
    </w:lvl>
    <w:lvl w:ilvl="2" w:tplc="0405001B" w:tentative="1">
      <w:start w:val="1"/>
      <w:numFmt w:val="lowerRoman"/>
      <w:lvlText w:val="%3."/>
      <w:lvlJc w:val="right"/>
      <w:pPr>
        <w:ind w:left="2140" w:hanging="180"/>
      </w:pPr>
    </w:lvl>
    <w:lvl w:ilvl="3" w:tplc="0405000F" w:tentative="1">
      <w:start w:val="1"/>
      <w:numFmt w:val="decimal"/>
      <w:lvlText w:val="%4."/>
      <w:lvlJc w:val="left"/>
      <w:pPr>
        <w:ind w:left="2860" w:hanging="360"/>
      </w:pPr>
    </w:lvl>
    <w:lvl w:ilvl="4" w:tplc="04050019" w:tentative="1">
      <w:start w:val="1"/>
      <w:numFmt w:val="lowerLetter"/>
      <w:lvlText w:val="%5."/>
      <w:lvlJc w:val="left"/>
      <w:pPr>
        <w:ind w:left="3580" w:hanging="360"/>
      </w:pPr>
    </w:lvl>
    <w:lvl w:ilvl="5" w:tplc="0405001B" w:tentative="1">
      <w:start w:val="1"/>
      <w:numFmt w:val="lowerRoman"/>
      <w:lvlText w:val="%6."/>
      <w:lvlJc w:val="right"/>
      <w:pPr>
        <w:ind w:left="4300" w:hanging="180"/>
      </w:pPr>
    </w:lvl>
    <w:lvl w:ilvl="6" w:tplc="0405000F" w:tentative="1">
      <w:start w:val="1"/>
      <w:numFmt w:val="decimal"/>
      <w:lvlText w:val="%7."/>
      <w:lvlJc w:val="left"/>
      <w:pPr>
        <w:ind w:left="5020" w:hanging="360"/>
      </w:pPr>
    </w:lvl>
    <w:lvl w:ilvl="7" w:tplc="04050019" w:tentative="1">
      <w:start w:val="1"/>
      <w:numFmt w:val="lowerLetter"/>
      <w:lvlText w:val="%8."/>
      <w:lvlJc w:val="left"/>
      <w:pPr>
        <w:ind w:left="5740" w:hanging="360"/>
      </w:pPr>
    </w:lvl>
    <w:lvl w:ilvl="8" w:tplc="0405001B" w:tentative="1">
      <w:start w:val="1"/>
      <w:numFmt w:val="lowerRoman"/>
      <w:lvlText w:val="%9."/>
      <w:lvlJc w:val="right"/>
      <w:pPr>
        <w:ind w:left="6460" w:hanging="180"/>
      </w:pPr>
    </w:lvl>
  </w:abstractNum>
  <w:abstractNum w:abstractNumId="23" w15:restartNumberingAfterBreak="0">
    <w:nsid w:val="2A390C3E"/>
    <w:multiLevelType w:val="hybridMultilevel"/>
    <w:tmpl w:val="B746731C"/>
    <w:lvl w:ilvl="0" w:tplc="0405000F">
      <w:start w:val="1"/>
      <w:numFmt w:val="decimal"/>
      <w:lvlText w:val="%1."/>
      <w:lvlJc w:val="left"/>
      <w:pPr>
        <w:ind w:left="1060" w:hanging="360"/>
      </w:pPr>
    </w:lvl>
    <w:lvl w:ilvl="1" w:tplc="04050019" w:tentative="1">
      <w:start w:val="1"/>
      <w:numFmt w:val="lowerLetter"/>
      <w:lvlText w:val="%2."/>
      <w:lvlJc w:val="left"/>
      <w:pPr>
        <w:ind w:left="1780" w:hanging="360"/>
      </w:pPr>
    </w:lvl>
    <w:lvl w:ilvl="2" w:tplc="0405001B" w:tentative="1">
      <w:start w:val="1"/>
      <w:numFmt w:val="lowerRoman"/>
      <w:lvlText w:val="%3."/>
      <w:lvlJc w:val="right"/>
      <w:pPr>
        <w:ind w:left="2500" w:hanging="180"/>
      </w:pPr>
    </w:lvl>
    <w:lvl w:ilvl="3" w:tplc="0405000F" w:tentative="1">
      <w:start w:val="1"/>
      <w:numFmt w:val="decimal"/>
      <w:lvlText w:val="%4."/>
      <w:lvlJc w:val="left"/>
      <w:pPr>
        <w:ind w:left="3220" w:hanging="360"/>
      </w:pPr>
    </w:lvl>
    <w:lvl w:ilvl="4" w:tplc="04050019" w:tentative="1">
      <w:start w:val="1"/>
      <w:numFmt w:val="lowerLetter"/>
      <w:lvlText w:val="%5."/>
      <w:lvlJc w:val="left"/>
      <w:pPr>
        <w:ind w:left="3940" w:hanging="360"/>
      </w:pPr>
    </w:lvl>
    <w:lvl w:ilvl="5" w:tplc="0405001B" w:tentative="1">
      <w:start w:val="1"/>
      <w:numFmt w:val="lowerRoman"/>
      <w:lvlText w:val="%6."/>
      <w:lvlJc w:val="right"/>
      <w:pPr>
        <w:ind w:left="4660" w:hanging="180"/>
      </w:pPr>
    </w:lvl>
    <w:lvl w:ilvl="6" w:tplc="0405000F" w:tentative="1">
      <w:start w:val="1"/>
      <w:numFmt w:val="decimal"/>
      <w:lvlText w:val="%7."/>
      <w:lvlJc w:val="left"/>
      <w:pPr>
        <w:ind w:left="5380" w:hanging="360"/>
      </w:pPr>
    </w:lvl>
    <w:lvl w:ilvl="7" w:tplc="04050019" w:tentative="1">
      <w:start w:val="1"/>
      <w:numFmt w:val="lowerLetter"/>
      <w:lvlText w:val="%8."/>
      <w:lvlJc w:val="left"/>
      <w:pPr>
        <w:ind w:left="6100" w:hanging="360"/>
      </w:pPr>
    </w:lvl>
    <w:lvl w:ilvl="8" w:tplc="0405001B" w:tentative="1">
      <w:start w:val="1"/>
      <w:numFmt w:val="lowerRoman"/>
      <w:lvlText w:val="%9."/>
      <w:lvlJc w:val="right"/>
      <w:pPr>
        <w:ind w:left="6820" w:hanging="180"/>
      </w:pPr>
    </w:lvl>
  </w:abstractNum>
  <w:abstractNum w:abstractNumId="24" w15:restartNumberingAfterBreak="0">
    <w:nsid w:val="30CF24B8"/>
    <w:multiLevelType w:val="hybridMultilevel"/>
    <w:tmpl w:val="C714EA82"/>
    <w:lvl w:ilvl="0" w:tplc="04050001">
      <w:start w:val="1"/>
      <w:numFmt w:val="bullet"/>
      <w:lvlText w:val=""/>
      <w:lvlJc w:val="left"/>
      <w:pPr>
        <w:ind w:left="1060" w:hanging="360"/>
      </w:pPr>
      <w:rPr>
        <w:rFonts w:ascii="Symbol" w:hAnsi="Symbol" w:hint="default"/>
      </w:rPr>
    </w:lvl>
    <w:lvl w:ilvl="1" w:tplc="04050003" w:tentative="1">
      <w:start w:val="1"/>
      <w:numFmt w:val="bullet"/>
      <w:lvlText w:val="o"/>
      <w:lvlJc w:val="left"/>
      <w:pPr>
        <w:ind w:left="1780" w:hanging="360"/>
      </w:pPr>
      <w:rPr>
        <w:rFonts w:ascii="Courier New" w:hAnsi="Courier New" w:cs="Courier New" w:hint="default"/>
      </w:rPr>
    </w:lvl>
    <w:lvl w:ilvl="2" w:tplc="04050005" w:tentative="1">
      <w:start w:val="1"/>
      <w:numFmt w:val="bullet"/>
      <w:lvlText w:val=""/>
      <w:lvlJc w:val="left"/>
      <w:pPr>
        <w:ind w:left="2500" w:hanging="360"/>
      </w:pPr>
      <w:rPr>
        <w:rFonts w:ascii="Wingdings" w:hAnsi="Wingdings" w:hint="default"/>
      </w:rPr>
    </w:lvl>
    <w:lvl w:ilvl="3" w:tplc="04050001" w:tentative="1">
      <w:start w:val="1"/>
      <w:numFmt w:val="bullet"/>
      <w:lvlText w:val=""/>
      <w:lvlJc w:val="left"/>
      <w:pPr>
        <w:ind w:left="3220" w:hanging="360"/>
      </w:pPr>
      <w:rPr>
        <w:rFonts w:ascii="Symbol" w:hAnsi="Symbol" w:hint="default"/>
      </w:rPr>
    </w:lvl>
    <w:lvl w:ilvl="4" w:tplc="04050003" w:tentative="1">
      <w:start w:val="1"/>
      <w:numFmt w:val="bullet"/>
      <w:lvlText w:val="o"/>
      <w:lvlJc w:val="left"/>
      <w:pPr>
        <w:ind w:left="3940" w:hanging="360"/>
      </w:pPr>
      <w:rPr>
        <w:rFonts w:ascii="Courier New" w:hAnsi="Courier New" w:cs="Courier New" w:hint="default"/>
      </w:rPr>
    </w:lvl>
    <w:lvl w:ilvl="5" w:tplc="04050005" w:tentative="1">
      <w:start w:val="1"/>
      <w:numFmt w:val="bullet"/>
      <w:lvlText w:val=""/>
      <w:lvlJc w:val="left"/>
      <w:pPr>
        <w:ind w:left="4660" w:hanging="360"/>
      </w:pPr>
      <w:rPr>
        <w:rFonts w:ascii="Wingdings" w:hAnsi="Wingdings" w:hint="default"/>
      </w:rPr>
    </w:lvl>
    <w:lvl w:ilvl="6" w:tplc="04050001" w:tentative="1">
      <w:start w:val="1"/>
      <w:numFmt w:val="bullet"/>
      <w:lvlText w:val=""/>
      <w:lvlJc w:val="left"/>
      <w:pPr>
        <w:ind w:left="5380" w:hanging="360"/>
      </w:pPr>
      <w:rPr>
        <w:rFonts w:ascii="Symbol" w:hAnsi="Symbol" w:hint="default"/>
      </w:rPr>
    </w:lvl>
    <w:lvl w:ilvl="7" w:tplc="04050003" w:tentative="1">
      <w:start w:val="1"/>
      <w:numFmt w:val="bullet"/>
      <w:lvlText w:val="o"/>
      <w:lvlJc w:val="left"/>
      <w:pPr>
        <w:ind w:left="6100" w:hanging="360"/>
      </w:pPr>
      <w:rPr>
        <w:rFonts w:ascii="Courier New" w:hAnsi="Courier New" w:cs="Courier New" w:hint="default"/>
      </w:rPr>
    </w:lvl>
    <w:lvl w:ilvl="8" w:tplc="04050005" w:tentative="1">
      <w:start w:val="1"/>
      <w:numFmt w:val="bullet"/>
      <w:lvlText w:val=""/>
      <w:lvlJc w:val="left"/>
      <w:pPr>
        <w:ind w:left="6820" w:hanging="360"/>
      </w:pPr>
      <w:rPr>
        <w:rFonts w:ascii="Wingdings" w:hAnsi="Wingdings" w:hint="default"/>
      </w:rPr>
    </w:lvl>
  </w:abstractNum>
  <w:abstractNum w:abstractNumId="25" w15:restartNumberingAfterBreak="0">
    <w:nsid w:val="339A6BA3"/>
    <w:multiLevelType w:val="hybridMultilevel"/>
    <w:tmpl w:val="51940470"/>
    <w:lvl w:ilvl="0" w:tplc="04050001">
      <w:start w:val="1"/>
      <w:numFmt w:val="bullet"/>
      <w:lvlText w:val=""/>
      <w:lvlJc w:val="left"/>
      <w:pPr>
        <w:ind w:left="1060" w:hanging="360"/>
      </w:pPr>
      <w:rPr>
        <w:rFonts w:ascii="Symbol" w:hAnsi="Symbol" w:hint="default"/>
      </w:rPr>
    </w:lvl>
    <w:lvl w:ilvl="1" w:tplc="04050003">
      <w:start w:val="1"/>
      <w:numFmt w:val="bullet"/>
      <w:lvlText w:val="o"/>
      <w:lvlJc w:val="left"/>
      <w:pPr>
        <w:ind w:left="1780" w:hanging="360"/>
      </w:pPr>
      <w:rPr>
        <w:rFonts w:ascii="Courier New" w:hAnsi="Courier New" w:hint="default"/>
      </w:rPr>
    </w:lvl>
    <w:lvl w:ilvl="2" w:tplc="04050005">
      <w:start w:val="1"/>
      <w:numFmt w:val="bullet"/>
      <w:lvlText w:val=""/>
      <w:lvlJc w:val="left"/>
      <w:pPr>
        <w:ind w:left="2500" w:hanging="360"/>
      </w:pPr>
      <w:rPr>
        <w:rFonts w:ascii="Wingdings" w:hAnsi="Wingdings" w:hint="default"/>
      </w:rPr>
    </w:lvl>
    <w:lvl w:ilvl="3" w:tplc="04050001">
      <w:start w:val="1"/>
      <w:numFmt w:val="bullet"/>
      <w:lvlText w:val=""/>
      <w:lvlJc w:val="left"/>
      <w:pPr>
        <w:ind w:left="3220" w:hanging="360"/>
      </w:pPr>
      <w:rPr>
        <w:rFonts w:ascii="Symbol" w:hAnsi="Symbol" w:hint="default"/>
      </w:rPr>
    </w:lvl>
    <w:lvl w:ilvl="4" w:tplc="04050003">
      <w:start w:val="1"/>
      <w:numFmt w:val="bullet"/>
      <w:lvlText w:val="o"/>
      <w:lvlJc w:val="left"/>
      <w:pPr>
        <w:ind w:left="3940" w:hanging="360"/>
      </w:pPr>
      <w:rPr>
        <w:rFonts w:ascii="Courier New" w:hAnsi="Courier New" w:hint="default"/>
      </w:rPr>
    </w:lvl>
    <w:lvl w:ilvl="5" w:tplc="04050005">
      <w:start w:val="1"/>
      <w:numFmt w:val="bullet"/>
      <w:lvlText w:val=""/>
      <w:lvlJc w:val="left"/>
      <w:pPr>
        <w:ind w:left="4660" w:hanging="360"/>
      </w:pPr>
      <w:rPr>
        <w:rFonts w:ascii="Wingdings" w:hAnsi="Wingdings" w:hint="default"/>
      </w:rPr>
    </w:lvl>
    <w:lvl w:ilvl="6" w:tplc="04050001">
      <w:start w:val="1"/>
      <w:numFmt w:val="bullet"/>
      <w:lvlText w:val=""/>
      <w:lvlJc w:val="left"/>
      <w:pPr>
        <w:ind w:left="5380" w:hanging="360"/>
      </w:pPr>
      <w:rPr>
        <w:rFonts w:ascii="Symbol" w:hAnsi="Symbol" w:hint="default"/>
      </w:rPr>
    </w:lvl>
    <w:lvl w:ilvl="7" w:tplc="04050003">
      <w:start w:val="1"/>
      <w:numFmt w:val="bullet"/>
      <w:lvlText w:val="o"/>
      <w:lvlJc w:val="left"/>
      <w:pPr>
        <w:ind w:left="6100" w:hanging="360"/>
      </w:pPr>
      <w:rPr>
        <w:rFonts w:ascii="Courier New" w:hAnsi="Courier New" w:hint="default"/>
      </w:rPr>
    </w:lvl>
    <w:lvl w:ilvl="8" w:tplc="04050005">
      <w:start w:val="1"/>
      <w:numFmt w:val="bullet"/>
      <w:lvlText w:val=""/>
      <w:lvlJc w:val="left"/>
      <w:pPr>
        <w:ind w:left="6820" w:hanging="360"/>
      </w:pPr>
      <w:rPr>
        <w:rFonts w:ascii="Wingdings" w:hAnsi="Wingdings" w:hint="default"/>
      </w:rPr>
    </w:lvl>
  </w:abstractNum>
  <w:abstractNum w:abstractNumId="26" w15:restartNumberingAfterBreak="0">
    <w:nsid w:val="36D25EB1"/>
    <w:multiLevelType w:val="hybridMultilevel"/>
    <w:tmpl w:val="EBDCE9F6"/>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7" w15:restartNumberingAfterBreak="0">
    <w:nsid w:val="408C001C"/>
    <w:multiLevelType w:val="hybridMultilevel"/>
    <w:tmpl w:val="0F187C06"/>
    <w:lvl w:ilvl="0" w:tplc="04050001">
      <w:start w:val="1"/>
      <w:numFmt w:val="bullet"/>
      <w:lvlText w:val=""/>
      <w:lvlJc w:val="left"/>
      <w:pPr>
        <w:ind w:left="1060" w:hanging="360"/>
      </w:pPr>
      <w:rPr>
        <w:rFonts w:ascii="Symbol" w:hAnsi="Symbol" w:hint="default"/>
      </w:rPr>
    </w:lvl>
    <w:lvl w:ilvl="1" w:tplc="04050003">
      <w:start w:val="1"/>
      <w:numFmt w:val="bullet"/>
      <w:lvlText w:val="o"/>
      <w:lvlJc w:val="left"/>
      <w:pPr>
        <w:ind w:left="1780" w:hanging="360"/>
      </w:pPr>
      <w:rPr>
        <w:rFonts w:ascii="Courier New" w:hAnsi="Courier New" w:hint="default"/>
      </w:rPr>
    </w:lvl>
    <w:lvl w:ilvl="2" w:tplc="04050005">
      <w:start w:val="1"/>
      <w:numFmt w:val="bullet"/>
      <w:lvlText w:val=""/>
      <w:lvlJc w:val="left"/>
      <w:pPr>
        <w:ind w:left="2500" w:hanging="360"/>
      </w:pPr>
      <w:rPr>
        <w:rFonts w:ascii="Wingdings" w:hAnsi="Wingdings" w:hint="default"/>
      </w:rPr>
    </w:lvl>
    <w:lvl w:ilvl="3" w:tplc="04050001">
      <w:start w:val="1"/>
      <w:numFmt w:val="bullet"/>
      <w:lvlText w:val=""/>
      <w:lvlJc w:val="left"/>
      <w:pPr>
        <w:ind w:left="3220" w:hanging="360"/>
      </w:pPr>
      <w:rPr>
        <w:rFonts w:ascii="Symbol" w:hAnsi="Symbol" w:hint="default"/>
      </w:rPr>
    </w:lvl>
    <w:lvl w:ilvl="4" w:tplc="04050003">
      <w:start w:val="1"/>
      <w:numFmt w:val="bullet"/>
      <w:lvlText w:val="o"/>
      <w:lvlJc w:val="left"/>
      <w:pPr>
        <w:ind w:left="3940" w:hanging="360"/>
      </w:pPr>
      <w:rPr>
        <w:rFonts w:ascii="Courier New" w:hAnsi="Courier New" w:hint="default"/>
      </w:rPr>
    </w:lvl>
    <w:lvl w:ilvl="5" w:tplc="04050005">
      <w:start w:val="1"/>
      <w:numFmt w:val="bullet"/>
      <w:lvlText w:val=""/>
      <w:lvlJc w:val="left"/>
      <w:pPr>
        <w:ind w:left="4660" w:hanging="360"/>
      </w:pPr>
      <w:rPr>
        <w:rFonts w:ascii="Wingdings" w:hAnsi="Wingdings" w:hint="default"/>
      </w:rPr>
    </w:lvl>
    <w:lvl w:ilvl="6" w:tplc="04050001">
      <w:start w:val="1"/>
      <w:numFmt w:val="bullet"/>
      <w:lvlText w:val=""/>
      <w:lvlJc w:val="left"/>
      <w:pPr>
        <w:ind w:left="5380" w:hanging="360"/>
      </w:pPr>
      <w:rPr>
        <w:rFonts w:ascii="Symbol" w:hAnsi="Symbol" w:hint="default"/>
      </w:rPr>
    </w:lvl>
    <w:lvl w:ilvl="7" w:tplc="04050003">
      <w:start w:val="1"/>
      <w:numFmt w:val="bullet"/>
      <w:lvlText w:val="o"/>
      <w:lvlJc w:val="left"/>
      <w:pPr>
        <w:ind w:left="6100" w:hanging="360"/>
      </w:pPr>
      <w:rPr>
        <w:rFonts w:ascii="Courier New" w:hAnsi="Courier New" w:hint="default"/>
      </w:rPr>
    </w:lvl>
    <w:lvl w:ilvl="8" w:tplc="04050005">
      <w:start w:val="1"/>
      <w:numFmt w:val="bullet"/>
      <w:lvlText w:val=""/>
      <w:lvlJc w:val="left"/>
      <w:pPr>
        <w:ind w:left="6820" w:hanging="360"/>
      </w:pPr>
      <w:rPr>
        <w:rFonts w:ascii="Wingdings" w:hAnsi="Wingdings" w:hint="default"/>
      </w:rPr>
    </w:lvl>
  </w:abstractNum>
  <w:abstractNum w:abstractNumId="28" w15:restartNumberingAfterBreak="0">
    <w:nsid w:val="44C5057B"/>
    <w:multiLevelType w:val="hybridMultilevel"/>
    <w:tmpl w:val="D9D0AF16"/>
    <w:lvl w:ilvl="0" w:tplc="04050001">
      <w:start w:val="1"/>
      <w:numFmt w:val="bullet"/>
      <w:lvlText w:val=""/>
      <w:lvlJc w:val="left"/>
      <w:pPr>
        <w:ind w:left="1060" w:hanging="360"/>
      </w:pPr>
      <w:rPr>
        <w:rFonts w:ascii="Symbol" w:hAnsi="Symbol" w:hint="default"/>
      </w:rPr>
    </w:lvl>
    <w:lvl w:ilvl="1" w:tplc="04050003" w:tentative="1">
      <w:start w:val="1"/>
      <w:numFmt w:val="bullet"/>
      <w:lvlText w:val="o"/>
      <w:lvlJc w:val="left"/>
      <w:pPr>
        <w:ind w:left="1780" w:hanging="360"/>
      </w:pPr>
      <w:rPr>
        <w:rFonts w:ascii="Courier New" w:hAnsi="Courier New" w:cs="Courier New" w:hint="default"/>
      </w:rPr>
    </w:lvl>
    <w:lvl w:ilvl="2" w:tplc="04050005" w:tentative="1">
      <w:start w:val="1"/>
      <w:numFmt w:val="bullet"/>
      <w:lvlText w:val=""/>
      <w:lvlJc w:val="left"/>
      <w:pPr>
        <w:ind w:left="2500" w:hanging="360"/>
      </w:pPr>
      <w:rPr>
        <w:rFonts w:ascii="Wingdings" w:hAnsi="Wingdings" w:hint="default"/>
      </w:rPr>
    </w:lvl>
    <w:lvl w:ilvl="3" w:tplc="04050001" w:tentative="1">
      <w:start w:val="1"/>
      <w:numFmt w:val="bullet"/>
      <w:lvlText w:val=""/>
      <w:lvlJc w:val="left"/>
      <w:pPr>
        <w:ind w:left="3220" w:hanging="360"/>
      </w:pPr>
      <w:rPr>
        <w:rFonts w:ascii="Symbol" w:hAnsi="Symbol" w:hint="default"/>
      </w:rPr>
    </w:lvl>
    <w:lvl w:ilvl="4" w:tplc="04050003" w:tentative="1">
      <w:start w:val="1"/>
      <w:numFmt w:val="bullet"/>
      <w:lvlText w:val="o"/>
      <w:lvlJc w:val="left"/>
      <w:pPr>
        <w:ind w:left="3940" w:hanging="360"/>
      </w:pPr>
      <w:rPr>
        <w:rFonts w:ascii="Courier New" w:hAnsi="Courier New" w:cs="Courier New" w:hint="default"/>
      </w:rPr>
    </w:lvl>
    <w:lvl w:ilvl="5" w:tplc="04050005" w:tentative="1">
      <w:start w:val="1"/>
      <w:numFmt w:val="bullet"/>
      <w:lvlText w:val=""/>
      <w:lvlJc w:val="left"/>
      <w:pPr>
        <w:ind w:left="4660" w:hanging="360"/>
      </w:pPr>
      <w:rPr>
        <w:rFonts w:ascii="Wingdings" w:hAnsi="Wingdings" w:hint="default"/>
      </w:rPr>
    </w:lvl>
    <w:lvl w:ilvl="6" w:tplc="04050001" w:tentative="1">
      <w:start w:val="1"/>
      <w:numFmt w:val="bullet"/>
      <w:lvlText w:val=""/>
      <w:lvlJc w:val="left"/>
      <w:pPr>
        <w:ind w:left="5380" w:hanging="360"/>
      </w:pPr>
      <w:rPr>
        <w:rFonts w:ascii="Symbol" w:hAnsi="Symbol" w:hint="default"/>
      </w:rPr>
    </w:lvl>
    <w:lvl w:ilvl="7" w:tplc="04050003" w:tentative="1">
      <w:start w:val="1"/>
      <w:numFmt w:val="bullet"/>
      <w:lvlText w:val="o"/>
      <w:lvlJc w:val="left"/>
      <w:pPr>
        <w:ind w:left="6100" w:hanging="360"/>
      </w:pPr>
      <w:rPr>
        <w:rFonts w:ascii="Courier New" w:hAnsi="Courier New" w:cs="Courier New" w:hint="default"/>
      </w:rPr>
    </w:lvl>
    <w:lvl w:ilvl="8" w:tplc="04050005" w:tentative="1">
      <w:start w:val="1"/>
      <w:numFmt w:val="bullet"/>
      <w:lvlText w:val=""/>
      <w:lvlJc w:val="left"/>
      <w:pPr>
        <w:ind w:left="6820" w:hanging="360"/>
      </w:pPr>
      <w:rPr>
        <w:rFonts w:ascii="Wingdings" w:hAnsi="Wingdings" w:hint="default"/>
      </w:rPr>
    </w:lvl>
  </w:abstractNum>
  <w:abstractNum w:abstractNumId="29" w15:restartNumberingAfterBreak="0">
    <w:nsid w:val="46E7508E"/>
    <w:multiLevelType w:val="hybridMultilevel"/>
    <w:tmpl w:val="869C84F8"/>
    <w:lvl w:ilvl="0" w:tplc="EB220D38">
      <w:start w:val="1"/>
      <w:numFmt w:val="decimal"/>
      <w:pStyle w:val="Obrzek"/>
      <w:lvlText w:val="Obr. %1:"/>
      <w:lvlJc w:val="center"/>
      <w:pPr>
        <w:ind w:left="360" w:hanging="360"/>
      </w:pPr>
      <w:rPr>
        <w:rFonts w:hint="default"/>
        <w:b w:val="0"/>
        <w:i/>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0" w15:restartNumberingAfterBreak="0">
    <w:nsid w:val="49D07C82"/>
    <w:multiLevelType w:val="hybridMultilevel"/>
    <w:tmpl w:val="D6CA8940"/>
    <w:lvl w:ilvl="0" w:tplc="0405000F">
      <w:start w:val="1"/>
      <w:numFmt w:val="decimal"/>
      <w:lvlText w:val="%1."/>
      <w:lvlJc w:val="left"/>
      <w:pPr>
        <w:ind w:left="1004" w:hanging="360"/>
      </w:pPr>
      <w:rPr>
        <w:rFonts w:cs="Times New Roman"/>
      </w:rPr>
    </w:lvl>
    <w:lvl w:ilvl="1" w:tplc="04050019">
      <w:start w:val="1"/>
      <w:numFmt w:val="lowerLetter"/>
      <w:lvlText w:val="%2."/>
      <w:lvlJc w:val="left"/>
      <w:pPr>
        <w:ind w:left="1724" w:hanging="360"/>
      </w:pPr>
      <w:rPr>
        <w:rFonts w:cs="Times New Roman"/>
      </w:rPr>
    </w:lvl>
    <w:lvl w:ilvl="2" w:tplc="0405001B">
      <w:start w:val="1"/>
      <w:numFmt w:val="lowerRoman"/>
      <w:lvlText w:val="%3."/>
      <w:lvlJc w:val="right"/>
      <w:pPr>
        <w:ind w:left="2444" w:hanging="180"/>
      </w:pPr>
      <w:rPr>
        <w:rFonts w:cs="Times New Roman"/>
      </w:rPr>
    </w:lvl>
    <w:lvl w:ilvl="3" w:tplc="0405000F">
      <w:start w:val="1"/>
      <w:numFmt w:val="decimal"/>
      <w:lvlText w:val="%4."/>
      <w:lvlJc w:val="left"/>
      <w:pPr>
        <w:ind w:left="3164" w:hanging="360"/>
      </w:pPr>
      <w:rPr>
        <w:rFonts w:cs="Times New Roman"/>
      </w:rPr>
    </w:lvl>
    <w:lvl w:ilvl="4" w:tplc="04050019">
      <w:start w:val="1"/>
      <w:numFmt w:val="lowerLetter"/>
      <w:lvlText w:val="%5."/>
      <w:lvlJc w:val="left"/>
      <w:pPr>
        <w:ind w:left="3884" w:hanging="360"/>
      </w:pPr>
      <w:rPr>
        <w:rFonts w:cs="Times New Roman"/>
      </w:rPr>
    </w:lvl>
    <w:lvl w:ilvl="5" w:tplc="0405001B">
      <w:start w:val="1"/>
      <w:numFmt w:val="lowerRoman"/>
      <w:lvlText w:val="%6."/>
      <w:lvlJc w:val="right"/>
      <w:pPr>
        <w:ind w:left="4604" w:hanging="180"/>
      </w:pPr>
      <w:rPr>
        <w:rFonts w:cs="Times New Roman"/>
      </w:rPr>
    </w:lvl>
    <w:lvl w:ilvl="6" w:tplc="0405000F">
      <w:start w:val="1"/>
      <w:numFmt w:val="decimal"/>
      <w:lvlText w:val="%7."/>
      <w:lvlJc w:val="left"/>
      <w:pPr>
        <w:ind w:left="5324" w:hanging="360"/>
      </w:pPr>
      <w:rPr>
        <w:rFonts w:cs="Times New Roman"/>
      </w:rPr>
    </w:lvl>
    <w:lvl w:ilvl="7" w:tplc="04050019">
      <w:start w:val="1"/>
      <w:numFmt w:val="lowerLetter"/>
      <w:lvlText w:val="%8."/>
      <w:lvlJc w:val="left"/>
      <w:pPr>
        <w:ind w:left="6044" w:hanging="360"/>
      </w:pPr>
      <w:rPr>
        <w:rFonts w:cs="Times New Roman"/>
      </w:rPr>
    </w:lvl>
    <w:lvl w:ilvl="8" w:tplc="0405001B">
      <w:start w:val="1"/>
      <w:numFmt w:val="lowerRoman"/>
      <w:lvlText w:val="%9."/>
      <w:lvlJc w:val="right"/>
      <w:pPr>
        <w:ind w:left="6764" w:hanging="180"/>
      </w:pPr>
      <w:rPr>
        <w:rFonts w:cs="Times New Roman"/>
      </w:rPr>
    </w:lvl>
  </w:abstractNum>
  <w:abstractNum w:abstractNumId="31" w15:restartNumberingAfterBreak="0">
    <w:nsid w:val="546B44A3"/>
    <w:multiLevelType w:val="hybridMultilevel"/>
    <w:tmpl w:val="E384EB28"/>
    <w:lvl w:ilvl="0" w:tplc="0405000F">
      <w:start w:val="1"/>
      <w:numFmt w:val="decimal"/>
      <w:lvlText w:val="%1."/>
      <w:lvlJc w:val="left"/>
      <w:pPr>
        <w:ind w:left="1004" w:hanging="360"/>
      </w:pPr>
    </w:lvl>
    <w:lvl w:ilvl="1" w:tplc="04050019" w:tentative="1">
      <w:start w:val="1"/>
      <w:numFmt w:val="lowerLetter"/>
      <w:lvlText w:val="%2."/>
      <w:lvlJc w:val="left"/>
      <w:pPr>
        <w:ind w:left="1724" w:hanging="360"/>
      </w:pPr>
    </w:lvl>
    <w:lvl w:ilvl="2" w:tplc="0405001B" w:tentative="1">
      <w:start w:val="1"/>
      <w:numFmt w:val="lowerRoman"/>
      <w:lvlText w:val="%3."/>
      <w:lvlJc w:val="right"/>
      <w:pPr>
        <w:ind w:left="2444" w:hanging="180"/>
      </w:pPr>
    </w:lvl>
    <w:lvl w:ilvl="3" w:tplc="0405000F" w:tentative="1">
      <w:start w:val="1"/>
      <w:numFmt w:val="decimal"/>
      <w:lvlText w:val="%4."/>
      <w:lvlJc w:val="left"/>
      <w:pPr>
        <w:ind w:left="3164" w:hanging="360"/>
      </w:pPr>
    </w:lvl>
    <w:lvl w:ilvl="4" w:tplc="04050019" w:tentative="1">
      <w:start w:val="1"/>
      <w:numFmt w:val="lowerLetter"/>
      <w:lvlText w:val="%5."/>
      <w:lvlJc w:val="left"/>
      <w:pPr>
        <w:ind w:left="3884" w:hanging="360"/>
      </w:pPr>
    </w:lvl>
    <w:lvl w:ilvl="5" w:tplc="0405001B" w:tentative="1">
      <w:start w:val="1"/>
      <w:numFmt w:val="lowerRoman"/>
      <w:lvlText w:val="%6."/>
      <w:lvlJc w:val="right"/>
      <w:pPr>
        <w:ind w:left="4604" w:hanging="180"/>
      </w:pPr>
    </w:lvl>
    <w:lvl w:ilvl="6" w:tplc="0405000F" w:tentative="1">
      <w:start w:val="1"/>
      <w:numFmt w:val="decimal"/>
      <w:lvlText w:val="%7."/>
      <w:lvlJc w:val="left"/>
      <w:pPr>
        <w:ind w:left="5324" w:hanging="360"/>
      </w:pPr>
    </w:lvl>
    <w:lvl w:ilvl="7" w:tplc="04050019" w:tentative="1">
      <w:start w:val="1"/>
      <w:numFmt w:val="lowerLetter"/>
      <w:lvlText w:val="%8."/>
      <w:lvlJc w:val="left"/>
      <w:pPr>
        <w:ind w:left="6044" w:hanging="360"/>
      </w:pPr>
    </w:lvl>
    <w:lvl w:ilvl="8" w:tplc="0405001B" w:tentative="1">
      <w:start w:val="1"/>
      <w:numFmt w:val="lowerRoman"/>
      <w:lvlText w:val="%9."/>
      <w:lvlJc w:val="right"/>
      <w:pPr>
        <w:ind w:left="6764" w:hanging="180"/>
      </w:pPr>
    </w:lvl>
  </w:abstractNum>
  <w:abstractNum w:abstractNumId="32" w15:restartNumberingAfterBreak="0">
    <w:nsid w:val="56A66401"/>
    <w:multiLevelType w:val="hybridMultilevel"/>
    <w:tmpl w:val="A8A08DD8"/>
    <w:lvl w:ilvl="0" w:tplc="0405000F">
      <w:start w:val="1"/>
      <w:numFmt w:val="decimal"/>
      <w:lvlText w:val="%1."/>
      <w:lvlJc w:val="left"/>
      <w:pPr>
        <w:ind w:left="1060" w:hanging="360"/>
      </w:pPr>
    </w:lvl>
    <w:lvl w:ilvl="1" w:tplc="04050019" w:tentative="1">
      <w:start w:val="1"/>
      <w:numFmt w:val="lowerLetter"/>
      <w:lvlText w:val="%2."/>
      <w:lvlJc w:val="left"/>
      <w:pPr>
        <w:ind w:left="1780" w:hanging="360"/>
      </w:pPr>
    </w:lvl>
    <w:lvl w:ilvl="2" w:tplc="0405001B" w:tentative="1">
      <w:start w:val="1"/>
      <w:numFmt w:val="lowerRoman"/>
      <w:lvlText w:val="%3."/>
      <w:lvlJc w:val="right"/>
      <w:pPr>
        <w:ind w:left="2500" w:hanging="180"/>
      </w:pPr>
    </w:lvl>
    <w:lvl w:ilvl="3" w:tplc="0405000F" w:tentative="1">
      <w:start w:val="1"/>
      <w:numFmt w:val="decimal"/>
      <w:lvlText w:val="%4."/>
      <w:lvlJc w:val="left"/>
      <w:pPr>
        <w:ind w:left="3220" w:hanging="360"/>
      </w:pPr>
    </w:lvl>
    <w:lvl w:ilvl="4" w:tplc="04050019" w:tentative="1">
      <w:start w:val="1"/>
      <w:numFmt w:val="lowerLetter"/>
      <w:lvlText w:val="%5."/>
      <w:lvlJc w:val="left"/>
      <w:pPr>
        <w:ind w:left="3940" w:hanging="360"/>
      </w:pPr>
    </w:lvl>
    <w:lvl w:ilvl="5" w:tplc="0405001B" w:tentative="1">
      <w:start w:val="1"/>
      <w:numFmt w:val="lowerRoman"/>
      <w:lvlText w:val="%6."/>
      <w:lvlJc w:val="right"/>
      <w:pPr>
        <w:ind w:left="4660" w:hanging="180"/>
      </w:pPr>
    </w:lvl>
    <w:lvl w:ilvl="6" w:tplc="0405000F" w:tentative="1">
      <w:start w:val="1"/>
      <w:numFmt w:val="decimal"/>
      <w:lvlText w:val="%7."/>
      <w:lvlJc w:val="left"/>
      <w:pPr>
        <w:ind w:left="5380" w:hanging="360"/>
      </w:pPr>
    </w:lvl>
    <w:lvl w:ilvl="7" w:tplc="04050019" w:tentative="1">
      <w:start w:val="1"/>
      <w:numFmt w:val="lowerLetter"/>
      <w:lvlText w:val="%8."/>
      <w:lvlJc w:val="left"/>
      <w:pPr>
        <w:ind w:left="6100" w:hanging="360"/>
      </w:pPr>
    </w:lvl>
    <w:lvl w:ilvl="8" w:tplc="0405001B" w:tentative="1">
      <w:start w:val="1"/>
      <w:numFmt w:val="lowerRoman"/>
      <w:lvlText w:val="%9."/>
      <w:lvlJc w:val="right"/>
      <w:pPr>
        <w:ind w:left="6820" w:hanging="180"/>
      </w:pPr>
    </w:lvl>
  </w:abstractNum>
  <w:abstractNum w:abstractNumId="33" w15:restartNumberingAfterBreak="0">
    <w:nsid w:val="690F2FA7"/>
    <w:multiLevelType w:val="hybridMultilevel"/>
    <w:tmpl w:val="9F82D838"/>
    <w:lvl w:ilvl="0" w:tplc="B1A6BB52">
      <w:start w:val="1"/>
      <w:numFmt w:val="decimal"/>
      <w:pStyle w:val="Tabulka"/>
      <w:lvlText w:val="Tabulka %1:"/>
      <w:lvlJc w:val="center"/>
      <w:pPr>
        <w:ind w:left="1363" w:hanging="360"/>
      </w:pPr>
      <w:rPr>
        <w:rFonts w:hint="default"/>
        <w:b w:val="0"/>
        <w:i/>
      </w:rPr>
    </w:lvl>
    <w:lvl w:ilvl="1" w:tplc="04050019" w:tentative="1">
      <w:start w:val="1"/>
      <w:numFmt w:val="lowerLetter"/>
      <w:lvlText w:val="%2."/>
      <w:lvlJc w:val="left"/>
      <w:pPr>
        <w:ind w:left="2083" w:hanging="360"/>
      </w:pPr>
    </w:lvl>
    <w:lvl w:ilvl="2" w:tplc="0405001B" w:tentative="1">
      <w:start w:val="1"/>
      <w:numFmt w:val="lowerRoman"/>
      <w:lvlText w:val="%3."/>
      <w:lvlJc w:val="right"/>
      <w:pPr>
        <w:ind w:left="2803" w:hanging="180"/>
      </w:pPr>
    </w:lvl>
    <w:lvl w:ilvl="3" w:tplc="0405000F" w:tentative="1">
      <w:start w:val="1"/>
      <w:numFmt w:val="decimal"/>
      <w:lvlText w:val="%4."/>
      <w:lvlJc w:val="left"/>
      <w:pPr>
        <w:ind w:left="3523" w:hanging="360"/>
      </w:pPr>
    </w:lvl>
    <w:lvl w:ilvl="4" w:tplc="04050019" w:tentative="1">
      <w:start w:val="1"/>
      <w:numFmt w:val="lowerLetter"/>
      <w:lvlText w:val="%5."/>
      <w:lvlJc w:val="left"/>
      <w:pPr>
        <w:ind w:left="4243" w:hanging="360"/>
      </w:pPr>
    </w:lvl>
    <w:lvl w:ilvl="5" w:tplc="0405001B" w:tentative="1">
      <w:start w:val="1"/>
      <w:numFmt w:val="lowerRoman"/>
      <w:lvlText w:val="%6."/>
      <w:lvlJc w:val="right"/>
      <w:pPr>
        <w:ind w:left="4963" w:hanging="180"/>
      </w:pPr>
    </w:lvl>
    <w:lvl w:ilvl="6" w:tplc="0405000F" w:tentative="1">
      <w:start w:val="1"/>
      <w:numFmt w:val="decimal"/>
      <w:lvlText w:val="%7."/>
      <w:lvlJc w:val="left"/>
      <w:pPr>
        <w:ind w:left="5683" w:hanging="360"/>
      </w:pPr>
    </w:lvl>
    <w:lvl w:ilvl="7" w:tplc="04050019" w:tentative="1">
      <w:start w:val="1"/>
      <w:numFmt w:val="lowerLetter"/>
      <w:lvlText w:val="%8."/>
      <w:lvlJc w:val="left"/>
      <w:pPr>
        <w:ind w:left="6403" w:hanging="360"/>
      </w:pPr>
    </w:lvl>
    <w:lvl w:ilvl="8" w:tplc="0405001B" w:tentative="1">
      <w:start w:val="1"/>
      <w:numFmt w:val="lowerRoman"/>
      <w:lvlText w:val="%9."/>
      <w:lvlJc w:val="right"/>
      <w:pPr>
        <w:ind w:left="7123" w:hanging="180"/>
      </w:pPr>
    </w:lvl>
  </w:abstractNum>
  <w:abstractNum w:abstractNumId="34" w15:restartNumberingAfterBreak="0">
    <w:nsid w:val="69B80747"/>
    <w:multiLevelType w:val="hybridMultilevel"/>
    <w:tmpl w:val="73A29E28"/>
    <w:lvl w:ilvl="0" w:tplc="0405000F">
      <w:start w:val="1"/>
      <w:numFmt w:val="decimal"/>
      <w:lvlText w:val="%1."/>
      <w:lvlJc w:val="left"/>
      <w:pPr>
        <w:ind w:left="1060" w:hanging="360"/>
      </w:pPr>
      <w:rPr>
        <w:rFonts w:cs="Times New Roman"/>
      </w:rPr>
    </w:lvl>
    <w:lvl w:ilvl="1" w:tplc="04050019">
      <w:start w:val="1"/>
      <w:numFmt w:val="lowerLetter"/>
      <w:lvlText w:val="%2."/>
      <w:lvlJc w:val="left"/>
      <w:pPr>
        <w:ind w:left="1780" w:hanging="360"/>
      </w:pPr>
      <w:rPr>
        <w:rFonts w:cs="Times New Roman"/>
      </w:rPr>
    </w:lvl>
    <w:lvl w:ilvl="2" w:tplc="0405001B">
      <w:start w:val="1"/>
      <w:numFmt w:val="lowerRoman"/>
      <w:lvlText w:val="%3."/>
      <w:lvlJc w:val="right"/>
      <w:pPr>
        <w:ind w:left="2500" w:hanging="180"/>
      </w:pPr>
      <w:rPr>
        <w:rFonts w:cs="Times New Roman"/>
      </w:rPr>
    </w:lvl>
    <w:lvl w:ilvl="3" w:tplc="0405000F">
      <w:start w:val="1"/>
      <w:numFmt w:val="decimal"/>
      <w:lvlText w:val="%4."/>
      <w:lvlJc w:val="left"/>
      <w:pPr>
        <w:ind w:left="3220" w:hanging="360"/>
      </w:pPr>
    </w:lvl>
    <w:lvl w:ilvl="4" w:tplc="04050019">
      <w:start w:val="1"/>
      <w:numFmt w:val="lowerLetter"/>
      <w:lvlText w:val="%5."/>
      <w:lvlJc w:val="left"/>
      <w:pPr>
        <w:ind w:left="3940" w:hanging="360"/>
      </w:pPr>
      <w:rPr>
        <w:rFonts w:cs="Times New Roman"/>
      </w:rPr>
    </w:lvl>
    <w:lvl w:ilvl="5" w:tplc="0405001B">
      <w:start w:val="1"/>
      <w:numFmt w:val="lowerRoman"/>
      <w:lvlText w:val="%6."/>
      <w:lvlJc w:val="right"/>
      <w:pPr>
        <w:ind w:left="4660" w:hanging="180"/>
      </w:pPr>
      <w:rPr>
        <w:rFonts w:cs="Times New Roman"/>
      </w:rPr>
    </w:lvl>
    <w:lvl w:ilvl="6" w:tplc="0405000F">
      <w:start w:val="1"/>
      <w:numFmt w:val="decimal"/>
      <w:lvlText w:val="%7."/>
      <w:lvlJc w:val="left"/>
      <w:pPr>
        <w:ind w:left="5380" w:hanging="360"/>
      </w:pPr>
      <w:rPr>
        <w:rFonts w:cs="Times New Roman"/>
      </w:rPr>
    </w:lvl>
    <w:lvl w:ilvl="7" w:tplc="04050019">
      <w:start w:val="1"/>
      <w:numFmt w:val="lowerLetter"/>
      <w:lvlText w:val="%8."/>
      <w:lvlJc w:val="left"/>
      <w:pPr>
        <w:ind w:left="6100" w:hanging="360"/>
      </w:pPr>
      <w:rPr>
        <w:rFonts w:cs="Times New Roman"/>
      </w:rPr>
    </w:lvl>
    <w:lvl w:ilvl="8" w:tplc="0405001B">
      <w:start w:val="1"/>
      <w:numFmt w:val="lowerRoman"/>
      <w:lvlText w:val="%9."/>
      <w:lvlJc w:val="right"/>
      <w:pPr>
        <w:ind w:left="6820" w:hanging="180"/>
      </w:pPr>
      <w:rPr>
        <w:rFonts w:cs="Times New Roman"/>
      </w:rPr>
    </w:lvl>
  </w:abstractNum>
  <w:abstractNum w:abstractNumId="35" w15:restartNumberingAfterBreak="0">
    <w:nsid w:val="6F6A7916"/>
    <w:multiLevelType w:val="multilevel"/>
    <w:tmpl w:val="5D2E2D90"/>
    <w:lvl w:ilvl="0">
      <w:start w:val="1"/>
      <w:numFmt w:val="decimal"/>
      <w:lvlText w:val="%1."/>
      <w:lvlJc w:val="left"/>
      <w:pPr>
        <w:tabs>
          <w:tab w:val="num" w:pos="720"/>
        </w:tabs>
        <w:ind w:left="720" w:hanging="360"/>
      </w:pPr>
      <w:rPr>
        <w:b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7022258C"/>
    <w:multiLevelType w:val="hybridMultilevel"/>
    <w:tmpl w:val="69E2A3BC"/>
    <w:lvl w:ilvl="0" w:tplc="0405000F">
      <w:start w:val="1"/>
      <w:numFmt w:val="decimal"/>
      <w:lvlText w:val="%1."/>
      <w:lvlJc w:val="left"/>
      <w:pPr>
        <w:ind w:left="824" w:hanging="360"/>
      </w:pPr>
    </w:lvl>
    <w:lvl w:ilvl="1" w:tplc="04050019" w:tentative="1">
      <w:start w:val="1"/>
      <w:numFmt w:val="lowerLetter"/>
      <w:lvlText w:val="%2."/>
      <w:lvlJc w:val="left"/>
      <w:pPr>
        <w:ind w:left="1544" w:hanging="360"/>
      </w:pPr>
    </w:lvl>
    <w:lvl w:ilvl="2" w:tplc="0405001B" w:tentative="1">
      <w:start w:val="1"/>
      <w:numFmt w:val="lowerRoman"/>
      <w:lvlText w:val="%3."/>
      <w:lvlJc w:val="right"/>
      <w:pPr>
        <w:ind w:left="2264" w:hanging="180"/>
      </w:pPr>
    </w:lvl>
    <w:lvl w:ilvl="3" w:tplc="0405000F" w:tentative="1">
      <w:start w:val="1"/>
      <w:numFmt w:val="decimal"/>
      <w:lvlText w:val="%4."/>
      <w:lvlJc w:val="left"/>
      <w:pPr>
        <w:ind w:left="2984" w:hanging="360"/>
      </w:pPr>
    </w:lvl>
    <w:lvl w:ilvl="4" w:tplc="04050019" w:tentative="1">
      <w:start w:val="1"/>
      <w:numFmt w:val="lowerLetter"/>
      <w:lvlText w:val="%5."/>
      <w:lvlJc w:val="left"/>
      <w:pPr>
        <w:ind w:left="3704" w:hanging="360"/>
      </w:pPr>
    </w:lvl>
    <w:lvl w:ilvl="5" w:tplc="0405001B" w:tentative="1">
      <w:start w:val="1"/>
      <w:numFmt w:val="lowerRoman"/>
      <w:lvlText w:val="%6."/>
      <w:lvlJc w:val="right"/>
      <w:pPr>
        <w:ind w:left="4424" w:hanging="180"/>
      </w:pPr>
    </w:lvl>
    <w:lvl w:ilvl="6" w:tplc="0405000F" w:tentative="1">
      <w:start w:val="1"/>
      <w:numFmt w:val="decimal"/>
      <w:lvlText w:val="%7."/>
      <w:lvlJc w:val="left"/>
      <w:pPr>
        <w:ind w:left="5144" w:hanging="360"/>
      </w:pPr>
    </w:lvl>
    <w:lvl w:ilvl="7" w:tplc="04050019" w:tentative="1">
      <w:start w:val="1"/>
      <w:numFmt w:val="lowerLetter"/>
      <w:lvlText w:val="%8."/>
      <w:lvlJc w:val="left"/>
      <w:pPr>
        <w:ind w:left="5864" w:hanging="360"/>
      </w:pPr>
    </w:lvl>
    <w:lvl w:ilvl="8" w:tplc="0405001B" w:tentative="1">
      <w:start w:val="1"/>
      <w:numFmt w:val="lowerRoman"/>
      <w:lvlText w:val="%9."/>
      <w:lvlJc w:val="right"/>
      <w:pPr>
        <w:ind w:left="6584" w:hanging="180"/>
      </w:pPr>
    </w:lvl>
  </w:abstractNum>
  <w:abstractNum w:abstractNumId="37" w15:restartNumberingAfterBreak="0">
    <w:nsid w:val="70F36109"/>
    <w:multiLevelType w:val="hybridMultilevel"/>
    <w:tmpl w:val="8C425692"/>
    <w:lvl w:ilvl="0" w:tplc="D70C9B08">
      <w:start w:val="1"/>
      <w:numFmt w:val="decimal"/>
      <w:lvlText w:val="[%1]"/>
      <w:lvlJc w:val="left"/>
      <w:pPr>
        <w:ind w:left="1060" w:hanging="360"/>
      </w:pPr>
      <w:rPr>
        <w:b w:val="0"/>
        <w:i w:val="0"/>
        <w:sz w:val="28"/>
        <w:szCs w:val="22"/>
      </w:rPr>
    </w:lvl>
    <w:lvl w:ilvl="1" w:tplc="04090019">
      <w:start w:val="1"/>
      <w:numFmt w:val="lowerLetter"/>
      <w:lvlText w:val="%2."/>
      <w:lvlJc w:val="left"/>
      <w:pPr>
        <w:ind w:left="1780" w:hanging="360"/>
      </w:pPr>
    </w:lvl>
    <w:lvl w:ilvl="2" w:tplc="0409001B" w:tentative="1">
      <w:start w:val="1"/>
      <w:numFmt w:val="lowerRoman"/>
      <w:lvlText w:val="%3."/>
      <w:lvlJc w:val="right"/>
      <w:pPr>
        <w:ind w:left="2500" w:hanging="180"/>
      </w:pPr>
    </w:lvl>
    <w:lvl w:ilvl="3" w:tplc="0409000F" w:tentative="1">
      <w:start w:val="1"/>
      <w:numFmt w:val="decimal"/>
      <w:lvlText w:val="%4."/>
      <w:lvlJc w:val="left"/>
      <w:pPr>
        <w:ind w:left="3220" w:hanging="360"/>
      </w:pPr>
    </w:lvl>
    <w:lvl w:ilvl="4" w:tplc="04090019" w:tentative="1">
      <w:start w:val="1"/>
      <w:numFmt w:val="lowerLetter"/>
      <w:lvlText w:val="%5."/>
      <w:lvlJc w:val="left"/>
      <w:pPr>
        <w:ind w:left="3940" w:hanging="360"/>
      </w:pPr>
    </w:lvl>
    <w:lvl w:ilvl="5" w:tplc="0409001B" w:tentative="1">
      <w:start w:val="1"/>
      <w:numFmt w:val="lowerRoman"/>
      <w:lvlText w:val="%6."/>
      <w:lvlJc w:val="right"/>
      <w:pPr>
        <w:ind w:left="4660" w:hanging="180"/>
      </w:pPr>
    </w:lvl>
    <w:lvl w:ilvl="6" w:tplc="0409000F" w:tentative="1">
      <w:start w:val="1"/>
      <w:numFmt w:val="decimal"/>
      <w:lvlText w:val="%7."/>
      <w:lvlJc w:val="left"/>
      <w:pPr>
        <w:ind w:left="5380" w:hanging="360"/>
      </w:pPr>
    </w:lvl>
    <w:lvl w:ilvl="7" w:tplc="04090019" w:tentative="1">
      <w:start w:val="1"/>
      <w:numFmt w:val="lowerLetter"/>
      <w:lvlText w:val="%8."/>
      <w:lvlJc w:val="left"/>
      <w:pPr>
        <w:ind w:left="6100" w:hanging="360"/>
      </w:pPr>
    </w:lvl>
    <w:lvl w:ilvl="8" w:tplc="0409001B" w:tentative="1">
      <w:start w:val="1"/>
      <w:numFmt w:val="lowerRoman"/>
      <w:lvlText w:val="%9."/>
      <w:lvlJc w:val="right"/>
      <w:pPr>
        <w:ind w:left="6820" w:hanging="180"/>
      </w:pPr>
    </w:lvl>
  </w:abstractNum>
  <w:abstractNum w:abstractNumId="38" w15:restartNumberingAfterBreak="0">
    <w:nsid w:val="76586B9E"/>
    <w:multiLevelType w:val="hybridMultilevel"/>
    <w:tmpl w:val="97BA3BE6"/>
    <w:lvl w:ilvl="0" w:tplc="04050001">
      <w:start w:val="1"/>
      <w:numFmt w:val="bullet"/>
      <w:lvlText w:val=""/>
      <w:lvlJc w:val="left"/>
      <w:pPr>
        <w:ind w:left="1060" w:hanging="360"/>
      </w:pPr>
      <w:rPr>
        <w:rFonts w:ascii="Symbol" w:hAnsi="Symbol" w:hint="default"/>
      </w:rPr>
    </w:lvl>
    <w:lvl w:ilvl="1" w:tplc="04050003" w:tentative="1">
      <w:start w:val="1"/>
      <w:numFmt w:val="bullet"/>
      <w:lvlText w:val="o"/>
      <w:lvlJc w:val="left"/>
      <w:pPr>
        <w:ind w:left="1780" w:hanging="360"/>
      </w:pPr>
      <w:rPr>
        <w:rFonts w:ascii="Courier New" w:hAnsi="Courier New" w:cs="Courier New" w:hint="default"/>
      </w:rPr>
    </w:lvl>
    <w:lvl w:ilvl="2" w:tplc="04050005" w:tentative="1">
      <w:start w:val="1"/>
      <w:numFmt w:val="bullet"/>
      <w:lvlText w:val=""/>
      <w:lvlJc w:val="left"/>
      <w:pPr>
        <w:ind w:left="2500" w:hanging="360"/>
      </w:pPr>
      <w:rPr>
        <w:rFonts w:ascii="Wingdings" w:hAnsi="Wingdings" w:hint="default"/>
      </w:rPr>
    </w:lvl>
    <w:lvl w:ilvl="3" w:tplc="04050001" w:tentative="1">
      <w:start w:val="1"/>
      <w:numFmt w:val="bullet"/>
      <w:lvlText w:val=""/>
      <w:lvlJc w:val="left"/>
      <w:pPr>
        <w:ind w:left="3220" w:hanging="360"/>
      </w:pPr>
      <w:rPr>
        <w:rFonts w:ascii="Symbol" w:hAnsi="Symbol" w:hint="default"/>
      </w:rPr>
    </w:lvl>
    <w:lvl w:ilvl="4" w:tplc="04050003" w:tentative="1">
      <w:start w:val="1"/>
      <w:numFmt w:val="bullet"/>
      <w:lvlText w:val="o"/>
      <w:lvlJc w:val="left"/>
      <w:pPr>
        <w:ind w:left="3940" w:hanging="360"/>
      </w:pPr>
      <w:rPr>
        <w:rFonts w:ascii="Courier New" w:hAnsi="Courier New" w:cs="Courier New" w:hint="default"/>
      </w:rPr>
    </w:lvl>
    <w:lvl w:ilvl="5" w:tplc="04050005" w:tentative="1">
      <w:start w:val="1"/>
      <w:numFmt w:val="bullet"/>
      <w:lvlText w:val=""/>
      <w:lvlJc w:val="left"/>
      <w:pPr>
        <w:ind w:left="4660" w:hanging="360"/>
      </w:pPr>
      <w:rPr>
        <w:rFonts w:ascii="Wingdings" w:hAnsi="Wingdings" w:hint="default"/>
      </w:rPr>
    </w:lvl>
    <w:lvl w:ilvl="6" w:tplc="04050001" w:tentative="1">
      <w:start w:val="1"/>
      <w:numFmt w:val="bullet"/>
      <w:lvlText w:val=""/>
      <w:lvlJc w:val="left"/>
      <w:pPr>
        <w:ind w:left="5380" w:hanging="360"/>
      </w:pPr>
      <w:rPr>
        <w:rFonts w:ascii="Symbol" w:hAnsi="Symbol" w:hint="default"/>
      </w:rPr>
    </w:lvl>
    <w:lvl w:ilvl="7" w:tplc="04050003" w:tentative="1">
      <w:start w:val="1"/>
      <w:numFmt w:val="bullet"/>
      <w:lvlText w:val="o"/>
      <w:lvlJc w:val="left"/>
      <w:pPr>
        <w:ind w:left="6100" w:hanging="360"/>
      </w:pPr>
      <w:rPr>
        <w:rFonts w:ascii="Courier New" w:hAnsi="Courier New" w:cs="Courier New" w:hint="default"/>
      </w:rPr>
    </w:lvl>
    <w:lvl w:ilvl="8" w:tplc="04050005" w:tentative="1">
      <w:start w:val="1"/>
      <w:numFmt w:val="bullet"/>
      <w:lvlText w:val=""/>
      <w:lvlJc w:val="left"/>
      <w:pPr>
        <w:ind w:left="6820" w:hanging="360"/>
      </w:pPr>
      <w:rPr>
        <w:rFonts w:ascii="Wingdings" w:hAnsi="Wingdings" w:hint="default"/>
      </w:rPr>
    </w:lvl>
  </w:abstractNum>
  <w:abstractNum w:abstractNumId="39" w15:restartNumberingAfterBreak="0">
    <w:nsid w:val="79AF0E06"/>
    <w:multiLevelType w:val="hybridMultilevel"/>
    <w:tmpl w:val="7EF4CFD2"/>
    <w:lvl w:ilvl="0" w:tplc="04050001">
      <w:start w:val="1"/>
      <w:numFmt w:val="bullet"/>
      <w:lvlText w:val=""/>
      <w:lvlJc w:val="left"/>
      <w:pPr>
        <w:ind w:left="1060" w:hanging="360"/>
      </w:pPr>
      <w:rPr>
        <w:rFonts w:ascii="Symbol" w:hAnsi="Symbol" w:hint="default"/>
      </w:rPr>
    </w:lvl>
    <w:lvl w:ilvl="1" w:tplc="04050003" w:tentative="1">
      <w:start w:val="1"/>
      <w:numFmt w:val="bullet"/>
      <w:lvlText w:val="o"/>
      <w:lvlJc w:val="left"/>
      <w:pPr>
        <w:ind w:left="1780" w:hanging="360"/>
      </w:pPr>
      <w:rPr>
        <w:rFonts w:ascii="Courier New" w:hAnsi="Courier New" w:cs="Courier New" w:hint="default"/>
      </w:rPr>
    </w:lvl>
    <w:lvl w:ilvl="2" w:tplc="04050005" w:tentative="1">
      <w:start w:val="1"/>
      <w:numFmt w:val="bullet"/>
      <w:lvlText w:val=""/>
      <w:lvlJc w:val="left"/>
      <w:pPr>
        <w:ind w:left="2500" w:hanging="360"/>
      </w:pPr>
      <w:rPr>
        <w:rFonts w:ascii="Wingdings" w:hAnsi="Wingdings" w:hint="default"/>
      </w:rPr>
    </w:lvl>
    <w:lvl w:ilvl="3" w:tplc="04050001" w:tentative="1">
      <w:start w:val="1"/>
      <w:numFmt w:val="bullet"/>
      <w:lvlText w:val=""/>
      <w:lvlJc w:val="left"/>
      <w:pPr>
        <w:ind w:left="3220" w:hanging="360"/>
      </w:pPr>
      <w:rPr>
        <w:rFonts w:ascii="Symbol" w:hAnsi="Symbol" w:hint="default"/>
      </w:rPr>
    </w:lvl>
    <w:lvl w:ilvl="4" w:tplc="04050003" w:tentative="1">
      <w:start w:val="1"/>
      <w:numFmt w:val="bullet"/>
      <w:lvlText w:val="o"/>
      <w:lvlJc w:val="left"/>
      <w:pPr>
        <w:ind w:left="3940" w:hanging="360"/>
      </w:pPr>
      <w:rPr>
        <w:rFonts w:ascii="Courier New" w:hAnsi="Courier New" w:cs="Courier New" w:hint="default"/>
      </w:rPr>
    </w:lvl>
    <w:lvl w:ilvl="5" w:tplc="04050005" w:tentative="1">
      <w:start w:val="1"/>
      <w:numFmt w:val="bullet"/>
      <w:lvlText w:val=""/>
      <w:lvlJc w:val="left"/>
      <w:pPr>
        <w:ind w:left="4660" w:hanging="360"/>
      </w:pPr>
      <w:rPr>
        <w:rFonts w:ascii="Wingdings" w:hAnsi="Wingdings" w:hint="default"/>
      </w:rPr>
    </w:lvl>
    <w:lvl w:ilvl="6" w:tplc="04050001" w:tentative="1">
      <w:start w:val="1"/>
      <w:numFmt w:val="bullet"/>
      <w:lvlText w:val=""/>
      <w:lvlJc w:val="left"/>
      <w:pPr>
        <w:ind w:left="5380" w:hanging="360"/>
      </w:pPr>
      <w:rPr>
        <w:rFonts w:ascii="Symbol" w:hAnsi="Symbol" w:hint="default"/>
      </w:rPr>
    </w:lvl>
    <w:lvl w:ilvl="7" w:tplc="04050003" w:tentative="1">
      <w:start w:val="1"/>
      <w:numFmt w:val="bullet"/>
      <w:lvlText w:val="o"/>
      <w:lvlJc w:val="left"/>
      <w:pPr>
        <w:ind w:left="6100" w:hanging="360"/>
      </w:pPr>
      <w:rPr>
        <w:rFonts w:ascii="Courier New" w:hAnsi="Courier New" w:cs="Courier New" w:hint="default"/>
      </w:rPr>
    </w:lvl>
    <w:lvl w:ilvl="8" w:tplc="04050005" w:tentative="1">
      <w:start w:val="1"/>
      <w:numFmt w:val="bullet"/>
      <w:lvlText w:val=""/>
      <w:lvlJc w:val="left"/>
      <w:pPr>
        <w:ind w:left="6820" w:hanging="360"/>
      </w:pPr>
      <w:rPr>
        <w:rFonts w:ascii="Wingdings" w:hAnsi="Wingdings" w:hint="default"/>
      </w:rPr>
    </w:lvl>
  </w:abstractNum>
  <w:abstractNum w:abstractNumId="40" w15:restartNumberingAfterBreak="0">
    <w:nsid w:val="7B623A64"/>
    <w:multiLevelType w:val="multilevel"/>
    <w:tmpl w:val="8A8454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2"/>
  </w:num>
  <w:num w:numId="2">
    <w:abstractNumId w:val="11"/>
  </w:num>
  <w:num w:numId="3">
    <w:abstractNumId w:val="10"/>
  </w:num>
  <w:num w:numId="4">
    <w:abstractNumId w:val="14"/>
  </w:num>
  <w:num w:numId="5">
    <w:abstractNumId w:val="21"/>
  </w:num>
  <w:num w:numId="6">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4"/>
  </w:num>
  <w:num w:numId="8">
    <w:abstractNumId w:val="27"/>
  </w:num>
  <w:num w:numId="9">
    <w:abstractNumId w:val="25"/>
  </w:num>
  <w:num w:numId="10">
    <w:abstractNumId w:val="29"/>
  </w:num>
  <w:num w:numId="11">
    <w:abstractNumId w:val="37"/>
  </w:num>
  <w:num w:numId="12">
    <w:abstractNumId w:val="35"/>
  </w:num>
  <w:num w:numId="13">
    <w:abstractNumId w:val="33"/>
  </w:num>
  <w:num w:numId="14">
    <w:abstractNumId w:val="36"/>
  </w:num>
  <w:num w:numId="15">
    <w:abstractNumId w:val="31"/>
  </w:num>
  <w:num w:numId="16">
    <w:abstractNumId w:val="18"/>
  </w:num>
  <w:num w:numId="17">
    <w:abstractNumId w:val="19"/>
  </w:num>
  <w:num w:numId="18">
    <w:abstractNumId w:val="20"/>
  </w:num>
  <w:num w:numId="19">
    <w:abstractNumId w:val="26"/>
  </w:num>
  <w:num w:numId="20">
    <w:abstractNumId w:val="16"/>
  </w:num>
  <w:num w:numId="21">
    <w:abstractNumId w:val="15"/>
  </w:num>
  <w:num w:numId="22">
    <w:abstractNumId w:val="32"/>
  </w:num>
  <w:num w:numId="23">
    <w:abstractNumId w:val="22"/>
  </w:num>
  <w:num w:numId="24">
    <w:abstractNumId w:val="17"/>
  </w:num>
  <w:num w:numId="25">
    <w:abstractNumId w:val="8"/>
  </w:num>
  <w:num w:numId="26">
    <w:abstractNumId w:val="3"/>
  </w:num>
  <w:num w:numId="27">
    <w:abstractNumId w:val="2"/>
  </w:num>
  <w:num w:numId="28">
    <w:abstractNumId w:val="1"/>
  </w:num>
  <w:num w:numId="29">
    <w:abstractNumId w:val="0"/>
  </w:num>
  <w:num w:numId="30">
    <w:abstractNumId w:val="9"/>
  </w:num>
  <w:num w:numId="31">
    <w:abstractNumId w:val="7"/>
  </w:num>
  <w:num w:numId="32">
    <w:abstractNumId w:val="6"/>
  </w:num>
  <w:num w:numId="33">
    <w:abstractNumId w:val="5"/>
  </w:num>
  <w:num w:numId="34">
    <w:abstractNumId w:val="4"/>
  </w:num>
  <w:num w:numId="35">
    <w:abstractNumId w:val="24"/>
  </w:num>
  <w:num w:numId="36">
    <w:abstractNumId w:val="40"/>
  </w:num>
  <w:num w:numId="37">
    <w:abstractNumId w:val="39"/>
  </w:num>
  <w:num w:numId="38">
    <w:abstractNumId w:val="38"/>
  </w:num>
  <w:num w:numId="39">
    <w:abstractNumId w:val="28"/>
  </w:num>
  <w:num w:numId="40">
    <w:abstractNumId w:val="23"/>
  </w:num>
  <w:num w:numId="41">
    <w:abstractNumId w:val="13"/>
  </w:num>
  <w:numIdMacAtCleanup w:val="14"/>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Dalibor">
    <w15:presenceInfo w15:providerId="None" w15:userId="Dalib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embedSystemFonts/>
  <w:bordersDoNotSurroundHeader/>
  <w:bordersDoNotSurroundFooter/>
  <w:activeWritingStyle w:appName="MSWord" w:lang="cs-CZ" w:vendorID="7" w:dllVersion="514" w:checkStyle="0"/>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oNotTrackMoves/>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spaceForUL/>
    <w:doNotLeaveBackslashAlone/>
    <w:ulTrailSpace/>
    <w:doNotExpandShiftReturn/>
    <w:footnoteLayoutLikeWW8/>
    <w:shapeLayoutLikeWW8/>
    <w:alignTablesRowByRow/>
    <w:forgetLastTabAlignment/>
    <w:adjustLineHeightInTable/>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C477C3"/>
    <w:rsid w:val="000004E4"/>
    <w:rsid w:val="00005BE3"/>
    <w:rsid w:val="00007E27"/>
    <w:rsid w:val="0001012B"/>
    <w:rsid w:val="00011193"/>
    <w:rsid w:val="00011E4C"/>
    <w:rsid w:val="000163DC"/>
    <w:rsid w:val="00017541"/>
    <w:rsid w:val="0001777B"/>
    <w:rsid w:val="00023032"/>
    <w:rsid w:val="0002366F"/>
    <w:rsid w:val="0002480B"/>
    <w:rsid w:val="0002747A"/>
    <w:rsid w:val="00027923"/>
    <w:rsid w:val="000305A4"/>
    <w:rsid w:val="0003114E"/>
    <w:rsid w:val="00035652"/>
    <w:rsid w:val="000361A2"/>
    <w:rsid w:val="0003688A"/>
    <w:rsid w:val="00042744"/>
    <w:rsid w:val="00042C0F"/>
    <w:rsid w:val="00044EBD"/>
    <w:rsid w:val="00044F1C"/>
    <w:rsid w:val="000470DA"/>
    <w:rsid w:val="00051DE6"/>
    <w:rsid w:val="00055178"/>
    <w:rsid w:val="000567F6"/>
    <w:rsid w:val="00057FB6"/>
    <w:rsid w:val="00060838"/>
    <w:rsid w:val="0006091C"/>
    <w:rsid w:val="0006191D"/>
    <w:rsid w:val="000639D6"/>
    <w:rsid w:val="00063A7E"/>
    <w:rsid w:val="00063B1F"/>
    <w:rsid w:val="00067D41"/>
    <w:rsid w:val="00071077"/>
    <w:rsid w:val="000727C6"/>
    <w:rsid w:val="00077230"/>
    <w:rsid w:val="000839D6"/>
    <w:rsid w:val="00083F1D"/>
    <w:rsid w:val="00084339"/>
    <w:rsid w:val="00087501"/>
    <w:rsid w:val="000931F3"/>
    <w:rsid w:val="00093830"/>
    <w:rsid w:val="000958E6"/>
    <w:rsid w:val="00096291"/>
    <w:rsid w:val="000A1032"/>
    <w:rsid w:val="000A1592"/>
    <w:rsid w:val="000A4F45"/>
    <w:rsid w:val="000A5CA9"/>
    <w:rsid w:val="000A7CA1"/>
    <w:rsid w:val="000B1FD0"/>
    <w:rsid w:val="000B257E"/>
    <w:rsid w:val="000B51E0"/>
    <w:rsid w:val="000B5A44"/>
    <w:rsid w:val="000B7F8B"/>
    <w:rsid w:val="000C5391"/>
    <w:rsid w:val="000C5F9D"/>
    <w:rsid w:val="000C6459"/>
    <w:rsid w:val="000C7BCC"/>
    <w:rsid w:val="000D04D5"/>
    <w:rsid w:val="000D48E3"/>
    <w:rsid w:val="000D4CE8"/>
    <w:rsid w:val="000D50DA"/>
    <w:rsid w:val="000D67E6"/>
    <w:rsid w:val="000D6FBD"/>
    <w:rsid w:val="000E1237"/>
    <w:rsid w:val="000E16AA"/>
    <w:rsid w:val="000F4423"/>
    <w:rsid w:val="0011121A"/>
    <w:rsid w:val="00114198"/>
    <w:rsid w:val="0011456B"/>
    <w:rsid w:val="00115717"/>
    <w:rsid w:val="00117680"/>
    <w:rsid w:val="00117852"/>
    <w:rsid w:val="0012127F"/>
    <w:rsid w:val="0012218B"/>
    <w:rsid w:val="00122C0A"/>
    <w:rsid w:val="00123530"/>
    <w:rsid w:val="00125B8A"/>
    <w:rsid w:val="00126051"/>
    <w:rsid w:val="00126A69"/>
    <w:rsid w:val="00130111"/>
    <w:rsid w:val="0013216E"/>
    <w:rsid w:val="0013227C"/>
    <w:rsid w:val="00132644"/>
    <w:rsid w:val="00132F63"/>
    <w:rsid w:val="00133FC7"/>
    <w:rsid w:val="00135C02"/>
    <w:rsid w:val="001360D7"/>
    <w:rsid w:val="00140CF7"/>
    <w:rsid w:val="0014199D"/>
    <w:rsid w:val="0014399B"/>
    <w:rsid w:val="00144BAE"/>
    <w:rsid w:val="00144C54"/>
    <w:rsid w:val="00147352"/>
    <w:rsid w:val="00147884"/>
    <w:rsid w:val="00147D96"/>
    <w:rsid w:val="001512CE"/>
    <w:rsid w:val="00152DD4"/>
    <w:rsid w:val="00153581"/>
    <w:rsid w:val="00160F67"/>
    <w:rsid w:val="00172959"/>
    <w:rsid w:val="00172AE1"/>
    <w:rsid w:val="001732F5"/>
    <w:rsid w:val="00175FF1"/>
    <w:rsid w:val="00177F95"/>
    <w:rsid w:val="001804C6"/>
    <w:rsid w:val="00183C22"/>
    <w:rsid w:val="00186D40"/>
    <w:rsid w:val="001961BE"/>
    <w:rsid w:val="001A646D"/>
    <w:rsid w:val="001A76F8"/>
    <w:rsid w:val="001B3E8B"/>
    <w:rsid w:val="001B558A"/>
    <w:rsid w:val="001B626D"/>
    <w:rsid w:val="001B707A"/>
    <w:rsid w:val="001B782E"/>
    <w:rsid w:val="001C0107"/>
    <w:rsid w:val="001C509F"/>
    <w:rsid w:val="001D20BF"/>
    <w:rsid w:val="001D36D7"/>
    <w:rsid w:val="001D3D7B"/>
    <w:rsid w:val="001D4A33"/>
    <w:rsid w:val="001E2284"/>
    <w:rsid w:val="001E2D6D"/>
    <w:rsid w:val="001E75FF"/>
    <w:rsid w:val="001F084C"/>
    <w:rsid w:val="001F4C11"/>
    <w:rsid w:val="002043EC"/>
    <w:rsid w:val="00204F8C"/>
    <w:rsid w:val="0021332C"/>
    <w:rsid w:val="00216F19"/>
    <w:rsid w:val="00217785"/>
    <w:rsid w:val="0022460A"/>
    <w:rsid w:val="00225DA9"/>
    <w:rsid w:val="00226B96"/>
    <w:rsid w:val="002277E4"/>
    <w:rsid w:val="002279FE"/>
    <w:rsid w:val="00227BB7"/>
    <w:rsid w:val="0023239E"/>
    <w:rsid w:val="00232430"/>
    <w:rsid w:val="0023268A"/>
    <w:rsid w:val="00234FFE"/>
    <w:rsid w:val="002352B6"/>
    <w:rsid w:val="00236F2F"/>
    <w:rsid w:val="00237DF9"/>
    <w:rsid w:val="00245299"/>
    <w:rsid w:val="0024536E"/>
    <w:rsid w:val="00245C09"/>
    <w:rsid w:val="00246566"/>
    <w:rsid w:val="00250314"/>
    <w:rsid w:val="00253DDB"/>
    <w:rsid w:val="00256183"/>
    <w:rsid w:val="002607C3"/>
    <w:rsid w:val="002630D7"/>
    <w:rsid w:val="00276996"/>
    <w:rsid w:val="002813D8"/>
    <w:rsid w:val="00283FAB"/>
    <w:rsid w:val="00284A79"/>
    <w:rsid w:val="00291495"/>
    <w:rsid w:val="00291A81"/>
    <w:rsid w:val="002924B7"/>
    <w:rsid w:val="00292AC2"/>
    <w:rsid w:val="00293339"/>
    <w:rsid w:val="00293E40"/>
    <w:rsid w:val="00295F27"/>
    <w:rsid w:val="002B0356"/>
    <w:rsid w:val="002B0855"/>
    <w:rsid w:val="002B10E7"/>
    <w:rsid w:val="002B1D02"/>
    <w:rsid w:val="002C6735"/>
    <w:rsid w:val="002C7083"/>
    <w:rsid w:val="002D2569"/>
    <w:rsid w:val="002D44C4"/>
    <w:rsid w:val="002D4922"/>
    <w:rsid w:val="002D4B41"/>
    <w:rsid w:val="002D6C8D"/>
    <w:rsid w:val="002D7227"/>
    <w:rsid w:val="002E1337"/>
    <w:rsid w:val="002E1578"/>
    <w:rsid w:val="002E26ED"/>
    <w:rsid w:val="002E3A1D"/>
    <w:rsid w:val="002E750A"/>
    <w:rsid w:val="002F0FA2"/>
    <w:rsid w:val="002F5AED"/>
    <w:rsid w:val="002F686D"/>
    <w:rsid w:val="002F720C"/>
    <w:rsid w:val="002F7287"/>
    <w:rsid w:val="002F7758"/>
    <w:rsid w:val="002F7CDA"/>
    <w:rsid w:val="00303D8E"/>
    <w:rsid w:val="00305D32"/>
    <w:rsid w:val="003065DC"/>
    <w:rsid w:val="0030777A"/>
    <w:rsid w:val="0031152A"/>
    <w:rsid w:val="00313192"/>
    <w:rsid w:val="003219C5"/>
    <w:rsid w:val="003249FA"/>
    <w:rsid w:val="00332DAB"/>
    <w:rsid w:val="0033460C"/>
    <w:rsid w:val="0033483F"/>
    <w:rsid w:val="003436B5"/>
    <w:rsid w:val="00344A60"/>
    <w:rsid w:val="00344E02"/>
    <w:rsid w:val="0034746C"/>
    <w:rsid w:val="0035026C"/>
    <w:rsid w:val="00351306"/>
    <w:rsid w:val="00353CC6"/>
    <w:rsid w:val="00354B5D"/>
    <w:rsid w:val="003577F3"/>
    <w:rsid w:val="00361D2F"/>
    <w:rsid w:val="00362695"/>
    <w:rsid w:val="00363381"/>
    <w:rsid w:val="00365DF7"/>
    <w:rsid w:val="00365FD6"/>
    <w:rsid w:val="00373F3D"/>
    <w:rsid w:val="003742A9"/>
    <w:rsid w:val="00376A4F"/>
    <w:rsid w:val="003772B8"/>
    <w:rsid w:val="00377E87"/>
    <w:rsid w:val="00383138"/>
    <w:rsid w:val="00384177"/>
    <w:rsid w:val="003874B8"/>
    <w:rsid w:val="003973F2"/>
    <w:rsid w:val="003A1684"/>
    <w:rsid w:val="003A3717"/>
    <w:rsid w:val="003A4F5E"/>
    <w:rsid w:val="003B01CF"/>
    <w:rsid w:val="003B78A8"/>
    <w:rsid w:val="003B7966"/>
    <w:rsid w:val="003C0AB8"/>
    <w:rsid w:val="003C4EB1"/>
    <w:rsid w:val="003C6159"/>
    <w:rsid w:val="003D2DDE"/>
    <w:rsid w:val="003D5B4B"/>
    <w:rsid w:val="003D77BB"/>
    <w:rsid w:val="003D7AC5"/>
    <w:rsid w:val="003E3FD5"/>
    <w:rsid w:val="003E4322"/>
    <w:rsid w:val="003E6C2D"/>
    <w:rsid w:val="003F0AF9"/>
    <w:rsid w:val="003F1970"/>
    <w:rsid w:val="003F3503"/>
    <w:rsid w:val="003F5C73"/>
    <w:rsid w:val="004026B7"/>
    <w:rsid w:val="004027BC"/>
    <w:rsid w:val="00405296"/>
    <w:rsid w:val="00407955"/>
    <w:rsid w:val="00407BB5"/>
    <w:rsid w:val="00410852"/>
    <w:rsid w:val="00413D74"/>
    <w:rsid w:val="004160E0"/>
    <w:rsid w:val="00417E70"/>
    <w:rsid w:val="0042022B"/>
    <w:rsid w:val="00426070"/>
    <w:rsid w:val="004308E7"/>
    <w:rsid w:val="00431812"/>
    <w:rsid w:val="004402D7"/>
    <w:rsid w:val="004403F5"/>
    <w:rsid w:val="00443698"/>
    <w:rsid w:val="004470C0"/>
    <w:rsid w:val="00447898"/>
    <w:rsid w:val="00447E5C"/>
    <w:rsid w:val="0045206E"/>
    <w:rsid w:val="00457D5E"/>
    <w:rsid w:val="00462334"/>
    <w:rsid w:val="00462DBA"/>
    <w:rsid w:val="00470717"/>
    <w:rsid w:val="0047074F"/>
    <w:rsid w:val="00471450"/>
    <w:rsid w:val="00475D06"/>
    <w:rsid w:val="00486453"/>
    <w:rsid w:val="00487F81"/>
    <w:rsid w:val="0049241E"/>
    <w:rsid w:val="004960F6"/>
    <w:rsid w:val="004A0A0C"/>
    <w:rsid w:val="004A38E3"/>
    <w:rsid w:val="004A47BD"/>
    <w:rsid w:val="004A6E63"/>
    <w:rsid w:val="004B315F"/>
    <w:rsid w:val="004B38CE"/>
    <w:rsid w:val="004B3C26"/>
    <w:rsid w:val="004B446F"/>
    <w:rsid w:val="004B5FA0"/>
    <w:rsid w:val="004B6BCC"/>
    <w:rsid w:val="004B777B"/>
    <w:rsid w:val="004C03A6"/>
    <w:rsid w:val="004C0863"/>
    <w:rsid w:val="004C7A92"/>
    <w:rsid w:val="004D569C"/>
    <w:rsid w:val="004E32D5"/>
    <w:rsid w:val="004F5195"/>
    <w:rsid w:val="004F557D"/>
    <w:rsid w:val="00503848"/>
    <w:rsid w:val="005063CB"/>
    <w:rsid w:val="00506606"/>
    <w:rsid w:val="005067B9"/>
    <w:rsid w:val="00511FCE"/>
    <w:rsid w:val="005126B6"/>
    <w:rsid w:val="00513025"/>
    <w:rsid w:val="005147C6"/>
    <w:rsid w:val="00515250"/>
    <w:rsid w:val="005153AB"/>
    <w:rsid w:val="00521236"/>
    <w:rsid w:val="0052193E"/>
    <w:rsid w:val="0052516C"/>
    <w:rsid w:val="005301CD"/>
    <w:rsid w:val="00530E7A"/>
    <w:rsid w:val="005328EA"/>
    <w:rsid w:val="00532F3C"/>
    <w:rsid w:val="00533F49"/>
    <w:rsid w:val="0053546B"/>
    <w:rsid w:val="005369AD"/>
    <w:rsid w:val="00536B4D"/>
    <w:rsid w:val="0053795F"/>
    <w:rsid w:val="00540630"/>
    <w:rsid w:val="0054118D"/>
    <w:rsid w:val="00541F4D"/>
    <w:rsid w:val="00544327"/>
    <w:rsid w:val="005546C2"/>
    <w:rsid w:val="005546EA"/>
    <w:rsid w:val="00560AAC"/>
    <w:rsid w:val="00566C76"/>
    <w:rsid w:val="00566FB8"/>
    <w:rsid w:val="00567088"/>
    <w:rsid w:val="00576121"/>
    <w:rsid w:val="005764D2"/>
    <w:rsid w:val="0058243E"/>
    <w:rsid w:val="00584C32"/>
    <w:rsid w:val="0059538C"/>
    <w:rsid w:val="005A2CCA"/>
    <w:rsid w:val="005A2FDD"/>
    <w:rsid w:val="005A528A"/>
    <w:rsid w:val="005A7151"/>
    <w:rsid w:val="005A74CE"/>
    <w:rsid w:val="005A7F02"/>
    <w:rsid w:val="005B05C8"/>
    <w:rsid w:val="005B2C0B"/>
    <w:rsid w:val="005B4A3D"/>
    <w:rsid w:val="005B74B1"/>
    <w:rsid w:val="005C1504"/>
    <w:rsid w:val="005C50A5"/>
    <w:rsid w:val="005C50E8"/>
    <w:rsid w:val="005C5F8D"/>
    <w:rsid w:val="005C6167"/>
    <w:rsid w:val="005C7A0C"/>
    <w:rsid w:val="005D0994"/>
    <w:rsid w:val="005D0B26"/>
    <w:rsid w:val="005D1F7B"/>
    <w:rsid w:val="005D6FD1"/>
    <w:rsid w:val="005E5613"/>
    <w:rsid w:val="005F5608"/>
    <w:rsid w:val="006016FD"/>
    <w:rsid w:val="0060539F"/>
    <w:rsid w:val="00610D51"/>
    <w:rsid w:val="006120D7"/>
    <w:rsid w:val="00620FAD"/>
    <w:rsid w:val="006233E6"/>
    <w:rsid w:val="00626CE0"/>
    <w:rsid w:val="00630E76"/>
    <w:rsid w:val="00631F8E"/>
    <w:rsid w:val="00634A41"/>
    <w:rsid w:val="00636316"/>
    <w:rsid w:val="006365C4"/>
    <w:rsid w:val="00641020"/>
    <w:rsid w:val="0064198F"/>
    <w:rsid w:val="00641B07"/>
    <w:rsid w:val="00644AB7"/>
    <w:rsid w:val="006510CB"/>
    <w:rsid w:val="00653E8D"/>
    <w:rsid w:val="006614F0"/>
    <w:rsid w:val="0066176A"/>
    <w:rsid w:val="00663A1C"/>
    <w:rsid w:val="00663CF0"/>
    <w:rsid w:val="00664A22"/>
    <w:rsid w:val="00674CF8"/>
    <w:rsid w:val="0068306A"/>
    <w:rsid w:val="00684D49"/>
    <w:rsid w:val="00692505"/>
    <w:rsid w:val="00694156"/>
    <w:rsid w:val="006942DD"/>
    <w:rsid w:val="006A2FE9"/>
    <w:rsid w:val="006B0506"/>
    <w:rsid w:val="006B2493"/>
    <w:rsid w:val="006B3653"/>
    <w:rsid w:val="006B4270"/>
    <w:rsid w:val="006B5361"/>
    <w:rsid w:val="006B7140"/>
    <w:rsid w:val="006C122F"/>
    <w:rsid w:val="006C28AC"/>
    <w:rsid w:val="006C2FDB"/>
    <w:rsid w:val="006C6F61"/>
    <w:rsid w:val="006D0260"/>
    <w:rsid w:val="006D048F"/>
    <w:rsid w:val="006D3525"/>
    <w:rsid w:val="006D42E9"/>
    <w:rsid w:val="006D6BB5"/>
    <w:rsid w:val="006D6F5A"/>
    <w:rsid w:val="006D76D5"/>
    <w:rsid w:val="006E01C7"/>
    <w:rsid w:val="006E3E2C"/>
    <w:rsid w:val="006E5BAE"/>
    <w:rsid w:val="006E6E64"/>
    <w:rsid w:val="006F5628"/>
    <w:rsid w:val="006F7245"/>
    <w:rsid w:val="00705F1E"/>
    <w:rsid w:val="0070776A"/>
    <w:rsid w:val="007109FF"/>
    <w:rsid w:val="00710C13"/>
    <w:rsid w:val="00714A68"/>
    <w:rsid w:val="00715C59"/>
    <w:rsid w:val="007172CA"/>
    <w:rsid w:val="007205BE"/>
    <w:rsid w:val="007208D4"/>
    <w:rsid w:val="007224DA"/>
    <w:rsid w:val="0072376F"/>
    <w:rsid w:val="00725B3B"/>
    <w:rsid w:val="00732A62"/>
    <w:rsid w:val="00736C11"/>
    <w:rsid w:val="0073713B"/>
    <w:rsid w:val="00742B81"/>
    <w:rsid w:val="007448B9"/>
    <w:rsid w:val="00744AD2"/>
    <w:rsid w:val="00744CAF"/>
    <w:rsid w:val="007468E7"/>
    <w:rsid w:val="00747DFE"/>
    <w:rsid w:val="00750D0D"/>
    <w:rsid w:val="00751181"/>
    <w:rsid w:val="0075132C"/>
    <w:rsid w:val="007528D7"/>
    <w:rsid w:val="00753236"/>
    <w:rsid w:val="00754EDD"/>
    <w:rsid w:val="007556FB"/>
    <w:rsid w:val="00756969"/>
    <w:rsid w:val="00761665"/>
    <w:rsid w:val="00761A14"/>
    <w:rsid w:val="007632D2"/>
    <w:rsid w:val="007678D6"/>
    <w:rsid w:val="00771505"/>
    <w:rsid w:val="00771570"/>
    <w:rsid w:val="00772B90"/>
    <w:rsid w:val="007733F1"/>
    <w:rsid w:val="007751D2"/>
    <w:rsid w:val="00785784"/>
    <w:rsid w:val="00792984"/>
    <w:rsid w:val="00793248"/>
    <w:rsid w:val="00794000"/>
    <w:rsid w:val="007972E2"/>
    <w:rsid w:val="007977F5"/>
    <w:rsid w:val="007A5A88"/>
    <w:rsid w:val="007B109F"/>
    <w:rsid w:val="007B1651"/>
    <w:rsid w:val="007B2077"/>
    <w:rsid w:val="007B3100"/>
    <w:rsid w:val="007B339F"/>
    <w:rsid w:val="007B5D99"/>
    <w:rsid w:val="007C1B60"/>
    <w:rsid w:val="007C1D98"/>
    <w:rsid w:val="007C3B60"/>
    <w:rsid w:val="007C78FD"/>
    <w:rsid w:val="007C7CF3"/>
    <w:rsid w:val="007D6B46"/>
    <w:rsid w:val="007E0FE3"/>
    <w:rsid w:val="007E13E3"/>
    <w:rsid w:val="007E2397"/>
    <w:rsid w:val="007E709D"/>
    <w:rsid w:val="007F369E"/>
    <w:rsid w:val="007F3EA3"/>
    <w:rsid w:val="007F3FBE"/>
    <w:rsid w:val="007F521C"/>
    <w:rsid w:val="007F72E3"/>
    <w:rsid w:val="007F7599"/>
    <w:rsid w:val="007F7C9F"/>
    <w:rsid w:val="00811CDF"/>
    <w:rsid w:val="00813DB0"/>
    <w:rsid w:val="00814694"/>
    <w:rsid w:val="00815CE7"/>
    <w:rsid w:val="00823940"/>
    <w:rsid w:val="00824A30"/>
    <w:rsid w:val="00833B37"/>
    <w:rsid w:val="00834A64"/>
    <w:rsid w:val="008357DA"/>
    <w:rsid w:val="008366EA"/>
    <w:rsid w:val="00836819"/>
    <w:rsid w:val="00844AEB"/>
    <w:rsid w:val="008464C1"/>
    <w:rsid w:val="008503DD"/>
    <w:rsid w:val="00851202"/>
    <w:rsid w:val="0085430E"/>
    <w:rsid w:val="00860A71"/>
    <w:rsid w:val="00860CDE"/>
    <w:rsid w:val="0086327D"/>
    <w:rsid w:val="00866C51"/>
    <w:rsid w:val="00866DB6"/>
    <w:rsid w:val="00871AD0"/>
    <w:rsid w:val="00874613"/>
    <w:rsid w:val="00877884"/>
    <w:rsid w:val="00881381"/>
    <w:rsid w:val="0088179E"/>
    <w:rsid w:val="008833CA"/>
    <w:rsid w:val="008837A1"/>
    <w:rsid w:val="0088785D"/>
    <w:rsid w:val="00887AF3"/>
    <w:rsid w:val="00890FCB"/>
    <w:rsid w:val="00893687"/>
    <w:rsid w:val="008A0BD0"/>
    <w:rsid w:val="008A1112"/>
    <w:rsid w:val="008A4DEC"/>
    <w:rsid w:val="008A607C"/>
    <w:rsid w:val="008B06BC"/>
    <w:rsid w:val="008B1102"/>
    <w:rsid w:val="008B4B05"/>
    <w:rsid w:val="008B6DA7"/>
    <w:rsid w:val="008B7F5D"/>
    <w:rsid w:val="008C250F"/>
    <w:rsid w:val="008C2783"/>
    <w:rsid w:val="008C4F4E"/>
    <w:rsid w:val="008C6190"/>
    <w:rsid w:val="008C6431"/>
    <w:rsid w:val="008C6ED4"/>
    <w:rsid w:val="008D0C61"/>
    <w:rsid w:val="008D2C92"/>
    <w:rsid w:val="008D364C"/>
    <w:rsid w:val="008E0635"/>
    <w:rsid w:val="008E1C4B"/>
    <w:rsid w:val="008E3174"/>
    <w:rsid w:val="008E7C74"/>
    <w:rsid w:val="008F019B"/>
    <w:rsid w:val="008F1122"/>
    <w:rsid w:val="008F24BC"/>
    <w:rsid w:val="008F2B6F"/>
    <w:rsid w:val="008F4E01"/>
    <w:rsid w:val="008F4F09"/>
    <w:rsid w:val="008F58D0"/>
    <w:rsid w:val="008F5D8B"/>
    <w:rsid w:val="00900CD4"/>
    <w:rsid w:val="009058A5"/>
    <w:rsid w:val="0090596C"/>
    <w:rsid w:val="00907237"/>
    <w:rsid w:val="00907465"/>
    <w:rsid w:val="009101E7"/>
    <w:rsid w:val="009102B6"/>
    <w:rsid w:val="00911729"/>
    <w:rsid w:val="009133FD"/>
    <w:rsid w:val="00921944"/>
    <w:rsid w:val="0092744E"/>
    <w:rsid w:val="00930B90"/>
    <w:rsid w:val="00931219"/>
    <w:rsid w:val="00933E95"/>
    <w:rsid w:val="00935232"/>
    <w:rsid w:val="00937D57"/>
    <w:rsid w:val="009441A9"/>
    <w:rsid w:val="00946894"/>
    <w:rsid w:val="00946957"/>
    <w:rsid w:val="009520E3"/>
    <w:rsid w:val="00952688"/>
    <w:rsid w:val="00952FFB"/>
    <w:rsid w:val="0095312F"/>
    <w:rsid w:val="00954038"/>
    <w:rsid w:val="00955840"/>
    <w:rsid w:val="009601BE"/>
    <w:rsid w:val="00960CD5"/>
    <w:rsid w:val="0096162B"/>
    <w:rsid w:val="00961DB8"/>
    <w:rsid w:val="00962317"/>
    <w:rsid w:val="009624A8"/>
    <w:rsid w:val="00962F45"/>
    <w:rsid w:val="00970708"/>
    <w:rsid w:val="00971444"/>
    <w:rsid w:val="0097280B"/>
    <w:rsid w:val="00972FF8"/>
    <w:rsid w:val="00980DC8"/>
    <w:rsid w:val="0098788A"/>
    <w:rsid w:val="0099012C"/>
    <w:rsid w:val="00991399"/>
    <w:rsid w:val="009913D6"/>
    <w:rsid w:val="009938B9"/>
    <w:rsid w:val="0099678D"/>
    <w:rsid w:val="00997E5F"/>
    <w:rsid w:val="009A12C3"/>
    <w:rsid w:val="009A2E7F"/>
    <w:rsid w:val="009B0B85"/>
    <w:rsid w:val="009B18E5"/>
    <w:rsid w:val="009B3D3D"/>
    <w:rsid w:val="009B4A97"/>
    <w:rsid w:val="009C11A7"/>
    <w:rsid w:val="009C13E0"/>
    <w:rsid w:val="009C27FB"/>
    <w:rsid w:val="009C43D1"/>
    <w:rsid w:val="009C46EF"/>
    <w:rsid w:val="009C6AD3"/>
    <w:rsid w:val="009C7340"/>
    <w:rsid w:val="009D76DF"/>
    <w:rsid w:val="009E1E1D"/>
    <w:rsid w:val="009F3AEC"/>
    <w:rsid w:val="009F7301"/>
    <w:rsid w:val="00A00C96"/>
    <w:rsid w:val="00A01AC2"/>
    <w:rsid w:val="00A02BF0"/>
    <w:rsid w:val="00A06CAD"/>
    <w:rsid w:val="00A11D1B"/>
    <w:rsid w:val="00A12FD7"/>
    <w:rsid w:val="00A14CF0"/>
    <w:rsid w:val="00A22CC7"/>
    <w:rsid w:val="00A24DBD"/>
    <w:rsid w:val="00A27F20"/>
    <w:rsid w:val="00A32A13"/>
    <w:rsid w:val="00A32CBF"/>
    <w:rsid w:val="00A342DF"/>
    <w:rsid w:val="00A40658"/>
    <w:rsid w:val="00A42AD7"/>
    <w:rsid w:val="00A47EE9"/>
    <w:rsid w:val="00A51DB4"/>
    <w:rsid w:val="00A54ACF"/>
    <w:rsid w:val="00A5723A"/>
    <w:rsid w:val="00A579CF"/>
    <w:rsid w:val="00A62250"/>
    <w:rsid w:val="00A6743B"/>
    <w:rsid w:val="00A67B70"/>
    <w:rsid w:val="00A724A8"/>
    <w:rsid w:val="00A72841"/>
    <w:rsid w:val="00A734DE"/>
    <w:rsid w:val="00A7667F"/>
    <w:rsid w:val="00A813C4"/>
    <w:rsid w:val="00A82C06"/>
    <w:rsid w:val="00A86F66"/>
    <w:rsid w:val="00A91575"/>
    <w:rsid w:val="00A92C0D"/>
    <w:rsid w:val="00A948B1"/>
    <w:rsid w:val="00A96679"/>
    <w:rsid w:val="00AA312A"/>
    <w:rsid w:val="00AA31B1"/>
    <w:rsid w:val="00AA5AAF"/>
    <w:rsid w:val="00AA6C90"/>
    <w:rsid w:val="00AA78C8"/>
    <w:rsid w:val="00AA7C42"/>
    <w:rsid w:val="00AB0102"/>
    <w:rsid w:val="00AB40D6"/>
    <w:rsid w:val="00AB54D1"/>
    <w:rsid w:val="00AC422A"/>
    <w:rsid w:val="00AC6D33"/>
    <w:rsid w:val="00AC79C5"/>
    <w:rsid w:val="00AD3A51"/>
    <w:rsid w:val="00AD3DBC"/>
    <w:rsid w:val="00AD4922"/>
    <w:rsid w:val="00AD49E5"/>
    <w:rsid w:val="00AD6EAB"/>
    <w:rsid w:val="00AE0027"/>
    <w:rsid w:val="00AE0990"/>
    <w:rsid w:val="00AE1CB2"/>
    <w:rsid w:val="00AE44A2"/>
    <w:rsid w:val="00AE4998"/>
    <w:rsid w:val="00AE55D1"/>
    <w:rsid w:val="00AE67AC"/>
    <w:rsid w:val="00AF1256"/>
    <w:rsid w:val="00AF1890"/>
    <w:rsid w:val="00AF21C4"/>
    <w:rsid w:val="00AF3688"/>
    <w:rsid w:val="00AF3EEA"/>
    <w:rsid w:val="00B06C05"/>
    <w:rsid w:val="00B07F90"/>
    <w:rsid w:val="00B11047"/>
    <w:rsid w:val="00B129F9"/>
    <w:rsid w:val="00B14A51"/>
    <w:rsid w:val="00B150B1"/>
    <w:rsid w:val="00B15195"/>
    <w:rsid w:val="00B1779A"/>
    <w:rsid w:val="00B254AE"/>
    <w:rsid w:val="00B25FC8"/>
    <w:rsid w:val="00B3503D"/>
    <w:rsid w:val="00B3617D"/>
    <w:rsid w:val="00B3674D"/>
    <w:rsid w:val="00B3695F"/>
    <w:rsid w:val="00B50421"/>
    <w:rsid w:val="00B50C8F"/>
    <w:rsid w:val="00B52AFD"/>
    <w:rsid w:val="00B5373A"/>
    <w:rsid w:val="00B53787"/>
    <w:rsid w:val="00B53E1C"/>
    <w:rsid w:val="00B55D35"/>
    <w:rsid w:val="00B631A7"/>
    <w:rsid w:val="00B6506E"/>
    <w:rsid w:val="00B6603F"/>
    <w:rsid w:val="00B66BDD"/>
    <w:rsid w:val="00B716A7"/>
    <w:rsid w:val="00B73B1A"/>
    <w:rsid w:val="00B76A05"/>
    <w:rsid w:val="00B773F6"/>
    <w:rsid w:val="00B77CF7"/>
    <w:rsid w:val="00B80404"/>
    <w:rsid w:val="00B8531E"/>
    <w:rsid w:val="00B8685D"/>
    <w:rsid w:val="00B86F32"/>
    <w:rsid w:val="00B91147"/>
    <w:rsid w:val="00B93757"/>
    <w:rsid w:val="00B954DB"/>
    <w:rsid w:val="00B96A54"/>
    <w:rsid w:val="00B96DC5"/>
    <w:rsid w:val="00B979B7"/>
    <w:rsid w:val="00BA1106"/>
    <w:rsid w:val="00BA2D85"/>
    <w:rsid w:val="00BA37A9"/>
    <w:rsid w:val="00BA70D9"/>
    <w:rsid w:val="00BB45F6"/>
    <w:rsid w:val="00BB6678"/>
    <w:rsid w:val="00BC3013"/>
    <w:rsid w:val="00BC72FA"/>
    <w:rsid w:val="00BD05A7"/>
    <w:rsid w:val="00BD1322"/>
    <w:rsid w:val="00BD4FFF"/>
    <w:rsid w:val="00BD7551"/>
    <w:rsid w:val="00BE0455"/>
    <w:rsid w:val="00BE479D"/>
    <w:rsid w:val="00BE4812"/>
    <w:rsid w:val="00BE5C5F"/>
    <w:rsid w:val="00BE6DFD"/>
    <w:rsid w:val="00BE747C"/>
    <w:rsid w:val="00BF2903"/>
    <w:rsid w:val="00BF31AF"/>
    <w:rsid w:val="00BF4C4F"/>
    <w:rsid w:val="00C019EB"/>
    <w:rsid w:val="00C03AAF"/>
    <w:rsid w:val="00C04E08"/>
    <w:rsid w:val="00C1015E"/>
    <w:rsid w:val="00C103E0"/>
    <w:rsid w:val="00C1114F"/>
    <w:rsid w:val="00C12D2E"/>
    <w:rsid w:val="00C1353C"/>
    <w:rsid w:val="00C14EDB"/>
    <w:rsid w:val="00C157CE"/>
    <w:rsid w:val="00C16E3D"/>
    <w:rsid w:val="00C1737A"/>
    <w:rsid w:val="00C20A90"/>
    <w:rsid w:val="00C26F0D"/>
    <w:rsid w:val="00C27D7A"/>
    <w:rsid w:val="00C307FC"/>
    <w:rsid w:val="00C32CA6"/>
    <w:rsid w:val="00C401F2"/>
    <w:rsid w:val="00C42C0F"/>
    <w:rsid w:val="00C43F7A"/>
    <w:rsid w:val="00C44207"/>
    <w:rsid w:val="00C47034"/>
    <w:rsid w:val="00C477C3"/>
    <w:rsid w:val="00C5464A"/>
    <w:rsid w:val="00C549D6"/>
    <w:rsid w:val="00C63967"/>
    <w:rsid w:val="00C649D1"/>
    <w:rsid w:val="00C66426"/>
    <w:rsid w:val="00C671F6"/>
    <w:rsid w:val="00C71E5A"/>
    <w:rsid w:val="00C801DE"/>
    <w:rsid w:val="00C83B0B"/>
    <w:rsid w:val="00C91FEE"/>
    <w:rsid w:val="00C93237"/>
    <w:rsid w:val="00CA1CB0"/>
    <w:rsid w:val="00CA24B6"/>
    <w:rsid w:val="00CA3549"/>
    <w:rsid w:val="00CA4DF9"/>
    <w:rsid w:val="00CA5680"/>
    <w:rsid w:val="00CA64F5"/>
    <w:rsid w:val="00CB1A08"/>
    <w:rsid w:val="00CB4167"/>
    <w:rsid w:val="00CB54BA"/>
    <w:rsid w:val="00CB62F5"/>
    <w:rsid w:val="00CB6797"/>
    <w:rsid w:val="00CC011B"/>
    <w:rsid w:val="00CC5769"/>
    <w:rsid w:val="00CC6996"/>
    <w:rsid w:val="00CC7CDE"/>
    <w:rsid w:val="00CD2251"/>
    <w:rsid w:val="00CD375C"/>
    <w:rsid w:val="00CD6049"/>
    <w:rsid w:val="00CD6A01"/>
    <w:rsid w:val="00CE0DAE"/>
    <w:rsid w:val="00CF089B"/>
    <w:rsid w:val="00CF3AED"/>
    <w:rsid w:val="00CF4C39"/>
    <w:rsid w:val="00CF550E"/>
    <w:rsid w:val="00D00147"/>
    <w:rsid w:val="00D05212"/>
    <w:rsid w:val="00D056DD"/>
    <w:rsid w:val="00D10A93"/>
    <w:rsid w:val="00D13F87"/>
    <w:rsid w:val="00D158B6"/>
    <w:rsid w:val="00D15BF8"/>
    <w:rsid w:val="00D1682C"/>
    <w:rsid w:val="00D1719F"/>
    <w:rsid w:val="00D24794"/>
    <w:rsid w:val="00D25247"/>
    <w:rsid w:val="00D25C47"/>
    <w:rsid w:val="00D31322"/>
    <w:rsid w:val="00D329E3"/>
    <w:rsid w:val="00D336F1"/>
    <w:rsid w:val="00D358B7"/>
    <w:rsid w:val="00D4154D"/>
    <w:rsid w:val="00D418F6"/>
    <w:rsid w:val="00D41BB0"/>
    <w:rsid w:val="00D42730"/>
    <w:rsid w:val="00D4665B"/>
    <w:rsid w:val="00D46751"/>
    <w:rsid w:val="00D50D0A"/>
    <w:rsid w:val="00D53ADD"/>
    <w:rsid w:val="00D54BB8"/>
    <w:rsid w:val="00D55BCE"/>
    <w:rsid w:val="00D57896"/>
    <w:rsid w:val="00D578F7"/>
    <w:rsid w:val="00D65587"/>
    <w:rsid w:val="00D6728C"/>
    <w:rsid w:val="00D67A7B"/>
    <w:rsid w:val="00D7177D"/>
    <w:rsid w:val="00D73803"/>
    <w:rsid w:val="00D743F9"/>
    <w:rsid w:val="00D75037"/>
    <w:rsid w:val="00D7622A"/>
    <w:rsid w:val="00D77537"/>
    <w:rsid w:val="00D82841"/>
    <w:rsid w:val="00D85772"/>
    <w:rsid w:val="00D85809"/>
    <w:rsid w:val="00D91684"/>
    <w:rsid w:val="00D91A5B"/>
    <w:rsid w:val="00D93242"/>
    <w:rsid w:val="00D962BF"/>
    <w:rsid w:val="00D96B0C"/>
    <w:rsid w:val="00DA331C"/>
    <w:rsid w:val="00DA3D97"/>
    <w:rsid w:val="00DB0B87"/>
    <w:rsid w:val="00DB0C96"/>
    <w:rsid w:val="00DB5D66"/>
    <w:rsid w:val="00DB603A"/>
    <w:rsid w:val="00DB637E"/>
    <w:rsid w:val="00DC0EC6"/>
    <w:rsid w:val="00DC18ED"/>
    <w:rsid w:val="00DC194C"/>
    <w:rsid w:val="00DC3C22"/>
    <w:rsid w:val="00DC4238"/>
    <w:rsid w:val="00DC5B79"/>
    <w:rsid w:val="00DC5BF9"/>
    <w:rsid w:val="00DD1FBC"/>
    <w:rsid w:val="00DD6B90"/>
    <w:rsid w:val="00DE256E"/>
    <w:rsid w:val="00DE2D23"/>
    <w:rsid w:val="00DE2FF7"/>
    <w:rsid w:val="00DE3C5F"/>
    <w:rsid w:val="00DE6A4E"/>
    <w:rsid w:val="00DE7399"/>
    <w:rsid w:val="00DF0077"/>
    <w:rsid w:val="00E01C7E"/>
    <w:rsid w:val="00E024D5"/>
    <w:rsid w:val="00E04482"/>
    <w:rsid w:val="00E15190"/>
    <w:rsid w:val="00E2100A"/>
    <w:rsid w:val="00E218BF"/>
    <w:rsid w:val="00E23611"/>
    <w:rsid w:val="00E23E53"/>
    <w:rsid w:val="00E2414E"/>
    <w:rsid w:val="00E32C44"/>
    <w:rsid w:val="00E369C5"/>
    <w:rsid w:val="00E370DF"/>
    <w:rsid w:val="00E406BE"/>
    <w:rsid w:val="00E4357C"/>
    <w:rsid w:val="00E44DC8"/>
    <w:rsid w:val="00E46D9D"/>
    <w:rsid w:val="00E473D4"/>
    <w:rsid w:val="00E47767"/>
    <w:rsid w:val="00E5102C"/>
    <w:rsid w:val="00E54A06"/>
    <w:rsid w:val="00E621F2"/>
    <w:rsid w:val="00E627E1"/>
    <w:rsid w:val="00E6305F"/>
    <w:rsid w:val="00E71F0A"/>
    <w:rsid w:val="00E74B20"/>
    <w:rsid w:val="00E74ED2"/>
    <w:rsid w:val="00E7636C"/>
    <w:rsid w:val="00E76EF3"/>
    <w:rsid w:val="00E77BE5"/>
    <w:rsid w:val="00E77E59"/>
    <w:rsid w:val="00E807E1"/>
    <w:rsid w:val="00E82219"/>
    <w:rsid w:val="00E82807"/>
    <w:rsid w:val="00E82BB4"/>
    <w:rsid w:val="00E831CF"/>
    <w:rsid w:val="00E86126"/>
    <w:rsid w:val="00E96A2E"/>
    <w:rsid w:val="00E9711C"/>
    <w:rsid w:val="00E97882"/>
    <w:rsid w:val="00E97A22"/>
    <w:rsid w:val="00EA0A06"/>
    <w:rsid w:val="00EA0E10"/>
    <w:rsid w:val="00EA1F04"/>
    <w:rsid w:val="00EA40D0"/>
    <w:rsid w:val="00EA45A3"/>
    <w:rsid w:val="00EA6682"/>
    <w:rsid w:val="00EA6974"/>
    <w:rsid w:val="00EB2390"/>
    <w:rsid w:val="00EB324C"/>
    <w:rsid w:val="00EC0107"/>
    <w:rsid w:val="00EC092A"/>
    <w:rsid w:val="00EC1B91"/>
    <w:rsid w:val="00EC2736"/>
    <w:rsid w:val="00EC2E3F"/>
    <w:rsid w:val="00EC7A69"/>
    <w:rsid w:val="00ED32EE"/>
    <w:rsid w:val="00ED36BF"/>
    <w:rsid w:val="00ED4F88"/>
    <w:rsid w:val="00ED5A72"/>
    <w:rsid w:val="00ED62F3"/>
    <w:rsid w:val="00EE257C"/>
    <w:rsid w:val="00EF25AD"/>
    <w:rsid w:val="00EF4193"/>
    <w:rsid w:val="00EF5E6B"/>
    <w:rsid w:val="00EF6731"/>
    <w:rsid w:val="00F01135"/>
    <w:rsid w:val="00F029D7"/>
    <w:rsid w:val="00F04290"/>
    <w:rsid w:val="00F113F4"/>
    <w:rsid w:val="00F147AF"/>
    <w:rsid w:val="00F15191"/>
    <w:rsid w:val="00F20104"/>
    <w:rsid w:val="00F21A69"/>
    <w:rsid w:val="00F21EC5"/>
    <w:rsid w:val="00F3028A"/>
    <w:rsid w:val="00F3046B"/>
    <w:rsid w:val="00F3053F"/>
    <w:rsid w:val="00F356C2"/>
    <w:rsid w:val="00F408E6"/>
    <w:rsid w:val="00F424E6"/>
    <w:rsid w:val="00F43357"/>
    <w:rsid w:val="00F439F9"/>
    <w:rsid w:val="00F43ABB"/>
    <w:rsid w:val="00F50E42"/>
    <w:rsid w:val="00F51029"/>
    <w:rsid w:val="00F511F1"/>
    <w:rsid w:val="00F52992"/>
    <w:rsid w:val="00F55ED4"/>
    <w:rsid w:val="00F644B0"/>
    <w:rsid w:val="00F65C58"/>
    <w:rsid w:val="00F71512"/>
    <w:rsid w:val="00F71F3E"/>
    <w:rsid w:val="00F73445"/>
    <w:rsid w:val="00F7622C"/>
    <w:rsid w:val="00F84F49"/>
    <w:rsid w:val="00F85C30"/>
    <w:rsid w:val="00F86277"/>
    <w:rsid w:val="00F86BB2"/>
    <w:rsid w:val="00F93C4E"/>
    <w:rsid w:val="00F951D5"/>
    <w:rsid w:val="00F9560D"/>
    <w:rsid w:val="00FA26BF"/>
    <w:rsid w:val="00FA37FE"/>
    <w:rsid w:val="00FA40DF"/>
    <w:rsid w:val="00FA4D03"/>
    <w:rsid w:val="00FA5346"/>
    <w:rsid w:val="00FA5486"/>
    <w:rsid w:val="00FA5F35"/>
    <w:rsid w:val="00FB2AF7"/>
    <w:rsid w:val="00FB3805"/>
    <w:rsid w:val="00FB6834"/>
    <w:rsid w:val="00FC4D8B"/>
    <w:rsid w:val="00FC5831"/>
    <w:rsid w:val="00FC6184"/>
    <w:rsid w:val="00FD2500"/>
    <w:rsid w:val="00FD5AA1"/>
    <w:rsid w:val="00FD621F"/>
    <w:rsid w:val="00FE20E8"/>
    <w:rsid w:val="00FE55B4"/>
    <w:rsid w:val="00FF0632"/>
    <w:rsid w:val="00FF3D69"/>
    <w:rsid w:val="00FF55D6"/>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2A3A48C"/>
  <w14:defaultImageDpi w14:val="96"/>
  <w15:docId w15:val="{F4E5BEAC-E3CC-4324-A383-E99C31A179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cs-CZ" w:eastAsia="cs-CZ" w:bidi="ar-SA"/>
      </w:rPr>
    </w:rPrDefault>
    <w:pPrDefault/>
  </w:docDefaults>
  <w:latentStyles w:defLockedState="0" w:defUIPriority="99" w:defSemiHidden="0" w:defUnhideWhenUsed="0" w:defQFormat="0" w:count="371">
    <w:lsdException w:name="Normal" w:uiPriority="1" w:qFormat="1"/>
    <w:lsdException w:name="heading 1" w:uiPriority="1" w:qFormat="1"/>
    <w:lsdException w:name="heading 2" w:uiPriority="1" w:qFormat="1"/>
    <w:lsdException w:name="heading 3" w:uiPriority="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uiPriority w:val="1"/>
    <w:qFormat/>
    <w:rsid w:val="00887AF3"/>
    <w:pPr>
      <w:widowControl w:val="0"/>
      <w:autoSpaceDE w:val="0"/>
      <w:autoSpaceDN w:val="0"/>
      <w:adjustRightInd w:val="0"/>
      <w:spacing w:line="360" w:lineRule="auto"/>
      <w:ind w:firstLine="340"/>
      <w:jc w:val="both"/>
    </w:pPr>
    <w:rPr>
      <w:rFonts w:ascii="Times New Roman" w:hAnsi="Times New Roman"/>
      <w:sz w:val="28"/>
      <w:szCs w:val="24"/>
    </w:rPr>
  </w:style>
  <w:style w:type="paragraph" w:styleId="Nadpis1">
    <w:name w:val="heading 1"/>
    <w:basedOn w:val="Normln"/>
    <w:next w:val="Zkladntext"/>
    <w:link w:val="Nadpis1Char"/>
    <w:uiPriority w:val="1"/>
    <w:qFormat/>
    <w:rsid w:val="007F3EA3"/>
    <w:pPr>
      <w:pageBreakBefore/>
      <w:numPr>
        <w:numId w:val="4"/>
      </w:numPr>
      <w:spacing w:before="31"/>
      <w:outlineLvl w:val="0"/>
    </w:pPr>
    <w:rPr>
      <w:b/>
      <w:bCs/>
      <w:smallCaps/>
      <w:sz w:val="36"/>
      <w:szCs w:val="44"/>
    </w:rPr>
  </w:style>
  <w:style w:type="paragraph" w:styleId="Nadpis2">
    <w:name w:val="heading 2"/>
    <w:basedOn w:val="Nadpis1"/>
    <w:next w:val="Normln"/>
    <w:link w:val="Nadpis2Char"/>
    <w:uiPriority w:val="1"/>
    <w:qFormat/>
    <w:rsid w:val="000567F6"/>
    <w:pPr>
      <w:pageBreakBefore w:val="0"/>
      <w:numPr>
        <w:ilvl w:val="1"/>
      </w:numPr>
      <w:spacing w:before="360" w:after="100" w:afterAutospacing="1"/>
      <w:ind w:right="227"/>
      <w:outlineLvl w:val="1"/>
    </w:pPr>
    <w:rPr>
      <w:bCs w:val="0"/>
      <w:smallCaps w:val="0"/>
      <w:sz w:val="32"/>
      <w:szCs w:val="38"/>
    </w:rPr>
  </w:style>
  <w:style w:type="paragraph" w:styleId="Nadpis3">
    <w:name w:val="heading 3"/>
    <w:basedOn w:val="Normln"/>
    <w:next w:val="Normln"/>
    <w:link w:val="Nadpis3Char"/>
    <w:uiPriority w:val="1"/>
    <w:qFormat/>
    <w:rsid w:val="00D7177D"/>
    <w:pPr>
      <w:numPr>
        <w:ilvl w:val="2"/>
        <w:numId w:val="4"/>
      </w:numPr>
      <w:spacing w:before="120"/>
      <w:mirrorIndents/>
      <w:outlineLvl w:val="2"/>
    </w:pPr>
    <w:rPr>
      <w:b/>
      <w:bCs/>
      <w:szCs w:val="32"/>
    </w:rPr>
  </w:style>
  <w:style w:type="paragraph" w:styleId="Nadpis4">
    <w:name w:val="heading 4"/>
    <w:basedOn w:val="Normln"/>
    <w:next w:val="Normln"/>
    <w:link w:val="Nadpis4Char"/>
    <w:uiPriority w:val="9"/>
    <w:unhideWhenUsed/>
    <w:qFormat/>
    <w:rsid w:val="00751181"/>
    <w:pPr>
      <w:keepNext/>
      <w:spacing w:before="120"/>
      <w:ind w:left="227" w:firstLine="0"/>
      <w:outlineLvl w:val="3"/>
    </w:pPr>
    <w:rPr>
      <w:b/>
      <w:bCs/>
      <w:szCs w:val="28"/>
    </w:rPr>
  </w:style>
  <w:style w:type="paragraph" w:styleId="Nadpis5">
    <w:name w:val="heading 5"/>
    <w:basedOn w:val="Normln"/>
    <w:next w:val="Normln"/>
    <w:link w:val="Nadpis5Char"/>
    <w:uiPriority w:val="9"/>
    <w:semiHidden/>
    <w:unhideWhenUsed/>
    <w:qFormat/>
    <w:rsid w:val="00BE747C"/>
    <w:pPr>
      <w:numPr>
        <w:ilvl w:val="4"/>
        <w:numId w:val="4"/>
      </w:numPr>
      <w:spacing w:before="240" w:after="60"/>
      <w:outlineLvl w:val="4"/>
    </w:pPr>
    <w:rPr>
      <w:rFonts w:ascii="Calibri" w:hAnsi="Calibri"/>
      <w:b/>
      <w:bCs/>
      <w:i/>
      <w:iCs/>
      <w:sz w:val="26"/>
      <w:szCs w:val="26"/>
    </w:rPr>
  </w:style>
  <w:style w:type="paragraph" w:styleId="Nadpis6">
    <w:name w:val="heading 6"/>
    <w:basedOn w:val="Normln"/>
    <w:next w:val="Normln"/>
    <w:link w:val="Nadpis6Char"/>
    <w:uiPriority w:val="9"/>
    <w:semiHidden/>
    <w:unhideWhenUsed/>
    <w:qFormat/>
    <w:rsid w:val="00BE747C"/>
    <w:pPr>
      <w:numPr>
        <w:ilvl w:val="5"/>
        <w:numId w:val="4"/>
      </w:numPr>
      <w:spacing w:before="240" w:after="60"/>
      <w:outlineLvl w:val="5"/>
    </w:pPr>
    <w:rPr>
      <w:rFonts w:ascii="Calibri" w:hAnsi="Calibri"/>
      <w:b/>
      <w:bCs/>
      <w:sz w:val="22"/>
      <w:szCs w:val="22"/>
    </w:rPr>
  </w:style>
  <w:style w:type="paragraph" w:styleId="Nadpis7">
    <w:name w:val="heading 7"/>
    <w:basedOn w:val="Normln"/>
    <w:next w:val="Normln"/>
    <w:link w:val="Nadpis7Char"/>
    <w:uiPriority w:val="9"/>
    <w:semiHidden/>
    <w:unhideWhenUsed/>
    <w:qFormat/>
    <w:rsid w:val="00BE747C"/>
    <w:pPr>
      <w:numPr>
        <w:ilvl w:val="6"/>
        <w:numId w:val="4"/>
      </w:numPr>
      <w:spacing w:before="240" w:after="60"/>
      <w:outlineLvl w:val="6"/>
    </w:pPr>
    <w:rPr>
      <w:rFonts w:ascii="Calibri" w:hAnsi="Calibri"/>
    </w:rPr>
  </w:style>
  <w:style w:type="paragraph" w:styleId="Nadpis8">
    <w:name w:val="heading 8"/>
    <w:basedOn w:val="Normln"/>
    <w:next w:val="Normln"/>
    <w:link w:val="Nadpis8Char"/>
    <w:uiPriority w:val="9"/>
    <w:semiHidden/>
    <w:unhideWhenUsed/>
    <w:qFormat/>
    <w:rsid w:val="00BE747C"/>
    <w:pPr>
      <w:numPr>
        <w:ilvl w:val="7"/>
        <w:numId w:val="4"/>
      </w:numPr>
      <w:spacing w:before="240" w:after="60"/>
      <w:outlineLvl w:val="7"/>
    </w:pPr>
    <w:rPr>
      <w:rFonts w:ascii="Calibri" w:hAnsi="Calibri"/>
      <w:i/>
      <w:iCs/>
    </w:rPr>
  </w:style>
  <w:style w:type="paragraph" w:styleId="Nadpis9">
    <w:name w:val="heading 9"/>
    <w:basedOn w:val="Normln"/>
    <w:next w:val="Normln"/>
    <w:link w:val="Nadpis9Char"/>
    <w:uiPriority w:val="9"/>
    <w:semiHidden/>
    <w:unhideWhenUsed/>
    <w:qFormat/>
    <w:rsid w:val="00BE747C"/>
    <w:pPr>
      <w:numPr>
        <w:ilvl w:val="8"/>
        <w:numId w:val="4"/>
      </w:numPr>
      <w:spacing w:before="240" w:after="60"/>
      <w:outlineLvl w:val="8"/>
    </w:pPr>
    <w:rPr>
      <w:rFonts w:ascii="Calibri Light" w:hAnsi="Calibri Light"/>
      <w:sz w:val="22"/>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link w:val="Nadpis1"/>
    <w:uiPriority w:val="1"/>
    <w:locked/>
    <w:rsid w:val="007F3EA3"/>
    <w:rPr>
      <w:rFonts w:ascii="Times New Roman" w:hAnsi="Times New Roman"/>
      <w:b/>
      <w:bCs/>
      <w:smallCaps/>
      <w:sz w:val="36"/>
      <w:szCs w:val="44"/>
    </w:rPr>
  </w:style>
  <w:style w:type="character" w:customStyle="1" w:styleId="Nadpis2Char">
    <w:name w:val="Nadpis 2 Char"/>
    <w:link w:val="Nadpis2"/>
    <w:uiPriority w:val="1"/>
    <w:locked/>
    <w:rsid w:val="000567F6"/>
    <w:rPr>
      <w:rFonts w:ascii="Times New Roman" w:hAnsi="Times New Roman"/>
      <w:b/>
      <w:sz w:val="32"/>
      <w:szCs w:val="38"/>
    </w:rPr>
  </w:style>
  <w:style w:type="character" w:customStyle="1" w:styleId="Nadpis3Char">
    <w:name w:val="Nadpis 3 Char"/>
    <w:link w:val="Nadpis3"/>
    <w:uiPriority w:val="1"/>
    <w:locked/>
    <w:rsid w:val="00D7177D"/>
    <w:rPr>
      <w:rFonts w:ascii="Times New Roman" w:hAnsi="Times New Roman"/>
      <w:b/>
      <w:bCs/>
      <w:sz w:val="28"/>
      <w:szCs w:val="32"/>
    </w:rPr>
  </w:style>
  <w:style w:type="character" w:customStyle="1" w:styleId="Nadpis4Char">
    <w:name w:val="Nadpis 4 Char"/>
    <w:link w:val="Nadpis4"/>
    <w:uiPriority w:val="9"/>
    <w:locked/>
    <w:rsid w:val="00751181"/>
    <w:rPr>
      <w:rFonts w:ascii="Times New Roman" w:hAnsi="Times New Roman"/>
      <w:b/>
      <w:bCs/>
      <w:sz w:val="28"/>
      <w:szCs w:val="28"/>
    </w:rPr>
  </w:style>
  <w:style w:type="character" w:customStyle="1" w:styleId="Nadpis5Char">
    <w:name w:val="Nadpis 5 Char"/>
    <w:link w:val="Nadpis5"/>
    <w:uiPriority w:val="9"/>
    <w:semiHidden/>
    <w:locked/>
    <w:rsid w:val="00BE747C"/>
    <w:rPr>
      <w:b/>
      <w:bCs/>
      <w:i/>
      <w:iCs/>
      <w:sz w:val="26"/>
      <w:szCs w:val="26"/>
    </w:rPr>
  </w:style>
  <w:style w:type="character" w:customStyle="1" w:styleId="Nadpis6Char">
    <w:name w:val="Nadpis 6 Char"/>
    <w:link w:val="Nadpis6"/>
    <w:uiPriority w:val="9"/>
    <w:semiHidden/>
    <w:locked/>
    <w:rsid w:val="00BE747C"/>
    <w:rPr>
      <w:b/>
      <w:bCs/>
      <w:sz w:val="22"/>
      <w:szCs w:val="22"/>
    </w:rPr>
  </w:style>
  <w:style w:type="character" w:customStyle="1" w:styleId="Nadpis7Char">
    <w:name w:val="Nadpis 7 Char"/>
    <w:link w:val="Nadpis7"/>
    <w:uiPriority w:val="9"/>
    <w:semiHidden/>
    <w:locked/>
    <w:rsid w:val="00BE747C"/>
    <w:rPr>
      <w:sz w:val="28"/>
      <w:szCs w:val="24"/>
    </w:rPr>
  </w:style>
  <w:style w:type="character" w:customStyle="1" w:styleId="Nadpis8Char">
    <w:name w:val="Nadpis 8 Char"/>
    <w:link w:val="Nadpis8"/>
    <w:uiPriority w:val="9"/>
    <w:semiHidden/>
    <w:locked/>
    <w:rsid w:val="00BE747C"/>
    <w:rPr>
      <w:i/>
      <w:iCs/>
      <w:sz w:val="28"/>
      <w:szCs w:val="24"/>
    </w:rPr>
  </w:style>
  <w:style w:type="character" w:customStyle="1" w:styleId="Nadpis9Char">
    <w:name w:val="Nadpis 9 Char"/>
    <w:link w:val="Nadpis9"/>
    <w:uiPriority w:val="9"/>
    <w:semiHidden/>
    <w:locked/>
    <w:rsid w:val="00BE747C"/>
    <w:rPr>
      <w:rFonts w:ascii="Calibri Light" w:hAnsi="Calibri Light"/>
      <w:sz w:val="22"/>
      <w:szCs w:val="22"/>
    </w:rPr>
  </w:style>
  <w:style w:type="paragraph" w:styleId="Zkladntext">
    <w:name w:val="Body Text"/>
    <w:basedOn w:val="Normln"/>
    <w:link w:val="ZkladntextChar"/>
    <w:uiPriority w:val="1"/>
    <w:qFormat/>
    <w:rsid w:val="009C6AD3"/>
    <w:pPr>
      <w:ind w:firstLine="284"/>
    </w:pPr>
    <w:rPr>
      <w:szCs w:val="28"/>
    </w:rPr>
  </w:style>
  <w:style w:type="character" w:customStyle="1" w:styleId="ZkladntextChar">
    <w:name w:val="Základní text Char"/>
    <w:link w:val="Zkladntext"/>
    <w:uiPriority w:val="1"/>
    <w:locked/>
    <w:rsid w:val="009C6AD3"/>
    <w:rPr>
      <w:rFonts w:ascii="Times New Roman" w:hAnsi="Times New Roman"/>
      <w:sz w:val="28"/>
      <w:szCs w:val="28"/>
    </w:rPr>
  </w:style>
  <w:style w:type="paragraph" w:styleId="Odstavecseseznamem">
    <w:name w:val="List Paragraph"/>
    <w:basedOn w:val="Normln"/>
    <w:uiPriority w:val="34"/>
    <w:qFormat/>
    <w:rsid w:val="00991399"/>
  </w:style>
  <w:style w:type="paragraph" w:customStyle="1" w:styleId="TableParagraph">
    <w:name w:val="Table Paragraph"/>
    <w:basedOn w:val="Normln"/>
    <w:uiPriority w:val="1"/>
    <w:qFormat/>
  </w:style>
  <w:style w:type="character" w:styleId="Odkaznakoment">
    <w:name w:val="annotation reference"/>
    <w:uiPriority w:val="99"/>
    <w:semiHidden/>
    <w:unhideWhenUsed/>
    <w:rsid w:val="000B51E0"/>
    <w:rPr>
      <w:rFonts w:cs="Times New Roman"/>
      <w:sz w:val="16"/>
      <w:szCs w:val="16"/>
    </w:rPr>
  </w:style>
  <w:style w:type="paragraph" w:styleId="Textkomente">
    <w:name w:val="annotation text"/>
    <w:basedOn w:val="Normln"/>
    <w:link w:val="TextkomenteChar"/>
    <w:uiPriority w:val="99"/>
    <w:unhideWhenUsed/>
    <w:rsid w:val="000B51E0"/>
    <w:rPr>
      <w:sz w:val="20"/>
      <w:szCs w:val="20"/>
    </w:rPr>
  </w:style>
  <w:style w:type="character" w:customStyle="1" w:styleId="TextkomenteChar">
    <w:name w:val="Text komentáře Char"/>
    <w:link w:val="Textkomente"/>
    <w:uiPriority w:val="99"/>
    <w:locked/>
    <w:rsid w:val="000B51E0"/>
    <w:rPr>
      <w:rFonts w:ascii="Times New Roman" w:hAnsi="Times New Roman" w:cs="Times New Roman"/>
      <w:sz w:val="20"/>
      <w:szCs w:val="20"/>
    </w:rPr>
  </w:style>
  <w:style w:type="paragraph" w:styleId="Pedmtkomente">
    <w:name w:val="annotation subject"/>
    <w:basedOn w:val="Textkomente"/>
    <w:next w:val="Textkomente"/>
    <w:link w:val="PedmtkomenteChar"/>
    <w:uiPriority w:val="99"/>
    <w:semiHidden/>
    <w:unhideWhenUsed/>
    <w:rsid w:val="000B51E0"/>
    <w:rPr>
      <w:b/>
      <w:bCs/>
    </w:rPr>
  </w:style>
  <w:style w:type="character" w:customStyle="1" w:styleId="PedmtkomenteChar">
    <w:name w:val="Předmět komentáře Char"/>
    <w:link w:val="Pedmtkomente"/>
    <w:uiPriority w:val="99"/>
    <w:semiHidden/>
    <w:locked/>
    <w:rsid w:val="000B51E0"/>
    <w:rPr>
      <w:rFonts w:ascii="Times New Roman" w:hAnsi="Times New Roman" w:cs="Times New Roman"/>
      <w:b/>
      <w:bCs/>
      <w:sz w:val="20"/>
      <w:szCs w:val="20"/>
    </w:rPr>
  </w:style>
  <w:style w:type="paragraph" w:styleId="Textbubliny">
    <w:name w:val="Balloon Text"/>
    <w:basedOn w:val="Normln"/>
    <w:link w:val="TextbublinyChar"/>
    <w:uiPriority w:val="99"/>
    <w:semiHidden/>
    <w:unhideWhenUsed/>
    <w:rsid w:val="000B51E0"/>
    <w:rPr>
      <w:rFonts w:ascii="Segoe UI" w:hAnsi="Segoe UI" w:cs="Segoe UI"/>
      <w:sz w:val="18"/>
      <w:szCs w:val="18"/>
    </w:rPr>
  </w:style>
  <w:style w:type="character" w:customStyle="1" w:styleId="TextbublinyChar">
    <w:name w:val="Text bubliny Char"/>
    <w:link w:val="Textbubliny"/>
    <w:uiPriority w:val="99"/>
    <w:semiHidden/>
    <w:locked/>
    <w:rsid w:val="000B51E0"/>
    <w:rPr>
      <w:rFonts w:ascii="Segoe UI" w:hAnsi="Segoe UI" w:cs="Segoe UI"/>
      <w:sz w:val="18"/>
      <w:szCs w:val="18"/>
    </w:rPr>
  </w:style>
  <w:style w:type="paragraph" w:styleId="Bezmezer">
    <w:name w:val="No Spacing"/>
    <w:uiPriority w:val="1"/>
    <w:qFormat/>
    <w:rsid w:val="00C32CA6"/>
    <w:pPr>
      <w:widowControl w:val="0"/>
      <w:autoSpaceDE w:val="0"/>
      <w:autoSpaceDN w:val="0"/>
      <w:adjustRightInd w:val="0"/>
    </w:pPr>
    <w:rPr>
      <w:rFonts w:ascii="Times New Roman" w:hAnsi="Times New Roman"/>
      <w:sz w:val="24"/>
      <w:szCs w:val="24"/>
    </w:rPr>
  </w:style>
  <w:style w:type="paragraph" w:customStyle="1" w:styleId="Nadpis0">
    <w:name w:val="Nadpis 0"/>
    <w:basedOn w:val="Nadpis1"/>
    <w:uiPriority w:val="1"/>
    <w:qFormat/>
    <w:rsid w:val="00256183"/>
    <w:pPr>
      <w:numPr>
        <w:numId w:val="0"/>
      </w:numPr>
    </w:pPr>
    <w:rPr>
      <w:smallCaps w:val="0"/>
    </w:rPr>
  </w:style>
  <w:style w:type="table" w:styleId="Mkatabulky">
    <w:name w:val="Table Grid"/>
    <w:basedOn w:val="Normlntabulka"/>
    <w:uiPriority w:val="39"/>
    <w:rsid w:val="000D50D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1">
    <w:name w:val="Mřížka tabulky1"/>
    <w:basedOn w:val="Normlntabulka"/>
    <w:next w:val="Mkatabulky"/>
    <w:uiPriority w:val="1"/>
    <w:rsid w:val="00EE257C"/>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eznam">
    <w:name w:val="List"/>
    <w:basedOn w:val="Normln"/>
    <w:uiPriority w:val="99"/>
    <w:unhideWhenUsed/>
    <w:rsid w:val="00761665"/>
    <w:pPr>
      <w:ind w:left="283" w:hanging="283"/>
      <w:contextualSpacing/>
    </w:pPr>
  </w:style>
  <w:style w:type="paragraph" w:styleId="Seznam2">
    <w:name w:val="List 2"/>
    <w:basedOn w:val="Normln"/>
    <w:uiPriority w:val="99"/>
    <w:unhideWhenUsed/>
    <w:rsid w:val="00761665"/>
    <w:pPr>
      <w:ind w:left="566" w:hanging="283"/>
      <w:contextualSpacing/>
    </w:pPr>
  </w:style>
  <w:style w:type="character" w:styleId="Zdraznnjemn">
    <w:name w:val="Subtle Emphasis"/>
    <w:uiPriority w:val="19"/>
    <w:qFormat/>
    <w:rsid w:val="00E369C5"/>
    <w:rPr>
      <w:rFonts w:cs="Times New Roman"/>
      <w:i/>
      <w:iCs/>
      <w:color w:val="404040"/>
    </w:rPr>
  </w:style>
  <w:style w:type="paragraph" w:styleId="Citt">
    <w:name w:val="Quote"/>
    <w:basedOn w:val="Zkladntext"/>
    <w:next w:val="Normln"/>
    <w:link w:val="CittChar"/>
    <w:uiPriority w:val="29"/>
    <w:qFormat/>
    <w:rsid w:val="004B38CE"/>
    <w:pPr>
      <w:framePr w:wrap="around" w:vAnchor="text" w:hAnchor="text" w:y="1"/>
      <w:spacing w:before="120"/>
      <w:contextualSpacing/>
      <w:jc w:val="center"/>
    </w:pPr>
    <w:rPr>
      <w:i/>
      <w:iCs/>
      <w:color w:val="404040"/>
    </w:rPr>
  </w:style>
  <w:style w:type="character" w:customStyle="1" w:styleId="CittChar">
    <w:name w:val="Citát Char"/>
    <w:link w:val="Citt"/>
    <w:uiPriority w:val="29"/>
    <w:locked/>
    <w:rsid w:val="004B38CE"/>
    <w:rPr>
      <w:rFonts w:ascii="Times New Roman" w:hAnsi="Times New Roman" w:cs="Times New Roman"/>
      <w:i/>
      <w:iCs/>
      <w:color w:val="404040"/>
      <w:sz w:val="28"/>
      <w:szCs w:val="28"/>
    </w:rPr>
  </w:style>
  <w:style w:type="paragraph" w:customStyle="1" w:styleId="Obrzek">
    <w:name w:val="Obrázek"/>
    <w:basedOn w:val="Normln"/>
    <w:next w:val="Normln"/>
    <w:uiPriority w:val="1"/>
    <w:qFormat/>
    <w:rsid w:val="00C63967"/>
    <w:pPr>
      <w:numPr>
        <w:numId w:val="10"/>
      </w:numPr>
      <w:spacing w:before="120" w:after="120" w:line="240" w:lineRule="auto"/>
      <w:ind w:left="113" w:hanging="113"/>
      <w:jc w:val="center"/>
      <w:outlineLvl w:val="5"/>
    </w:pPr>
    <w:rPr>
      <w:i/>
      <w:noProof/>
      <w:sz w:val="26"/>
    </w:rPr>
  </w:style>
  <w:style w:type="paragraph" w:styleId="Zkladntext-prvnodsazen">
    <w:name w:val="Body Text First Indent"/>
    <w:basedOn w:val="Zkladntext"/>
    <w:link w:val="Zkladntext-prvnodsazenChar"/>
    <w:uiPriority w:val="99"/>
    <w:semiHidden/>
    <w:unhideWhenUsed/>
    <w:rsid w:val="004B38CE"/>
    <w:pPr>
      <w:spacing w:after="120"/>
      <w:ind w:firstLine="210"/>
      <w:jc w:val="left"/>
    </w:pPr>
    <w:rPr>
      <w:sz w:val="24"/>
      <w:szCs w:val="24"/>
    </w:rPr>
  </w:style>
  <w:style w:type="character" w:customStyle="1" w:styleId="Zkladntext-prvnodsazenChar">
    <w:name w:val="Základní text - první odsazený Char"/>
    <w:link w:val="Zkladntext-prvnodsazen"/>
    <w:uiPriority w:val="99"/>
    <w:semiHidden/>
    <w:locked/>
    <w:rsid w:val="004B38CE"/>
    <w:rPr>
      <w:rFonts w:ascii="Times New Roman" w:hAnsi="Times New Roman" w:cs="Times New Roman"/>
      <w:sz w:val="24"/>
      <w:szCs w:val="24"/>
    </w:rPr>
  </w:style>
  <w:style w:type="paragraph" w:styleId="Seznamobrzk">
    <w:name w:val="table of figures"/>
    <w:basedOn w:val="Normln"/>
    <w:next w:val="Normln"/>
    <w:uiPriority w:val="99"/>
    <w:unhideWhenUsed/>
    <w:qFormat/>
    <w:rsid w:val="00E47767"/>
    <w:rPr>
      <w:i/>
      <w:szCs w:val="20"/>
    </w:rPr>
  </w:style>
  <w:style w:type="character" w:styleId="Hypertextovodkaz">
    <w:name w:val="Hyperlink"/>
    <w:uiPriority w:val="99"/>
    <w:unhideWhenUsed/>
    <w:rsid w:val="0095312F"/>
    <w:rPr>
      <w:color w:val="0563C1"/>
      <w:u w:val="single"/>
    </w:rPr>
  </w:style>
  <w:style w:type="paragraph" w:styleId="Titulek">
    <w:name w:val="caption"/>
    <w:basedOn w:val="Normln"/>
    <w:next w:val="Normln"/>
    <w:uiPriority w:val="35"/>
    <w:unhideWhenUsed/>
    <w:qFormat/>
    <w:rsid w:val="0011456B"/>
    <w:rPr>
      <w:b/>
      <w:bCs/>
      <w:sz w:val="20"/>
      <w:szCs w:val="20"/>
    </w:rPr>
  </w:style>
  <w:style w:type="character" w:customStyle="1" w:styleId="apple-converted-space">
    <w:name w:val="apple-converted-space"/>
    <w:rsid w:val="00EA1F04"/>
  </w:style>
  <w:style w:type="character" w:styleId="Zdraznn">
    <w:name w:val="Emphasis"/>
    <w:uiPriority w:val="20"/>
    <w:qFormat/>
    <w:rsid w:val="00EA1F04"/>
    <w:rPr>
      <w:i/>
      <w:iCs/>
    </w:rPr>
  </w:style>
  <w:style w:type="character" w:customStyle="1" w:styleId="apple-style-span">
    <w:name w:val="apple-style-span"/>
    <w:rsid w:val="00EA1F04"/>
  </w:style>
  <w:style w:type="paragraph" w:customStyle="1" w:styleId="Tabulka">
    <w:name w:val="Tabulka"/>
    <w:basedOn w:val="Obrzek"/>
    <w:uiPriority w:val="1"/>
    <w:qFormat/>
    <w:rsid w:val="00736C11"/>
    <w:pPr>
      <w:numPr>
        <w:numId w:val="13"/>
      </w:numPr>
      <w:kinsoku w:val="0"/>
      <w:overflowPunct w:val="0"/>
      <w:spacing w:before="100" w:beforeAutospacing="1" w:after="100" w:afterAutospacing="1"/>
      <w:ind w:left="0" w:firstLine="0"/>
    </w:pPr>
    <w:rPr>
      <w:spacing w:val="-1"/>
    </w:rPr>
  </w:style>
  <w:style w:type="paragraph" w:styleId="Nadpisobsahu">
    <w:name w:val="TOC Heading"/>
    <w:basedOn w:val="Nadpis1"/>
    <w:next w:val="Normln"/>
    <w:uiPriority w:val="39"/>
    <w:unhideWhenUsed/>
    <w:qFormat/>
    <w:rsid w:val="00DB5D66"/>
    <w:pPr>
      <w:keepNext/>
      <w:keepLines/>
      <w:pageBreakBefore w:val="0"/>
      <w:widowControl/>
      <w:numPr>
        <w:numId w:val="0"/>
      </w:numPr>
      <w:autoSpaceDE/>
      <w:autoSpaceDN/>
      <w:adjustRightInd/>
      <w:spacing w:before="240" w:line="259" w:lineRule="auto"/>
      <w:jc w:val="left"/>
      <w:outlineLvl w:val="9"/>
    </w:pPr>
    <w:rPr>
      <w:rFonts w:ascii="Calibri Light" w:hAnsi="Calibri Light"/>
      <w:b w:val="0"/>
      <w:bCs w:val="0"/>
      <w:color w:val="2E74B5"/>
      <w:sz w:val="32"/>
      <w:szCs w:val="32"/>
    </w:rPr>
  </w:style>
  <w:style w:type="paragraph" w:styleId="Obsah1">
    <w:name w:val="toc 1"/>
    <w:basedOn w:val="Normln"/>
    <w:next w:val="Normln"/>
    <w:autoRedefine/>
    <w:uiPriority w:val="39"/>
    <w:unhideWhenUsed/>
    <w:rsid w:val="00E77E59"/>
    <w:pPr>
      <w:tabs>
        <w:tab w:val="right" w:leader="dot" w:pos="9000"/>
      </w:tabs>
      <w:spacing w:before="120" w:after="120"/>
    </w:pPr>
    <w:rPr>
      <w:b/>
      <w:bCs/>
      <w:caps/>
      <w:szCs w:val="20"/>
    </w:rPr>
  </w:style>
  <w:style w:type="paragraph" w:styleId="Obsah2">
    <w:name w:val="toc 2"/>
    <w:basedOn w:val="Normln"/>
    <w:next w:val="Normln"/>
    <w:autoRedefine/>
    <w:uiPriority w:val="39"/>
    <w:unhideWhenUsed/>
    <w:rsid w:val="00172959"/>
    <w:pPr>
      <w:ind w:left="240"/>
    </w:pPr>
    <w:rPr>
      <w:smallCaps/>
      <w:sz w:val="24"/>
      <w:szCs w:val="20"/>
    </w:rPr>
  </w:style>
  <w:style w:type="paragraph" w:styleId="Obsah3">
    <w:name w:val="toc 3"/>
    <w:basedOn w:val="Normln"/>
    <w:next w:val="Normln"/>
    <w:autoRedefine/>
    <w:uiPriority w:val="39"/>
    <w:unhideWhenUsed/>
    <w:rsid w:val="00172959"/>
    <w:pPr>
      <w:ind w:left="480"/>
    </w:pPr>
    <w:rPr>
      <w:i/>
      <w:iCs/>
      <w:sz w:val="24"/>
      <w:szCs w:val="20"/>
    </w:rPr>
  </w:style>
  <w:style w:type="paragraph" w:styleId="Obsah4">
    <w:name w:val="toc 4"/>
    <w:basedOn w:val="Normln"/>
    <w:next w:val="Normln"/>
    <w:autoRedefine/>
    <w:uiPriority w:val="39"/>
    <w:unhideWhenUsed/>
    <w:rsid w:val="00DB5D66"/>
    <w:pPr>
      <w:ind w:left="720"/>
    </w:pPr>
    <w:rPr>
      <w:rFonts w:ascii="Calibri" w:hAnsi="Calibri"/>
      <w:sz w:val="18"/>
      <w:szCs w:val="18"/>
    </w:rPr>
  </w:style>
  <w:style w:type="paragraph" w:styleId="Obsah5">
    <w:name w:val="toc 5"/>
    <w:basedOn w:val="Normln"/>
    <w:next w:val="Normln"/>
    <w:autoRedefine/>
    <w:uiPriority w:val="39"/>
    <w:unhideWhenUsed/>
    <w:rsid w:val="00DB5D66"/>
    <w:pPr>
      <w:ind w:left="960"/>
    </w:pPr>
    <w:rPr>
      <w:rFonts w:ascii="Calibri" w:hAnsi="Calibri"/>
      <w:sz w:val="18"/>
      <w:szCs w:val="18"/>
    </w:rPr>
  </w:style>
  <w:style w:type="paragraph" w:styleId="Obsah6">
    <w:name w:val="toc 6"/>
    <w:basedOn w:val="Normln"/>
    <w:next w:val="Normln"/>
    <w:autoRedefine/>
    <w:uiPriority w:val="39"/>
    <w:unhideWhenUsed/>
    <w:rsid w:val="00DB5D66"/>
    <w:pPr>
      <w:ind w:left="1200"/>
    </w:pPr>
    <w:rPr>
      <w:rFonts w:ascii="Calibri" w:hAnsi="Calibri"/>
      <w:sz w:val="18"/>
      <w:szCs w:val="18"/>
    </w:rPr>
  </w:style>
  <w:style w:type="paragraph" w:styleId="Obsah7">
    <w:name w:val="toc 7"/>
    <w:basedOn w:val="Normln"/>
    <w:next w:val="Normln"/>
    <w:autoRedefine/>
    <w:uiPriority w:val="39"/>
    <w:unhideWhenUsed/>
    <w:rsid w:val="00DB5D66"/>
    <w:pPr>
      <w:ind w:left="1440"/>
    </w:pPr>
    <w:rPr>
      <w:rFonts w:ascii="Calibri" w:hAnsi="Calibri"/>
      <w:sz w:val="18"/>
      <w:szCs w:val="18"/>
    </w:rPr>
  </w:style>
  <w:style w:type="paragraph" w:styleId="Obsah8">
    <w:name w:val="toc 8"/>
    <w:basedOn w:val="Normln"/>
    <w:next w:val="Normln"/>
    <w:autoRedefine/>
    <w:uiPriority w:val="39"/>
    <w:unhideWhenUsed/>
    <w:rsid w:val="00DB5D66"/>
    <w:pPr>
      <w:ind w:left="1680"/>
    </w:pPr>
    <w:rPr>
      <w:rFonts w:ascii="Calibri" w:hAnsi="Calibri"/>
      <w:sz w:val="18"/>
      <w:szCs w:val="18"/>
    </w:rPr>
  </w:style>
  <w:style w:type="paragraph" w:styleId="Obsah9">
    <w:name w:val="toc 9"/>
    <w:basedOn w:val="Normln"/>
    <w:next w:val="Normln"/>
    <w:autoRedefine/>
    <w:uiPriority w:val="39"/>
    <w:unhideWhenUsed/>
    <w:rsid w:val="00DB5D66"/>
    <w:pPr>
      <w:ind w:left="1920"/>
    </w:pPr>
    <w:rPr>
      <w:rFonts w:ascii="Calibri" w:hAnsi="Calibri"/>
      <w:sz w:val="18"/>
      <w:szCs w:val="18"/>
    </w:rPr>
  </w:style>
  <w:style w:type="paragraph" w:styleId="Zhlav">
    <w:name w:val="header"/>
    <w:basedOn w:val="Normln"/>
    <w:link w:val="ZhlavChar"/>
    <w:uiPriority w:val="99"/>
    <w:unhideWhenUsed/>
    <w:rsid w:val="00B50C8F"/>
    <w:pPr>
      <w:tabs>
        <w:tab w:val="center" w:pos="4536"/>
        <w:tab w:val="right" w:pos="9072"/>
      </w:tabs>
    </w:pPr>
  </w:style>
  <w:style w:type="character" w:customStyle="1" w:styleId="ZhlavChar">
    <w:name w:val="Záhlaví Char"/>
    <w:link w:val="Zhlav"/>
    <w:uiPriority w:val="99"/>
    <w:rsid w:val="00B50C8F"/>
    <w:rPr>
      <w:rFonts w:ascii="Times New Roman" w:hAnsi="Times New Roman"/>
      <w:sz w:val="24"/>
      <w:szCs w:val="24"/>
    </w:rPr>
  </w:style>
  <w:style w:type="paragraph" w:styleId="Zpat">
    <w:name w:val="footer"/>
    <w:basedOn w:val="Normln"/>
    <w:link w:val="ZpatChar"/>
    <w:uiPriority w:val="99"/>
    <w:unhideWhenUsed/>
    <w:rsid w:val="00B50C8F"/>
    <w:pPr>
      <w:tabs>
        <w:tab w:val="center" w:pos="4536"/>
        <w:tab w:val="right" w:pos="9072"/>
      </w:tabs>
    </w:pPr>
  </w:style>
  <w:style w:type="character" w:customStyle="1" w:styleId="ZpatChar">
    <w:name w:val="Zápatí Char"/>
    <w:link w:val="Zpat"/>
    <w:uiPriority w:val="99"/>
    <w:rsid w:val="00B50C8F"/>
    <w:rPr>
      <w:rFonts w:ascii="Times New Roman" w:hAnsi="Times New Roman"/>
      <w:sz w:val="24"/>
      <w:szCs w:val="24"/>
    </w:rPr>
  </w:style>
  <w:style w:type="character" w:customStyle="1" w:styleId="voucherspanformat">
    <w:name w:val="voucherspanformat"/>
    <w:rsid w:val="00997E5F"/>
  </w:style>
  <w:style w:type="paragraph" w:styleId="Normlnweb">
    <w:name w:val="Normal (Web)"/>
    <w:basedOn w:val="Normln"/>
    <w:uiPriority w:val="99"/>
    <w:semiHidden/>
    <w:unhideWhenUsed/>
    <w:rsid w:val="000931F3"/>
    <w:pPr>
      <w:widowControl/>
      <w:autoSpaceDE/>
      <w:autoSpaceDN/>
      <w:adjustRightInd/>
      <w:spacing w:before="100" w:beforeAutospacing="1" w:after="100" w:afterAutospacing="1" w:line="240" w:lineRule="auto"/>
      <w:ind w:firstLine="0"/>
      <w:jc w:val="left"/>
    </w:pPr>
    <w:rPr>
      <w:sz w:val="24"/>
    </w:rPr>
  </w:style>
  <w:style w:type="paragraph" w:styleId="FormtovanvHTML">
    <w:name w:val="HTML Preformatted"/>
    <w:basedOn w:val="Normln"/>
    <w:link w:val="FormtovanvHTMLChar"/>
    <w:uiPriority w:val="99"/>
    <w:semiHidden/>
    <w:unhideWhenUsed/>
    <w:rsid w:val="00ED62F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line="240" w:lineRule="auto"/>
      <w:ind w:firstLine="0"/>
      <w:jc w:val="left"/>
    </w:pPr>
    <w:rPr>
      <w:rFonts w:ascii="Courier New" w:hAnsi="Courier New" w:cs="Courier New"/>
      <w:sz w:val="20"/>
      <w:szCs w:val="20"/>
    </w:rPr>
  </w:style>
  <w:style w:type="character" w:customStyle="1" w:styleId="FormtovanvHTMLChar">
    <w:name w:val="Formátovaný v HTML Char"/>
    <w:link w:val="FormtovanvHTML"/>
    <w:uiPriority w:val="99"/>
    <w:semiHidden/>
    <w:rsid w:val="00ED62F3"/>
    <w:rPr>
      <w:rFonts w:ascii="Courier New" w:hAnsi="Courier New" w:cs="Courier New"/>
    </w:rPr>
  </w:style>
  <w:style w:type="character" w:customStyle="1" w:styleId="sec-keyword">
    <w:name w:val="sec-keyword"/>
    <w:rsid w:val="00ED62F3"/>
  </w:style>
  <w:style w:type="character" w:customStyle="1" w:styleId="text">
    <w:name w:val="text"/>
    <w:rsid w:val="00ED62F3"/>
  </w:style>
  <w:style w:type="character" w:customStyle="1" w:styleId="keyword">
    <w:name w:val="keyword"/>
    <w:rsid w:val="00ED62F3"/>
  </w:style>
  <w:style w:type="character" w:customStyle="1" w:styleId="sep">
    <w:name w:val="sep"/>
    <w:rsid w:val="00ED62F3"/>
  </w:style>
  <w:style w:type="character" w:customStyle="1" w:styleId="string">
    <w:name w:val="string"/>
    <w:rsid w:val="00ED62F3"/>
  </w:style>
  <w:style w:type="character" w:customStyle="1" w:styleId="comment">
    <w:name w:val="comment"/>
    <w:rsid w:val="00ED62F3"/>
  </w:style>
  <w:style w:type="character" w:customStyle="1" w:styleId="numeric">
    <w:name w:val="numeric"/>
    <w:rsid w:val="00ED62F3"/>
  </w:style>
  <w:style w:type="character" w:styleId="Sledovanodkaz">
    <w:name w:val="FollowedHyperlink"/>
    <w:uiPriority w:val="99"/>
    <w:semiHidden/>
    <w:unhideWhenUsed/>
    <w:rsid w:val="007B339F"/>
    <w:rPr>
      <w:color w:val="954F72"/>
      <w:u w:val="single"/>
    </w:rPr>
  </w:style>
  <w:style w:type="character" w:styleId="CittHTML">
    <w:name w:val="HTML Cite"/>
    <w:uiPriority w:val="99"/>
    <w:semiHidden/>
    <w:unhideWhenUsed/>
    <w:rsid w:val="00344A60"/>
    <w:rPr>
      <w:i/>
      <w:iCs/>
    </w:rPr>
  </w:style>
  <w:style w:type="paragraph" w:styleId="Revize">
    <w:name w:val="Revision"/>
    <w:hidden/>
    <w:uiPriority w:val="99"/>
    <w:semiHidden/>
    <w:rsid w:val="005067B9"/>
    <w:rPr>
      <w:rFonts w:ascii="Times New Roman" w:hAnsi="Times New Roman"/>
      <w:sz w:val="28"/>
      <w:szCs w:val="24"/>
    </w:rPr>
  </w:style>
  <w:style w:type="character" w:styleId="KdHTML">
    <w:name w:val="HTML Code"/>
    <w:uiPriority w:val="99"/>
    <w:semiHidden/>
    <w:unhideWhenUsed/>
    <w:rsid w:val="005067B9"/>
    <w:rPr>
      <w:rFonts w:ascii="Courier New" w:eastAsia="Times New Roman" w:hAnsi="Courier New" w:cs="Courier New"/>
      <w:sz w:val="20"/>
      <w:szCs w:val="20"/>
    </w:rPr>
  </w:style>
  <w:style w:type="paragraph" w:customStyle="1" w:styleId="c">
    <w:name w:val="c"/>
    <w:basedOn w:val="Normln"/>
    <w:rsid w:val="003973F2"/>
    <w:pPr>
      <w:widowControl/>
      <w:autoSpaceDE/>
      <w:autoSpaceDN/>
      <w:adjustRightInd/>
      <w:spacing w:before="100" w:beforeAutospacing="1" w:after="100" w:afterAutospacing="1" w:line="240" w:lineRule="auto"/>
      <w:ind w:firstLine="0"/>
      <w:jc w:val="left"/>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7092086">
      <w:bodyDiv w:val="1"/>
      <w:marLeft w:val="0"/>
      <w:marRight w:val="0"/>
      <w:marTop w:val="0"/>
      <w:marBottom w:val="0"/>
      <w:divBdr>
        <w:top w:val="none" w:sz="0" w:space="0" w:color="auto"/>
        <w:left w:val="none" w:sz="0" w:space="0" w:color="auto"/>
        <w:bottom w:val="none" w:sz="0" w:space="0" w:color="auto"/>
        <w:right w:val="none" w:sz="0" w:space="0" w:color="auto"/>
      </w:divBdr>
      <w:divsChild>
        <w:div w:id="1752584688">
          <w:marLeft w:val="0"/>
          <w:marRight w:val="0"/>
          <w:marTop w:val="30"/>
          <w:marBottom w:val="0"/>
          <w:divBdr>
            <w:top w:val="none" w:sz="0" w:space="0" w:color="auto"/>
            <w:left w:val="none" w:sz="0" w:space="0" w:color="auto"/>
            <w:bottom w:val="none" w:sz="0" w:space="0" w:color="auto"/>
            <w:right w:val="none" w:sz="0" w:space="0" w:color="auto"/>
          </w:divBdr>
        </w:div>
      </w:divsChild>
    </w:div>
    <w:div w:id="206260161">
      <w:bodyDiv w:val="1"/>
      <w:marLeft w:val="0"/>
      <w:marRight w:val="0"/>
      <w:marTop w:val="0"/>
      <w:marBottom w:val="0"/>
      <w:divBdr>
        <w:top w:val="none" w:sz="0" w:space="0" w:color="auto"/>
        <w:left w:val="none" w:sz="0" w:space="0" w:color="auto"/>
        <w:bottom w:val="none" w:sz="0" w:space="0" w:color="auto"/>
        <w:right w:val="none" w:sz="0" w:space="0" w:color="auto"/>
      </w:divBdr>
      <w:divsChild>
        <w:div w:id="1286233399">
          <w:marLeft w:val="0"/>
          <w:marRight w:val="0"/>
          <w:marTop w:val="0"/>
          <w:marBottom w:val="0"/>
          <w:divBdr>
            <w:top w:val="none" w:sz="0" w:space="0" w:color="auto"/>
            <w:left w:val="none" w:sz="0" w:space="0" w:color="auto"/>
            <w:bottom w:val="none" w:sz="0" w:space="0" w:color="auto"/>
            <w:right w:val="none" w:sz="0" w:space="0" w:color="auto"/>
          </w:divBdr>
        </w:div>
        <w:div w:id="896816675">
          <w:marLeft w:val="0"/>
          <w:marRight w:val="0"/>
          <w:marTop w:val="0"/>
          <w:marBottom w:val="0"/>
          <w:divBdr>
            <w:top w:val="none" w:sz="0" w:space="0" w:color="auto"/>
            <w:left w:val="none" w:sz="0" w:space="0" w:color="auto"/>
            <w:bottom w:val="none" w:sz="0" w:space="0" w:color="auto"/>
            <w:right w:val="none" w:sz="0" w:space="0" w:color="auto"/>
          </w:divBdr>
        </w:div>
        <w:div w:id="728041479">
          <w:marLeft w:val="0"/>
          <w:marRight w:val="0"/>
          <w:marTop w:val="0"/>
          <w:marBottom w:val="0"/>
          <w:divBdr>
            <w:top w:val="none" w:sz="0" w:space="0" w:color="auto"/>
            <w:left w:val="none" w:sz="0" w:space="0" w:color="auto"/>
            <w:bottom w:val="none" w:sz="0" w:space="0" w:color="auto"/>
            <w:right w:val="none" w:sz="0" w:space="0" w:color="auto"/>
          </w:divBdr>
        </w:div>
      </w:divsChild>
    </w:div>
    <w:div w:id="379594865">
      <w:bodyDiv w:val="1"/>
      <w:marLeft w:val="0"/>
      <w:marRight w:val="0"/>
      <w:marTop w:val="0"/>
      <w:marBottom w:val="0"/>
      <w:divBdr>
        <w:top w:val="none" w:sz="0" w:space="0" w:color="auto"/>
        <w:left w:val="none" w:sz="0" w:space="0" w:color="auto"/>
        <w:bottom w:val="none" w:sz="0" w:space="0" w:color="auto"/>
        <w:right w:val="none" w:sz="0" w:space="0" w:color="auto"/>
      </w:divBdr>
      <w:divsChild>
        <w:div w:id="142813629">
          <w:marLeft w:val="0"/>
          <w:marRight w:val="0"/>
          <w:marTop w:val="0"/>
          <w:marBottom w:val="240"/>
          <w:divBdr>
            <w:top w:val="none" w:sz="0" w:space="0" w:color="auto"/>
            <w:left w:val="none" w:sz="0" w:space="0" w:color="auto"/>
            <w:bottom w:val="none" w:sz="0" w:space="0" w:color="auto"/>
            <w:right w:val="none" w:sz="0" w:space="0" w:color="auto"/>
          </w:divBdr>
        </w:div>
      </w:divsChild>
    </w:div>
    <w:div w:id="437875546">
      <w:marLeft w:val="0"/>
      <w:marRight w:val="0"/>
      <w:marTop w:val="0"/>
      <w:marBottom w:val="0"/>
      <w:divBdr>
        <w:top w:val="none" w:sz="0" w:space="0" w:color="auto"/>
        <w:left w:val="none" w:sz="0" w:space="0" w:color="auto"/>
        <w:bottom w:val="none" w:sz="0" w:space="0" w:color="auto"/>
        <w:right w:val="none" w:sz="0" w:space="0" w:color="auto"/>
      </w:divBdr>
    </w:div>
    <w:div w:id="437875547">
      <w:marLeft w:val="0"/>
      <w:marRight w:val="0"/>
      <w:marTop w:val="0"/>
      <w:marBottom w:val="0"/>
      <w:divBdr>
        <w:top w:val="none" w:sz="0" w:space="0" w:color="auto"/>
        <w:left w:val="none" w:sz="0" w:space="0" w:color="auto"/>
        <w:bottom w:val="none" w:sz="0" w:space="0" w:color="auto"/>
        <w:right w:val="none" w:sz="0" w:space="0" w:color="auto"/>
      </w:divBdr>
    </w:div>
    <w:div w:id="437875548">
      <w:marLeft w:val="0"/>
      <w:marRight w:val="0"/>
      <w:marTop w:val="0"/>
      <w:marBottom w:val="0"/>
      <w:divBdr>
        <w:top w:val="none" w:sz="0" w:space="0" w:color="auto"/>
        <w:left w:val="none" w:sz="0" w:space="0" w:color="auto"/>
        <w:bottom w:val="none" w:sz="0" w:space="0" w:color="auto"/>
        <w:right w:val="none" w:sz="0" w:space="0" w:color="auto"/>
      </w:divBdr>
    </w:div>
    <w:div w:id="437875549">
      <w:marLeft w:val="0"/>
      <w:marRight w:val="0"/>
      <w:marTop w:val="0"/>
      <w:marBottom w:val="0"/>
      <w:divBdr>
        <w:top w:val="none" w:sz="0" w:space="0" w:color="auto"/>
        <w:left w:val="none" w:sz="0" w:space="0" w:color="auto"/>
        <w:bottom w:val="none" w:sz="0" w:space="0" w:color="auto"/>
        <w:right w:val="none" w:sz="0" w:space="0" w:color="auto"/>
      </w:divBdr>
    </w:div>
    <w:div w:id="437875550">
      <w:marLeft w:val="0"/>
      <w:marRight w:val="0"/>
      <w:marTop w:val="0"/>
      <w:marBottom w:val="0"/>
      <w:divBdr>
        <w:top w:val="none" w:sz="0" w:space="0" w:color="auto"/>
        <w:left w:val="none" w:sz="0" w:space="0" w:color="auto"/>
        <w:bottom w:val="none" w:sz="0" w:space="0" w:color="auto"/>
        <w:right w:val="none" w:sz="0" w:space="0" w:color="auto"/>
      </w:divBdr>
    </w:div>
    <w:div w:id="437875551">
      <w:marLeft w:val="0"/>
      <w:marRight w:val="0"/>
      <w:marTop w:val="0"/>
      <w:marBottom w:val="0"/>
      <w:divBdr>
        <w:top w:val="none" w:sz="0" w:space="0" w:color="auto"/>
        <w:left w:val="none" w:sz="0" w:space="0" w:color="auto"/>
        <w:bottom w:val="none" w:sz="0" w:space="0" w:color="auto"/>
        <w:right w:val="none" w:sz="0" w:space="0" w:color="auto"/>
      </w:divBdr>
    </w:div>
    <w:div w:id="437875552">
      <w:marLeft w:val="0"/>
      <w:marRight w:val="0"/>
      <w:marTop w:val="0"/>
      <w:marBottom w:val="0"/>
      <w:divBdr>
        <w:top w:val="none" w:sz="0" w:space="0" w:color="auto"/>
        <w:left w:val="none" w:sz="0" w:space="0" w:color="auto"/>
        <w:bottom w:val="none" w:sz="0" w:space="0" w:color="auto"/>
        <w:right w:val="none" w:sz="0" w:space="0" w:color="auto"/>
      </w:divBdr>
    </w:div>
    <w:div w:id="437875553">
      <w:marLeft w:val="0"/>
      <w:marRight w:val="0"/>
      <w:marTop w:val="0"/>
      <w:marBottom w:val="0"/>
      <w:divBdr>
        <w:top w:val="none" w:sz="0" w:space="0" w:color="auto"/>
        <w:left w:val="none" w:sz="0" w:space="0" w:color="auto"/>
        <w:bottom w:val="none" w:sz="0" w:space="0" w:color="auto"/>
        <w:right w:val="none" w:sz="0" w:space="0" w:color="auto"/>
      </w:divBdr>
    </w:div>
    <w:div w:id="437875554">
      <w:marLeft w:val="0"/>
      <w:marRight w:val="0"/>
      <w:marTop w:val="0"/>
      <w:marBottom w:val="0"/>
      <w:divBdr>
        <w:top w:val="none" w:sz="0" w:space="0" w:color="auto"/>
        <w:left w:val="none" w:sz="0" w:space="0" w:color="auto"/>
        <w:bottom w:val="none" w:sz="0" w:space="0" w:color="auto"/>
        <w:right w:val="none" w:sz="0" w:space="0" w:color="auto"/>
      </w:divBdr>
    </w:div>
    <w:div w:id="437875555">
      <w:marLeft w:val="0"/>
      <w:marRight w:val="0"/>
      <w:marTop w:val="0"/>
      <w:marBottom w:val="0"/>
      <w:divBdr>
        <w:top w:val="none" w:sz="0" w:space="0" w:color="auto"/>
        <w:left w:val="none" w:sz="0" w:space="0" w:color="auto"/>
        <w:bottom w:val="none" w:sz="0" w:space="0" w:color="auto"/>
        <w:right w:val="none" w:sz="0" w:space="0" w:color="auto"/>
      </w:divBdr>
    </w:div>
    <w:div w:id="437875556">
      <w:marLeft w:val="0"/>
      <w:marRight w:val="0"/>
      <w:marTop w:val="0"/>
      <w:marBottom w:val="0"/>
      <w:divBdr>
        <w:top w:val="none" w:sz="0" w:space="0" w:color="auto"/>
        <w:left w:val="none" w:sz="0" w:space="0" w:color="auto"/>
        <w:bottom w:val="none" w:sz="0" w:space="0" w:color="auto"/>
        <w:right w:val="none" w:sz="0" w:space="0" w:color="auto"/>
      </w:divBdr>
    </w:div>
    <w:div w:id="437875557">
      <w:marLeft w:val="0"/>
      <w:marRight w:val="0"/>
      <w:marTop w:val="0"/>
      <w:marBottom w:val="0"/>
      <w:divBdr>
        <w:top w:val="none" w:sz="0" w:space="0" w:color="auto"/>
        <w:left w:val="none" w:sz="0" w:space="0" w:color="auto"/>
        <w:bottom w:val="none" w:sz="0" w:space="0" w:color="auto"/>
        <w:right w:val="none" w:sz="0" w:space="0" w:color="auto"/>
      </w:divBdr>
    </w:div>
    <w:div w:id="437875558">
      <w:marLeft w:val="0"/>
      <w:marRight w:val="0"/>
      <w:marTop w:val="0"/>
      <w:marBottom w:val="0"/>
      <w:divBdr>
        <w:top w:val="none" w:sz="0" w:space="0" w:color="auto"/>
        <w:left w:val="none" w:sz="0" w:space="0" w:color="auto"/>
        <w:bottom w:val="none" w:sz="0" w:space="0" w:color="auto"/>
        <w:right w:val="none" w:sz="0" w:space="0" w:color="auto"/>
      </w:divBdr>
    </w:div>
    <w:div w:id="437875559">
      <w:marLeft w:val="0"/>
      <w:marRight w:val="0"/>
      <w:marTop w:val="0"/>
      <w:marBottom w:val="0"/>
      <w:divBdr>
        <w:top w:val="none" w:sz="0" w:space="0" w:color="auto"/>
        <w:left w:val="none" w:sz="0" w:space="0" w:color="auto"/>
        <w:bottom w:val="none" w:sz="0" w:space="0" w:color="auto"/>
        <w:right w:val="none" w:sz="0" w:space="0" w:color="auto"/>
      </w:divBdr>
    </w:div>
    <w:div w:id="437875560">
      <w:marLeft w:val="0"/>
      <w:marRight w:val="0"/>
      <w:marTop w:val="0"/>
      <w:marBottom w:val="0"/>
      <w:divBdr>
        <w:top w:val="none" w:sz="0" w:space="0" w:color="auto"/>
        <w:left w:val="none" w:sz="0" w:space="0" w:color="auto"/>
        <w:bottom w:val="none" w:sz="0" w:space="0" w:color="auto"/>
        <w:right w:val="none" w:sz="0" w:space="0" w:color="auto"/>
      </w:divBdr>
    </w:div>
    <w:div w:id="437875561">
      <w:marLeft w:val="0"/>
      <w:marRight w:val="0"/>
      <w:marTop w:val="0"/>
      <w:marBottom w:val="0"/>
      <w:divBdr>
        <w:top w:val="none" w:sz="0" w:space="0" w:color="auto"/>
        <w:left w:val="none" w:sz="0" w:space="0" w:color="auto"/>
        <w:bottom w:val="none" w:sz="0" w:space="0" w:color="auto"/>
        <w:right w:val="none" w:sz="0" w:space="0" w:color="auto"/>
      </w:divBdr>
    </w:div>
    <w:div w:id="437875562">
      <w:marLeft w:val="0"/>
      <w:marRight w:val="0"/>
      <w:marTop w:val="0"/>
      <w:marBottom w:val="0"/>
      <w:divBdr>
        <w:top w:val="none" w:sz="0" w:space="0" w:color="auto"/>
        <w:left w:val="none" w:sz="0" w:space="0" w:color="auto"/>
        <w:bottom w:val="none" w:sz="0" w:space="0" w:color="auto"/>
        <w:right w:val="none" w:sz="0" w:space="0" w:color="auto"/>
      </w:divBdr>
    </w:div>
    <w:div w:id="437875563">
      <w:marLeft w:val="0"/>
      <w:marRight w:val="0"/>
      <w:marTop w:val="0"/>
      <w:marBottom w:val="0"/>
      <w:divBdr>
        <w:top w:val="none" w:sz="0" w:space="0" w:color="auto"/>
        <w:left w:val="none" w:sz="0" w:space="0" w:color="auto"/>
        <w:bottom w:val="none" w:sz="0" w:space="0" w:color="auto"/>
        <w:right w:val="none" w:sz="0" w:space="0" w:color="auto"/>
      </w:divBdr>
    </w:div>
    <w:div w:id="437875564">
      <w:marLeft w:val="0"/>
      <w:marRight w:val="0"/>
      <w:marTop w:val="0"/>
      <w:marBottom w:val="0"/>
      <w:divBdr>
        <w:top w:val="none" w:sz="0" w:space="0" w:color="auto"/>
        <w:left w:val="none" w:sz="0" w:space="0" w:color="auto"/>
        <w:bottom w:val="none" w:sz="0" w:space="0" w:color="auto"/>
        <w:right w:val="none" w:sz="0" w:space="0" w:color="auto"/>
      </w:divBdr>
    </w:div>
    <w:div w:id="437875565">
      <w:marLeft w:val="0"/>
      <w:marRight w:val="0"/>
      <w:marTop w:val="0"/>
      <w:marBottom w:val="0"/>
      <w:divBdr>
        <w:top w:val="none" w:sz="0" w:space="0" w:color="auto"/>
        <w:left w:val="none" w:sz="0" w:space="0" w:color="auto"/>
        <w:bottom w:val="none" w:sz="0" w:space="0" w:color="auto"/>
        <w:right w:val="none" w:sz="0" w:space="0" w:color="auto"/>
      </w:divBdr>
    </w:div>
    <w:div w:id="437875566">
      <w:marLeft w:val="0"/>
      <w:marRight w:val="0"/>
      <w:marTop w:val="0"/>
      <w:marBottom w:val="0"/>
      <w:divBdr>
        <w:top w:val="none" w:sz="0" w:space="0" w:color="auto"/>
        <w:left w:val="none" w:sz="0" w:space="0" w:color="auto"/>
        <w:bottom w:val="none" w:sz="0" w:space="0" w:color="auto"/>
        <w:right w:val="none" w:sz="0" w:space="0" w:color="auto"/>
      </w:divBdr>
    </w:div>
    <w:div w:id="437875567">
      <w:marLeft w:val="0"/>
      <w:marRight w:val="0"/>
      <w:marTop w:val="0"/>
      <w:marBottom w:val="0"/>
      <w:divBdr>
        <w:top w:val="none" w:sz="0" w:space="0" w:color="auto"/>
        <w:left w:val="none" w:sz="0" w:space="0" w:color="auto"/>
        <w:bottom w:val="none" w:sz="0" w:space="0" w:color="auto"/>
        <w:right w:val="none" w:sz="0" w:space="0" w:color="auto"/>
      </w:divBdr>
    </w:div>
    <w:div w:id="437875568">
      <w:marLeft w:val="0"/>
      <w:marRight w:val="0"/>
      <w:marTop w:val="0"/>
      <w:marBottom w:val="0"/>
      <w:divBdr>
        <w:top w:val="none" w:sz="0" w:space="0" w:color="auto"/>
        <w:left w:val="none" w:sz="0" w:space="0" w:color="auto"/>
        <w:bottom w:val="none" w:sz="0" w:space="0" w:color="auto"/>
        <w:right w:val="none" w:sz="0" w:space="0" w:color="auto"/>
      </w:divBdr>
    </w:div>
    <w:div w:id="437875569">
      <w:marLeft w:val="0"/>
      <w:marRight w:val="0"/>
      <w:marTop w:val="0"/>
      <w:marBottom w:val="0"/>
      <w:divBdr>
        <w:top w:val="none" w:sz="0" w:space="0" w:color="auto"/>
        <w:left w:val="none" w:sz="0" w:space="0" w:color="auto"/>
        <w:bottom w:val="none" w:sz="0" w:space="0" w:color="auto"/>
        <w:right w:val="none" w:sz="0" w:space="0" w:color="auto"/>
      </w:divBdr>
    </w:div>
    <w:div w:id="437875570">
      <w:marLeft w:val="0"/>
      <w:marRight w:val="0"/>
      <w:marTop w:val="0"/>
      <w:marBottom w:val="0"/>
      <w:divBdr>
        <w:top w:val="none" w:sz="0" w:space="0" w:color="auto"/>
        <w:left w:val="none" w:sz="0" w:space="0" w:color="auto"/>
        <w:bottom w:val="none" w:sz="0" w:space="0" w:color="auto"/>
        <w:right w:val="none" w:sz="0" w:space="0" w:color="auto"/>
      </w:divBdr>
    </w:div>
    <w:div w:id="437875571">
      <w:marLeft w:val="0"/>
      <w:marRight w:val="0"/>
      <w:marTop w:val="0"/>
      <w:marBottom w:val="0"/>
      <w:divBdr>
        <w:top w:val="none" w:sz="0" w:space="0" w:color="auto"/>
        <w:left w:val="none" w:sz="0" w:space="0" w:color="auto"/>
        <w:bottom w:val="none" w:sz="0" w:space="0" w:color="auto"/>
        <w:right w:val="none" w:sz="0" w:space="0" w:color="auto"/>
      </w:divBdr>
    </w:div>
    <w:div w:id="437875572">
      <w:marLeft w:val="0"/>
      <w:marRight w:val="0"/>
      <w:marTop w:val="0"/>
      <w:marBottom w:val="0"/>
      <w:divBdr>
        <w:top w:val="none" w:sz="0" w:space="0" w:color="auto"/>
        <w:left w:val="none" w:sz="0" w:space="0" w:color="auto"/>
        <w:bottom w:val="none" w:sz="0" w:space="0" w:color="auto"/>
        <w:right w:val="none" w:sz="0" w:space="0" w:color="auto"/>
      </w:divBdr>
    </w:div>
    <w:div w:id="437875573">
      <w:marLeft w:val="0"/>
      <w:marRight w:val="0"/>
      <w:marTop w:val="0"/>
      <w:marBottom w:val="0"/>
      <w:divBdr>
        <w:top w:val="none" w:sz="0" w:space="0" w:color="auto"/>
        <w:left w:val="none" w:sz="0" w:space="0" w:color="auto"/>
        <w:bottom w:val="none" w:sz="0" w:space="0" w:color="auto"/>
        <w:right w:val="none" w:sz="0" w:space="0" w:color="auto"/>
      </w:divBdr>
    </w:div>
    <w:div w:id="437875574">
      <w:marLeft w:val="0"/>
      <w:marRight w:val="0"/>
      <w:marTop w:val="0"/>
      <w:marBottom w:val="0"/>
      <w:divBdr>
        <w:top w:val="none" w:sz="0" w:space="0" w:color="auto"/>
        <w:left w:val="none" w:sz="0" w:space="0" w:color="auto"/>
        <w:bottom w:val="none" w:sz="0" w:space="0" w:color="auto"/>
        <w:right w:val="none" w:sz="0" w:space="0" w:color="auto"/>
      </w:divBdr>
    </w:div>
    <w:div w:id="437875575">
      <w:marLeft w:val="0"/>
      <w:marRight w:val="0"/>
      <w:marTop w:val="0"/>
      <w:marBottom w:val="0"/>
      <w:divBdr>
        <w:top w:val="none" w:sz="0" w:space="0" w:color="auto"/>
        <w:left w:val="none" w:sz="0" w:space="0" w:color="auto"/>
        <w:bottom w:val="none" w:sz="0" w:space="0" w:color="auto"/>
        <w:right w:val="none" w:sz="0" w:space="0" w:color="auto"/>
      </w:divBdr>
    </w:div>
    <w:div w:id="437875576">
      <w:marLeft w:val="0"/>
      <w:marRight w:val="0"/>
      <w:marTop w:val="0"/>
      <w:marBottom w:val="0"/>
      <w:divBdr>
        <w:top w:val="none" w:sz="0" w:space="0" w:color="auto"/>
        <w:left w:val="none" w:sz="0" w:space="0" w:color="auto"/>
        <w:bottom w:val="none" w:sz="0" w:space="0" w:color="auto"/>
        <w:right w:val="none" w:sz="0" w:space="0" w:color="auto"/>
      </w:divBdr>
    </w:div>
    <w:div w:id="469714423">
      <w:bodyDiv w:val="1"/>
      <w:marLeft w:val="0"/>
      <w:marRight w:val="0"/>
      <w:marTop w:val="0"/>
      <w:marBottom w:val="0"/>
      <w:divBdr>
        <w:top w:val="none" w:sz="0" w:space="0" w:color="auto"/>
        <w:left w:val="none" w:sz="0" w:space="0" w:color="auto"/>
        <w:bottom w:val="none" w:sz="0" w:space="0" w:color="auto"/>
        <w:right w:val="none" w:sz="0" w:space="0" w:color="auto"/>
      </w:divBdr>
    </w:div>
    <w:div w:id="547375384">
      <w:bodyDiv w:val="1"/>
      <w:marLeft w:val="0"/>
      <w:marRight w:val="0"/>
      <w:marTop w:val="0"/>
      <w:marBottom w:val="0"/>
      <w:divBdr>
        <w:top w:val="none" w:sz="0" w:space="0" w:color="auto"/>
        <w:left w:val="none" w:sz="0" w:space="0" w:color="auto"/>
        <w:bottom w:val="none" w:sz="0" w:space="0" w:color="auto"/>
        <w:right w:val="none" w:sz="0" w:space="0" w:color="auto"/>
      </w:divBdr>
    </w:div>
    <w:div w:id="603655691">
      <w:bodyDiv w:val="1"/>
      <w:marLeft w:val="0"/>
      <w:marRight w:val="0"/>
      <w:marTop w:val="0"/>
      <w:marBottom w:val="0"/>
      <w:divBdr>
        <w:top w:val="none" w:sz="0" w:space="0" w:color="auto"/>
        <w:left w:val="none" w:sz="0" w:space="0" w:color="auto"/>
        <w:bottom w:val="none" w:sz="0" w:space="0" w:color="auto"/>
        <w:right w:val="none" w:sz="0" w:space="0" w:color="auto"/>
      </w:divBdr>
      <w:divsChild>
        <w:div w:id="530920643">
          <w:marLeft w:val="0"/>
          <w:marRight w:val="0"/>
          <w:marTop w:val="30"/>
          <w:marBottom w:val="0"/>
          <w:divBdr>
            <w:top w:val="none" w:sz="0" w:space="0" w:color="auto"/>
            <w:left w:val="none" w:sz="0" w:space="0" w:color="auto"/>
            <w:bottom w:val="none" w:sz="0" w:space="0" w:color="auto"/>
            <w:right w:val="none" w:sz="0" w:space="0" w:color="auto"/>
          </w:divBdr>
        </w:div>
      </w:divsChild>
    </w:div>
    <w:div w:id="637996320">
      <w:bodyDiv w:val="1"/>
      <w:marLeft w:val="0"/>
      <w:marRight w:val="0"/>
      <w:marTop w:val="0"/>
      <w:marBottom w:val="0"/>
      <w:divBdr>
        <w:top w:val="none" w:sz="0" w:space="0" w:color="auto"/>
        <w:left w:val="none" w:sz="0" w:space="0" w:color="auto"/>
        <w:bottom w:val="none" w:sz="0" w:space="0" w:color="auto"/>
        <w:right w:val="none" w:sz="0" w:space="0" w:color="auto"/>
      </w:divBdr>
      <w:divsChild>
        <w:div w:id="402333419">
          <w:marLeft w:val="0"/>
          <w:marRight w:val="0"/>
          <w:marTop w:val="30"/>
          <w:marBottom w:val="0"/>
          <w:divBdr>
            <w:top w:val="none" w:sz="0" w:space="0" w:color="auto"/>
            <w:left w:val="none" w:sz="0" w:space="0" w:color="auto"/>
            <w:bottom w:val="none" w:sz="0" w:space="0" w:color="auto"/>
            <w:right w:val="none" w:sz="0" w:space="0" w:color="auto"/>
          </w:divBdr>
        </w:div>
      </w:divsChild>
    </w:div>
    <w:div w:id="693926044">
      <w:bodyDiv w:val="1"/>
      <w:marLeft w:val="0"/>
      <w:marRight w:val="0"/>
      <w:marTop w:val="0"/>
      <w:marBottom w:val="0"/>
      <w:divBdr>
        <w:top w:val="none" w:sz="0" w:space="0" w:color="auto"/>
        <w:left w:val="none" w:sz="0" w:space="0" w:color="auto"/>
        <w:bottom w:val="none" w:sz="0" w:space="0" w:color="auto"/>
        <w:right w:val="none" w:sz="0" w:space="0" w:color="auto"/>
      </w:divBdr>
      <w:divsChild>
        <w:div w:id="202639959">
          <w:marLeft w:val="0"/>
          <w:marRight w:val="0"/>
          <w:marTop w:val="30"/>
          <w:marBottom w:val="0"/>
          <w:divBdr>
            <w:top w:val="none" w:sz="0" w:space="0" w:color="auto"/>
            <w:left w:val="none" w:sz="0" w:space="0" w:color="auto"/>
            <w:bottom w:val="none" w:sz="0" w:space="0" w:color="auto"/>
            <w:right w:val="none" w:sz="0" w:space="0" w:color="auto"/>
          </w:divBdr>
        </w:div>
      </w:divsChild>
    </w:div>
    <w:div w:id="753862378">
      <w:bodyDiv w:val="1"/>
      <w:marLeft w:val="0"/>
      <w:marRight w:val="0"/>
      <w:marTop w:val="0"/>
      <w:marBottom w:val="0"/>
      <w:divBdr>
        <w:top w:val="none" w:sz="0" w:space="0" w:color="auto"/>
        <w:left w:val="none" w:sz="0" w:space="0" w:color="auto"/>
        <w:bottom w:val="none" w:sz="0" w:space="0" w:color="auto"/>
        <w:right w:val="none" w:sz="0" w:space="0" w:color="auto"/>
      </w:divBdr>
      <w:divsChild>
        <w:div w:id="1677802178">
          <w:marLeft w:val="0"/>
          <w:marRight w:val="0"/>
          <w:marTop w:val="30"/>
          <w:marBottom w:val="0"/>
          <w:divBdr>
            <w:top w:val="none" w:sz="0" w:space="0" w:color="auto"/>
            <w:left w:val="none" w:sz="0" w:space="0" w:color="auto"/>
            <w:bottom w:val="none" w:sz="0" w:space="0" w:color="auto"/>
            <w:right w:val="none" w:sz="0" w:space="0" w:color="auto"/>
          </w:divBdr>
        </w:div>
      </w:divsChild>
    </w:div>
    <w:div w:id="793014894">
      <w:bodyDiv w:val="1"/>
      <w:marLeft w:val="0"/>
      <w:marRight w:val="0"/>
      <w:marTop w:val="0"/>
      <w:marBottom w:val="0"/>
      <w:divBdr>
        <w:top w:val="none" w:sz="0" w:space="0" w:color="auto"/>
        <w:left w:val="none" w:sz="0" w:space="0" w:color="auto"/>
        <w:bottom w:val="none" w:sz="0" w:space="0" w:color="auto"/>
        <w:right w:val="none" w:sz="0" w:space="0" w:color="auto"/>
      </w:divBdr>
    </w:div>
    <w:div w:id="834689237">
      <w:bodyDiv w:val="1"/>
      <w:marLeft w:val="0"/>
      <w:marRight w:val="0"/>
      <w:marTop w:val="0"/>
      <w:marBottom w:val="0"/>
      <w:divBdr>
        <w:top w:val="none" w:sz="0" w:space="0" w:color="auto"/>
        <w:left w:val="none" w:sz="0" w:space="0" w:color="auto"/>
        <w:bottom w:val="none" w:sz="0" w:space="0" w:color="auto"/>
        <w:right w:val="none" w:sz="0" w:space="0" w:color="auto"/>
      </w:divBdr>
      <w:divsChild>
        <w:div w:id="398792527">
          <w:marLeft w:val="0"/>
          <w:marRight w:val="0"/>
          <w:marTop w:val="30"/>
          <w:marBottom w:val="0"/>
          <w:divBdr>
            <w:top w:val="none" w:sz="0" w:space="0" w:color="auto"/>
            <w:left w:val="none" w:sz="0" w:space="0" w:color="auto"/>
            <w:bottom w:val="none" w:sz="0" w:space="0" w:color="auto"/>
            <w:right w:val="none" w:sz="0" w:space="0" w:color="auto"/>
          </w:divBdr>
        </w:div>
      </w:divsChild>
    </w:div>
    <w:div w:id="847208650">
      <w:bodyDiv w:val="1"/>
      <w:marLeft w:val="0"/>
      <w:marRight w:val="0"/>
      <w:marTop w:val="0"/>
      <w:marBottom w:val="0"/>
      <w:divBdr>
        <w:top w:val="none" w:sz="0" w:space="0" w:color="auto"/>
        <w:left w:val="none" w:sz="0" w:space="0" w:color="auto"/>
        <w:bottom w:val="none" w:sz="0" w:space="0" w:color="auto"/>
        <w:right w:val="none" w:sz="0" w:space="0" w:color="auto"/>
      </w:divBdr>
    </w:div>
    <w:div w:id="860898615">
      <w:bodyDiv w:val="1"/>
      <w:marLeft w:val="0"/>
      <w:marRight w:val="0"/>
      <w:marTop w:val="0"/>
      <w:marBottom w:val="0"/>
      <w:divBdr>
        <w:top w:val="none" w:sz="0" w:space="0" w:color="auto"/>
        <w:left w:val="none" w:sz="0" w:space="0" w:color="auto"/>
        <w:bottom w:val="none" w:sz="0" w:space="0" w:color="auto"/>
        <w:right w:val="none" w:sz="0" w:space="0" w:color="auto"/>
      </w:divBdr>
      <w:divsChild>
        <w:div w:id="21903759">
          <w:marLeft w:val="0"/>
          <w:marRight w:val="0"/>
          <w:marTop w:val="30"/>
          <w:marBottom w:val="0"/>
          <w:divBdr>
            <w:top w:val="none" w:sz="0" w:space="0" w:color="auto"/>
            <w:left w:val="none" w:sz="0" w:space="0" w:color="auto"/>
            <w:bottom w:val="none" w:sz="0" w:space="0" w:color="auto"/>
            <w:right w:val="none" w:sz="0" w:space="0" w:color="auto"/>
          </w:divBdr>
        </w:div>
      </w:divsChild>
    </w:div>
    <w:div w:id="873419153">
      <w:bodyDiv w:val="1"/>
      <w:marLeft w:val="0"/>
      <w:marRight w:val="0"/>
      <w:marTop w:val="0"/>
      <w:marBottom w:val="0"/>
      <w:divBdr>
        <w:top w:val="none" w:sz="0" w:space="0" w:color="auto"/>
        <w:left w:val="none" w:sz="0" w:space="0" w:color="auto"/>
        <w:bottom w:val="none" w:sz="0" w:space="0" w:color="auto"/>
        <w:right w:val="none" w:sz="0" w:space="0" w:color="auto"/>
      </w:divBdr>
      <w:divsChild>
        <w:div w:id="701396854">
          <w:marLeft w:val="0"/>
          <w:marRight w:val="0"/>
          <w:marTop w:val="0"/>
          <w:marBottom w:val="240"/>
          <w:divBdr>
            <w:top w:val="none" w:sz="0" w:space="0" w:color="auto"/>
            <w:left w:val="none" w:sz="0" w:space="0" w:color="auto"/>
            <w:bottom w:val="none" w:sz="0" w:space="0" w:color="auto"/>
            <w:right w:val="none" w:sz="0" w:space="0" w:color="auto"/>
          </w:divBdr>
        </w:div>
      </w:divsChild>
    </w:div>
    <w:div w:id="971833744">
      <w:bodyDiv w:val="1"/>
      <w:marLeft w:val="0"/>
      <w:marRight w:val="0"/>
      <w:marTop w:val="0"/>
      <w:marBottom w:val="0"/>
      <w:divBdr>
        <w:top w:val="none" w:sz="0" w:space="0" w:color="auto"/>
        <w:left w:val="none" w:sz="0" w:space="0" w:color="auto"/>
        <w:bottom w:val="none" w:sz="0" w:space="0" w:color="auto"/>
        <w:right w:val="none" w:sz="0" w:space="0" w:color="auto"/>
      </w:divBdr>
      <w:divsChild>
        <w:div w:id="487331026">
          <w:marLeft w:val="0"/>
          <w:marRight w:val="0"/>
          <w:marTop w:val="30"/>
          <w:marBottom w:val="0"/>
          <w:divBdr>
            <w:top w:val="none" w:sz="0" w:space="0" w:color="auto"/>
            <w:left w:val="none" w:sz="0" w:space="0" w:color="auto"/>
            <w:bottom w:val="none" w:sz="0" w:space="0" w:color="auto"/>
            <w:right w:val="none" w:sz="0" w:space="0" w:color="auto"/>
          </w:divBdr>
        </w:div>
      </w:divsChild>
    </w:div>
    <w:div w:id="978341245">
      <w:bodyDiv w:val="1"/>
      <w:marLeft w:val="0"/>
      <w:marRight w:val="0"/>
      <w:marTop w:val="0"/>
      <w:marBottom w:val="0"/>
      <w:divBdr>
        <w:top w:val="none" w:sz="0" w:space="0" w:color="auto"/>
        <w:left w:val="none" w:sz="0" w:space="0" w:color="auto"/>
        <w:bottom w:val="none" w:sz="0" w:space="0" w:color="auto"/>
        <w:right w:val="none" w:sz="0" w:space="0" w:color="auto"/>
      </w:divBdr>
      <w:divsChild>
        <w:div w:id="2082361217">
          <w:marLeft w:val="0"/>
          <w:marRight w:val="0"/>
          <w:marTop w:val="30"/>
          <w:marBottom w:val="0"/>
          <w:divBdr>
            <w:top w:val="none" w:sz="0" w:space="0" w:color="auto"/>
            <w:left w:val="none" w:sz="0" w:space="0" w:color="auto"/>
            <w:bottom w:val="none" w:sz="0" w:space="0" w:color="auto"/>
            <w:right w:val="none" w:sz="0" w:space="0" w:color="auto"/>
          </w:divBdr>
        </w:div>
      </w:divsChild>
    </w:div>
    <w:div w:id="1026298048">
      <w:bodyDiv w:val="1"/>
      <w:marLeft w:val="0"/>
      <w:marRight w:val="0"/>
      <w:marTop w:val="0"/>
      <w:marBottom w:val="0"/>
      <w:divBdr>
        <w:top w:val="none" w:sz="0" w:space="0" w:color="auto"/>
        <w:left w:val="none" w:sz="0" w:space="0" w:color="auto"/>
        <w:bottom w:val="none" w:sz="0" w:space="0" w:color="auto"/>
        <w:right w:val="none" w:sz="0" w:space="0" w:color="auto"/>
      </w:divBdr>
      <w:divsChild>
        <w:div w:id="333798778">
          <w:marLeft w:val="0"/>
          <w:marRight w:val="0"/>
          <w:marTop w:val="30"/>
          <w:marBottom w:val="0"/>
          <w:divBdr>
            <w:top w:val="none" w:sz="0" w:space="0" w:color="auto"/>
            <w:left w:val="none" w:sz="0" w:space="0" w:color="auto"/>
            <w:bottom w:val="none" w:sz="0" w:space="0" w:color="auto"/>
            <w:right w:val="none" w:sz="0" w:space="0" w:color="auto"/>
          </w:divBdr>
        </w:div>
      </w:divsChild>
    </w:div>
    <w:div w:id="1027829279">
      <w:bodyDiv w:val="1"/>
      <w:marLeft w:val="0"/>
      <w:marRight w:val="0"/>
      <w:marTop w:val="0"/>
      <w:marBottom w:val="0"/>
      <w:divBdr>
        <w:top w:val="none" w:sz="0" w:space="0" w:color="auto"/>
        <w:left w:val="none" w:sz="0" w:space="0" w:color="auto"/>
        <w:bottom w:val="none" w:sz="0" w:space="0" w:color="auto"/>
        <w:right w:val="none" w:sz="0" w:space="0" w:color="auto"/>
      </w:divBdr>
      <w:divsChild>
        <w:div w:id="417799806">
          <w:marLeft w:val="0"/>
          <w:marRight w:val="0"/>
          <w:marTop w:val="0"/>
          <w:marBottom w:val="0"/>
          <w:divBdr>
            <w:top w:val="none" w:sz="0" w:space="0" w:color="auto"/>
            <w:left w:val="none" w:sz="0" w:space="0" w:color="auto"/>
            <w:bottom w:val="none" w:sz="0" w:space="0" w:color="auto"/>
            <w:right w:val="none" w:sz="0" w:space="0" w:color="auto"/>
          </w:divBdr>
        </w:div>
        <w:div w:id="1492019945">
          <w:marLeft w:val="0"/>
          <w:marRight w:val="0"/>
          <w:marTop w:val="0"/>
          <w:marBottom w:val="0"/>
          <w:divBdr>
            <w:top w:val="none" w:sz="0" w:space="0" w:color="auto"/>
            <w:left w:val="none" w:sz="0" w:space="0" w:color="auto"/>
            <w:bottom w:val="none" w:sz="0" w:space="0" w:color="auto"/>
            <w:right w:val="none" w:sz="0" w:space="0" w:color="auto"/>
          </w:divBdr>
        </w:div>
        <w:div w:id="461463223">
          <w:marLeft w:val="0"/>
          <w:marRight w:val="0"/>
          <w:marTop w:val="0"/>
          <w:marBottom w:val="0"/>
          <w:divBdr>
            <w:top w:val="none" w:sz="0" w:space="0" w:color="auto"/>
            <w:left w:val="none" w:sz="0" w:space="0" w:color="auto"/>
            <w:bottom w:val="none" w:sz="0" w:space="0" w:color="auto"/>
            <w:right w:val="none" w:sz="0" w:space="0" w:color="auto"/>
          </w:divBdr>
        </w:div>
      </w:divsChild>
    </w:div>
    <w:div w:id="1153177388">
      <w:bodyDiv w:val="1"/>
      <w:marLeft w:val="0"/>
      <w:marRight w:val="0"/>
      <w:marTop w:val="0"/>
      <w:marBottom w:val="0"/>
      <w:divBdr>
        <w:top w:val="none" w:sz="0" w:space="0" w:color="auto"/>
        <w:left w:val="none" w:sz="0" w:space="0" w:color="auto"/>
        <w:bottom w:val="none" w:sz="0" w:space="0" w:color="auto"/>
        <w:right w:val="none" w:sz="0" w:space="0" w:color="auto"/>
      </w:divBdr>
    </w:div>
    <w:div w:id="1196850649">
      <w:bodyDiv w:val="1"/>
      <w:marLeft w:val="0"/>
      <w:marRight w:val="0"/>
      <w:marTop w:val="0"/>
      <w:marBottom w:val="0"/>
      <w:divBdr>
        <w:top w:val="none" w:sz="0" w:space="0" w:color="auto"/>
        <w:left w:val="none" w:sz="0" w:space="0" w:color="auto"/>
        <w:bottom w:val="none" w:sz="0" w:space="0" w:color="auto"/>
        <w:right w:val="none" w:sz="0" w:space="0" w:color="auto"/>
      </w:divBdr>
    </w:div>
    <w:div w:id="1227492799">
      <w:bodyDiv w:val="1"/>
      <w:marLeft w:val="0"/>
      <w:marRight w:val="0"/>
      <w:marTop w:val="0"/>
      <w:marBottom w:val="0"/>
      <w:divBdr>
        <w:top w:val="none" w:sz="0" w:space="0" w:color="auto"/>
        <w:left w:val="none" w:sz="0" w:space="0" w:color="auto"/>
        <w:bottom w:val="none" w:sz="0" w:space="0" w:color="auto"/>
        <w:right w:val="none" w:sz="0" w:space="0" w:color="auto"/>
      </w:divBdr>
      <w:divsChild>
        <w:div w:id="1685588586">
          <w:marLeft w:val="0"/>
          <w:marRight w:val="0"/>
          <w:marTop w:val="0"/>
          <w:marBottom w:val="240"/>
          <w:divBdr>
            <w:top w:val="none" w:sz="0" w:space="0" w:color="auto"/>
            <w:left w:val="none" w:sz="0" w:space="0" w:color="auto"/>
            <w:bottom w:val="none" w:sz="0" w:space="0" w:color="auto"/>
            <w:right w:val="none" w:sz="0" w:space="0" w:color="auto"/>
          </w:divBdr>
        </w:div>
      </w:divsChild>
    </w:div>
    <w:div w:id="1296525177">
      <w:bodyDiv w:val="1"/>
      <w:marLeft w:val="0"/>
      <w:marRight w:val="0"/>
      <w:marTop w:val="0"/>
      <w:marBottom w:val="0"/>
      <w:divBdr>
        <w:top w:val="none" w:sz="0" w:space="0" w:color="auto"/>
        <w:left w:val="none" w:sz="0" w:space="0" w:color="auto"/>
        <w:bottom w:val="none" w:sz="0" w:space="0" w:color="auto"/>
        <w:right w:val="none" w:sz="0" w:space="0" w:color="auto"/>
      </w:divBdr>
      <w:divsChild>
        <w:div w:id="143741496">
          <w:marLeft w:val="0"/>
          <w:marRight w:val="0"/>
          <w:marTop w:val="30"/>
          <w:marBottom w:val="0"/>
          <w:divBdr>
            <w:top w:val="none" w:sz="0" w:space="0" w:color="auto"/>
            <w:left w:val="none" w:sz="0" w:space="0" w:color="auto"/>
            <w:bottom w:val="none" w:sz="0" w:space="0" w:color="auto"/>
            <w:right w:val="none" w:sz="0" w:space="0" w:color="auto"/>
          </w:divBdr>
        </w:div>
      </w:divsChild>
    </w:div>
    <w:div w:id="1306542471">
      <w:bodyDiv w:val="1"/>
      <w:marLeft w:val="0"/>
      <w:marRight w:val="0"/>
      <w:marTop w:val="0"/>
      <w:marBottom w:val="0"/>
      <w:divBdr>
        <w:top w:val="none" w:sz="0" w:space="0" w:color="auto"/>
        <w:left w:val="none" w:sz="0" w:space="0" w:color="auto"/>
        <w:bottom w:val="none" w:sz="0" w:space="0" w:color="auto"/>
        <w:right w:val="none" w:sz="0" w:space="0" w:color="auto"/>
      </w:divBdr>
      <w:divsChild>
        <w:div w:id="1829397469">
          <w:marLeft w:val="0"/>
          <w:marRight w:val="0"/>
          <w:marTop w:val="30"/>
          <w:marBottom w:val="0"/>
          <w:divBdr>
            <w:top w:val="none" w:sz="0" w:space="0" w:color="auto"/>
            <w:left w:val="none" w:sz="0" w:space="0" w:color="auto"/>
            <w:bottom w:val="none" w:sz="0" w:space="0" w:color="auto"/>
            <w:right w:val="none" w:sz="0" w:space="0" w:color="auto"/>
          </w:divBdr>
        </w:div>
      </w:divsChild>
    </w:div>
    <w:div w:id="1341666210">
      <w:bodyDiv w:val="1"/>
      <w:marLeft w:val="0"/>
      <w:marRight w:val="0"/>
      <w:marTop w:val="0"/>
      <w:marBottom w:val="0"/>
      <w:divBdr>
        <w:top w:val="none" w:sz="0" w:space="0" w:color="auto"/>
        <w:left w:val="none" w:sz="0" w:space="0" w:color="auto"/>
        <w:bottom w:val="none" w:sz="0" w:space="0" w:color="auto"/>
        <w:right w:val="none" w:sz="0" w:space="0" w:color="auto"/>
      </w:divBdr>
      <w:divsChild>
        <w:div w:id="1095906433">
          <w:marLeft w:val="0"/>
          <w:marRight w:val="0"/>
          <w:marTop w:val="30"/>
          <w:marBottom w:val="0"/>
          <w:divBdr>
            <w:top w:val="none" w:sz="0" w:space="0" w:color="auto"/>
            <w:left w:val="none" w:sz="0" w:space="0" w:color="auto"/>
            <w:bottom w:val="none" w:sz="0" w:space="0" w:color="auto"/>
            <w:right w:val="none" w:sz="0" w:space="0" w:color="auto"/>
          </w:divBdr>
        </w:div>
      </w:divsChild>
    </w:div>
    <w:div w:id="1391339642">
      <w:bodyDiv w:val="1"/>
      <w:marLeft w:val="0"/>
      <w:marRight w:val="0"/>
      <w:marTop w:val="0"/>
      <w:marBottom w:val="0"/>
      <w:divBdr>
        <w:top w:val="none" w:sz="0" w:space="0" w:color="auto"/>
        <w:left w:val="none" w:sz="0" w:space="0" w:color="auto"/>
        <w:bottom w:val="none" w:sz="0" w:space="0" w:color="auto"/>
        <w:right w:val="none" w:sz="0" w:space="0" w:color="auto"/>
      </w:divBdr>
      <w:divsChild>
        <w:div w:id="978850012">
          <w:marLeft w:val="0"/>
          <w:marRight w:val="0"/>
          <w:marTop w:val="30"/>
          <w:marBottom w:val="0"/>
          <w:divBdr>
            <w:top w:val="none" w:sz="0" w:space="0" w:color="auto"/>
            <w:left w:val="none" w:sz="0" w:space="0" w:color="auto"/>
            <w:bottom w:val="none" w:sz="0" w:space="0" w:color="auto"/>
            <w:right w:val="none" w:sz="0" w:space="0" w:color="auto"/>
          </w:divBdr>
        </w:div>
      </w:divsChild>
    </w:div>
    <w:div w:id="1448156548">
      <w:bodyDiv w:val="1"/>
      <w:marLeft w:val="0"/>
      <w:marRight w:val="0"/>
      <w:marTop w:val="0"/>
      <w:marBottom w:val="0"/>
      <w:divBdr>
        <w:top w:val="none" w:sz="0" w:space="0" w:color="auto"/>
        <w:left w:val="none" w:sz="0" w:space="0" w:color="auto"/>
        <w:bottom w:val="none" w:sz="0" w:space="0" w:color="auto"/>
        <w:right w:val="none" w:sz="0" w:space="0" w:color="auto"/>
      </w:divBdr>
      <w:divsChild>
        <w:div w:id="563833469">
          <w:marLeft w:val="0"/>
          <w:marRight w:val="0"/>
          <w:marTop w:val="30"/>
          <w:marBottom w:val="0"/>
          <w:divBdr>
            <w:top w:val="none" w:sz="0" w:space="0" w:color="auto"/>
            <w:left w:val="none" w:sz="0" w:space="0" w:color="auto"/>
            <w:bottom w:val="none" w:sz="0" w:space="0" w:color="auto"/>
            <w:right w:val="none" w:sz="0" w:space="0" w:color="auto"/>
          </w:divBdr>
        </w:div>
      </w:divsChild>
    </w:div>
    <w:div w:id="1450509602">
      <w:bodyDiv w:val="1"/>
      <w:marLeft w:val="0"/>
      <w:marRight w:val="0"/>
      <w:marTop w:val="0"/>
      <w:marBottom w:val="0"/>
      <w:divBdr>
        <w:top w:val="none" w:sz="0" w:space="0" w:color="auto"/>
        <w:left w:val="none" w:sz="0" w:space="0" w:color="auto"/>
        <w:bottom w:val="none" w:sz="0" w:space="0" w:color="auto"/>
        <w:right w:val="none" w:sz="0" w:space="0" w:color="auto"/>
      </w:divBdr>
      <w:divsChild>
        <w:div w:id="968702447">
          <w:marLeft w:val="0"/>
          <w:marRight w:val="0"/>
          <w:marTop w:val="0"/>
          <w:marBottom w:val="240"/>
          <w:divBdr>
            <w:top w:val="none" w:sz="0" w:space="0" w:color="auto"/>
            <w:left w:val="none" w:sz="0" w:space="0" w:color="auto"/>
            <w:bottom w:val="none" w:sz="0" w:space="0" w:color="auto"/>
            <w:right w:val="none" w:sz="0" w:space="0" w:color="auto"/>
          </w:divBdr>
        </w:div>
      </w:divsChild>
    </w:div>
    <w:div w:id="1509446587">
      <w:bodyDiv w:val="1"/>
      <w:marLeft w:val="0"/>
      <w:marRight w:val="0"/>
      <w:marTop w:val="0"/>
      <w:marBottom w:val="0"/>
      <w:divBdr>
        <w:top w:val="none" w:sz="0" w:space="0" w:color="auto"/>
        <w:left w:val="none" w:sz="0" w:space="0" w:color="auto"/>
        <w:bottom w:val="none" w:sz="0" w:space="0" w:color="auto"/>
        <w:right w:val="none" w:sz="0" w:space="0" w:color="auto"/>
      </w:divBdr>
      <w:divsChild>
        <w:div w:id="562524330">
          <w:marLeft w:val="0"/>
          <w:marRight w:val="0"/>
          <w:marTop w:val="30"/>
          <w:marBottom w:val="0"/>
          <w:divBdr>
            <w:top w:val="none" w:sz="0" w:space="0" w:color="auto"/>
            <w:left w:val="none" w:sz="0" w:space="0" w:color="auto"/>
            <w:bottom w:val="none" w:sz="0" w:space="0" w:color="auto"/>
            <w:right w:val="none" w:sz="0" w:space="0" w:color="auto"/>
          </w:divBdr>
        </w:div>
      </w:divsChild>
    </w:div>
    <w:div w:id="1851869788">
      <w:bodyDiv w:val="1"/>
      <w:marLeft w:val="0"/>
      <w:marRight w:val="0"/>
      <w:marTop w:val="0"/>
      <w:marBottom w:val="0"/>
      <w:divBdr>
        <w:top w:val="none" w:sz="0" w:space="0" w:color="auto"/>
        <w:left w:val="none" w:sz="0" w:space="0" w:color="auto"/>
        <w:bottom w:val="none" w:sz="0" w:space="0" w:color="auto"/>
        <w:right w:val="none" w:sz="0" w:space="0" w:color="auto"/>
      </w:divBdr>
      <w:divsChild>
        <w:div w:id="1654330826">
          <w:marLeft w:val="0"/>
          <w:marRight w:val="0"/>
          <w:marTop w:val="30"/>
          <w:marBottom w:val="0"/>
          <w:divBdr>
            <w:top w:val="none" w:sz="0" w:space="0" w:color="auto"/>
            <w:left w:val="none" w:sz="0" w:space="0" w:color="auto"/>
            <w:bottom w:val="none" w:sz="0" w:space="0" w:color="auto"/>
            <w:right w:val="none" w:sz="0" w:space="0" w:color="auto"/>
          </w:divBdr>
        </w:div>
      </w:divsChild>
    </w:div>
    <w:div w:id="1856730962">
      <w:bodyDiv w:val="1"/>
      <w:marLeft w:val="0"/>
      <w:marRight w:val="0"/>
      <w:marTop w:val="0"/>
      <w:marBottom w:val="0"/>
      <w:divBdr>
        <w:top w:val="none" w:sz="0" w:space="0" w:color="auto"/>
        <w:left w:val="none" w:sz="0" w:space="0" w:color="auto"/>
        <w:bottom w:val="none" w:sz="0" w:space="0" w:color="auto"/>
        <w:right w:val="none" w:sz="0" w:space="0" w:color="auto"/>
      </w:divBdr>
      <w:divsChild>
        <w:div w:id="200172847">
          <w:marLeft w:val="0"/>
          <w:marRight w:val="0"/>
          <w:marTop w:val="30"/>
          <w:marBottom w:val="0"/>
          <w:divBdr>
            <w:top w:val="none" w:sz="0" w:space="0" w:color="auto"/>
            <w:left w:val="none" w:sz="0" w:space="0" w:color="auto"/>
            <w:bottom w:val="none" w:sz="0" w:space="0" w:color="auto"/>
            <w:right w:val="none" w:sz="0" w:space="0" w:color="auto"/>
          </w:divBdr>
        </w:div>
      </w:divsChild>
    </w:div>
    <w:div w:id="1858040712">
      <w:bodyDiv w:val="1"/>
      <w:marLeft w:val="0"/>
      <w:marRight w:val="0"/>
      <w:marTop w:val="0"/>
      <w:marBottom w:val="0"/>
      <w:divBdr>
        <w:top w:val="none" w:sz="0" w:space="0" w:color="auto"/>
        <w:left w:val="none" w:sz="0" w:space="0" w:color="auto"/>
        <w:bottom w:val="none" w:sz="0" w:space="0" w:color="auto"/>
        <w:right w:val="none" w:sz="0" w:space="0" w:color="auto"/>
      </w:divBdr>
      <w:divsChild>
        <w:div w:id="911161309">
          <w:marLeft w:val="0"/>
          <w:marRight w:val="0"/>
          <w:marTop w:val="0"/>
          <w:marBottom w:val="0"/>
          <w:divBdr>
            <w:top w:val="none" w:sz="0" w:space="0" w:color="auto"/>
            <w:left w:val="none" w:sz="0" w:space="0" w:color="auto"/>
            <w:bottom w:val="none" w:sz="0" w:space="0" w:color="auto"/>
            <w:right w:val="none" w:sz="0" w:space="0" w:color="auto"/>
          </w:divBdr>
        </w:div>
        <w:div w:id="868689138">
          <w:marLeft w:val="0"/>
          <w:marRight w:val="0"/>
          <w:marTop w:val="0"/>
          <w:marBottom w:val="0"/>
          <w:divBdr>
            <w:top w:val="none" w:sz="0" w:space="0" w:color="auto"/>
            <w:left w:val="none" w:sz="0" w:space="0" w:color="auto"/>
            <w:bottom w:val="none" w:sz="0" w:space="0" w:color="auto"/>
            <w:right w:val="none" w:sz="0" w:space="0" w:color="auto"/>
          </w:divBdr>
        </w:div>
        <w:div w:id="2085518624">
          <w:marLeft w:val="0"/>
          <w:marRight w:val="0"/>
          <w:marTop w:val="0"/>
          <w:marBottom w:val="0"/>
          <w:divBdr>
            <w:top w:val="none" w:sz="0" w:space="0" w:color="auto"/>
            <w:left w:val="none" w:sz="0" w:space="0" w:color="auto"/>
            <w:bottom w:val="none" w:sz="0" w:space="0" w:color="auto"/>
            <w:right w:val="none" w:sz="0" w:space="0" w:color="auto"/>
          </w:divBdr>
        </w:div>
      </w:divsChild>
    </w:div>
    <w:div w:id="1906523889">
      <w:bodyDiv w:val="1"/>
      <w:marLeft w:val="0"/>
      <w:marRight w:val="0"/>
      <w:marTop w:val="0"/>
      <w:marBottom w:val="0"/>
      <w:divBdr>
        <w:top w:val="none" w:sz="0" w:space="0" w:color="auto"/>
        <w:left w:val="none" w:sz="0" w:space="0" w:color="auto"/>
        <w:bottom w:val="none" w:sz="0" w:space="0" w:color="auto"/>
        <w:right w:val="none" w:sz="0" w:space="0" w:color="auto"/>
      </w:divBdr>
      <w:divsChild>
        <w:div w:id="1800144139">
          <w:marLeft w:val="0"/>
          <w:marRight w:val="0"/>
          <w:marTop w:val="30"/>
          <w:marBottom w:val="0"/>
          <w:divBdr>
            <w:top w:val="none" w:sz="0" w:space="0" w:color="auto"/>
            <w:left w:val="none" w:sz="0" w:space="0" w:color="auto"/>
            <w:bottom w:val="none" w:sz="0" w:space="0" w:color="auto"/>
            <w:right w:val="none" w:sz="0" w:space="0" w:color="auto"/>
          </w:divBdr>
        </w:div>
      </w:divsChild>
    </w:div>
    <w:div w:id="2046785442">
      <w:bodyDiv w:val="1"/>
      <w:marLeft w:val="0"/>
      <w:marRight w:val="0"/>
      <w:marTop w:val="0"/>
      <w:marBottom w:val="0"/>
      <w:divBdr>
        <w:top w:val="none" w:sz="0" w:space="0" w:color="auto"/>
        <w:left w:val="none" w:sz="0" w:space="0" w:color="auto"/>
        <w:bottom w:val="none" w:sz="0" w:space="0" w:color="auto"/>
        <w:right w:val="none" w:sz="0" w:space="0" w:color="auto"/>
      </w:divBdr>
    </w:div>
    <w:div w:id="2061901220">
      <w:bodyDiv w:val="1"/>
      <w:marLeft w:val="0"/>
      <w:marRight w:val="0"/>
      <w:marTop w:val="0"/>
      <w:marBottom w:val="0"/>
      <w:divBdr>
        <w:top w:val="none" w:sz="0" w:space="0" w:color="auto"/>
        <w:left w:val="none" w:sz="0" w:space="0" w:color="auto"/>
        <w:bottom w:val="none" w:sz="0" w:space="0" w:color="auto"/>
        <w:right w:val="none" w:sz="0" w:space="0" w:color="auto"/>
      </w:divBdr>
      <w:divsChild>
        <w:div w:id="703212337">
          <w:marLeft w:val="0"/>
          <w:marRight w:val="0"/>
          <w:marTop w:val="30"/>
          <w:marBottom w:val="0"/>
          <w:divBdr>
            <w:top w:val="none" w:sz="0" w:space="0" w:color="auto"/>
            <w:left w:val="none" w:sz="0" w:space="0" w:color="auto"/>
            <w:bottom w:val="none" w:sz="0" w:space="0" w:color="auto"/>
            <w:right w:val="none" w:sz="0" w:space="0" w:color="auto"/>
          </w:divBdr>
        </w:div>
      </w:divsChild>
    </w:div>
    <w:div w:id="2111505941">
      <w:bodyDiv w:val="1"/>
      <w:marLeft w:val="0"/>
      <w:marRight w:val="0"/>
      <w:marTop w:val="0"/>
      <w:marBottom w:val="0"/>
      <w:divBdr>
        <w:top w:val="none" w:sz="0" w:space="0" w:color="auto"/>
        <w:left w:val="none" w:sz="0" w:space="0" w:color="auto"/>
        <w:bottom w:val="none" w:sz="0" w:space="0" w:color="auto"/>
        <w:right w:val="none" w:sz="0" w:space="0" w:color="auto"/>
      </w:divBdr>
      <w:divsChild>
        <w:div w:id="333341210">
          <w:marLeft w:val="0"/>
          <w:marRight w:val="0"/>
          <w:marTop w:val="0"/>
          <w:marBottom w:val="0"/>
          <w:divBdr>
            <w:top w:val="none" w:sz="0" w:space="0" w:color="auto"/>
            <w:left w:val="none" w:sz="0" w:space="0" w:color="auto"/>
            <w:bottom w:val="none" w:sz="0" w:space="0" w:color="auto"/>
            <w:right w:val="none" w:sz="0" w:space="0" w:color="auto"/>
          </w:divBdr>
        </w:div>
        <w:div w:id="385187005">
          <w:marLeft w:val="0"/>
          <w:marRight w:val="0"/>
          <w:marTop w:val="0"/>
          <w:marBottom w:val="0"/>
          <w:divBdr>
            <w:top w:val="none" w:sz="0" w:space="0" w:color="auto"/>
            <w:left w:val="none" w:sz="0" w:space="0" w:color="auto"/>
            <w:bottom w:val="none" w:sz="0" w:space="0" w:color="auto"/>
            <w:right w:val="none" w:sz="0" w:space="0" w:color="auto"/>
          </w:divBdr>
        </w:div>
        <w:div w:id="4202477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comments.xml.rels><?xml version="1.0" encoding="UTF-8" standalone="yes"?>
<Relationships xmlns="http://schemas.openxmlformats.org/package/2006/relationships"><Relationship Id="rId8" Type="http://schemas.openxmlformats.org/officeDocument/2006/relationships/hyperlink" Target="https://cs.wikipedia.org/wiki/Kone%C4%8Dn%C3%A1_mno%C5%BEina" TargetMode="External"/><Relationship Id="rId13" Type="http://schemas.openxmlformats.org/officeDocument/2006/relationships/hyperlink" Target="http://slovnik-cizich-slov.abz.cz/web.php/slovo/funkce" TargetMode="External"/><Relationship Id="rId3" Type="http://schemas.openxmlformats.org/officeDocument/2006/relationships/hyperlink" Target="https://cs.wikipedia.org/w/index.php?title=Po%C4%8D%C3%A1te%C4%8Dn%C3%AD_stav&amp;action=edit&amp;redlink=1" TargetMode="External"/><Relationship Id="rId7" Type="http://schemas.openxmlformats.org/officeDocument/2006/relationships/hyperlink" Target="https://cs.wikipedia.org/wiki/Skal%C3%A1rn%C3%AD_sou%C4%8Din" TargetMode="External"/><Relationship Id="rId12" Type="http://schemas.openxmlformats.org/officeDocument/2006/relationships/hyperlink" Target="http://slovnik-cizich-slov.abz.cz/web.php/slovo/analogie" TargetMode="External"/><Relationship Id="rId2" Type="http://schemas.openxmlformats.org/officeDocument/2006/relationships/hyperlink" Target="https://cs.wikipedia.org/wiki/Syst%C3%A9m" TargetMode="External"/><Relationship Id="rId16" Type="http://schemas.openxmlformats.org/officeDocument/2006/relationships/hyperlink" Target="http://slovnik-cizich-slov.abz.cz/web.php/slovo/interval" TargetMode="External"/><Relationship Id="rId1" Type="http://schemas.openxmlformats.org/officeDocument/2006/relationships/hyperlink" Target="https://cs.wikipedia.org/wiki/Klasick%C3%A1_fyzika" TargetMode="External"/><Relationship Id="rId6" Type="http://schemas.openxmlformats.org/officeDocument/2006/relationships/hyperlink" Target="https://cs.wikipedia.org/wiki/Vektorov%C3%BD_prostor" TargetMode="External"/><Relationship Id="rId11" Type="http://schemas.openxmlformats.org/officeDocument/2006/relationships/hyperlink" Target="https://cs.wikipedia.org/wiki/Podprostor" TargetMode="External"/><Relationship Id="rId5" Type="http://schemas.openxmlformats.org/officeDocument/2006/relationships/hyperlink" Target="https://cs.wikipedia.org/wiki/Unit%C3%A1rn%C3%AD_prostor" TargetMode="External"/><Relationship Id="rId15" Type="http://schemas.openxmlformats.org/officeDocument/2006/relationships/hyperlink" Target="http://slovnik-cizich-slov.abz.cz/web.php/slovo/funkce" TargetMode="External"/><Relationship Id="rId10" Type="http://schemas.openxmlformats.org/officeDocument/2006/relationships/hyperlink" Target="https://cs.wikipedia.org/wiki/Ortonorm%C3%A1ln%C3%AD_b%C3%A1ze" TargetMode="External"/><Relationship Id="rId4" Type="http://schemas.openxmlformats.org/officeDocument/2006/relationships/hyperlink" Target="https://cs.wikipedia.org/wiki/Gramova-Schmidtova_ortogonalizace" TargetMode="External"/><Relationship Id="rId9" Type="http://schemas.openxmlformats.org/officeDocument/2006/relationships/hyperlink" Target="https://cs.wikipedia.org/wiki/Vektor" TargetMode="External"/><Relationship Id="rId14" Type="http://schemas.openxmlformats.org/officeDocument/2006/relationships/hyperlink" Target="http://slovnik-cizich-slov.abz.cz/web.php/slovo/interval" TargetMode="External"/></Relationship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9.png"/><Relationship Id="rId42" Type="http://schemas.openxmlformats.org/officeDocument/2006/relationships/image" Target="https://upload.wikimedia.org/wikipedia/commons/thumb/2/26/Wavelet_Meyr.svg/510px-Wavelet_Meyr.svg.png" TargetMode="External"/><Relationship Id="rId47" Type="http://schemas.openxmlformats.org/officeDocument/2006/relationships/image" Target="media/image32.png"/><Relationship Id="rId63" Type="http://schemas.openxmlformats.org/officeDocument/2006/relationships/image" Target="media/image48.png"/><Relationship Id="rId68" Type="http://schemas.openxmlformats.org/officeDocument/2006/relationships/image" Target="media/image53.png"/><Relationship Id="rId84" Type="http://schemas.openxmlformats.org/officeDocument/2006/relationships/image" Target="media/image69.png"/><Relationship Id="rId89" Type="http://schemas.openxmlformats.org/officeDocument/2006/relationships/hyperlink" Target="https://httpd.apache.org/" TargetMode="External"/><Relationship Id="rId16" Type="http://schemas.openxmlformats.org/officeDocument/2006/relationships/image" Target="media/image4.png"/><Relationship Id="rId11" Type="http://schemas.openxmlformats.org/officeDocument/2006/relationships/header" Target="header1.xml"/><Relationship Id="rId32" Type="http://schemas.openxmlformats.org/officeDocument/2006/relationships/image" Target="media/image20.emf"/><Relationship Id="rId37" Type="http://schemas.openxmlformats.org/officeDocument/2006/relationships/image" Target="media/image24.png"/><Relationship Id="rId53" Type="http://schemas.openxmlformats.org/officeDocument/2006/relationships/image" Target="media/image38.png"/><Relationship Id="rId58" Type="http://schemas.openxmlformats.org/officeDocument/2006/relationships/image" Target="media/image43.png"/><Relationship Id="rId74" Type="http://schemas.openxmlformats.org/officeDocument/2006/relationships/image" Target="media/image59.png"/><Relationship Id="rId79" Type="http://schemas.openxmlformats.org/officeDocument/2006/relationships/image" Target="media/image64.png"/><Relationship Id="rId102"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hyperlink" Target="http://www.steinberg.org/" TargetMode="External"/><Relationship Id="rId95" Type="http://schemas.openxmlformats.org/officeDocument/2006/relationships/header" Target="header4.xml"/><Relationship Id="rId22" Type="http://schemas.openxmlformats.org/officeDocument/2006/relationships/image" Target="media/image10.emf"/><Relationship Id="rId27" Type="http://schemas.openxmlformats.org/officeDocument/2006/relationships/image" Target="media/image15.emf"/><Relationship Id="rId43" Type="http://schemas.openxmlformats.org/officeDocument/2006/relationships/image" Target="media/image28.emf"/><Relationship Id="rId48" Type="http://schemas.openxmlformats.org/officeDocument/2006/relationships/image" Target="media/image33.png"/><Relationship Id="rId64" Type="http://schemas.openxmlformats.org/officeDocument/2006/relationships/image" Target="media/image49.png"/><Relationship Id="rId69" Type="http://schemas.openxmlformats.org/officeDocument/2006/relationships/image" Target="media/image54.png"/><Relationship Id="rId80" Type="http://schemas.openxmlformats.org/officeDocument/2006/relationships/image" Target="media/image65.png"/><Relationship Id="rId85" Type="http://schemas.openxmlformats.org/officeDocument/2006/relationships/header" Target="header3.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image" Target="media/image13.emf"/><Relationship Id="rId33" Type="http://schemas.openxmlformats.org/officeDocument/2006/relationships/image" Target="media/image21.png"/><Relationship Id="rId38" Type="http://schemas.openxmlformats.org/officeDocument/2006/relationships/image" Target="media/image25.png"/><Relationship Id="rId46" Type="http://schemas.openxmlformats.org/officeDocument/2006/relationships/image" Target="media/image31.emf"/><Relationship Id="rId59" Type="http://schemas.openxmlformats.org/officeDocument/2006/relationships/image" Target="media/image44.png"/><Relationship Id="rId67" Type="http://schemas.openxmlformats.org/officeDocument/2006/relationships/image" Target="media/image52.png"/><Relationship Id="rId103" Type="http://schemas.microsoft.com/office/2011/relationships/people" Target="people.xml"/><Relationship Id="rId20" Type="http://schemas.openxmlformats.org/officeDocument/2006/relationships/image" Target="media/image8.png"/><Relationship Id="rId41" Type="http://schemas.openxmlformats.org/officeDocument/2006/relationships/image" Target="media/image27.png"/><Relationship Id="rId54" Type="http://schemas.openxmlformats.org/officeDocument/2006/relationships/image" Target="media/image39.png"/><Relationship Id="rId62" Type="http://schemas.openxmlformats.org/officeDocument/2006/relationships/image" Target="media/image47.png"/><Relationship Id="rId70" Type="http://schemas.openxmlformats.org/officeDocument/2006/relationships/image" Target="media/image55.png"/><Relationship Id="rId75" Type="http://schemas.openxmlformats.org/officeDocument/2006/relationships/image" Target="media/image60.png"/><Relationship Id="rId83" Type="http://schemas.openxmlformats.org/officeDocument/2006/relationships/image" Target="media/image68.png"/><Relationship Id="rId88" Type="http://schemas.openxmlformats.org/officeDocument/2006/relationships/hyperlink" Target="http://www.journals.elsevier.com/neurocomputing/" TargetMode="External"/><Relationship Id="rId91" Type="http://schemas.openxmlformats.org/officeDocument/2006/relationships/hyperlink" Target="https://cs.wikipedia.org/wiki/SAS_System" TargetMode="External"/><Relationship Id="rId9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11.emf"/><Relationship Id="rId28" Type="http://schemas.openxmlformats.org/officeDocument/2006/relationships/image" Target="media/image16.emf"/><Relationship Id="rId36" Type="http://schemas.openxmlformats.org/officeDocument/2006/relationships/image" Target="media/image23.png"/><Relationship Id="rId49" Type="http://schemas.openxmlformats.org/officeDocument/2006/relationships/image" Target="media/image34.png"/><Relationship Id="rId57" Type="http://schemas.openxmlformats.org/officeDocument/2006/relationships/image" Target="media/image42.png"/><Relationship Id="rId10" Type="http://schemas.microsoft.com/office/2011/relationships/commentsExtended" Target="commentsExtended.xml"/><Relationship Id="rId31" Type="http://schemas.openxmlformats.org/officeDocument/2006/relationships/image" Target="media/image19.emf"/><Relationship Id="rId44" Type="http://schemas.openxmlformats.org/officeDocument/2006/relationships/image" Target="media/image29.emf"/><Relationship Id="rId52" Type="http://schemas.openxmlformats.org/officeDocument/2006/relationships/image" Target="media/image37.png"/><Relationship Id="rId60" Type="http://schemas.openxmlformats.org/officeDocument/2006/relationships/image" Target="media/image45.png"/><Relationship Id="rId65" Type="http://schemas.openxmlformats.org/officeDocument/2006/relationships/image" Target="media/image50.png"/><Relationship Id="rId73" Type="http://schemas.openxmlformats.org/officeDocument/2006/relationships/image" Target="media/image58.png"/><Relationship Id="rId78" Type="http://schemas.openxmlformats.org/officeDocument/2006/relationships/image" Target="media/image63.png"/><Relationship Id="rId81" Type="http://schemas.openxmlformats.org/officeDocument/2006/relationships/image" Target="media/image66.png"/><Relationship Id="rId86" Type="http://schemas.openxmlformats.org/officeDocument/2006/relationships/footer" Target="footer2.xml"/><Relationship Id="rId94" Type="http://schemas.openxmlformats.org/officeDocument/2006/relationships/hyperlink" Target="http://measure.feld.cvut.cz/usr/staff/smid" TargetMode="External"/><Relationship Id="rId99" Type="http://schemas.openxmlformats.org/officeDocument/2006/relationships/image" Target="media/image71.png"/><Relationship Id="rId101" Type="http://schemas.openxmlformats.org/officeDocument/2006/relationships/footer" Target="footer4.xml"/><Relationship Id="rId4" Type="http://schemas.openxmlformats.org/officeDocument/2006/relationships/settings" Target="settings.xml"/><Relationship Id="rId9" Type="http://schemas.openxmlformats.org/officeDocument/2006/relationships/comments" Target="comments.xml"/><Relationship Id="rId13" Type="http://schemas.openxmlformats.org/officeDocument/2006/relationships/header" Target="header2.xml"/><Relationship Id="rId18" Type="http://schemas.openxmlformats.org/officeDocument/2006/relationships/image" Target="media/image6.png"/><Relationship Id="rId39" Type="http://schemas.openxmlformats.org/officeDocument/2006/relationships/image" Target="https://upload.wikimedia.org/wikipedia/commons/thumb/2/2b/Wavelet_Bior2.2.svg/510px-Wavelet_Bior2.2.svg.png" TargetMode="External"/><Relationship Id="rId34" Type="http://schemas.openxmlformats.org/officeDocument/2006/relationships/image" Target="https://upload.wikimedia.org/wikipedia/commons/thumb/a/a0/Haar_wavelet.svg/800px-Haar_wavelet.svg.png" TargetMode="External"/><Relationship Id="rId50" Type="http://schemas.openxmlformats.org/officeDocument/2006/relationships/image" Target="media/image35.emf"/><Relationship Id="rId55" Type="http://schemas.openxmlformats.org/officeDocument/2006/relationships/image" Target="media/image40.png"/><Relationship Id="rId76" Type="http://schemas.openxmlformats.org/officeDocument/2006/relationships/image" Target="media/image61.png"/><Relationship Id="rId97" Type="http://schemas.openxmlformats.org/officeDocument/2006/relationships/header" Target="header5.xml"/><Relationship Id="rId104"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56.png"/><Relationship Id="rId92" Type="http://schemas.openxmlformats.org/officeDocument/2006/relationships/hyperlink" Target="https://cs.wikipedia.org/wiki/Ingrid_Daubechies" TargetMode="External"/><Relationship Id="rId2" Type="http://schemas.openxmlformats.org/officeDocument/2006/relationships/numbering" Target="numbering.xml"/><Relationship Id="rId29" Type="http://schemas.openxmlformats.org/officeDocument/2006/relationships/image" Target="media/image17.png"/><Relationship Id="rId24" Type="http://schemas.openxmlformats.org/officeDocument/2006/relationships/image" Target="media/image12.png"/><Relationship Id="rId40" Type="http://schemas.openxmlformats.org/officeDocument/2006/relationships/image" Target="media/image26.png"/><Relationship Id="rId45" Type="http://schemas.openxmlformats.org/officeDocument/2006/relationships/image" Target="media/image30.png"/><Relationship Id="rId66" Type="http://schemas.openxmlformats.org/officeDocument/2006/relationships/image" Target="media/image51.png"/><Relationship Id="rId87" Type="http://schemas.openxmlformats.org/officeDocument/2006/relationships/hyperlink" Target="http://fekt.vutbr.cz" TargetMode="External"/><Relationship Id="rId61" Type="http://schemas.openxmlformats.org/officeDocument/2006/relationships/image" Target="media/image46.png"/><Relationship Id="rId82" Type="http://schemas.openxmlformats.org/officeDocument/2006/relationships/image" Target="media/image67.png"/><Relationship Id="rId19" Type="http://schemas.openxmlformats.org/officeDocument/2006/relationships/image" Target="media/image7.png"/><Relationship Id="rId14" Type="http://schemas.openxmlformats.org/officeDocument/2006/relationships/image" Target="media/image2.png"/><Relationship Id="rId30" Type="http://schemas.openxmlformats.org/officeDocument/2006/relationships/image" Target="media/image18.emf"/><Relationship Id="rId35" Type="http://schemas.openxmlformats.org/officeDocument/2006/relationships/image" Target="media/image22.emf"/><Relationship Id="rId56" Type="http://schemas.openxmlformats.org/officeDocument/2006/relationships/image" Target="media/image41.png"/><Relationship Id="rId77" Type="http://schemas.openxmlformats.org/officeDocument/2006/relationships/image" Target="media/image62.png"/><Relationship Id="rId100" Type="http://schemas.openxmlformats.org/officeDocument/2006/relationships/image" Target="media/image72.png"/><Relationship Id="rId8" Type="http://schemas.openxmlformats.org/officeDocument/2006/relationships/image" Target="media/image1.jpeg"/><Relationship Id="rId51" Type="http://schemas.openxmlformats.org/officeDocument/2006/relationships/image" Target="media/image36.emf"/><Relationship Id="rId72" Type="http://schemas.openxmlformats.org/officeDocument/2006/relationships/image" Target="media/image57.png"/><Relationship Id="rId93" Type="http://schemas.openxmlformats.org/officeDocument/2006/relationships/hyperlink" Target="https://cs.wikipedia.org/wiki/Speci%C3%A1ln%C3%AD:Zdroje_knih/0898712742" TargetMode="External"/><Relationship Id="rId98" Type="http://schemas.openxmlformats.org/officeDocument/2006/relationships/image" Target="media/image70.png"/><Relationship Id="rId3" Type="http://schemas.openxmlformats.org/officeDocument/2006/relationships/styles" Target="styles.xm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D5D446-4B69-484A-9BBB-B235AD7CB9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54592</TotalTime>
  <Pages>1</Pages>
  <Words>23937</Words>
  <Characters>141231</Characters>
  <Application>Microsoft Office Word</Application>
  <DocSecurity>0</DocSecurity>
  <Lines>1176</Lines>
  <Paragraphs>329</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164839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Erik Král</dc:creator>
  <cp:keywords/>
  <dc:description/>
  <cp:lastModifiedBy>Dalibor</cp:lastModifiedBy>
  <cp:revision>606</cp:revision>
  <cp:lastPrinted>2016-08-23T11:28:00Z</cp:lastPrinted>
  <dcterms:created xsi:type="dcterms:W3CDTF">2015-12-14T11:42:00Z</dcterms:created>
  <dcterms:modified xsi:type="dcterms:W3CDTF">2016-08-23T11:28:00Z</dcterms:modified>
</cp:coreProperties>
</file>