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E7554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Pelzová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8750B" w:rsidP="00E7554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Využití </w:t>
            </w:r>
            <w:r w:rsidR="00E7554C">
              <w:rPr>
                <w:rFonts w:ascii="Calibri" w:hAnsi="Calibri" w:cs="Calibri"/>
                <w:b/>
                <w:sz w:val="24"/>
                <w:szCs w:val="24"/>
              </w:rPr>
              <w:t>nových trendů v marketingových komunikacích firem.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DA25B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774755" r:id="rId8"/>
        </w:objec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D12DF" w:rsidRDefault="00E20387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Predložená bakalárska práca je aktuálna, pretože sa zaoberá </w:t>
      </w:r>
      <w:r w:rsidR="00E7554C">
        <w:rPr>
          <w:rFonts w:ascii="Calibri" w:hAnsi="Calibri" w:cs="Calibri"/>
          <w:sz w:val="24"/>
          <w:szCs w:val="24"/>
          <w:lang w:val="sk-SK"/>
        </w:rPr>
        <w:t>reálnym využitím nových trendov marketingovej komunikácie v reklamnej kampani.</w:t>
      </w:r>
    </w:p>
    <w:p w:rsidR="00E20387" w:rsidRDefault="00E20387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Teoretická časť je </w:t>
      </w:r>
      <w:r w:rsidR="00E7554C">
        <w:rPr>
          <w:rFonts w:ascii="Calibri" w:hAnsi="Calibri" w:cs="Calibri"/>
          <w:sz w:val="24"/>
          <w:szCs w:val="24"/>
          <w:lang w:val="sk-SK"/>
        </w:rPr>
        <w:t>napísaná na primeranej úrovni</w:t>
      </w:r>
      <w:r>
        <w:rPr>
          <w:rFonts w:ascii="Calibri" w:hAnsi="Calibri" w:cs="Calibri"/>
          <w:sz w:val="24"/>
          <w:szCs w:val="24"/>
          <w:lang w:val="sk-SK"/>
        </w:rPr>
        <w:t>.</w:t>
      </w:r>
    </w:p>
    <w:p w:rsidR="00D8750B" w:rsidRDefault="00E7554C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praktickej časti realizovala autorka množstvo kvalitných analýz dát, ktoré získala zo sekundárnych zdrojov a z primárneho výskumu, ktorý uskutočnila formou dotazníkového šetrenia.</w:t>
      </w:r>
    </w:p>
    <w:p w:rsidR="00E7554C" w:rsidRDefault="00E7554C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Kladne hodnotím skutočnosť, že autorka na záver jednotlivých analýz navrhuje konkrétne odporúčania na zlepšenie reklamnej kampane daného produktu.</w:t>
      </w:r>
    </w:p>
    <w:p w:rsidR="00E7554C" w:rsidRPr="005D12DF" w:rsidRDefault="00E7554C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Autorka nielen svedomito prezentuje zistenia, ale ich aj interpretuje a tým poskytuje čitateľovi ucelený obraz o predmetnej reklamnej kampani.</w:t>
      </w:r>
    </w:p>
    <w:p w:rsidR="005D12DF" w:rsidRPr="005D12DF" w:rsidRDefault="005D12DF" w:rsidP="005D12D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B0432" w:rsidRDefault="00AB043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E2038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bookmarkStart w:id="61" w:name="_GoBack"/>
      <w:bookmarkEnd w:id="61"/>
    </w:p>
    <w:p w:rsidR="008E1DC7" w:rsidRDefault="008E1DC7" w:rsidP="008E1DC7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20387">
        <w:rPr>
          <w:rFonts w:ascii="Calibri" w:hAnsi="Calibri" w:cs="Calibri"/>
          <w:sz w:val="24"/>
          <w:szCs w:val="24"/>
        </w:rPr>
        <w:t>2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11B" w:rsidRDefault="008C311B">
      <w:r>
        <w:separator/>
      </w:r>
    </w:p>
  </w:endnote>
  <w:endnote w:type="continuationSeparator" w:id="0">
    <w:p w:rsidR="008C311B" w:rsidRDefault="008C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11B" w:rsidRDefault="008C311B">
      <w:r>
        <w:separator/>
      </w:r>
    </w:p>
  </w:footnote>
  <w:footnote w:type="continuationSeparator" w:id="0">
    <w:p w:rsidR="008C311B" w:rsidRDefault="008C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0128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7E8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11B"/>
    <w:rsid w:val="008C3E97"/>
    <w:rsid w:val="008E1DC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750B"/>
    <w:rsid w:val="00DA25B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7554C"/>
    <w:rsid w:val="00E81A1D"/>
    <w:rsid w:val="00EA033D"/>
    <w:rsid w:val="00EA13D2"/>
    <w:rsid w:val="00EB439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344AE-8F99-4DCF-ABE0-5CC325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2016-05-03T07:59:00Z</dcterms:created>
  <dcterms:modified xsi:type="dcterms:W3CDTF">2016-05-03T07:59:00Z</dcterms:modified>
</cp:coreProperties>
</file>