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7F73E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F73EE">
              <w:rPr>
                <w:rFonts w:ascii="Calibri" w:hAnsi="Calibri" w:cs="Calibri"/>
                <w:b/>
                <w:sz w:val="24"/>
                <w:szCs w:val="24"/>
              </w:rPr>
              <w:t>Marketing herního průmyslu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F73E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F73EE">
              <w:rPr>
                <w:rFonts w:ascii="Calibri" w:hAnsi="Calibri" w:cs="Calibri"/>
                <w:b/>
                <w:sz w:val="24"/>
                <w:szCs w:val="24"/>
              </w:rPr>
              <w:t>Ondřej Koláček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4F47A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3866051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DA2A80" w:rsidRPr="008E162A" w:rsidRDefault="008E162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8E162A">
        <w:rPr>
          <w:rFonts w:ascii="Calibri" w:hAnsi="Calibri" w:cs="Calibri"/>
          <w:sz w:val="24"/>
          <w:szCs w:val="24"/>
        </w:rPr>
        <w:t>V rámci bakalářské práce výše uvedeného autora pozitivně hodnotím autorův  přístup k práci se zdroji a logické uspořádání informací a to nejen v teoretické části práce, ale i v </w:t>
      </w:r>
      <w:r>
        <w:rPr>
          <w:rFonts w:ascii="Calibri" w:hAnsi="Calibri" w:cs="Calibri"/>
          <w:sz w:val="24"/>
          <w:szCs w:val="24"/>
        </w:rPr>
        <w:t>analytické</w:t>
      </w:r>
      <w:r w:rsidRPr="008E162A">
        <w:rPr>
          <w:rFonts w:ascii="Calibri" w:hAnsi="Calibri" w:cs="Calibri"/>
          <w:sz w:val="24"/>
          <w:szCs w:val="24"/>
        </w:rPr>
        <w:t xml:space="preserve">. </w:t>
      </w:r>
      <w:r w:rsidR="00F6285E">
        <w:rPr>
          <w:rFonts w:ascii="Calibri" w:hAnsi="Calibri" w:cs="Calibri"/>
          <w:sz w:val="24"/>
          <w:szCs w:val="24"/>
        </w:rPr>
        <w:t>Dále lze pozitivně hodnotit i jasný metodický přístup autora při samotné</w:t>
      </w:r>
      <w:r w:rsidR="005602E1">
        <w:rPr>
          <w:rFonts w:ascii="Calibri" w:hAnsi="Calibri" w:cs="Calibri"/>
          <w:sz w:val="24"/>
          <w:szCs w:val="24"/>
        </w:rPr>
        <w:t>m</w:t>
      </w:r>
      <w:r w:rsidR="00F6285E">
        <w:rPr>
          <w:rFonts w:ascii="Calibri" w:hAnsi="Calibri" w:cs="Calibri"/>
          <w:sz w:val="24"/>
          <w:szCs w:val="24"/>
        </w:rPr>
        <w:t xml:space="preserve"> kvalitativním šetření a dodržování postupů tak, aby data získaná z uživatelského testování mohla být považována za relevantní.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F6285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rámci kapitoly 6.2 by mělo být konstatování o testování 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užitnosti webu rozšířeno o použitelnost. </w:t>
      </w:r>
    </w:p>
    <w:p w:rsidR="00DA2A80" w:rsidRDefault="00DA2A8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DA2A80" w:rsidRPr="00DA2A80" w:rsidRDefault="00DA2A8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DA2A80"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Default="00DA2A80" w:rsidP="00DA2A80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možné konstatovat, že nákupní proces v rámci digitální distribuce her je ovlivněn i použitým HW vybavením? Bylo by možné uvést vlastnosti</w:t>
      </w:r>
      <w:r w:rsidR="00C4449E">
        <w:rPr>
          <w:rFonts w:ascii="Calibri" w:hAnsi="Calibri" w:cs="Calibri"/>
          <w:sz w:val="24"/>
          <w:szCs w:val="24"/>
        </w:rPr>
        <w:t>/konfiguraci</w:t>
      </w:r>
      <w:r>
        <w:rPr>
          <w:rFonts w:ascii="Calibri" w:hAnsi="Calibri" w:cs="Calibri"/>
          <w:sz w:val="24"/>
          <w:szCs w:val="24"/>
        </w:rPr>
        <w:t xml:space="preserve"> takového vybavení, aby bylo co nejoptimálnější pro uživatele a napomáhalo k jednoduchému nákupu a zároveň co nejkvalitnějšímu prožitku ze hry? </w:t>
      </w:r>
    </w:p>
    <w:p w:rsidR="00DA2A80" w:rsidRDefault="00DA2A80" w:rsidP="00DA2A80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DA2A80" w:rsidRDefault="00DA2A80" w:rsidP="00DA2A80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DA2A80" w:rsidRPr="00DA2A80" w:rsidRDefault="00DA2A80" w:rsidP="00DA2A80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B3837">
        <w:rPr>
          <w:rFonts w:ascii="Calibri" w:hAnsi="Calibri" w:cs="Calibri"/>
          <w:sz w:val="24"/>
          <w:szCs w:val="24"/>
        </w:rPr>
        <w:t>04</w:t>
      </w:r>
      <w:r w:rsidR="00BE3F02">
        <w:rPr>
          <w:rFonts w:ascii="Calibri" w:hAnsi="Calibri" w:cs="Calibri"/>
          <w:sz w:val="24"/>
          <w:szCs w:val="24"/>
        </w:rPr>
        <w:t>. 0</w:t>
      </w:r>
      <w:r w:rsidR="003B3837">
        <w:rPr>
          <w:rFonts w:ascii="Calibri" w:hAnsi="Calibri" w:cs="Calibri"/>
          <w:sz w:val="24"/>
          <w:szCs w:val="24"/>
        </w:rPr>
        <w:t>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2B" w:rsidRDefault="00FD682B">
      <w:r>
        <w:separator/>
      </w:r>
    </w:p>
  </w:endnote>
  <w:endnote w:type="continuationSeparator" w:id="0">
    <w:p w:rsidR="00FD682B" w:rsidRDefault="00FD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2B" w:rsidRDefault="00FD682B">
      <w:r>
        <w:separator/>
      </w:r>
    </w:p>
  </w:footnote>
  <w:footnote w:type="continuationSeparator" w:id="0">
    <w:p w:rsidR="00FD682B" w:rsidRDefault="00FD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5F01"/>
    <w:multiLevelType w:val="hybridMultilevel"/>
    <w:tmpl w:val="89AE6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3837"/>
    <w:rsid w:val="003B6F1E"/>
    <w:rsid w:val="003D1AA1"/>
    <w:rsid w:val="00406A5C"/>
    <w:rsid w:val="00407767"/>
    <w:rsid w:val="004108F6"/>
    <w:rsid w:val="00415667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47AC"/>
    <w:rsid w:val="00502910"/>
    <w:rsid w:val="00507C7B"/>
    <w:rsid w:val="00511645"/>
    <w:rsid w:val="00515A76"/>
    <w:rsid w:val="00516452"/>
    <w:rsid w:val="00520C6A"/>
    <w:rsid w:val="00521837"/>
    <w:rsid w:val="005317DB"/>
    <w:rsid w:val="005602E1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73EE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E162A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449E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2A80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285E"/>
    <w:rsid w:val="00F92ED5"/>
    <w:rsid w:val="00FA7A3E"/>
    <w:rsid w:val="00FD682B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94842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DA2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10</cp:revision>
  <cp:lastPrinted>2010-04-15T13:27:00Z</cp:lastPrinted>
  <dcterms:created xsi:type="dcterms:W3CDTF">2016-03-29T10:04:00Z</dcterms:created>
  <dcterms:modified xsi:type="dcterms:W3CDTF">2016-05-04T09:21:00Z</dcterms:modified>
</cp:coreProperties>
</file>