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E87EA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bookmarkStart w:id="0" w:name="_GoBack"/>
      <w:bookmarkEnd w:id="0"/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3450F9BF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2189D0C8" w14:textId="77777777" w:rsidR="00700EB8" w:rsidRPr="00DF46B0" w:rsidRDefault="00700EB8" w:rsidP="002A4678">
      <w:pPr>
        <w:pStyle w:val="nazev"/>
        <w:rPr>
          <w:lang w:val="en-GB"/>
        </w:rPr>
      </w:pPr>
    </w:p>
    <w:p w14:paraId="3F1B4B91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152EDB63" w14:textId="77777777"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1" w:name="Rozevírací1"/>
      <w:r>
        <w:instrText xml:space="preserve"> FORMDROPDOWN </w:instrText>
      </w:r>
      <w:r w:rsidR="007F47A8">
        <w:fldChar w:fldCharType="separate"/>
      </w:r>
      <w:r>
        <w:fldChar w:fldCharType="end"/>
      </w:r>
      <w:bookmarkEnd w:id="1"/>
      <w:r w:rsidR="00693082">
        <w:rPr>
          <w:lang w:val="en-GB"/>
        </w:rPr>
        <w:t xml:space="preserve"> Report</w:t>
      </w:r>
    </w:p>
    <w:p w14:paraId="41A3130C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281E8209" w14:textId="77777777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476383">
        <w:rPr>
          <w:b/>
          <w:i/>
          <w:sz w:val="22"/>
          <w:szCs w:val="22"/>
          <w:lang w:val="en-GB"/>
        </w:rPr>
        <w:t>Henrik Gharagyozyan</w:t>
      </w:r>
      <w:r>
        <w:rPr>
          <w:lang w:val="en-GB"/>
        </w:rPr>
        <w:t xml:space="preserve">    </w:t>
      </w:r>
      <w:r w:rsidR="00693082">
        <w:rPr>
          <w:lang w:val="en-GB"/>
        </w:rPr>
        <w:t xml:space="preserve">MT </w:t>
      </w:r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7F47A8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7130D2">
        <w:rPr>
          <w:b/>
          <w:i/>
          <w:sz w:val="22"/>
          <w:szCs w:val="22"/>
          <w:lang w:val="en-GB"/>
        </w:rPr>
        <w:t xml:space="preserve">Ing. </w:t>
      </w:r>
      <w:r w:rsidR="006A6F8E">
        <w:rPr>
          <w:b/>
          <w:i/>
          <w:sz w:val="22"/>
          <w:szCs w:val="22"/>
          <w:lang w:val="en-GB"/>
        </w:rPr>
        <w:t>Přemysl Pálka</w:t>
      </w:r>
      <w:r w:rsidR="007130D2">
        <w:rPr>
          <w:b/>
          <w:i/>
          <w:sz w:val="22"/>
          <w:szCs w:val="22"/>
          <w:lang w:val="en-GB"/>
        </w:rPr>
        <w:t xml:space="preserve">, Ph.D.     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6A6F8E">
        <w:rPr>
          <w:lang w:val="en-GB"/>
        </w:rPr>
        <w:t xml:space="preserve"> </w:t>
      </w:r>
      <w:r w:rsidR="007130D2">
        <w:rPr>
          <w:b/>
          <w:i/>
          <w:sz w:val="22"/>
          <w:szCs w:val="22"/>
          <w:lang w:val="en-GB"/>
        </w:rPr>
        <w:t>2015/2016</w:t>
      </w:r>
    </w:p>
    <w:p w14:paraId="356F6278" w14:textId="77777777" w:rsidR="00845B98" w:rsidRPr="00DF46B0" w:rsidRDefault="00845B98" w:rsidP="005358E6">
      <w:pPr>
        <w:jc w:val="both"/>
        <w:rPr>
          <w:lang w:val="en-GB"/>
        </w:rPr>
      </w:pPr>
    </w:p>
    <w:p w14:paraId="0D216F36" w14:textId="77777777" w:rsidR="00845B98" w:rsidRPr="00DF46B0" w:rsidRDefault="00845B98" w:rsidP="005358E6">
      <w:pPr>
        <w:jc w:val="both"/>
        <w:rPr>
          <w:lang w:val="en-GB"/>
        </w:rPr>
      </w:pPr>
    </w:p>
    <w:p w14:paraId="56B42762" w14:textId="77777777" w:rsidR="00845B98" w:rsidRPr="00DF46B0" w:rsidRDefault="00693082" w:rsidP="007130D2">
      <w:pPr>
        <w:pStyle w:val="Default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6918CD" w:rsidRPr="006918CD">
        <w:rPr>
          <w:rFonts w:ascii="Times New Roman" w:hAnsi="Times New Roman" w:cs="Times New Roman"/>
          <w:b/>
          <w:i/>
          <w:color w:val="auto"/>
          <w:sz w:val="22"/>
          <w:szCs w:val="22"/>
          <w:lang w:val="en-GB"/>
        </w:rPr>
        <w:t>Project of Implementation of Economic Value Added (EVA) for Company “ABC” in Order to Improve the Company´s Financial Performance</w:t>
      </w:r>
    </w:p>
    <w:p w14:paraId="5857C05A" w14:textId="77777777" w:rsidR="00845B98" w:rsidRDefault="00845B98" w:rsidP="00750650"/>
    <w:p w14:paraId="397B3029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45F36B36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2664DA0D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060DD9A0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5C628BBE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4B97CFD7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1A0D4074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096E5159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68338771" w14:textId="77777777" w:rsidR="00845B98" w:rsidRPr="009E1B83" w:rsidRDefault="00845B98" w:rsidP="002A4678">
      <w:pPr>
        <w:rPr>
          <w:lang w:val="en-GB"/>
        </w:rPr>
      </w:pPr>
    </w:p>
    <w:p w14:paraId="1BDFD82A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14:paraId="50005AC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747C20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CAD2A9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748362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A6BB9D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784887" w14:textId="77777777" w:rsidR="00845B98" w:rsidRPr="009E1B83" w:rsidRDefault="007130D2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14:paraId="6C2112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6F1A76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14:paraId="1457172F" w14:textId="77777777" w:rsidR="00845B98" w:rsidRPr="009E1B83" w:rsidRDefault="006918C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14:paraId="3D678F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CA144F" w14:textId="77777777"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14:paraId="227A003B" w14:textId="77777777" w:rsidR="00845B98" w:rsidRPr="009E1B83" w:rsidRDefault="006918C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78BB6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8FDF62B" w14:textId="77777777"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1D9B1ED" w14:textId="77777777" w:rsidR="00845B98" w:rsidRPr="009E1B83" w:rsidRDefault="006918C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CF532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F5762B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C321D2" w14:textId="77777777" w:rsidR="00845B98" w:rsidRPr="009E1B83" w:rsidRDefault="006918CD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14:paraId="7F04B2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A807AD" w14:textId="77777777"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14:paraId="6A3B464C" w14:textId="77777777" w:rsidR="00845B98" w:rsidRPr="009E1B83" w:rsidRDefault="006918C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722CF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37C0AE" w14:textId="77777777"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14:paraId="5FE7B54A" w14:textId="77777777" w:rsidR="00845B98" w:rsidRPr="009E1B83" w:rsidRDefault="006918C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FA1AC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7564EC" w14:textId="77777777"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14:paraId="4BADA50C" w14:textId="77777777" w:rsidR="00845B98" w:rsidRPr="009E1B83" w:rsidRDefault="006918C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0F5C0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572CFD" w14:textId="77777777"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65BC4E" w14:textId="77777777" w:rsidR="00845B98" w:rsidRPr="009E1B83" w:rsidRDefault="006918C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DA567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E1D3A7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819105" w14:textId="77777777" w:rsidR="00845B98" w:rsidRPr="009E1B83" w:rsidRDefault="006918C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14:paraId="38EA7F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7F7421" w14:textId="77777777"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14:paraId="4D971AC3" w14:textId="77777777" w:rsidR="00845B98" w:rsidRPr="009E1B83" w:rsidRDefault="006918C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D8E75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2D61AE" w14:textId="77777777"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14:paraId="43090EED" w14:textId="77777777" w:rsidR="00845B98" w:rsidRPr="009E1B83" w:rsidRDefault="006918C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B6A52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336DA9" w14:textId="77777777"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902CC73" w14:textId="77777777" w:rsidR="00845B98" w:rsidRPr="009E1B83" w:rsidRDefault="006918C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B98BD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FA92A7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FD8CF62" w14:textId="77777777" w:rsidR="00845B98" w:rsidRPr="009E1B83" w:rsidRDefault="0023387F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</w:t>
            </w:r>
          </w:p>
        </w:tc>
      </w:tr>
      <w:tr w:rsidR="00845B98" w:rsidRPr="009E1B83" w14:paraId="589585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B2EA87" w14:textId="77777777"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3DBF6BC" w14:textId="77777777" w:rsidR="00845B98" w:rsidRPr="009E1B83" w:rsidRDefault="006918C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4356B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25EB4C" w14:textId="77777777"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14:paraId="78C0B6E5" w14:textId="77777777" w:rsidR="00845B98" w:rsidRPr="009E1B83" w:rsidRDefault="006918C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675B0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754DA5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14:paraId="0F30994C" w14:textId="77777777" w:rsidR="00845B98" w:rsidRPr="009E1B83" w:rsidRDefault="006918C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F8834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09D1A4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14:paraId="1FBC8D5F" w14:textId="77777777" w:rsidR="00845B98" w:rsidRPr="009E1B83" w:rsidRDefault="006918C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AE390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59AF68" w14:textId="77777777"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6AB0B76" w14:textId="77777777" w:rsidR="00845B98" w:rsidRPr="009E1B83" w:rsidRDefault="006918C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98590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71ECDD1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3CA78B5" w14:textId="77777777" w:rsidR="00845B98" w:rsidRPr="009E1B83" w:rsidRDefault="006918C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</w:t>
            </w:r>
          </w:p>
        </w:tc>
      </w:tr>
      <w:tr w:rsidR="00845B98" w:rsidRPr="009E1B83" w14:paraId="222101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15670E" w14:textId="77777777"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14:paraId="641F5C33" w14:textId="77777777" w:rsidR="00845B98" w:rsidRPr="009E1B83" w:rsidRDefault="006918C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066F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4CC178" w14:textId="77777777"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14:paraId="06A70492" w14:textId="77777777" w:rsidR="00845B98" w:rsidRPr="009E1B83" w:rsidRDefault="006918C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B967B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45F292" w14:textId="77777777"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lastRenderedPageBreak/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14:paraId="087780D7" w14:textId="77777777" w:rsidR="00845B98" w:rsidRPr="00AE7046" w:rsidRDefault="006918CD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DC3C8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112921" w14:textId="77777777"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14:paraId="38638A77" w14:textId="77777777" w:rsidR="00845B98" w:rsidRPr="009E1B83" w:rsidRDefault="006918C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8AE3A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FF1F4F" w14:textId="77777777"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14:paraId="6860E7EC" w14:textId="77777777" w:rsidR="00845B98" w:rsidRPr="009E1B83" w:rsidRDefault="006918C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C5542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14892B" w14:textId="77777777"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1DF3DDE" w14:textId="77777777" w:rsidR="00845B98" w:rsidRPr="009E1B83" w:rsidRDefault="006918C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4DA5A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DB2122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9302AD" w14:textId="77777777" w:rsidR="00845B98" w:rsidRPr="009E1B83" w:rsidRDefault="006918C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14:paraId="35CD58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EF2CB" w14:textId="77777777"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14:paraId="0F150E2C" w14:textId="77777777" w:rsidR="00845B98" w:rsidRPr="009E1B83" w:rsidRDefault="006918C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84E4B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D62C6A" w14:textId="77777777"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14:paraId="30729F19" w14:textId="77777777" w:rsidR="00845B98" w:rsidRPr="009E1B83" w:rsidRDefault="006918C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C0D1B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B69A9A" w14:textId="77777777"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14:paraId="2E55C902" w14:textId="77777777" w:rsidR="00845B98" w:rsidRPr="009E1B83" w:rsidRDefault="006918C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81A20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D1E7EF" w14:textId="77777777"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14:paraId="48BB64E2" w14:textId="77777777" w:rsidR="00845B98" w:rsidRPr="009E1B83" w:rsidRDefault="006918C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9ED37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D624A86" w14:textId="77777777"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D203EB" w14:textId="77777777" w:rsidR="00845B98" w:rsidRPr="009E1B83" w:rsidRDefault="006918C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F47A8">
              <w:rPr>
                <w:snapToGrid w:val="0"/>
                <w:color w:val="000000"/>
                <w:lang w:val="en-GB"/>
              </w:rPr>
            </w:r>
            <w:r w:rsidR="007F47A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5F27D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71172A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28B2F" w14:textId="77777777" w:rsidR="00845B98" w:rsidRPr="009E1B83" w:rsidRDefault="0023387F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17</w:t>
            </w:r>
          </w:p>
        </w:tc>
      </w:tr>
    </w:tbl>
    <w:p w14:paraId="22C9CD53" w14:textId="77777777" w:rsidR="00845B98" w:rsidRPr="009E1B83" w:rsidRDefault="00845B98" w:rsidP="00750650">
      <w:pPr>
        <w:rPr>
          <w:lang w:val="en-GB"/>
        </w:rPr>
      </w:pPr>
    </w:p>
    <w:p w14:paraId="32D6A219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6F1574B7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252B964E" w14:textId="77777777" w:rsidR="00845B98" w:rsidRPr="009E1B83" w:rsidRDefault="00845B98" w:rsidP="005358E6">
      <w:pPr>
        <w:jc w:val="both"/>
        <w:rPr>
          <w:lang w:val="en-GB"/>
        </w:rPr>
      </w:pPr>
    </w:p>
    <w:p w14:paraId="1431F1B3" w14:textId="738D890F" w:rsidR="007130D2" w:rsidRDefault="007130D2" w:rsidP="008A2A42">
      <w:pPr>
        <w:rPr>
          <w:lang w:val="en-GB"/>
        </w:rPr>
      </w:pPr>
      <w:r w:rsidRPr="009144DA">
        <w:rPr>
          <w:lang w:val="en-GB"/>
        </w:rPr>
        <w:t xml:space="preserve">This </w:t>
      </w:r>
      <w:r>
        <w:rPr>
          <w:lang w:val="en-GB"/>
        </w:rPr>
        <w:t>M</w:t>
      </w:r>
      <w:r w:rsidRPr="00BC472E">
        <w:rPr>
          <w:lang w:val="en-GB"/>
        </w:rPr>
        <w:t>aster’s thesis</w:t>
      </w:r>
      <w:r>
        <w:rPr>
          <w:lang w:val="en-GB"/>
        </w:rPr>
        <w:t xml:space="preserve"> is </w:t>
      </w:r>
      <w:r w:rsidR="008A2A42">
        <w:rPr>
          <w:lang w:val="en-GB"/>
        </w:rPr>
        <w:t xml:space="preserve">aimed </w:t>
      </w:r>
      <w:r w:rsidR="00E35DFC">
        <w:rPr>
          <w:lang w:val="en-GB"/>
        </w:rPr>
        <w:t>at step-by-step</w:t>
      </w:r>
      <w:r w:rsidR="008A2A42">
        <w:rPr>
          <w:lang w:val="en-GB"/>
        </w:rPr>
        <w:t xml:space="preserve"> EVA calculation as well as literature review about the concept of Economic Value Added. Literature review is quite chaotic. It could be better structured and it unfortunately contains mistakes. For </w:t>
      </w:r>
      <w:r w:rsidR="00E35DFC">
        <w:rPr>
          <w:lang w:val="en-GB"/>
        </w:rPr>
        <w:t>example,</w:t>
      </w:r>
      <w:r w:rsidR="008A2A42">
        <w:rPr>
          <w:lang w:val="en-GB"/>
        </w:rPr>
        <w:t xml:space="preserve"> on page no</w:t>
      </w:r>
      <w:r w:rsidR="00E35DFC">
        <w:rPr>
          <w:lang w:val="en-GB"/>
        </w:rPr>
        <w:t>.</w:t>
      </w:r>
      <w:r w:rsidR="008A2A42">
        <w:rPr>
          <w:lang w:val="en-GB"/>
        </w:rPr>
        <w:t xml:space="preserve"> 15: there is equation no 4 which is not correct at all. Moreover the </w:t>
      </w:r>
      <w:r w:rsidR="00FD40AC">
        <w:rPr>
          <w:lang w:val="en-GB"/>
        </w:rPr>
        <w:t xml:space="preserve">used </w:t>
      </w:r>
      <w:r w:rsidR="008A2A42">
        <w:rPr>
          <w:lang w:val="en-GB"/>
        </w:rPr>
        <w:t xml:space="preserve">quotation is not in compliance with a required standard. As a major problem of practical part should be considered that author didn’t implement any </w:t>
      </w:r>
      <w:r w:rsidR="00FD40AC">
        <w:rPr>
          <w:lang w:val="en-GB"/>
        </w:rPr>
        <w:t xml:space="preserve">sophisticated adjustments while re-calculating the values of NOA and NOPAT. </w:t>
      </w:r>
    </w:p>
    <w:p w14:paraId="5B121ED1" w14:textId="77777777" w:rsidR="0023387F" w:rsidRDefault="0023387F" w:rsidP="008A2A42">
      <w:pPr>
        <w:rPr>
          <w:lang w:val="en-GB"/>
        </w:rPr>
      </w:pPr>
      <w:r>
        <w:rPr>
          <w:lang w:val="en-GB"/>
        </w:rPr>
        <w:t>Thesis according to my opinion meets the lowest possible standards for its defence.</w:t>
      </w:r>
    </w:p>
    <w:p w14:paraId="61351A01" w14:textId="77777777" w:rsidR="0023387F" w:rsidRDefault="0023387F" w:rsidP="008A2A42">
      <w:pPr>
        <w:rPr>
          <w:lang w:val="en-GB"/>
        </w:rPr>
      </w:pPr>
    </w:p>
    <w:p w14:paraId="4D338FA6" w14:textId="77777777" w:rsidR="0023387F" w:rsidRDefault="0023387F" w:rsidP="008A2A42">
      <w:pPr>
        <w:rPr>
          <w:lang w:val="en-GB"/>
        </w:rPr>
      </w:pPr>
      <w:r>
        <w:rPr>
          <w:lang w:val="en-GB"/>
        </w:rPr>
        <w:t>Question:</w:t>
      </w:r>
    </w:p>
    <w:p w14:paraId="4E1AB3BD" w14:textId="77777777" w:rsidR="0023387F" w:rsidRPr="0023387F" w:rsidRDefault="0023387F" w:rsidP="0023387F">
      <w:pPr>
        <w:pStyle w:val="Odstavecseseznamem"/>
        <w:numPr>
          <w:ilvl w:val="0"/>
          <w:numId w:val="11"/>
        </w:numPr>
        <w:rPr>
          <w:lang w:val="en-GB"/>
        </w:rPr>
      </w:pPr>
      <w:r>
        <w:rPr>
          <w:lang w:val="en-GB"/>
        </w:rPr>
        <w:t>What is the benefit of calculating EVA, while NOA is equal to Total Assets and NOPAT is equal to our earnings?</w:t>
      </w:r>
    </w:p>
    <w:p w14:paraId="716E2ABB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2A6A364E" w14:textId="77777777"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7F47A8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47B2173E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16327540" w14:textId="77777777" w:rsidR="00BC472E" w:rsidRPr="009E1B83" w:rsidRDefault="00BC472E" w:rsidP="00750650">
      <w:pPr>
        <w:rPr>
          <w:lang w:val="en-GB"/>
        </w:rPr>
      </w:pPr>
    </w:p>
    <w:p w14:paraId="28C8D5EB" w14:textId="77777777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7F47A8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3BC35EA8" w14:textId="77777777" w:rsidR="00845B98" w:rsidRPr="009E1B83" w:rsidRDefault="00845B98" w:rsidP="00750650">
      <w:pPr>
        <w:rPr>
          <w:lang w:val="en-GB"/>
        </w:rPr>
      </w:pPr>
    </w:p>
    <w:p w14:paraId="5113150B" w14:textId="77777777" w:rsidR="00845B98" w:rsidRPr="009E1B83" w:rsidRDefault="00845B98" w:rsidP="00750650">
      <w:pPr>
        <w:rPr>
          <w:lang w:val="en-GB"/>
        </w:rPr>
      </w:pPr>
    </w:p>
    <w:p w14:paraId="641B21CF" w14:textId="77777777"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r w:rsidR="00450DCD">
        <w:rPr>
          <w:i/>
          <w:lang w:val="en-GB"/>
        </w:rPr>
        <w:t>4.5.2016</w:t>
      </w:r>
    </w:p>
    <w:p w14:paraId="7FECE1BB" w14:textId="77777777" w:rsidR="00845B98" w:rsidRPr="009E1B83" w:rsidRDefault="00845B98" w:rsidP="00750650">
      <w:pPr>
        <w:rPr>
          <w:lang w:val="en-GB"/>
        </w:rPr>
      </w:pPr>
    </w:p>
    <w:p w14:paraId="3D9CB37A" w14:textId="77777777" w:rsidR="00845B98" w:rsidRPr="009E1B83" w:rsidRDefault="00845B98" w:rsidP="00750650">
      <w:pPr>
        <w:rPr>
          <w:lang w:val="en-GB"/>
        </w:rPr>
      </w:pPr>
    </w:p>
    <w:p w14:paraId="3F9E2291" w14:textId="77777777" w:rsidR="00845B98" w:rsidRPr="009E1B83" w:rsidRDefault="00845B98" w:rsidP="00750650">
      <w:pPr>
        <w:rPr>
          <w:lang w:val="en-GB"/>
        </w:rPr>
      </w:pPr>
    </w:p>
    <w:p w14:paraId="30A0E6F3" w14:textId="77777777" w:rsidR="00845B98" w:rsidRPr="009E1B83" w:rsidRDefault="00845B98" w:rsidP="00750650">
      <w:pPr>
        <w:rPr>
          <w:lang w:val="en-GB"/>
        </w:rPr>
      </w:pPr>
    </w:p>
    <w:p w14:paraId="27C8BCB0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5AFB7F8E" w14:textId="77777777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3" w:name="Rozevírací4"/>
      <w:r w:rsidR="00E96D59">
        <w:instrText xml:space="preserve"> FORMDROPDOWN </w:instrText>
      </w:r>
      <w:r w:rsidR="007F47A8">
        <w:fldChar w:fldCharType="separate"/>
      </w:r>
      <w:r w:rsidR="00E96D59">
        <w:fldChar w:fldCharType="end"/>
      </w:r>
      <w:bookmarkEnd w:id="3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9C082" w14:textId="77777777" w:rsidR="007F47A8" w:rsidRDefault="007F47A8">
      <w:r>
        <w:separator/>
      </w:r>
    </w:p>
  </w:endnote>
  <w:endnote w:type="continuationSeparator" w:id="0">
    <w:p w14:paraId="639350E1" w14:textId="77777777" w:rsidR="007F47A8" w:rsidRDefault="007F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C48E9" w14:textId="77777777" w:rsidR="007F47A8" w:rsidRDefault="007F47A8">
      <w:r>
        <w:separator/>
      </w:r>
    </w:p>
  </w:footnote>
  <w:footnote w:type="continuationSeparator" w:id="0">
    <w:p w14:paraId="40AA1E95" w14:textId="77777777" w:rsidR="007F47A8" w:rsidRDefault="007F47A8">
      <w:r>
        <w:continuationSeparator/>
      </w:r>
    </w:p>
  </w:footnote>
  <w:footnote w:id="1">
    <w:p w14:paraId="7BA82C5F" w14:textId="77777777"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304E"/>
    <w:multiLevelType w:val="hybridMultilevel"/>
    <w:tmpl w:val="D4FE9A9A"/>
    <w:lvl w:ilvl="0" w:tplc="29C849F6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73A0"/>
    <w:multiLevelType w:val="hybridMultilevel"/>
    <w:tmpl w:val="64CA0E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4C4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3387F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533B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50DCD"/>
    <w:rsid w:val="004536BB"/>
    <w:rsid w:val="00464CAC"/>
    <w:rsid w:val="00474757"/>
    <w:rsid w:val="00476383"/>
    <w:rsid w:val="004821C8"/>
    <w:rsid w:val="004915A1"/>
    <w:rsid w:val="004A3235"/>
    <w:rsid w:val="004E4FDC"/>
    <w:rsid w:val="004F54EE"/>
    <w:rsid w:val="005306E6"/>
    <w:rsid w:val="005358E6"/>
    <w:rsid w:val="00566326"/>
    <w:rsid w:val="00571D60"/>
    <w:rsid w:val="00580F5F"/>
    <w:rsid w:val="005910F7"/>
    <w:rsid w:val="00591991"/>
    <w:rsid w:val="005966D0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18CD"/>
    <w:rsid w:val="00693082"/>
    <w:rsid w:val="006A6F8E"/>
    <w:rsid w:val="006F05D0"/>
    <w:rsid w:val="006F09E5"/>
    <w:rsid w:val="00700EB8"/>
    <w:rsid w:val="007130D2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7F47A8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2A42"/>
    <w:rsid w:val="008A3651"/>
    <w:rsid w:val="008B6839"/>
    <w:rsid w:val="008C72C2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C72B0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5DFC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B7CCC"/>
    <w:rsid w:val="00F04BF6"/>
    <w:rsid w:val="00F30FB7"/>
    <w:rsid w:val="00F506F8"/>
    <w:rsid w:val="00F63421"/>
    <w:rsid w:val="00F63D6B"/>
    <w:rsid w:val="00F67377"/>
    <w:rsid w:val="00F73203"/>
    <w:rsid w:val="00F85FF5"/>
    <w:rsid w:val="00F8725E"/>
    <w:rsid w:val="00F93E10"/>
    <w:rsid w:val="00FB1E25"/>
    <w:rsid w:val="00FC0F45"/>
    <w:rsid w:val="00FD40A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B7A91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130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7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Žáčková Yvona</cp:lastModifiedBy>
  <cp:revision>2</cp:revision>
  <cp:lastPrinted>2016-05-04T17:10:00Z</cp:lastPrinted>
  <dcterms:created xsi:type="dcterms:W3CDTF">2016-05-10T06:24:00Z</dcterms:created>
  <dcterms:modified xsi:type="dcterms:W3CDTF">2016-05-10T06:24:00Z</dcterms:modified>
</cp:coreProperties>
</file>