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Dvořáková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9D6256" w:rsidRDefault="009D6256" w:rsidP="0085790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Fotbalové chuligánství jako sociální problém i jako faktor působící na mladého člověka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A7640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F15DB8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15DB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F15DB8" w:rsidP="001439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problémy ve společnosti nevymizí a budou naplňovat témata bakalářských prací neustále. </w:t>
            </w:r>
            <w:r w:rsidR="00C81DEF">
              <w:rPr>
                <w:sz w:val="22"/>
                <w:szCs w:val="22"/>
              </w:rPr>
              <w:t xml:space="preserve">Násilí na fotbalových stadionech je řešeno různými způsoby, které autorka ve své práci popisuje s přehledem nejenom v naší </w:t>
            </w:r>
            <w:r w:rsidR="00117D87">
              <w:rPr>
                <w:sz w:val="22"/>
                <w:szCs w:val="22"/>
              </w:rPr>
              <w:t>zemi</w:t>
            </w:r>
            <w:r w:rsidR="00143915">
              <w:rPr>
                <w:sz w:val="22"/>
                <w:szCs w:val="22"/>
              </w:rPr>
              <w:t>,</w:t>
            </w:r>
            <w:r w:rsidR="00C81DEF">
              <w:rPr>
                <w:sz w:val="22"/>
                <w:szCs w:val="22"/>
              </w:rPr>
              <w:t xml:space="preserve"> ale </w:t>
            </w:r>
            <w:r w:rsidR="00143915">
              <w:rPr>
                <w:sz w:val="22"/>
                <w:szCs w:val="22"/>
              </w:rPr>
              <w:t>také</w:t>
            </w:r>
            <w:r w:rsidR="00C81DEF">
              <w:rPr>
                <w:sz w:val="22"/>
                <w:szCs w:val="22"/>
              </w:rPr>
              <w:t xml:space="preserve"> v okolních zemích Evropy. Znalost fotbalového prostředí a osobní angažovanost autorky, protože s tatínkem navštěvují fotbalov</w:t>
            </w:r>
            <w:r w:rsidR="00117D87">
              <w:rPr>
                <w:sz w:val="22"/>
                <w:szCs w:val="22"/>
              </w:rPr>
              <w:t>á</w:t>
            </w:r>
            <w:r w:rsidR="00C81DEF">
              <w:rPr>
                <w:sz w:val="22"/>
                <w:szCs w:val="22"/>
              </w:rPr>
              <w:t xml:space="preserve"> utkání od jejího mládí, dodává definování problematiky a empirickému zkoumání problému fotbalového chuligánství vysokou důvěryhodnost. V souvislosti s orientací fotbalového chuligánství jako faktor</w:t>
            </w:r>
            <w:r w:rsidR="00117D87">
              <w:rPr>
                <w:sz w:val="22"/>
                <w:szCs w:val="22"/>
              </w:rPr>
              <w:t>u, který</w:t>
            </w:r>
            <w:r w:rsidR="00C81DEF">
              <w:rPr>
                <w:sz w:val="22"/>
                <w:szCs w:val="22"/>
              </w:rPr>
              <w:t xml:space="preserve"> působí na vývoj mladého člověka, je práce výborně zasazená do zkoumání v oboru sociální pedagogika. Bakalářská práce po formální stránce na požadované úrovni, jenom s drobnými nedostatky. Odborné zdroje přehledně zpracovány dle normy a v dostatečném počtu. </w:t>
            </w:r>
            <w:r w:rsidR="00143915">
              <w:rPr>
                <w:sz w:val="22"/>
                <w:szCs w:val="22"/>
              </w:rPr>
              <w:t>Výzkumn</w:t>
            </w:r>
            <w:r w:rsidR="00117D87">
              <w:rPr>
                <w:sz w:val="22"/>
                <w:szCs w:val="22"/>
              </w:rPr>
              <w:t>á</w:t>
            </w:r>
            <w:r w:rsidR="00143915">
              <w:rPr>
                <w:sz w:val="22"/>
                <w:szCs w:val="22"/>
              </w:rPr>
              <w:t xml:space="preserve"> část práce zaměřená na projevy fotbalového chuligánství zpracovaná dle kvalitativní metodologie. Sběr dat formou videonahrávek s přepisem do textové podoby a analýza otevřeným kódováním jako ukázky v přílohách k práci. Nejvýznamnější kategorie interpretovány technikou vyložení karet, výsledky výzkumu diskutovány výzkumnicí a navr</w:t>
            </w:r>
            <w:r w:rsidR="00117D87">
              <w:rPr>
                <w:sz w:val="22"/>
                <w:szCs w:val="22"/>
              </w:rPr>
              <w:t>žená</w:t>
            </w:r>
            <w:r w:rsidR="00143915">
              <w:rPr>
                <w:sz w:val="22"/>
                <w:szCs w:val="22"/>
              </w:rPr>
              <w:t xml:space="preserve"> doporučení pro prax</w:t>
            </w:r>
            <w:r w:rsidR="00117D87">
              <w:rPr>
                <w:sz w:val="22"/>
                <w:szCs w:val="22"/>
              </w:rPr>
              <w:t>i</w:t>
            </w:r>
            <w:r w:rsidR="00143915">
              <w:rPr>
                <w:sz w:val="22"/>
                <w:szCs w:val="22"/>
              </w:rPr>
              <w:t>. Doporučuji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C4E42">
              <w:rPr>
                <w:b/>
                <w:sz w:val="22"/>
                <w:szCs w:val="22"/>
              </w:rPr>
              <w:t xml:space="preserve"> </w:t>
            </w:r>
            <w:r w:rsidR="000C4E42" w:rsidRPr="009D6256">
              <w:rPr>
                <w:sz w:val="22"/>
                <w:szCs w:val="22"/>
              </w:rPr>
              <w:t>bez otázky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F15DB8" w:rsidRDefault="00F15DB8" w:rsidP="00857908">
            <w:pPr>
              <w:jc w:val="center"/>
              <w:rPr>
                <w:b/>
                <w:sz w:val="22"/>
                <w:szCs w:val="22"/>
              </w:rPr>
            </w:pPr>
            <w:r w:rsidRPr="00F15D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5DB8">
              <w:rPr>
                <w:sz w:val="22"/>
                <w:szCs w:val="22"/>
              </w:rPr>
              <w:t xml:space="preserve"> 24. 4. 2016</w:t>
            </w:r>
          </w:p>
          <w:p w:rsidR="00DB0499" w:rsidRPr="00C50B27" w:rsidRDefault="00DB0499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9D6256" w:rsidRPr="00C50B27" w:rsidRDefault="009D6256" w:rsidP="00857908">
            <w:pPr>
              <w:rPr>
                <w:sz w:val="22"/>
                <w:szCs w:val="22"/>
              </w:rPr>
            </w:pP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25" w:rsidRDefault="00174B25" w:rsidP="000A6E67">
      <w:r>
        <w:separator/>
      </w:r>
    </w:p>
  </w:endnote>
  <w:endnote w:type="continuationSeparator" w:id="0">
    <w:p w:rsidR="00174B25" w:rsidRDefault="00174B25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25" w:rsidRDefault="00174B25" w:rsidP="000A6E67">
      <w:r>
        <w:separator/>
      </w:r>
    </w:p>
  </w:footnote>
  <w:footnote w:type="continuationSeparator" w:id="0">
    <w:p w:rsidR="00174B25" w:rsidRDefault="00174B25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7572"/>
    <w:rsid w:val="000A6E67"/>
    <w:rsid w:val="000C0702"/>
    <w:rsid w:val="000C4E42"/>
    <w:rsid w:val="00117D87"/>
    <w:rsid w:val="0012378D"/>
    <w:rsid w:val="00143915"/>
    <w:rsid w:val="00174B25"/>
    <w:rsid w:val="001C5111"/>
    <w:rsid w:val="001E2D39"/>
    <w:rsid w:val="00380765"/>
    <w:rsid w:val="003A4FEA"/>
    <w:rsid w:val="003B73E2"/>
    <w:rsid w:val="003F0D18"/>
    <w:rsid w:val="004E28AF"/>
    <w:rsid w:val="006F20E5"/>
    <w:rsid w:val="00827994"/>
    <w:rsid w:val="00857908"/>
    <w:rsid w:val="008752CD"/>
    <w:rsid w:val="0096141E"/>
    <w:rsid w:val="009B3662"/>
    <w:rsid w:val="009B5B5C"/>
    <w:rsid w:val="009B6A47"/>
    <w:rsid w:val="009D6256"/>
    <w:rsid w:val="00A76400"/>
    <w:rsid w:val="00AC3DFC"/>
    <w:rsid w:val="00AD6E53"/>
    <w:rsid w:val="00C81DEF"/>
    <w:rsid w:val="00C91720"/>
    <w:rsid w:val="00D14C6B"/>
    <w:rsid w:val="00DB0499"/>
    <w:rsid w:val="00DC2EE0"/>
    <w:rsid w:val="00E2663E"/>
    <w:rsid w:val="00E94983"/>
    <w:rsid w:val="00F15DB8"/>
    <w:rsid w:val="00F3074B"/>
    <w:rsid w:val="00F63AFF"/>
    <w:rsid w:val="00FE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2016-05-03T12:20:00Z</dcterms:created>
  <dcterms:modified xsi:type="dcterms:W3CDTF">2016-05-03T12:20:00Z</dcterms:modified>
</cp:coreProperties>
</file>