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5208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00CB">
        <w:rPr>
          <w:b/>
          <w:i/>
          <w:sz w:val="22"/>
          <w:szCs w:val="22"/>
        </w:rPr>
        <w:t xml:space="preserve">Sandra </w:t>
      </w:r>
      <w:proofErr w:type="spellStart"/>
      <w:r w:rsidR="005F00CB">
        <w:rPr>
          <w:b/>
          <w:i/>
          <w:sz w:val="22"/>
          <w:szCs w:val="22"/>
        </w:rPr>
        <w:t>Küršnerová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5208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00CB">
        <w:rPr>
          <w:b/>
          <w:i/>
          <w:sz w:val="22"/>
          <w:szCs w:val="22"/>
        </w:rPr>
        <w:t>Jiří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F00CB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F00CB">
        <w:rPr>
          <w:b/>
          <w:i/>
          <w:sz w:val="22"/>
          <w:szCs w:val="22"/>
        </w:rPr>
        <w:t>Analýza marketingového komunikačního mixu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b/>
                <w:snapToGrid w:val="0"/>
                <w:color w:val="000000"/>
              </w:rPr>
            </w:r>
            <w:r w:rsidR="007520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b/>
                <w:snapToGrid w:val="0"/>
                <w:color w:val="000000"/>
              </w:rPr>
            </w:r>
            <w:r w:rsidR="007520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b/>
                <w:snapToGrid w:val="0"/>
                <w:color w:val="000000"/>
              </w:rPr>
            </w:r>
            <w:r w:rsidR="007520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b/>
                <w:snapToGrid w:val="0"/>
                <w:color w:val="000000"/>
              </w:rPr>
            </w:r>
            <w:r w:rsidR="007520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b/>
                <w:snapToGrid w:val="0"/>
                <w:color w:val="000000"/>
              </w:rPr>
            </w:r>
            <w:r w:rsidR="007520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b/>
                <w:snapToGrid w:val="0"/>
                <w:color w:val="000000"/>
              </w:rPr>
            </w:r>
            <w:r w:rsidR="007520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00CB">
              <w:rPr>
                <w:snapToGrid w:val="0"/>
                <w:color w:val="000000"/>
              </w:rPr>
            </w:r>
            <w:r w:rsidR="007520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F00C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00CB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F00CB" w:rsidRPr="005F00CB" w:rsidRDefault="005C5600" w:rsidP="005F00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5F00CB" w:rsidRPr="005F00CB">
        <w:rPr>
          <w:i/>
          <w:noProof/>
        </w:rPr>
        <w:t>Autorka svou práci v závěrečné fázi konzultovala velmi intenzivně. Práce je v rámci teoretické části velmi obsáhlá a obsahuje důležité informace, které slouží pro kvalitní zpracování praktické části. Autorka také využila nových publikací (Pilík, 2015), které reagují na nové trendy a jsou poměrně aktuální. V rámci teoretické části jsou zahrnuty jak klasické formy P marketingového mixu, tak i hlubší rešerše v oblasti online marketingové komunikace.</w:t>
      </w:r>
    </w:p>
    <w:p w:rsidR="005F00CB" w:rsidRPr="005F00CB" w:rsidRDefault="005F00CB" w:rsidP="005F00CB">
      <w:pPr>
        <w:rPr>
          <w:i/>
          <w:noProof/>
        </w:rPr>
      </w:pPr>
      <w:r w:rsidRPr="005F00CB">
        <w:rPr>
          <w:i/>
          <w:noProof/>
        </w:rPr>
        <w:t xml:space="preserve">Praktická část se zabývá představením firmy, analýzou komunikačního mixu a analýzou konkurence, což vytváří ucelený obraz o kvalitách a nekvalitách komunikace podniku. V rámci benchmarkingu je červeně označena hodnota 0,9, což není nikde vysvětleno, zda má hlubší význam. Popisek tab. 2 je nad, přestože u tab. 1 je označení pod. </w:t>
      </w:r>
    </w:p>
    <w:p w:rsidR="005F00CB" w:rsidRDefault="005F00CB" w:rsidP="005F00CB">
      <w:pPr>
        <w:rPr>
          <w:i/>
          <w:noProof/>
        </w:rPr>
      </w:pPr>
      <w:r w:rsidRPr="005F00CB">
        <w:rPr>
          <w:i/>
          <w:noProof/>
        </w:rPr>
        <w:t>V rámci praktické části došlo k využití váhových hodnot benchmarkingu, což jemně modifikovalo hodnotu proklamovanou v rámci teoretické části (z 1,00 se stala 10,00) Stejná modifikace proběhla i u EFE, což zajišťuje kompatibilitu a nemění účelnost použití. V rámci návrhů bylo využito výsledků dotazníkového šetření, což dodává jejich logice na významu – viz zjištění faktů ohledně slevových akcí). V rámci tabulky časové náročnosti by bylo vhodné doplnit, v jakých měsících by se jednotlivé akce mohly dít (leden, únor atd.) Tabulka nákladové náročnosti pak uvádí jednotlivé návrhy separovaně. Bylo by vhodné vyčíslit finální částku všech návrhů dohromady.</w:t>
      </w:r>
    </w:p>
    <w:p w:rsidR="005F00CB" w:rsidRDefault="005F00CB" w:rsidP="005F00CB">
      <w:pPr>
        <w:rPr>
          <w:i/>
          <w:noProof/>
        </w:rPr>
      </w:pPr>
    </w:p>
    <w:p w:rsidR="005F00CB" w:rsidRDefault="005F00CB" w:rsidP="005F00CB">
      <w:pPr>
        <w:rPr>
          <w:i/>
        </w:rPr>
      </w:pPr>
      <w:r>
        <w:rPr>
          <w:i/>
        </w:rPr>
        <w:t>Otázky k obhajobě:</w:t>
      </w:r>
    </w:p>
    <w:p w:rsidR="005F00CB" w:rsidRDefault="005F00CB" w:rsidP="005F00CB">
      <w:pPr>
        <w:rPr>
          <w:i/>
        </w:rPr>
      </w:pPr>
    </w:p>
    <w:p w:rsidR="005F00CB" w:rsidRPr="005F00CB" w:rsidRDefault="005F00CB" w:rsidP="005F00CB">
      <w:pPr>
        <w:rPr>
          <w:i/>
        </w:rPr>
      </w:pPr>
      <w:r w:rsidRPr="005F00CB">
        <w:rPr>
          <w:i/>
        </w:rPr>
        <w:t>Jaká rizika se mohou pojit s realizací Vašich návrhů?</w:t>
      </w:r>
    </w:p>
    <w:p w:rsidR="005F00CB" w:rsidRPr="005F00CB" w:rsidRDefault="005F00CB" w:rsidP="005F00CB">
      <w:pPr>
        <w:rPr>
          <w:i/>
        </w:rPr>
      </w:pPr>
    </w:p>
    <w:p w:rsidR="00DC219A" w:rsidRPr="00AE58C9" w:rsidRDefault="005F00CB" w:rsidP="005F00CB">
      <w:pPr>
        <w:rPr>
          <w:i/>
        </w:rPr>
      </w:pPr>
      <w:r w:rsidRPr="005F00CB">
        <w:rPr>
          <w:i/>
        </w:rPr>
        <w:t>Jaké návrhy bude firma realizovat? Budete osobně zapojena do těchto realizací alespoň jako kontrolní/konzultační orgán?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00CB" w:rsidRPr="00AE58C9">
        <w:rPr>
          <w:i/>
        </w:rPr>
      </w:r>
      <w:r w:rsidR="0075208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00CB">
        <w:rPr>
          <w:i/>
        </w:rPr>
      </w:r>
      <w:r w:rsidR="0075208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00CB">
        <w:rPr>
          <w:i/>
          <w:noProof/>
        </w:rPr>
        <w:t>25. 5. 2016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5208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08C" w:rsidRDefault="0075208C">
      <w:r>
        <w:separator/>
      </w:r>
    </w:p>
  </w:endnote>
  <w:endnote w:type="continuationSeparator" w:id="0">
    <w:p w:rsidR="0075208C" w:rsidRDefault="0075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08C" w:rsidRDefault="0075208C">
      <w:r>
        <w:separator/>
      </w:r>
    </w:p>
  </w:footnote>
  <w:footnote w:type="continuationSeparator" w:id="0">
    <w:p w:rsidR="0075208C" w:rsidRDefault="0075208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00CB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5208C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54478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90800C7-7F41-44B6-B545-334B20D3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Vaněk Jiří</cp:lastModifiedBy>
  <cp:revision>2</cp:revision>
  <cp:lastPrinted>2014-07-24T08:52:00Z</cp:lastPrinted>
  <dcterms:created xsi:type="dcterms:W3CDTF">2016-05-25T16:08:00Z</dcterms:created>
  <dcterms:modified xsi:type="dcterms:W3CDTF">2016-05-25T16:08:00Z</dcterms:modified>
</cp:coreProperties>
</file>