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657B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3A7B1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7B17" w:rsidRPr="003A7B17">
        <w:rPr>
          <w:b/>
          <w:i/>
          <w:sz w:val="22"/>
          <w:szCs w:val="22"/>
        </w:rPr>
        <w:t>Jiří Novotn</w:t>
      </w:r>
      <w:r w:rsidR="005B4D53">
        <w:rPr>
          <w:b/>
          <w:i/>
          <w:sz w:val="22"/>
          <w:szCs w:val="22"/>
        </w:rPr>
        <w:t>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57B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7B17" w:rsidRPr="003A7B17">
        <w:rPr>
          <w:b/>
          <w:i/>
          <w:sz w:val="22"/>
          <w:szCs w:val="22"/>
        </w:rPr>
        <w:t>Ing. Jiří Bejtkovský, Ph.D</w:t>
      </w:r>
      <w:r w:rsidR="003A7B17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7B17" w:rsidRPr="003A7B1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A7B17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7B17" w:rsidRPr="003A7B17">
        <w:rPr>
          <w:b/>
          <w:i/>
          <w:sz w:val="22"/>
          <w:szCs w:val="22"/>
        </w:rPr>
        <w:t>Analýza konkurenční schopnosti firmy ENAPO a.s</w:t>
      </w:r>
      <w:r w:rsidR="003A7B17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b/>
                <w:snapToGrid w:val="0"/>
                <w:color w:val="000000"/>
              </w:rPr>
            </w:r>
            <w:r w:rsidR="00D657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7BC">
              <w:rPr>
                <w:snapToGrid w:val="0"/>
                <w:color w:val="000000"/>
              </w:rPr>
            </w:r>
            <w:r w:rsidR="00D657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7F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7FC7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95987" w:rsidRPr="00D95987" w:rsidRDefault="005C5600" w:rsidP="00D9598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5987" w:rsidRPr="00D95987">
        <w:rPr>
          <w:i/>
        </w:rPr>
        <w:t xml:space="preserve">Bakalářská práce je zaměřena na analýzu konkurenční schopnosti firmy ENAPO a.s. V rámci zpracování teoretické části BP mohla být dále mimo jiné uvedena a charakterizována metoda benchmarkingu, která se běžně v rámci tohoto výzkumného tématu aplikuje. V této části BP bych ocenil mnohem lepší práci s monografickými zdroji (celá kapitola číslo 2 je zpracována dle jednoho jediného zdroje, kapitola číslo 4 je na tom podobně, monografie z roku 1993, 1998 a </w:t>
      </w:r>
      <w:r w:rsidR="00F327AB">
        <w:rPr>
          <w:i/>
        </w:rPr>
        <w:t>tak</w:t>
      </w:r>
      <w:r w:rsidR="00D95987" w:rsidRPr="00D95987">
        <w:rPr>
          <w:i/>
        </w:rPr>
        <w:t xml:space="preserve"> </w:t>
      </w:r>
      <w:r w:rsidR="00F327AB">
        <w:rPr>
          <w:i/>
        </w:rPr>
        <w:t xml:space="preserve">dále </w:t>
      </w:r>
      <w:r w:rsidR="00D95987" w:rsidRPr="00D95987">
        <w:rPr>
          <w:i/>
        </w:rPr>
        <w:t>mi vzhledem k řešenému tématu BP moc aktuální nepřipadají)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 xml:space="preserve">Praktická část BP je uvedena představením společnosti, dále následují sice graficky prezentované tabulky a obrázky – bohužel ale bez bližší analýzy, komparace či evaluace (strana 43 – 46). Při analýze konkurenční schopnosti vybrané firmy a hlavních konkurentů (což je jedním bodem v rámci Zásad pro vypracování BP) bych si představoval více relevantních informací, které by samotnému studentovi, ale i čtenáři </w:t>
      </w:r>
      <w:proofErr w:type="gramStart"/>
      <w:r w:rsidRPr="00D95987">
        <w:rPr>
          <w:i/>
        </w:rPr>
        <w:t>B</w:t>
      </w:r>
      <w:r w:rsidR="00D657BC">
        <w:rPr>
          <w:i/>
        </w:rPr>
        <w:t>P,</w:t>
      </w:r>
      <w:proofErr w:type="gramEnd"/>
      <w:r w:rsidR="00D657BC">
        <w:rPr>
          <w:i/>
        </w:rPr>
        <w:t xml:space="preserve"> </w:t>
      </w:r>
      <w:proofErr w:type="gramStart"/>
      <w:r w:rsidRPr="00D95987">
        <w:rPr>
          <w:i/>
        </w:rPr>
        <w:t>poskytly</w:t>
      </w:r>
      <w:proofErr w:type="gramEnd"/>
      <w:r w:rsidRPr="00D95987">
        <w:rPr>
          <w:i/>
        </w:rPr>
        <w:t xml:space="preserve"> komplexní pohled na vybranou firmu i její konkurenty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V rámci kapitoly 12 bych uvítal alespoň základní informace prezentující autorovo dotazníkové šetření (kdy, jakým způsobem jeho výzkum probíhal, kolik celkem a kdo byli respondenti, jaká byla návratnost dotazníků, zda se v rámci vyhodnocení pracovalo se všemi vyplněnými dotazníky, jestli byl realizován pretest a tak podobně). Neboť mimo jiné jedním, ze zajímavých zjištění bezpochyby je, že celkem 60 % oslovených respondentů bylo ve věku 16 až 25 let a celkem 62 % oslovených respondentů sleduje akční letáky (což se mi jeví, dle studentova výzkumného vzorku, jako významný potenciál, že poměrně mladá část vybrané české populace sleduje akční letáky)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Kvalitu dotazníkového šetření by mimo jiné také zvýšilo využití matematicko-statistických metod prostřednictvím verifikace alespoň některých vybraných stanovených výzkumných hypotéz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 xml:space="preserve">Většinu prezentovaných příležitostí v rámci SWOT analýzy nelze chápat v tomto kontextu jako příležitosti (otevření nových prodejen firmy ENAPO a.s. v satelitních městečkách a další). </w:t>
      </w:r>
    </w:p>
    <w:p w:rsidR="00BE4B39" w:rsidRDefault="00D95987" w:rsidP="00D95987">
      <w:pPr>
        <w:rPr>
          <w:i/>
        </w:rPr>
      </w:pPr>
      <w:r w:rsidRPr="00D95987">
        <w:rPr>
          <w:i/>
        </w:rPr>
        <w:t xml:space="preserve">Nezaměstnanost či minimální mzda je v kontextu PESTE analýzy faktor ekonomický, nikoliv sociální; ochrana životního prostředí spíše nově vnímaný faktor environmentální. 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Každopádně velmi pozitivně hodnotím studentovu snahu o zpracování dopadů jednotlivých faktorů uvedených v tabulce (Tab. 14)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Prezentovaná doporučení jsou jasná a logická. Jejich kvalitu by bezesporu zvýšila ekonomická náročnost.</w:t>
      </w:r>
    </w:p>
    <w:p w:rsidR="00D657BC" w:rsidRDefault="00D95987" w:rsidP="00D95987">
      <w:pPr>
        <w:rPr>
          <w:i/>
        </w:rPr>
      </w:pPr>
      <w:r w:rsidRPr="00D95987">
        <w:rPr>
          <w:i/>
        </w:rPr>
        <w:t xml:space="preserve">Formálně lze BP vytknout chybné označení popisků obrázků, tabulek či grafů. Dále pak špatné formátování textu (například strana 47, 48 a další). Seznam použité literatury je špatně uvedený a prezentovaný. </w:t>
      </w:r>
    </w:p>
    <w:p w:rsidR="00D95987" w:rsidRPr="00D95987" w:rsidRDefault="00D95987" w:rsidP="00D95987">
      <w:pPr>
        <w:rPr>
          <w:i/>
        </w:rPr>
      </w:pPr>
      <w:bookmarkStart w:id="8" w:name="_GoBack"/>
      <w:bookmarkEnd w:id="8"/>
      <w:r w:rsidRPr="00D95987">
        <w:rPr>
          <w:i/>
        </w:rPr>
        <w:t>V praktické části BP nejsou vždy využity veškeré prezentované teoretické poznatky uvedené v teoretické části BP.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Osobně bych výzkumné hypotézy nedával na stranu 12 (teoretická část), ale uvedl je ke kapitole zabývající se realizovaným dotazníkovým šetřením</w:t>
      </w:r>
      <w:r w:rsidR="00BE4B39">
        <w:rPr>
          <w:i/>
        </w:rPr>
        <w:t>.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lastRenderedPageBreak/>
        <w:t>I přes výše uvedené nedostatky doporučuji BP k obhajobě.</w:t>
      </w:r>
    </w:p>
    <w:p w:rsidR="00D95987" w:rsidRPr="00D95987" w:rsidRDefault="00D95987" w:rsidP="00D95987">
      <w:pPr>
        <w:rPr>
          <w:i/>
        </w:rPr>
      </w:pP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Otázky k obhajobě: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1. Na straně 13 je teoreticky charakterizován Porterův model pěti konkurenčních sil. Nicméně v praktické části BP představen není. Jaká by tedy byla jeho implementace na vybranou firmu?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 xml:space="preserve">2. Na straně 30 je teoreticky </w:t>
      </w:r>
      <w:r w:rsidR="00E174FD">
        <w:rPr>
          <w:i/>
        </w:rPr>
        <w:t>uvedena</w:t>
      </w:r>
      <w:r w:rsidRPr="00D95987">
        <w:rPr>
          <w:i/>
        </w:rPr>
        <w:t xml:space="preserve"> Portfoliová analýza (BCG matice). Nicméně v praktické části BP </w:t>
      </w:r>
      <w:r w:rsidR="00E174FD">
        <w:rPr>
          <w:i/>
        </w:rPr>
        <w:t>zmíněna</w:t>
      </w:r>
      <w:r w:rsidRPr="00D95987">
        <w:rPr>
          <w:i/>
        </w:rPr>
        <w:t xml:space="preserve"> není. Jaká by tedy byla její </w:t>
      </w:r>
      <w:r w:rsidR="00E174FD">
        <w:rPr>
          <w:i/>
        </w:rPr>
        <w:t>prezentace</w:t>
      </w:r>
      <w:r w:rsidRPr="00D95987">
        <w:rPr>
          <w:i/>
        </w:rPr>
        <w:t xml:space="preserve"> na vybranou firmu?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3. Jaký je tržní podíl vybrané firmy na trhu? Jak lze vybranou firmu dále charakterizovat dle zpracované teoretické části BP zaměřené na zkoumání konkurence?</w:t>
      </w:r>
    </w:p>
    <w:p w:rsidR="00D95987" w:rsidRPr="00D95987" w:rsidRDefault="00D95987" w:rsidP="00D95987">
      <w:pPr>
        <w:rPr>
          <w:i/>
        </w:rPr>
      </w:pPr>
      <w:r w:rsidRPr="00D95987">
        <w:rPr>
          <w:i/>
        </w:rPr>
        <w:t>4. Pakliže privátní značky ENAPO nezná 67 % oslovených respondentů (strana 58), jakým způsobem tedy byla vyhodnocena otázka uvedena na straně 60 (hodnocení spokojenosti respondentů s privátní značkou ENAPO – AVE), kde je uvedeno, že celkem 55 % oslovených respondentů není spokojeno a není ani nespokojeno s kvalitou výrobků privátní značky AVE? Jaká je tedy validita této zkoumané otázky?</w:t>
      </w:r>
    </w:p>
    <w:p w:rsidR="00DC219A" w:rsidRPr="00AE58C9" w:rsidRDefault="00D95987" w:rsidP="00D95987">
      <w:pPr>
        <w:rPr>
          <w:i/>
        </w:rPr>
      </w:pPr>
      <w:r w:rsidRPr="00D95987">
        <w:rPr>
          <w:i/>
        </w:rPr>
        <w:t>5. Měl již student možnost projednat svá doporučení s managementem firmy ENAPO a.s., jaké byly případné reakce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57BC">
        <w:rPr>
          <w:i/>
        </w:rPr>
      </w:r>
      <w:r w:rsidR="00D657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57BC">
        <w:rPr>
          <w:i/>
        </w:rPr>
      </w:r>
      <w:r w:rsidR="00D657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A7B17" w:rsidRPr="003A7B17">
        <w:rPr>
          <w:i/>
          <w:noProof/>
        </w:rPr>
        <w:t>22. května 201</w:t>
      </w:r>
      <w:r w:rsidR="003A7B17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57B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0B9B"/>
    <w:rsid w:val="002E04A7"/>
    <w:rsid w:val="00314823"/>
    <w:rsid w:val="003526FB"/>
    <w:rsid w:val="003818AE"/>
    <w:rsid w:val="003A7B1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31C5"/>
    <w:rsid w:val="00580F5F"/>
    <w:rsid w:val="005910F7"/>
    <w:rsid w:val="00591991"/>
    <w:rsid w:val="00592265"/>
    <w:rsid w:val="00593D25"/>
    <w:rsid w:val="005A16E2"/>
    <w:rsid w:val="005B2F76"/>
    <w:rsid w:val="005B4D53"/>
    <w:rsid w:val="005C5600"/>
    <w:rsid w:val="005C64F3"/>
    <w:rsid w:val="005D031A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2827"/>
    <w:rsid w:val="008D5A6F"/>
    <w:rsid w:val="00913AF7"/>
    <w:rsid w:val="00922D6D"/>
    <w:rsid w:val="00964798"/>
    <w:rsid w:val="00971DE0"/>
    <w:rsid w:val="00972693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04B8"/>
    <w:rsid w:val="00BC7FC7"/>
    <w:rsid w:val="00BE4B39"/>
    <w:rsid w:val="00BF307F"/>
    <w:rsid w:val="00BF6B5D"/>
    <w:rsid w:val="00C2327A"/>
    <w:rsid w:val="00C30044"/>
    <w:rsid w:val="00C447A8"/>
    <w:rsid w:val="00C72298"/>
    <w:rsid w:val="00C9306F"/>
    <w:rsid w:val="00CB2D56"/>
    <w:rsid w:val="00CB4E27"/>
    <w:rsid w:val="00CD1219"/>
    <w:rsid w:val="00D657BC"/>
    <w:rsid w:val="00D71CB4"/>
    <w:rsid w:val="00D95987"/>
    <w:rsid w:val="00DB2A76"/>
    <w:rsid w:val="00DC219A"/>
    <w:rsid w:val="00DF1948"/>
    <w:rsid w:val="00E1292E"/>
    <w:rsid w:val="00E174FD"/>
    <w:rsid w:val="00E23AB3"/>
    <w:rsid w:val="00E366A1"/>
    <w:rsid w:val="00E70D63"/>
    <w:rsid w:val="00E725B3"/>
    <w:rsid w:val="00F23A44"/>
    <w:rsid w:val="00F30FB7"/>
    <w:rsid w:val="00F31975"/>
    <w:rsid w:val="00F327AB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183E56-5960-47A2-B30B-D36FDE75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12</cp:revision>
  <cp:lastPrinted>2016-05-29T12:45:00Z</cp:lastPrinted>
  <dcterms:created xsi:type="dcterms:W3CDTF">2015-05-06T13:32:00Z</dcterms:created>
  <dcterms:modified xsi:type="dcterms:W3CDTF">2016-05-30T18:28:00Z</dcterms:modified>
</cp:coreProperties>
</file>