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377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2291">
        <w:rPr>
          <w:b/>
          <w:i/>
          <w:sz w:val="22"/>
          <w:szCs w:val="22"/>
        </w:rPr>
        <w:t xml:space="preserve">Tomáš </w:t>
      </w:r>
      <w:proofErr w:type="spellStart"/>
      <w:r w:rsidR="00052291">
        <w:rPr>
          <w:b/>
          <w:i/>
          <w:sz w:val="22"/>
          <w:szCs w:val="22"/>
        </w:rPr>
        <w:t>Hamšík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377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208C">
        <w:rPr>
          <w:b/>
          <w:i/>
          <w:sz w:val="22"/>
          <w:szCs w:val="22"/>
        </w:rPr>
        <w:t xml:space="preserve"> Ing. </w:t>
      </w:r>
      <w:r w:rsidR="00052291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229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2291">
        <w:rPr>
          <w:b/>
          <w:i/>
          <w:sz w:val="22"/>
          <w:szCs w:val="22"/>
        </w:rPr>
        <w:t>Právní, daňové a účetní řešení nedobytných pohledávek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8C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b/>
                <w:snapToGrid w:val="0"/>
                <w:color w:val="000000"/>
              </w:rPr>
            </w:r>
            <w:r w:rsidR="00FC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77B">
              <w:rPr>
                <w:snapToGrid w:val="0"/>
                <w:color w:val="000000"/>
              </w:rPr>
            </w:r>
            <w:r w:rsidR="00FC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20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15F5">
              <w:rPr>
                <w:b/>
                <w:snapToGrid w:val="0"/>
                <w:color w:val="000000"/>
              </w:rPr>
              <w:t>1</w:t>
            </w:r>
            <w:r w:rsidR="008F208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5229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2291">
        <w:rPr>
          <w:i/>
          <w:noProof/>
        </w:rPr>
        <w:t xml:space="preserve">Cíl </w:t>
      </w:r>
      <w:r w:rsidR="00BE4A65">
        <w:rPr>
          <w:i/>
          <w:noProof/>
        </w:rPr>
        <w:t>práce definován odlišně v úvodu práce, kapitole cíle a metody a v závěru. Dále jsou v kapitole věnující se cílům práce definovány kromě cíle hlavního také dílčí cíle. Všechny uvedené cíle jsou v  souladu se zadáním práce</w:t>
      </w:r>
      <w:r w:rsidR="008F208C">
        <w:rPr>
          <w:i/>
          <w:noProof/>
        </w:rPr>
        <w:t>.</w:t>
      </w:r>
      <w:r w:rsidR="00BE4A65">
        <w:rPr>
          <w:i/>
          <w:noProof/>
        </w:rPr>
        <w:t>. Metody zpracování práce by mohly být l</w:t>
      </w:r>
      <w:bookmarkStart w:id="8" w:name="_GoBack"/>
      <w:bookmarkEnd w:id="8"/>
      <w:r w:rsidR="00BE4A65">
        <w:rPr>
          <w:i/>
          <w:noProof/>
        </w:rPr>
        <w:t>épe popsány.</w:t>
      </w:r>
    </w:p>
    <w:p w:rsidR="00052291" w:rsidRDefault="00052291" w:rsidP="003E1491">
      <w:pPr>
        <w:rPr>
          <w:i/>
          <w:noProof/>
        </w:rPr>
      </w:pPr>
      <w:r>
        <w:rPr>
          <w:i/>
          <w:noProof/>
        </w:rPr>
        <w:t>Teoretická část</w:t>
      </w:r>
      <w:r w:rsidR="00BE4A65">
        <w:rPr>
          <w:i/>
          <w:noProof/>
        </w:rPr>
        <w:t xml:space="preserve"> vychází z dostatečného množství zdrojů. Ne vždy je text logicky provázán</w:t>
      </w:r>
      <w:r w:rsidR="00B8066B">
        <w:rPr>
          <w:i/>
          <w:noProof/>
        </w:rPr>
        <w:t>.</w:t>
      </w:r>
    </w:p>
    <w:p w:rsidR="00052291" w:rsidRDefault="00B8066B" w:rsidP="003E1491">
      <w:pPr>
        <w:rPr>
          <w:i/>
          <w:noProof/>
        </w:rPr>
      </w:pPr>
      <w:r>
        <w:rPr>
          <w:i/>
          <w:noProof/>
        </w:rPr>
        <w:t>V praktické části je po představení společnosti provedena krátká analýza současného stavu pohledávek. Dále je rozebráno řešení dvou nedobytných pohledávek z pohledu právního a účetního. Analýza je zakončena obecným řešením nedobytných pohledávek ve firmě a zajištění pohledávek.</w:t>
      </w:r>
      <w:r w:rsidR="001E15F5">
        <w:rPr>
          <w:i/>
          <w:noProof/>
        </w:rPr>
        <w:t xml:space="preserve"> Analýzy by mohly být důkladněji propracovány. Závěrečná doporučení jsou logická a vycházejí z předchozí analýzy.</w:t>
      </w:r>
    </w:p>
    <w:p w:rsidR="00052291" w:rsidRDefault="008F208C" w:rsidP="003E1491">
      <w:pPr>
        <w:rPr>
          <w:i/>
          <w:noProof/>
        </w:rPr>
      </w:pPr>
      <w:r>
        <w:rPr>
          <w:i/>
          <w:noProof/>
        </w:rPr>
        <w:t>Z formálního hlediska je</w:t>
      </w:r>
      <w:r w:rsidR="00B8066B">
        <w:rPr>
          <w:i/>
          <w:noProof/>
        </w:rPr>
        <w:t xml:space="preserve"> grafická a jazyková úroveň práce  slabší.</w:t>
      </w:r>
    </w:p>
    <w:p w:rsidR="00052291" w:rsidRDefault="00052291" w:rsidP="003E1491">
      <w:pPr>
        <w:rPr>
          <w:i/>
          <w:noProof/>
        </w:rPr>
      </w:pPr>
    </w:p>
    <w:p w:rsidR="00052291" w:rsidRDefault="0005229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E15F5" w:rsidRDefault="001E15F5" w:rsidP="003E1491">
      <w:pPr>
        <w:rPr>
          <w:i/>
          <w:noProof/>
        </w:rPr>
      </w:pPr>
      <w:r>
        <w:rPr>
          <w:i/>
          <w:noProof/>
        </w:rPr>
        <w:t>1) Kdo ve firmě v současnosti zodpovídá za řešení nedobytných pohledávek?</w:t>
      </w:r>
    </w:p>
    <w:p w:rsidR="001E15F5" w:rsidRDefault="001E15F5" w:rsidP="003E1491">
      <w:pPr>
        <w:rPr>
          <w:i/>
          <w:noProof/>
        </w:rPr>
      </w:pPr>
      <w:r>
        <w:rPr>
          <w:i/>
          <w:noProof/>
        </w:rPr>
        <w:t>2) Využije firma Vámi navrhovaná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377B">
        <w:rPr>
          <w:i/>
        </w:rPr>
      </w:r>
      <w:r w:rsidR="00FC377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377B">
        <w:rPr>
          <w:i/>
        </w:rPr>
      </w:r>
      <w:r w:rsidR="00FC377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4A65">
        <w:rPr>
          <w:i/>
        </w:rPr>
        <w:t>24</w:t>
      </w:r>
      <w:r w:rsidR="00052291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377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7B" w:rsidRDefault="00FC377B">
      <w:r>
        <w:separator/>
      </w:r>
    </w:p>
  </w:endnote>
  <w:endnote w:type="continuationSeparator" w:id="0">
    <w:p w:rsidR="00FC377B" w:rsidRDefault="00FC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7B" w:rsidRDefault="00FC377B">
      <w:r>
        <w:separator/>
      </w:r>
    </w:p>
  </w:footnote>
  <w:footnote w:type="continuationSeparator" w:id="0">
    <w:p w:rsidR="00FC377B" w:rsidRDefault="00FC377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2E2"/>
    <w:rsid w:val="00052291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15F5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E4C"/>
    <w:rsid w:val="006671D8"/>
    <w:rsid w:val="0067780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208C"/>
    <w:rsid w:val="00913AF7"/>
    <w:rsid w:val="00922D6D"/>
    <w:rsid w:val="00971DE0"/>
    <w:rsid w:val="00971DF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066B"/>
    <w:rsid w:val="00BE4A65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77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CCE37D-1AF1-4C9D-AB85-32306957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5</cp:revision>
  <cp:lastPrinted>2014-07-24T08:52:00Z</cp:lastPrinted>
  <dcterms:created xsi:type="dcterms:W3CDTF">2016-05-19T16:51:00Z</dcterms:created>
  <dcterms:modified xsi:type="dcterms:W3CDTF">2016-05-26T19:26:00Z</dcterms:modified>
</cp:coreProperties>
</file>