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E060E3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952AC">
        <w:rPr>
          <w:b/>
          <w:i/>
          <w:sz w:val="22"/>
          <w:szCs w:val="22"/>
        </w:rPr>
        <w:t>Patrik Čaňo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060E3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7017A">
        <w:rPr>
          <w:b/>
          <w:i/>
          <w:sz w:val="22"/>
          <w:szCs w:val="22"/>
        </w:rPr>
        <w:t>doc. Ing. Boris Popesko,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7017A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952AC">
        <w:rPr>
          <w:b/>
          <w:i/>
          <w:sz w:val="22"/>
          <w:szCs w:val="22"/>
        </w:rPr>
        <w:t>Analýza nákladů a jejich vztahu ke změnám objemu výkonu ve VU Mitas Otrokovice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60E3">
              <w:rPr>
                <w:b/>
                <w:snapToGrid w:val="0"/>
                <w:color w:val="000000"/>
              </w:rPr>
            </w:r>
            <w:r w:rsidR="00E060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0E3">
              <w:rPr>
                <w:snapToGrid w:val="0"/>
                <w:color w:val="000000"/>
              </w:rPr>
            </w:r>
            <w:r w:rsidR="00E060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0E3">
              <w:rPr>
                <w:snapToGrid w:val="0"/>
                <w:color w:val="000000"/>
              </w:rPr>
            </w:r>
            <w:r w:rsidR="00E060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0E3">
              <w:rPr>
                <w:snapToGrid w:val="0"/>
                <w:color w:val="000000"/>
              </w:rPr>
            </w:r>
            <w:r w:rsidR="00E060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60E3">
              <w:rPr>
                <w:b/>
                <w:snapToGrid w:val="0"/>
                <w:color w:val="000000"/>
              </w:rPr>
            </w:r>
            <w:r w:rsidR="00E060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0E3">
              <w:rPr>
                <w:snapToGrid w:val="0"/>
                <w:color w:val="000000"/>
              </w:rPr>
            </w:r>
            <w:r w:rsidR="00E060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0E3">
              <w:rPr>
                <w:snapToGrid w:val="0"/>
                <w:color w:val="000000"/>
              </w:rPr>
            </w:r>
            <w:r w:rsidR="00E060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0E3">
              <w:rPr>
                <w:snapToGrid w:val="0"/>
                <w:color w:val="000000"/>
              </w:rPr>
            </w:r>
            <w:r w:rsidR="00E060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0E3">
              <w:rPr>
                <w:snapToGrid w:val="0"/>
                <w:color w:val="000000"/>
              </w:rPr>
            </w:r>
            <w:r w:rsidR="00E060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60E3">
              <w:rPr>
                <w:b/>
                <w:snapToGrid w:val="0"/>
                <w:color w:val="000000"/>
              </w:rPr>
            </w:r>
            <w:r w:rsidR="00E060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0E3">
              <w:rPr>
                <w:snapToGrid w:val="0"/>
                <w:color w:val="000000"/>
              </w:rPr>
            </w:r>
            <w:r w:rsidR="00E060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0E3">
              <w:rPr>
                <w:snapToGrid w:val="0"/>
                <w:color w:val="000000"/>
              </w:rPr>
            </w:r>
            <w:r w:rsidR="00E060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0E3">
              <w:rPr>
                <w:snapToGrid w:val="0"/>
                <w:color w:val="000000"/>
              </w:rPr>
            </w:r>
            <w:r w:rsidR="00E060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60E3">
              <w:rPr>
                <w:b/>
                <w:snapToGrid w:val="0"/>
                <w:color w:val="000000"/>
              </w:rPr>
            </w:r>
            <w:r w:rsidR="00E060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0E3">
              <w:rPr>
                <w:snapToGrid w:val="0"/>
                <w:color w:val="000000"/>
              </w:rPr>
            </w:r>
            <w:r w:rsidR="00E060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0E3">
              <w:rPr>
                <w:snapToGrid w:val="0"/>
                <w:color w:val="000000"/>
              </w:rPr>
            </w:r>
            <w:r w:rsidR="00E060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0E3">
              <w:rPr>
                <w:snapToGrid w:val="0"/>
                <w:color w:val="000000"/>
              </w:rPr>
            </w:r>
            <w:r w:rsidR="00E060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0E3">
              <w:rPr>
                <w:snapToGrid w:val="0"/>
                <w:color w:val="000000"/>
              </w:rPr>
            </w:r>
            <w:r w:rsidR="00E060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0E3">
              <w:rPr>
                <w:snapToGrid w:val="0"/>
                <w:color w:val="000000"/>
              </w:rPr>
            </w:r>
            <w:r w:rsidR="00E060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60E3">
              <w:rPr>
                <w:b/>
                <w:snapToGrid w:val="0"/>
                <w:color w:val="000000"/>
              </w:rPr>
            </w:r>
            <w:r w:rsidR="00E060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0E3">
              <w:rPr>
                <w:snapToGrid w:val="0"/>
                <w:color w:val="000000"/>
              </w:rPr>
            </w:r>
            <w:r w:rsidR="00E060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0E3">
              <w:rPr>
                <w:snapToGrid w:val="0"/>
                <w:color w:val="000000"/>
              </w:rPr>
            </w:r>
            <w:r w:rsidR="00E060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0E3">
              <w:rPr>
                <w:snapToGrid w:val="0"/>
                <w:color w:val="000000"/>
              </w:rPr>
            </w:r>
            <w:r w:rsidR="00E060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0E3">
              <w:rPr>
                <w:snapToGrid w:val="0"/>
                <w:color w:val="000000"/>
              </w:rPr>
            </w:r>
            <w:r w:rsidR="00E060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60E3">
              <w:rPr>
                <w:b/>
                <w:snapToGrid w:val="0"/>
                <w:color w:val="000000"/>
              </w:rPr>
            </w:r>
            <w:r w:rsidR="00E060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0E3">
              <w:rPr>
                <w:snapToGrid w:val="0"/>
                <w:color w:val="000000"/>
              </w:rPr>
            </w:r>
            <w:r w:rsidR="00E060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0E3">
              <w:rPr>
                <w:snapToGrid w:val="0"/>
                <w:color w:val="000000"/>
              </w:rPr>
            </w:r>
            <w:r w:rsidR="00E060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0E3">
              <w:rPr>
                <w:snapToGrid w:val="0"/>
                <w:color w:val="000000"/>
              </w:rPr>
            </w:r>
            <w:r w:rsidR="00E060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0E3">
              <w:rPr>
                <w:snapToGrid w:val="0"/>
                <w:color w:val="000000"/>
              </w:rPr>
            </w:r>
            <w:r w:rsidR="00E060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60E3">
              <w:rPr>
                <w:snapToGrid w:val="0"/>
                <w:color w:val="000000"/>
              </w:rPr>
            </w:r>
            <w:r w:rsidR="00E060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A952A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952AC">
              <w:rPr>
                <w:b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C219A" w:rsidRPr="00AE58C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952AC">
        <w:rPr>
          <w:i/>
          <w:noProof/>
        </w:rPr>
        <w:t>Bakalářská práce je zpracována na nadstandardní úrovni. Autorovi se podařilo využí a aplikovat pokročilé statistické nástroje za účelem studia závislosti nákladů na objemu výkonu. Práce obsahuje vysoce kvalitní práci s daty a formuluje jednoznačné závěry a dopručení profirmu.</w:t>
      </w: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060E3">
        <w:rPr>
          <w:i/>
        </w:rPr>
      </w:r>
      <w:r w:rsidR="00E060E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060E3">
        <w:rPr>
          <w:i/>
        </w:rPr>
      </w:r>
      <w:r w:rsidR="00E060E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952AC">
        <w:rPr>
          <w:i/>
          <w:noProof/>
        </w:rPr>
        <w:t>31.5.2016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060E3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0E3" w:rsidRDefault="00E060E3">
      <w:r>
        <w:separator/>
      </w:r>
    </w:p>
  </w:endnote>
  <w:endnote w:type="continuationSeparator" w:id="0">
    <w:p w:rsidR="00E060E3" w:rsidRDefault="00E06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0E3" w:rsidRDefault="00E060E3">
      <w:r>
        <w:separator/>
      </w:r>
    </w:p>
  </w:footnote>
  <w:footnote w:type="continuationSeparator" w:id="0">
    <w:p w:rsidR="00E060E3" w:rsidRDefault="00E060E3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46B0A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45E5D"/>
    <w:rsid w:val="0097017A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952AC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B49E5"/>
    <w:rsid w:val="00DC219A"/>
    <w:rsid w:val="00DF1948"/>
    <w:rsid w:val="00E060E3"/>
    <w:rsid w:val="00E1292E"/>
    <w:rsid w:val="00E366A1"/>
    <w:rsid w:val="00E70D63"/>
    <w:rsid w:val="00E725B3"/>
    <w:rsid w:val="00EE288B"/>
    <w:rsid w:val="00F30FB7"/>
    <w:rsid w:val="00F31975"/>
    <w:rsid w:val="00F506F8"/>
    <w:rsid w:val="00F56AFE"/>
    <w:rsid w:val="00F57A2B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3343AD8-A796-4403-8AA0-D85808413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2016-05-31T13:15:00Z</dcterms:created>
  <dcterms:modified xsi:type="dcterms:W3CDTF">2016-05-31T13:15:00Z</dcterms:modified>
</cp:coreProperties>
</file>