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A2A59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F5DA3">
        <w:rPr>
          <w:b/>
          <w:i/>
          <w:sz w:val="22"/>
          <w:szCs w:val="22"/>
        </w:rPr>
        <w:t>Bc. Vojtěch Sadil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4A2A59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E3FCE">
        <w:rPr>
          <w:b/>
          <w:i/>
          <w:sz w:val="22"/>
          <w:szCs w:val="22"/>
        </w:rPr>
        <w:t>Ing. Jana Vychytilová,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E3FCE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1F5DA3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1F5DA3" w:rsidRPr="001F5DA3">
        <w:rPr>
          <w:b/>
          <w:i/>
          <w:sz w:val="22"/>
          <w:szCs w:val="22"/>
        </w:rPr>
        <w:t xml:space="preserve">Využití teorie chaosu a Elliottových vln na finančním trhu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A2A59">
              <w:rPr>
                <w:b/>
                <w:snapToGrid w:val="0"/>
                <w:color w:val="000000"/>
              </w:rPr>
            </w:r>
            <w:r w:rsidR="004A2A5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A2A59">
              <w:rPr>
                <w:snapToGrid w:val="0"/>
                <w:color w:val="000000"/>
              </w:rPr>
            </w:r>
            <w:r w:rsidR="004A2A5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A2A59">
              <w:rPr>
                <w:snapToGrid w:val="0"/>
                <w:color w:val="000000"/>
              </w:rPr>
            </w:r>
            <w:r w:rsidR="004A2A5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A2A59">
              <w:rPr>
                <w:snapToGrid w:val="0"/>
                <w:color w:val="000000"/>
              </w:rPr>
            </w:r>
            <w:r w:rsidR="004A2A5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A2A59">
              <w:rPr>
                <w:b/>
                <w:snapToGrid w:val="0"/>
                <w:color w:val="000000"/>
              </w:rPr>
            </w:r>
            <w:r w:rsidR="004A2A5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A2A59">
              <w:rPr>
                <w:snapToGrid w:val="0"/>
                <w:color w:val="000000"/>
              </w:rPr>
            </w:r>
            <w:r w:rsidR="004A2A5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A2A59">
              <w:rPr>
                <w:snapToGrid w:val="0"/>
                <w:color w:val="000000"/>
              </w:rPr>
            </w:r>
            <w:r w:rsidR="004A2A5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A2A59">
              <w:rPr>
                <w:snapToGrid w:val="0"/>
                <w:color w:val="000000"/>
              </w:rPr>
            </w:r>
            <w:r w:rsidR="004A2A5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A2A59">
              <w:rPr>
                <w:snapToGrid w:val="0"/>
                <w:color w:val="000000"/>
              </w:rPr>
            </w:r>
            <w:r w:rsidR="004A2A5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A2A59">
              <w:rPr>
                <w:b/>
                <w:snapToGrid w:val="0"/>
                <w:color w:val="000000"/>
              </w:rPr>
            </w:r>
            <w:r w:rsidR="004A2A5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A2A59">
              <w:rPr>
                <w:snapToGrid w:val="0"/>
                <w:color w:val="000000"/>
              </w:rPr>
            </w:r>
            <w:r w:rsidR="004A2A5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A2A59">
              <w:rPr>
                <w:snapToGrid w:val="0"/>
                <w:color w:val="000000"/>
              </w:rPr>
            </w:r>
            <w:r w:rsidR="004A2A5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A2A59">
              <w:rPr>
                <w:snapToGrid w:val="0"/>
                <w:color w:val="000000"/>
              </w:rPr>
            </w:r>
            <w:r w:rsidR="004A2A5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A2A59">
              <w:rPr>
                <w:b/>
                <w:snapToGrid w:val="0"/>
                <w:color w:val="000000"/>
              </w:rPr>
            </w:r>
            <w:r w:rsidR="004A2A5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A2A59">
              <w:rPr>
                <w:snapToGrid w:val="0"/>
                <w:color w:val="000000"/>
              </w:rPr>
            </w:r>
            <w:r w:rsidR="004A2A5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A2A59">
              <w:rPr>
                <w:snapToGrid w:val="0"/>
                <w:color w:val="000000"/>
              </w:rPr>
            </w:r>
            <w:r w:rsidR="004A2A5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A2A59">
              <w:rPr>
                <w:snapToGrid w:val="0"/>
                <w:color w:val="000000"/>
              </w:rPr>
            </w:r>
            <w:r w:rsidR="004A2A5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A2A59">
              <w:rPr>
                <w:snapToGrid w:val="0"/>
                <w:color w:val="000000"/>
              </w:rPr>
            </w:r>
            <w:r w:rsidR="004A2A5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A2A59">
              <w:rPr>
                <w:snapToGrid w:val="0"/>
                <w:color w:val="000000"/>
              </w:rPr>
            </w:r>
            <w:r w:rsidR="004A2A5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A2A59">
              <w:rPr>
                <w:b/>
                <w:snapToGrid w:val="0"/>
                <w:color w:val="000000"/>
              </w:rPr>
            </w:r>
            <w:r w:rsidR="004A2A5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A2A59">
              <w:rPr>
                <w:snapToGrid w:val="0"/>
                <w:color w:val="000000"/>
              </w:rPr>
            </w:r>
            <w:r w:rsidR="004A2A5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A2A59">
              <w:rPr>
                <w:snapToGrid w:val="0"/>
                <w:color w:val="000000"/>
              </w:rPr>
            </w:r>
            <w:r w:rsidR="004A2A5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A2A59">
              <w:rPr>
                <w:snapToGrid w:val="0"/>
                <w:color w:val="000000"/>
              </w:rPr>
            </w:r>
            <w:r w:rsidR="004A2A5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A2A59">
              <w:rPr>
                <w:snapToGrid w:val="0"/>
                <w:color w:val="000000"/>
              </w:rPr>
            </w:r>
            <w:r w:rsidR="004A2A5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A2A59">
              <w:rPr>
                <w:snapToGrid w:val="0"/>
                <w:color w:val="000000"/>
              </w:rPr>
            </w:r>
            <w:r w:rsidR="004A2A5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A2A59">
              <w:rPr>
                <w:snapToGrid w:val="0"/>
                <w:color w:val="000000"/>
              </w:rPr>
            </w:r>
            <w:r w:rsidR="004A2A5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A2A59">
              <w:rPr>
                <w:b/>
                <w:snapToGrid w:val="0"/>
                <w:color w:val="000000"/>
              </w:rPr>
            </w:r>
            <w:r w:rsidR="004A2A5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A2A59">
              <w:rPr>
                <w:snapToGrid w:val="0"/>
                <w:color w:val="000000"/>
              </w:rPr>
            </w:r>
            <w:r w:rsidR="004A2A5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A2A59">
              <w:rPr>
                <w:snapToGrid w:val="0"/>
                <w:color w:val="000000"/>
              </w:rPr>
            </w:r>
            <w:r w:rsidR="004A2A5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A2A59">
              <w:rPr>
                <w:snapToGrid w:val="0"/>
                <w:color w:val="000000"/>
              </w:rPr>
            </w:r>
            <w:r w:rsidR="004A2A5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A2A59">
              <w:rPr>
                <w:snapToGrid w:val="0"/>
                <w:color w:val="000000"/>
              </w:rPr>
            </w:r>
            <w:r w:rsidR="004A2A5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A2A59">
              <w:rPr>
                <w:snapToGrid w:val="0"/>
                <w:color w:val="000000"/>
              </w:rPr>
            </w:r>
            <w:r w:rsidR="004A2A5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AA613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A613B">
              <w:rPr>
                <w:b/>
                <w:noProof/>
                <w:snapToGrid w:val="0"/>
                <w:color w:val="000000"/>
              </w:rPr>
              <w:t>28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BB559B" w:rsidRPr="00BB559B" w:rsidRDefault="001C1C93" w:rsidP="00BB559B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F5DA3">
        <w:rPr>
          <w:i/>
        </w:rPr>
        <w:t>Předložená diplomová práce</w:t>
      </w:r>
      <w:r w:rsidR="008D060A">
        <w:rPr>
          <w:i/>
        </w:rPr>
        <w:t xml:space="preserve">, </w:t>
      </w:r>
      <w:r w:rsidR="001F5DA3">
        <w:rPr>
          <w:i/>
        </w:rPr>
        <w:t>jejím</w:t>
      </w:r>
      <w:r w:rsidR="008D060A">
        <w:rPr>
          <w:i/>
        </w:rPr>
        <w:t>ž</w:t>
      </w:r>
      <w:r w:rsidR="001F5DA3">
        <w:rPr>
          <w:i/>
        </w:rPr>
        <w:t xml:space="preserve"> hlavním cílem je konstrukce obchodní strategie za použití poznatků teorie chaosu a teorie Elliottových vln</w:t>
      </w:r>
      <w:r w:rsidR="008D060A">
        <w:rPr>
          <w:i/>
        </w:rPr>
        <w:t xml:space="preserve">, </w:t>
      </w:r>
      <w:r w:rsidR="008D060A" w:rsidRPr="008D060A">
        <w:rPr>
          <w:i/>
        </w:rPr>
        <w:t>je napsána na 103 str.</w:t>
      </w:r>
      <w:r w:rsidR="008D060A">
        <w:rPr>
          <w:i/>
        </w:rPr>
        <w:t xml:space="preserve"> a předkládá řadu zajímavých poznatků</w:t>
      </w:r>
      <w:r w:rsidR="00A46679">
        <w:rPr>
          <w:i/>
        </w:rPr>
        <w:t xml:space="preserve"> pro odborné čtenáře a investory</w:t>
      </w:r>
      <w:r w:rsidR="001F5DA3">
        <w:rPr>
          <w:i/>
        </w:rPr>
        <w:t>.</w:t>
      </w:r>
      <w:r w:rsidR="008D060A">
        <w:rPr>
          <w:i/>
        </w:rPr>
        <w:t xml:space="preserve"> </w:t>
      </w:r>
      <w:r w:rsidR="00A46679" w:rsidRPr="00A46679">
        <w:rPr>
          <w:i/>
        </w:rPr>
        <w:t>Diplomant pracoval samostatně a průběžně téma konzultoval</w:t>
      </w:r>
      <w:r w:rsidR="00A46679">
        <w:rPr>
          <w:i/>
        </w:rPr>
        <w:t xml:space="preserve">. </w:t>
      </w:r>
      <w:r w:rsidR="008D060A">
        <w:rPr>
          <w:i/>
        </w:rPr>
        <w:t xml:space="preserve">Řešená problematika je složitá, cíle práce byly srozumitelně formulovány a řádně naplněny konstrukcí 1) </w:t>
      </w:r>
      <w:r w:rsidR="00C14FC1">
        <w:rPr>
          <w:i/>
        </w:rPr>
        <w:t xml:space="preserve">velmi kvalitně zpracované </w:t>
      </w:r>
      <w:r w:rsidR="008D060A">
        <w:rPr>
          <w:i/>
        </w:rPr>
        <w:t>kritické literární rešerše za použití dostatečného počtu tuzemské i zahraniční relevantní literatury (zahrnující též up-to-date zdroje a články ze zahr. journálů)</w:t>
      </w:r>
      <w:r w:rsidR="00A46679">
        <w:rPr>
          <w:i/>
        </w:rPr>
        <w:t xml:space="preserve"> tvořící adekvátní teoretický support pro další části práce</w:t>
      </w:r>
      <w:r w:rsidR="008D060A">
        <w:rPr>
          <w:i/>
        </w:rPr>
        <w:t xml:space="preserve"> 2) kvalitní analytické části navazující plynně na část teoretickou a 3) částí projektovou, která integruje poznatky 1-2 části práci</w:t>
      </w:r>
      <w:r w:rsidR="00A46679">
        <w:rPr>
          <w:i/>
        </w:rPr>
        <w:t xml:space="preserve">, </w:t>
      </w:r>
      <w:r w:rsidR="008D060A">
        <w:rPr>
          <w:i/>
        </w:rPr>
        <w:t>přináší nové poznatky z řešené problematiky</w:t>
      </w:r>
      <w:r w:rsidR="00A46679">
        <w:rPr>
          <w:i/>
        </w:rPr>
        <w:t xml:space="preserve"> a v níž diplomant deklaruje úspěšnost na 30ti realizovaných obchodech </w:t>
      </w:r>
      <w:r w:rsidR="00C14FC1" w:rsidRPr="00C14FC1">
        <w:rPr>
          <w:i/>
        </w:rPr>
        <w:t xml:space="preserve">(27 intraday </w:t>
      </w:r>
      <w:r w:rsidR="00C14FC1">
        <w:rPr>
          <w:i/>
        </w:rPr>
        <w:t>+</w:t>
      </w:r>
      <w:r w:rsidR="00C14FC1" w:rsidRPr="00C14FC1">
        <w:rPr>
          <w:i/>
        </w:rPr>
        <w:t xml:space="preserve"> 3 swing) </w:t>
      </w:r>
      <w:r w:rsidR="00A46679">
        <w:rPr>
          <w:i/>
        </w:rPr>
        <w:t>s aplikací Hurstovy divergence/Eliottových vln</w:t>
      </w:r>
      <w:r w:rsidR="00607E90">
        <w:rPr>
          <w:i/>
        </w:rPr>
        <w:t xml:space="preserve"> (</w:t>
      </w:r>
      <w:r w:rsidR="00607E90" w:rsidRPr="00607E90">
        <w:rPr>
          <w:i/>
        </w:rPr>
        <w:t>v závislosti na použitém časovém rámci</w:t>
      </w:r>
      <w:r w:rsidR="00607E90">
        <w:rPr>
          <w:i/>
        </w:rPr>
        <w:t xml:space="preserve">) v rámci navržené obchodní strategie. </w:t>
      </w:r>
      <w:r w:rsidR="008945D9">
        <w:rPr>
          <w:i/>
        </w:rPr>
        <w:t>S</w:t>
      </w:r>
      <w:r w:rsidR="0065192D">
        <w:rPr>
          <w:i/>
        </w:rPr>
        <w:t>tyl a řešení vytyčené problematiky</w:t>
      </w:r>
      <w:r w:rsidR="008945D9">
        <w:rPr>
          <w:i/>
        </w:rPr>
        <w:t xml:space="preserve"> </w:t>
      </w:r>
      <w:r w:rsidR="0065192D">
        <w:rPr>
          <w:i/>
        </w:rPr>
        <w:t>výrazně překračuje požadky kladené na kvalifikační prác</w:t>
      </w:r>
      <w:r w:rsidR="00A46679">
        <w:rPr>
          <w:i/>
        </w:rPr>
        <w:t>e předně použitím pokročilé analýzy Eliottových vln a na základě výše zmíněného hodnocení</w:t>
      </w:r>
      <w:r w:rsidR="0065192D">
        <w:rPr>
          <w:i/>
        </w:rPr>
        <w:t xml:space="preserve"> práci </w:t>
      </w:r>
      <w:r w:rsidR="00A46679">
        <w:rPr>
          <w:i/>
        </w:rPr>
        <w:t>doporučuji</w:t>
      </w:r>
      <w:r w:rsidR="0065192D">
        <w:rPr>
          <w:i/>
        </w:rPr>
        <w:t xml:space="preserve"> k</w:t>
      </w:r>
      <w:r w:rsidR="00A46679">
        <w:rPr>
          <w:i/>
        </w:rPr>
        <w:t> </w:t>
      </w:r>
      <w:r w:rsidR="0065192D">
        <w:rPr>
          <w:i/>
        </w:rPr>
        <w:t>obhajobě</w:t>
      </w:r>
      <w:r w:rsidR="00A46679">
        <w:rPr>
          <w:i/>
        </w:rPr>
        <w:t>, neboť skýtá též potenciál budoucího pokračování výzkumu</w:t>
      </w:r>
      <w:r w:rsidR="0065192D">
        <w:rPr>
          <w:i/>
        </w:rPr>
        <w:t xml:space="preserve">. </w:t>
      </w:r>
      <w:r w:rsidR="008945D9">
        <w:rPr>
          <w:i/>
        </w:rPr>
        <w:t>Práci doporučuji na ocenění.</w:t>
      </w:r>
    </w:p>
    <w:p w:rsidR="00BB559B" w:rsidRPr="00BB559B" w:rsidRDefault="00BB559B" w:rsidP="00BB559B">
      <w:pPr>
        <w:rPr>
          <w:i/>
        </w:rPr>
      </w:pPr>
    </w:p>
    <w:p w:rsidR="00845B98" w:rsidRPr="00AE58C9" w:rsidRDefault="001F5DA3" w:rsidP="00BB559B">
      <w:pPr>
        <w:rPr>
          <w:i/>
        </w:rPr>
      </w:pPr>
      <w:r>
        <w:rPr>
          <w:i/>
        </w:rPr>
        <w:t>Dotaz:</w:t>
      </w:r>
      <w:r w:rsidR="00C14FC1">
        <w:rPr>
          <w:i/>
        </w:rPr>
        <w:t xml:space="preserve"> Doporučte software, který je podle Vás vhodný pro propočet Hurstova a Lyapunova exponentu (jenž je matematicky mimořádně složitý) z časových řad, příp. pro vyhodnocování Elliottových vln; a sdělte Vaše zkušennosti při hledání vhodného softwaru.</w:t>
      </w:r>
      <w:r w:rsidR="002D7606">
        <w:rPr>
          <w:i/>
        </w:rPr>
        <w:t xml:space="preserve"> Dobrovolná část: sdělte proč je propočet těchto exponentů důležitý.</w:t>
      </w:r>
      <w:r w:rsidR="003E3FCE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A2A59">
        <w:rPr>
          <w:i/>
        </w:rPr>
      </w:r>
      <w:r w:rsidR="004A2A59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A2A59">
        <w:rPr>
          <w:i/>
        </w:rPr>
      </w:r>
      <w:r w:rsidR="004A2A59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3E3FCE">
        <w:rPr>
          <w:i/>
          <w:noProof/>
        </w:rPr>
        <w:t>4.května</w:t>
      </w:r>
      <w:proofErr w:type="gramEnd"/>
      <w:r w:rsidR="003E3FCE">
        <w:rPr>
          <w:i/>
          <w:noProof/>
        </w:rPr>
        <w:t xml:space="preserve"> 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A2A59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A59" w:rsidRDefault="004A2A59">
      <w:r>
        <w:separator/>
      </w:r>
    </w:p>
  </w:endnote>
  <w:endnote w:type="continuationSeparator" w:id="0">
    <w:p w:rsidR="004A2A59" w:rsidRDefault="004A2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A59" w:rsidRDefault="004A2A59">
      <w:r>
        <w:separator/>
      </w:r>
    </w:p>
  </w:footnote>
  <w:footnote w:type="continuationSeparator" w:id="0">
    <w:p w:rsidR="004A2A59" w:rsidRDefault="004A2A59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1F5DA3"/>
    <w:rsid w:val="002126D4"/>
    <w:rsid w:val="00240D6D"/>
    <w:rsid w:val="00246CC0"/>
    <w:rsid w:val="002639CA"/>
    <w:rsid w:val="00292769"/>
    <w:rsid w:val="00296250"/>
    <w:rsid w:val="002A4678"/>
    <w:rsid w:val="002B5820"/>
    <w:rsid w:val="002D7606"/>
    <w:rsid w:val="002E04A7"/>
    <w:rsid w:val="00314823"/>
    <w:rsid w:val="003458ED"/>
    <w:rsid w:val="00347E98"/>
    <w:rsid w:val="003526FB"/>
    <w:rsid w:val="003818AE"/>
    <w:rsid w:val="003B5CE6"/>
    <w:rsid w:val="003C6485"/>
    <w:rsid w:val="003D36A5"/>
    <w:rsid w:val="003E3FCE"/>
    <w:rsid w:val="003F5616"/>
    <w:rsid w:val="004055A2"/>
    <w:rsid w:val="00412058"/>
    <w:rsid w:val="00474757"/>
    <w:rsid w:val="004A2A59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07E90"/>
    <w:rsid w:val="006331DE"/>
    <w:rsid w:val="00633A8E"/>
    <w:rsid w:val="0065192D"/>
    <w:rsid w:val="006671D8"/>
    <w:rsid w:val="006E1490"/>
    <w:rsid w:val="006F05D0"/>
    <w:rsid w:val="00727728"/>
    <w:rsid w:val="00733B29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45D9"/>
    <w:rsid w:val="00897167"/>
    <w:rsid w:val="008B6839"/>
    <w:rsid w:val="008C1CEC"/>
    <w:rsid w:val="008D060A"/>
    <w:rsid w:val="00936F44"/>
    <w:rsid w:val="00960D77"/>
    <w:rsid w:val="00971DE0"/>
    <w:rsid w:val="00983820"/>
    <w:rsid w:val="009C0583"/>
    <w:rsid w:val="009D3840"/>
    <w:rsid w:val="00A0709B"/>
    <w:rsid w:val="00A11E00"/>
    <w:rsid w:val="00A421F7"/>
    <w:rsid w:val="00A46679"/>
    <w:rsid w:val="00A57D9B"/>
    <w:rsid w:val="00A82079"/>
    <w:rsid w:val="00A925F6"/>
    <w:rsid w:val="00AA613B"/>
    <w:rsid w:val="00AC6D49"/>
    <w:rsid w:val="00AD7083"/>
    <w:rsid w:val="00AE58C9"/>
    <w:rsid w:val="00AF1093"/>
    <w:rsid w:val="00B23519"/>
    <w:rsid w:val="00B3178F"/>
    <w:rsid w:val="00B6346A"/>
    <w:rsid w:val="00BB559B"/>
    <w:rsid w:val="00BF6B5D"/>
    <w:rsid w:val="00C14FC1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64062"/>
    <w:rsid w:val="00DA4A05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241E"/>
    <w:rsid w:val="00F85FF5"/>
    <w:rsid w:val="00F8725E"/>
    <w:rsid w:val="00F93E10"/>
    <w:rsid w:val="00FB1E25"/>
    <w:rsid w:val="00FC0C10"/>
    <w:rsid w:val="00FC0F45"/>
    <w:rsid w:val="00FC346C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5D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5DA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5D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5D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910FCA1-91CC-4B6F-A8DC-7EE3383C5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713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neubauerova</cp:lastModifiedBy>
  <cp:revision>2</cp:revision>
  <cp:lastPrinted>2016-05-09T10:17:00Z</cp:lastPrinted>
  <dcterms:created xsi:type="dcterms:W3CDTF">2016-05-09T10:17:00Z</dcterms:created>
  <dcterms:modified xsi:type="dcterms:W3CDTF">2016-05-09T10:17:00Z</dcterms:modified>
</cp:coreProperties>
</file>