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F426D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426D3">
        <w:fldChar w:fldCharType="separate"/>
      </w:r>
      <w:r w:rsidR="00F426D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426D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426D3" w:rsidRPr="00F506F8">
        <w:rPr>
          <w:b/>
          <w:i/>
          <w:sz w:val="22"/>
          <w:szCs w:val="22"/>
        </w:rPr>
      </w:r>
      <w:r w:rsidR="00F426D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r w:rsidR="006264A4">
        <w:rPr>
          <w:b/>
          <w:i/>
          <w:sz w:val="22"/>
          <w:szCs w:val="22"/>
        </w:rPr>
        <w:t>Tomančáková Lenka</w:t>
      </w:r>
      <w:r w:rsidR="00F426D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426D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426D3">
        <w:fldChar w:fldCharType="separate"/>
      </w:r>
      <w:r w:rsidR="00F426D3">
        <w:fldChar w:fldCharType="end"/>
      </w:r>
      <w:bookmarkEnd w:id="2"/>
      <w:r>
        <w:t xml:space="preserve"> DP:</w:t>
      </w:r>
      <w:bookmarkStart w:id="3" w:name="Text2"/>
      <w:r w:rsidR="00F426D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426D3" w:rsidRPr="00F506F8">
        <w:rPr>
          <w:b/>
          <w:i/>
          <w:sz w:val="22"/>
          <w:szCs w:val="22"/>
        </w:rPr>
      </w:r>
      <w:r w:rsidR="00F426D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F426D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426D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426D3" w:rsidRPr="00F506F8">
        <w:rPr>
          <w:b/>
          <w:i/>
          <w:sz w:val="22"/>
          <w:szCs w:val="22"/>
        </w:rPr>
      </w:r>
      <w:r w:rsidR="00F426D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F426D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F426D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426D3" w:rsidRPr="007358A5">
        <w:rPr>
          <w:b/>
          <w:i/>
          <w:sz w:val="22"/>
          <w:szCs w:val="22"/>
        </w:rPr>
      </w:r>
      <w:r w:rsidR="00F426D3" w:rsidRPr="007358A5">
        <w:rPr>
          <w:b/>
          <w:i/>
          <w:sz w:val="22"/>
          <w:szCs w:val="22"/>
        </w:rPr>
        <w:fldChar w:fldCharType="separate"/>
      </w:r>
      <w:r w:rsidR="00972609" w:rsidRPr="00972609">
        <w:rPr>
          <w:b/>
          <w:i/>
          <w:sz w:val="22"/>
          <w:szCs w:val="22"/>
        </w:rPr>
        <w:t xml:space="preserve">Projekt rozšíření služeb denního stacionáře pro  Alzheimercentrum Zlín </w:t>
      </w:r>
      <w:r w:rsidR="00F426D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426D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F426D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F426D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426D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F426D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426D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F426D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F426D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426D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426D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426D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F426D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F426D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F426D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F426D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F426D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426D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F426D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F426D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F426D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F426D3" w:rsidP="007441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41C6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441C6" w:rsidRDefault="00F426D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r w:rsidR="007441C6">
        <w:rPr>
          <w:i/>
        </w:rPr>
        <w:t xml:space="preserve">Diplomová práce </w:t>
      </w:r>
      <w:r w:rsidR="005F1DBC">
        <w:rPr>
          <w:i/>
        </w:rPr>
        <w:t>překládá zajímavý a v praxi realizovatelný projekt, který vznikl ve spolupráci s organizací Alzheimercentrum Zlín. Studentka po celou dobu zpracování práce pracovala aktivně a samostatně, postup prací, využití metod i jednotlivé výsledky pravidelně konzultovala. Oceňují její zaujetí i aktivity směřující k vypracování kvalitní diplomové práce.</w:t>
      </w:r>
    </w:p>
    <w:p w:rsidR="007441C6" w:rsidRDefault="007441C6" w:rsidP="00750650">
      <w:pPr>
        <w:rPr>
          <w:i/>
        </w:rPr>
      </w:pPr>
    </w:p>
    <w:p w:rsidR="007441C6" w:rsidRDefault="00E57510" w:rsidP="00750650">
      <w:pPr>
        <w:rPr>
          <w:i/>
          <w:noProof/>
        </w:rPr>
      </w:pPr>
      <w:r>
        <w:rPr>
          <w:i/>
        </w:rPr>
        <w:t xml:space="preserve">1. </w:t>
      </w:r>
      <w:r>
        <w:rPr>
          <w:i/>
          <w:noProof/>
        </w:rPr>
        <w:t xml:space="preserve">Jak budete měřit naplnění cíle </w:t>
      </w:r>
      <w:r w:rsidRPr="00E57510">
        <w:rPr>
          <w:i/>
          <w:noProof/>
        </w:rPr>
        <w:t xml:space="preserve">denního stacionáře </w:t>
      </w:r>
      <w:r>
        <w:rPr>
          <w:i/>
          <w:noProof/>
        </w:rPr>
        <w:t>"</w:t>
      </w:r>
      <w:r w:rsidRPr="00E57510">
        <w:rPr>
          <w:i/>
          <w:noProof/>
        </w:rPr>
        <w:t>zajistit klientům kvalitní komplexní služby, které zachovají jejich soběstačnost a prodlouží aktivní život.</w:t>
      </w:r>
      <w:r>
        <w:rPr>
          <w:i/>
          <w:noProof/>
        </w:rPr>
        <w:t>"?</w:t>
      </w:r>
      <w:r w:rsidRPr="00E57510">
        <w:rPr>
          <w:i/>
          <w:noProof/>
        </w:rPr>
        <w:t xml:space="preserve"> </w:t>
      </w:r>
    </w:p>
    <w:p w:rsidR="005F1DBC" w:rsidRDefault="007441C6" w:rsidP="00750650">
      <w:pPr>
        <w:rPr>
          <w:i/>
          <w:noProof/>
        </w:rPr>
      </w:pPr>
      <w:r>
        <w:rPr>
          <w:i/>
          <w:noProof/>
        </w:rPr>
        <w:t>2. Proč jste si pro daný ekonomický model vybrala variantu č. 2 (viz str. 97)? Není možné v současné době využít pro projekt také nějaké dotace?</w:t>
      </w:r>
    </w:p>
    <w:p w:rsidR="00845B98" w:rsidRPr="00AE58C9" w:rsidRDefault="005F1DBC" w:rsidP="00750650">
      <w:pPr>
        <w:rPr>
          <w:i/>
        </w:rPr>
      </w:pPr>
      <w:r>
        <w:rPr>
          <w:i/>
          <w:noProof/>
        </w:rPr>
        <w:t>3. Bude váš projekt také realizován?</w:t>
      </w:r>
      <w:bookmarkEnd w:id="9"/>
      <w:r w:rsidR="00F426D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F426D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426D3">
        <w:rPr>
          <w:i/>
        </w:rPr>
      </w:r>
      <w:r w:rsidR="00F426D3">
        <w:rPr>
          <w:i/>
        </w:rPr>
        <w:fldChar w:fldCharType="separate"/>
      </w:r>
      <w:r w:rsidR="00F426D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F426D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26D3">
        <w:rPr>
          <w:i/>
        </w:rPr>
      </w:r>
      <w:r w:rsidR="00F426D3">
        <w:rPr>
          <w:i/>
        </w:rPr>
        <w:fldChar w:fldCharType="separate"/>
      </w:r>
      <w:r w:rsidR="00F426D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F426D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F426D3" w:rsidRPr="00936F44">
        <w:rPr>
          <w:i/>
        </w:rPr>
      </w:r>
      <w:r w:rsidR="00F426D3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F426D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F426D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426D3">
        <w:fldChar w:fldCharType="separate"/>
      </w:r>
      <w:r w:rsidR="00F426D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216" w:rsidRDefault="00A23216">
      <w:r>
        <w:separator/>
      </w:r>
    </w:p>
  </w:endnote>
  <w:endnote w:type="continuationSeparator" w:id="0">
    <w:p w:rsidR="00A23216" w:rsidRDefault="00A23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216" w:rsidRDefault="00A23216">
      <w:r>
        <w:separator/>
      </w:r>
    </w:p>
  </w:footnote>
  <w:footnote w:type="continuationSeparator" w:id="0">
    <w:p w:rsidR="00A23216" w:rsidRDefault="00A2321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41413"/>
    <w:rsid w:val="00074A7D"/>
    <w:rsid w:val="00095B54"/>
    <w:rsid w:val="000A3858"/>
    <w:rsid w:val="000C21A9"/>
    <w:rsid w:val="000E1EDC"/>
    <w:rsid w:val="000F5E77"/>
    <w:rsid w:val="001007D0"/>
    <w:rsid w:val="00107EC6"/>
    <w:rsid w:val="00117875"/>
    <w:rsid w:val="00124BFC"/>
    <w:rsid w:val="00132C42"/>
    <w:rsid w:val="00133D44"/>
    <w:rsid w:val="0016014F"/>
    <w:rsid w:val="001744E5"/>
    <w:rsid w:val="001A6F9F"/>
    <w:rsid w:val="001B5B85"/>
    <w:rsid w:val="001C1C93"/>
    <w:rsid w:val="001D7C2D"/>
    <w:rsid w:val="001E0D4A"/>
    <w:rsid w:val="002126D4"/>
    <w:rsid w:val="00240D6D"/>
    <w:rsid w:val="002428DA"/>
    <w:rsid w:val="00246CC0"/>
    <w:rsid w:val="002639CA"/>
    <w:rsid w:val="00292769"/>
    <w:rsid w:val="00296250"/>
    <w:rsid w:val="002A4678"/>
    <w:rsid w:val="002B5820"/>
    <w:rsid w:val="002D7EF6"/>
    <w:rsid w:val="002E04A7"/>
    <w:rsid w:val="00314823"/>
    <w:rsid w:val="00347E98"/>
    <w:rsid w:val="003526FB"/>
    <w:rsid w:val="003818AE"/>
    <w:rsid w:val="003B5CE6"/>
    <w:rsid w:val="003C6485"/>
    <w:rsid w:val="003D36A5"/>
    <w:rsid w:val="003E4C2F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0DC2"/>
    <w:rsid w:val="005E1278"/>
    <w:rsid w:val="005E164C"/>
    <w:rsid w:val="005F1DBC"/>
    <w:rsid w:val="005F755D"/>
    <w:rsid w:val="0060527D"/>
    <w:rsid w:val="006264A4"/>
    <w:rsid w:val="006671D8"/>
    <w:rsid w:val="006E1490"/>
    <w:rsid w:val="006F05D0"/>
    <w:rsid w:val="00727728"/>
    <w:rsid w:val="007358A5"/>
    <w:rsid w:val="007441C6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2609"/>
    <w:rsid w:val="00983820"/>
    <w:rsid w:val="009C0583"/>
    <w:rsid w:val="009D3840"/>
    <w:rsid w:val="00A0709B"/>
    <w:rsid w:val="00A11E00"/>
    <w:rsid w:val="00A23216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3BEE"/>
    <w:rsid w:val="00BF6B5D"/>
    <w:rsid w:val="00C2327A"/>
    <w:rsid w:val="00C30044"/>
    <w:rsid w:val="00C447A8"/>
    <w:rsid w:val="00C70E25"/>
    <w:rsid w:val="00C72298"/>
    <w:rsid w:val="00C824B4"/>
    <w:rsid w:val="00C9306F"/>
    <w:rsid w:val="00CB4E27"/>
    <w:rsid w:val="00CD0E03"/>
    <w:rsid w:val="00CD1219"/>
    <w:rsid w:val="00CE4F35"/>
    <w:rsid w:val="00CE741F"/>
    <w:rsid w:val="00D16494"/>
    <w:rsid w:val="00D4690F"/>
    <w:rsid w:val="00D6236E"/>
    <w:rsid w:val="00DD4A7E"/>
    <w:rsid w:val="00DF1948"/>
    <w:rsid w:val="00DF2926"/>
    <w:rsid w:val="00E1292E"/>
    <w:rsid w:val="00E366A1"/>
    <w:rsid w:val="00E57510"/>
    <w:rsid w:val="00E70B85"/>
    <w:rsid w:val="00E70D63"/>
    <w:rsid w:val="00E725B3"/>
    <w:rsid w:val="00F30FB7"/>
    <w:rsid w:val="00F426D3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FA139A-0983-48F8-BF58-39FF8E4E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2</cp:revision>
  <cp:lastPrinted>2014-07-24T08:52:00Z</cp:lastPrinted>
  <dcterms:created xsi:type="dcterms:W3CDTF">2016-05-08T19:10:00Z</dcterms:created>
  <dcterms:modified xsi:type="dcterms:W3CDTF">2016-05-08T19:10:00Z</dcterms:modified>
</cp:coreProperties>
</file>