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86948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29B5">
        <w:rPr>
          <w:b/>
          <w:i/>
          <w:sz w:val="22"/>
          <w:szCs w:val="22"/>
        </w:rPr>
        <w:t>Peter Valach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86948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29B5">
        <w:rPr>
          <w:b/>
          <w:i/>
          <w:sz w:val="22"/>
          <w:szCs w:val="22"/>
        </w:rPr>
        <w:t xml:space="preserve"> Ing. Markéta Slováková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29B5">
        <w:rPr>
          <w:b/>
          <w:i/>
          <w:sz w:val="22"/>
          <w:szCs w:val="22"/>
        </w:rPr>
        <w:t xml:space="preserve"> 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D29B5">
        <w:rPr>
          <w:b/>
          <w:i/>
          <w:sz w:val="22"/>
          <w:szCs w:val="22"/>
        </w:rPr>
        <w:t>Rozvoj cestovního ruchu v okrese Púchov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b/>
                <w:snapToGrid w:val="0"/>
                <w:color w:val="000000"/>
              </w:rPr>
            </w:r>
            <w:r w:rsidR="00A869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snapToGrid w:val="0"/>
                <w:color w:val="000000"/>
              </w:rPr>
            </w:r>
            <w:r w:rsidR="00A869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snapToGrid w:val="0"/>
                <w:color w:val="000000"/>
              </w:rPr>
            </w:r>
            <w:r w:rsidR="00A869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snapToGrid w:val="0"/>
                <w:color w:val="000000"/>
              </w:rPr>
            </w:r>
            <w:r w:rsidR="00A869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b/>
                <w:snapToGrid w:val="0"/>
                <w:color w:val="000000"/>
              </w:rPr>
            </w:r>
            <w:r w:rsidR="00A869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snapToGrid w:val="0"/>
                <w:color w:val="000000"/>
              </w:rPr>
            </w:r>
            <w:r w:rsidR="00A869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snapToGrid w:val="0"/>
                <w:color w:val="000000"/>
              </w:rPr>
            </w:r>
            <w:r w:rsidR="00A869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snapToGrid w:val="0"/>
                <w:color w:val="000000"/>
              </w:rPr>
            </w:r>
            <w:r w:rsidR="00A869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snapToGrid w:val="0"/>
                <w:color w:val="000000"/>
              </w:rPr>
            </w:r>
            <w:r w:rsidR="00A869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b/>
                <w:snapToGrid w:val="0"/>
                <w:color w:val="000000"/>
              </w:rPr>
            </w:r>
            <w:r w:rsidR="00A869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snapToGrid w:val="0"/>
                <w:color w:val="000000"/>
              </w:rPr>
            </w:r>
            <w:r w:rsidR="00A869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snapToGrid w:val="0"/>
                <w:color w:val="000000"/>
              </w:rPr>
            </w:r>
            <w:r w:rsidR="00A869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snapToGrid w:val="0"/>
                <w:color w:val="000000"/>
              </w:rPr>
            </w:r>
            <w:r w:rsidR="00A869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b/>
                <w:snapToGrid w:val="0"/>
                <w:color w:val="000000"/>
              </w:rPr>
            </w:r>
            <w:r w:rsidR="00A869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snapToGrid w:val="0"/>
                <w:color w:val="000000"/>
              </w:rPr>
            </w:r>
            <w:r w:rsidR="00A869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snapToGrid w:val="0"/>
                <w:color w:val="000000"/>
              </w:rPr>
            </w:r>
            <w:r w:rsidR="00A869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snapToGrid w:val="0"/>
                <w:color w:val="000000"/>
              </w:rPr>
            </w:r>
            <w:r w:rsidR="00A869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snapToGrid w:val="0"/>
                <w:color w:val="000000"/>
              </w:rPr>
            </w:r>
            <w:r w:rsidR="00A869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snapToGrid w:val="0"/>
                <w:color w:val="000000"/>
              </w:rPr>
            </w:r>
            <w:r w:rsidR="00A869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b/>
                <w:snapToGrid w:val="0"/>
                <w:color w:val="000000"/>
              </w:rPr>
            </w:r>
            <w:r w:rsidR="00A869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snapToGrid w:val="0"/>
                <w:color w:val="000000"/>
              </w:rPr>
            </w:r>
            <w:r w:rsidR="00A869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snapToGrid w:val="0"/>
                <w:color w:val="000000"/>
              </w:rPr>
            </w:r>
            <w:r w:rsidR="00A869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snapToGrid w:val="0"/>
                <w:color w:val="000000"/>
              </w:rPr>
            </w:r>
            <w:r w:rsidR="00A869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snapToGrid w:val="0"/>
                <w:color w:val="000000"/>
              </w:rPr>
            </w:r>
            <w:r w:rsidR="00A869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b/>
                <w:snapToGrid w:val="0"/>
                <w:color w:val="000000"/>
              </w:rPr>
            </w:r>
            <w:r w:rsidR="00A869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snapToGrid w:val="0"/>
                <w:color w:val="000000"/>
              </w:rPr>
            </w:r>
            <w:r w:rsidR="00A869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snapToGrid w:val="0"/>
                <w:color w:val="000000"/>
              </w:rPr>
            </w:r>
            <w:r w:rsidR="00A869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snapToGrid w:val="0"/>
                <w:color w:val="000000"/>
              </w:rPr>
            </w:r>
            <w:r w:rsidR="00A869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snapToGrid w:val="0"/>
                <w:color w:val="000000"/>
              </w:rPr>
            </w:r>
            <w:r w:rsidR="00A869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6948">
              <w:rPr>
                <w:snapToGrid w:val="0"/>
                <w:color w:val="000000"/>
              </w:rPr>
            </w:r>
            <w:r w:rsidR="00A869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D29B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D29B5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22C8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D29B5">
        <w:rPr>
          <w:i/>
          <w:noProof/>
        </w:rPr>
        <w:t xml:space="preserve">Student přistupoval při tvorbě své bakalářské práce s cílem přispět k rozvoji cestovního ruchu v okrese Púchov velmi svědomitě. </w:t>
      </w:r>
      <w:r w:rsidR="00322C85">
        <w:rPr>
          <w:i/>
          <w:noProof/>
        </w:rPr>
        <w:t xml:space="preserve">Na celkovém vzhledu BP je znát, že jde o problematiku, která je studentovi blízká, tudíž ji mohl detailně propracovat. Bakalářská práce nabízí řešící část, ve které jsou předloženy návrhy, které lze v okrese Púchov ihned realizovat. Na těchto návrzích student spolupracoval s řadou místních aktérů, ať už majiteli pozemků či úředníky a historiky. </w:t>
      </w:r>
    </w:p>
    <w:p w:rsidR="00322C85" w:rsidRDefault="00322C85" w:rsidP="003E1491">
      <w:pPr>
        <w:rPr>
          <w:i/>
          <w:noProof/>
        </w:rPr>
      </w:pPr>
    </w:p>
    <w:p w:rsidR="00DC219A" w:rsidRPr="00AE58C9" w:rsidRDefault="00322C85" w:rsidP="003E1491">
      <w:pPr>
        <w:rPr>
          <w:i/>
        </w:rPr>
      </w:pPr>
      <w:r>
        <w:rPr>
          <w:i/>
          <w:noProof/>
        </w:rPr>
        <w:t>1) Díky anketě se Vám podařilo získat odpovědi 36 dotázaných, kteří uvedli, že by eventuálně při návštěvě okresu Púchov nenavštívili Vámi navrhutý projekt skanzenu. Uvedli i důvody proč?</w:t>
      </w:r>
      <w:r w:rsidR="005D29B5"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86948">
        <w:rPr>
          <w:i/>
        </w:rPr>
      </w:r>
      <w:r w:rsidR="00A8694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86948">
        <w:rPr>
          <w:i/>
        </w:rPr>
      </w:r>
      <w:r w:rsidR="00A8694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D29B5">
        <w:rPr>
          <w:i/>
          <w:noProof/>
        </w:rPr>
        <w:t>23. 5. 2016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8694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948" w:rsidRDefault="00A86948">
      <w:r>
        <w:separator/>
      </w:r>
    </w:p>
  </w:endnote>
  <w:endnote w:type="continuationSeparator" w:id="0">
    <w:p w:rsidR="00A86948" w:rsidRDefault="00A8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948" w:rsidRDefault="00A86948">
      <w:r>
        <w:separator/>
      </w:r>
    </w:p>
  </w:footnote>
  <w:footnote w:type="continuationSeparator" w:id="0">
    <w:p w:rsidR="00A86948" w:rsidRDefault="00A8694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1ECB"/>
    <w:rsid w:val="0030724C"/>
    <w:rsid w:val="00314823"/>
    <w:rsid w:val="00322C85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29B5"/>
    <w:rsid w:val="005E1278"/>
    <w:rsid w:val="005F679A"/>
    <w:rsid w:val="005F755D"/>
    <w:rsid w:val="006671D8"/>
    <w:rsid w:val="006A7C1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40D3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86948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40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40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EF24BED-96E1-4FD1-9BA7-8EFB658A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2016-05-25T06:45:00Z</cp:lastPrinted>
  <dcterms:created xsi:type="dcterms:W3CDTF">2016-05-25T06:46:00Z</dcterms:created>
  <dcterms:modified xsi:type="dcterms:W3CDTF">2016-05-25T06:46:00Z</dcterms:modified>
</cp:coreProperties>
</file>