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5D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Antonie Vlková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5D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Psychosociální potřeby seniorů žijících v zařízeních sociálních služeb na Uherskobrodsku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B04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B04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23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40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440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440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B04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B04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07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B04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F1FA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B04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74683" w:rsidRDefault="00533B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věnuje velmi aktuálnímu tématu</w:t>
            </w:r>
            <w:r w:rsidR="00C557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vzhledem </w:t>
            </w:r>
            <w:r w:rsidR="00641EDB">
              <w:rPr>
                <w:sz w:val="22"/>
                <w:szCs w:val="22"/>
              </w:rPr>
              <w:t>ke zvyšující se střední délce života.</w:t>
            </w:r>
          </w:p>
          <w:p w:rsidR="004D302E" w:rsidRDefault="004D302E" w:rsidP="00362AB0">
            <w:pPr>
              <w:rPr>
                <w:sz w:val="22"/>
                <w:szCs w:val="22"/>
              </w:rPr>
            </w:pPr>
          </w:p>
          <w:p w:rsidR="004A6855" w:rsidRDefault="004A6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škoda, že si dobře nepřečetla jména </w:t>
            </w:r>
            <w:r w:rsidR="0072659A">
              <w:rPr>
                <w:sz w:val="22"/>
                <w:szCs w:val="22"/>
              </w:rPr>
              <w:t xml:space="preserve">některých citovaných </w:t>
            </w:r>
            <w:r>
              <w:rPr>
                <w:sz w:val="22"/>
                <w:szCs w:val="22"/>
              </w:rPr>
              <w:t xml:space="preserve">autorů (s. 13 „Stáří je podle </w:t>
            </w:r>
            <w:proofErr w:type="spellStart"/>
            <w:r>
              <w:rPr>
                <w:sz w:val="22"/>
                <w:szCs w:val="22"/>
              </w:rPr>
              <w:t>Mülpachra</w:t>
            </w:r>
            <w:proofErr w:type="spellEnd"/>
            <w:r>
              <w:rPr>
                <w:sz w:val="22"/>
                <w:szCs w:val="22"/>
              </w:rPr>
              <w:t>…“).</w:t>
            </w:r>
            <w:r w:rsidR="0072659A">
              <w:rPr>
                <w:sz w:val="22"/>
                <w:szCs w:val="22"/>
              </w:rPr>
              <w:t xml:space="preserve"> </w:t>
            </w:r>
            <w:r w:rsidR="00FC02ED">
              <w:rPr>
                <w:sz w:val="22"/>
                <w:szCs w:val="22"/>
              </w:rPr>
              <w:t>Občas absentují čárky v souvětích (s. 15 „</w:t>
            </w:r>
            <w:proofErr w:type="gramStart"/>
            <w:r w:rsidR="00FC02ED">
              <w:rPr>
                <w:sz w:val="22"/>
                <w:szCs w:val="22"/>
              </w:rPr>
              <w:t>Změny k nimž</w:t>
            </w:r>
            <w:proofErr w:type="gramEnd"/>
            <w:r w:rsidR="00FC02ED">
              <w:rPr>
                <w:sz w:val="22"/>
                <w:szCs w:val="22"/>
              </w:rPr>
              <w:t xml:space="preserve"> ve stáří dochází můžeme rozdělit na …“).</w:t>
            </w:r>
            <w:r w:rsidR="00A73C7D">
              <w:rPr>
                <w:sz w:val="22"/>
                <w:szCs w:val="22"/>
              </w:rPr>
              <w:t xml:space="preserve"> </w:t>
            </w:r>
          </w:p>
          <w:p w:rsidR="00B97B76" w:rsidRDefault="00B97B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Vyskytují se překlepy (</w:t>
            </w:r>
            <w:r w:rsidR="00F0411F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>s. 30 „Jedna se službu, kterou zajišťuje…</w:t>
            </w:r>
            <w:r w:rsidR="00B62EC3">
              <w:rPr>
                <w:sz w:val="22"/>
                <w:szCs w:val="22"/>
              </w:rPr>
              <w:t>; dokonce v nadpisech kapitoly „Analýzy získaných dat z výzkumné šetření“.</w:t>
            </w:r>
            <w:r>
              <w:rPr>
                <w:sz w:val="22"/>
                <w:szCs w:val="22"/>
              </w:rPr>
              <w:t>).</w:t>
            </w:r>
          </w:p>
          <w:p w:rsidR="00A73C7D" w:rsidRDefault="00A73C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</w:t>
            </w:r>
            <w:r w:rsidR="003E6A84">
              <w:rPr>
                <w:sz w:val="22"/>
                <w:szCs w:val="22"/>
              </w:rPr>
              <w:t>. 18 chybí zdroj u Tabulky č. 1, taktéž na s. 25 – Obrázek č. 2 aj.</w:t>
            </w:r>
          </w:p>
          <w:p w:rsidR="003E6A84" w:rsidRDefault="003E6A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lépe parafrázovat některé zdroje vydané již před několika lety. Píše dle Matouška – rok vydání 2011 – o příspěvku na péči jako o „zcela nové dávce“, což v současné době nelze považovat za adekvátní.</w:t>
            </w:r>
          </w:p>
          <w:p w:rsidR="00012F6C" w:rsidRDefault="00012F6C" w:rsidP="0001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seznamu použité literatury jsou odchylky od citační normy, kdy i 2 </w:t>
            </w:r>
            <w:r w:rsidR="009B7EEA">
              <w:rPr>
                <w:sz w:val="22"/>
                <w:szCs w:val="22"/>
              </w:rPr>
              <w:t xml:space="preserve">různé </w:t>
            </w:r>
            <w:r>
              <w:rPr>
                <w:sz w:val="22"/>
                <w:szCs w:val="22"/>
              </w:rPr>
              <w:t>zdroje mají</w:t>
            </w:r>
            <w:r w:rsidR="00B40033">
              <w:rPr>
                <w:sz w:val="22"/>
                <w:szCs w:val="22"/>
              </w:rPr>
              <w:t>cí</w:t>
            </w:r>
            <w:r>
              <w:rPr>
                <w:sz w:val="22"/>
                <w:szCs w:val="22"/>
              </w:rPr>
              <w:t xml:space="preserve"> stejný počet autorů, jsou uváděny rozdílně např. 10 a 12, či uvedení vyhlášky č. 505/2006 Sb. (25).</w:t>
            </w:r>
          </w:p>
          <w:p w:rsidR="00012F6C" w:rsidRDefault="00012F6C" w:rsidP="00362AB0">
            <w:pPr>
              <w:rPr>
                <w:sz w:val="22"/>
                <w:szCs w:val="22"/>
              </w:rPr>
            </w:pPr>
          </w:p>
          <w:p w:rsidR="00FE44EC" w:rsidRDefault="009551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nesrovnalost mezi kapitolou 4. 1 („Dotazováno bylo celkem 120 klientů.“ a kapitolou 4. 4 („Z celkového počtu oslovených 79 respondentů (klientů)…“).</w:t>
            </w:r>
          </w:p>
          <w:p w:rsidR="0073604A" w:rsidRDefault="00936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otázek, kde respondenti mohli volit více odpovědí</w:t>
            </w:r>
            <w:r w:rsidR="00F666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by bylo vhodné tuto skutečnost u jejich vyhodnocování zmínit. Protože </w:t>
            </w:r>
            <w:r w:rsidR="004C20FC">
              <w:rPr>
                <w:sz w:val="22"/>
                <w:szCs w:val="22"/>
              </w:rPr>
              <w:t xml:space="preserve">jinak </w:t>
            </w:r>
            <w:r>
              <w:rPr>
                <w:sz w:val="22"/>
                <w:szCs w:val="22"/>
              </w:rPr>
              <w:t xml:space="preserve">se </w:t>
            </w:r>
            <w:r w:rsidR="004D302E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 xml:space="preserve">u otázky č. 42 jeví absolutní četnost 234 odpovědí </w:t>
            </w:r>
            <w:r w:rsidR="009B7EEA">
              <w:rPr>
                <w:sz w:val="22"/>
                <w:szCs w:val="22"/>
              </w:rPr>
              <w:t>jako zmatečná</w:t>
            </w:r>
            <w:r>
              <w:rPr>
                <w:sz w:val="22"/>
                <w:szCs w:val="22"/>
              </w:rPr>
              <w:t>.</w:t>
            </w:r>
          </w:p>
          <w:p w:rsidR="00395E35" w:rsidRDefault="005157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Stejný problém vznikl u </w:t>
            </w:r>
            <w:r w:rsidR="00395E35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1, kde autorka využila právě některou z těchto již zmíněných otázek jako nezávisle proměnnou a proto jí v součtu v tabulce vycházejí neúměrně vysoká čísla vzhledem k počtu respondentů. Pak se nelze divit, že autorka přijala HA, ačkoliv celá hypotéza není vůbec v pořádku. </w:t>
            </w:r>
          </w:p>
          <w:p w:rsidR="004D302E" w:rsidRDefault="00395E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H3 už se můžeme jen domnívat, že respondenti vyplnili u </w:t>
            </w:r>
            <w:r w:rsidR="004D302E">
              <w:rPr>
                <w:sz w:val="22"/>
                <w:szCs w:val="22"/>
              </w:rPr>
              <w:t xml:space="preserve">otázky na </w:t>
            </w:r>
            <w:r>
              <w:rPr>
                <w:sz w:val="22"/>
                <w:szCs w:val="22"/>
              </w:rPr>
              <w:t xml:space="preserve">dosažené vzdělání všechny </w:t>
            </w:r>
            <w:r w:rsidR="004D302E">
              <w:rPr>
                <w:sz w:val="22"/>
                <w:szCs w:val="22"/>
              </w:rPr>
              <w:t>stupně</w:t>
            </w:r>
            <w:r>
              <w:rPr>
                <w:sz w:val="22"/>
                <w:szCs w:val="22"/>
              </w:rPr>
              <w:t>, kterých dosáhli a studentka s nimi ne</w:t>
            </w:r>
            <w:r w:rsidR="004D302E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 xml:space="preserve">chopitelně pracuje, místo toho, aby využila pouze nejvyšší dosažené vzdělání u každého respondenta. </w:t>
            </w:r>
            <w:r w:rsidR="004D302E">
              <w:rPr>
                <w:sz w:val="22"/>
                <w:szCs w:val="22"/>
              </w:rPr>
              <w:t>Ani zde není vyhodnocení v pořádku.</w:t>
            </w:r>
          </w:p>
          <w:p w:rsidR="0051570F" w:rsidRDefault="005157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vyhodnocení hypotéz pomocí chí-kvadrátu není uvedeno, které otázky z dotazníku jsou statisticky </w:t>
            </w:r>
            <w:r>
              <w:rPr>
                <w:sz w:val="22"/>
                <w:szCs w:val="22"/>
              </w:rPr>
              <w:lastRenderedPageBreak/>
              <w:t>srovnávány.</w:t>
            </w:r>
          </w:p>
          <w:p w:rsidR="00B411DB" w:rsidRPr="00C50B27" w:rsidRDefault="00DD7C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práce by si zasloužila od autorky větší pozornost, zvláště konstrukce dotazníku, jelikož se odsud odvíjí další chyby v praktické části práce.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86177" w:rsidP="00686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</w:t>
            </w:r>
            <w:r>
              <w:rPr>
                <w:sz w:val="22"/>
                <w:szCs w:val="22"/>
              </w:rPr>
              <w:t xml:space="preserve"> s výhradami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D7C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F1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1FAF">
              <w:rPr>
                <w:sz w:val="22"/>
                <w:szCs w:val="22"/>
              </w:rPr>
              <w:t xml:space="preserve"> 8</w:t>
            </w:r>
            <w:r w:rsidR="00FC4483">
              <w:rPr>
                <w:sz w:val="22"/>
                <w:szCs w:val="22"/>
              </w:rPr>
              <w:t xml:space="preserve">. </w:t>
            </w:r>
            <w:r w:rsidR="00FF1FAF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C8" w:rsidRDefault="00470EC8">
      <w:r>
        <w:separator/>
      </w:r>
    </w:p>
  </w:endnote>
  <w:endnote w:type="continuationSeparator" w:id="0">
    <w:p w:rsidR="00470EC8" w:rsidRDefault="0047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C8" w:rsidRDefault="00470EC8">
      <w:r>
        <w:separator/>
      </w:r>
    </w:p>
  </w:footnote>
  <w:footnote w:type="continuationSeparator" w:id="0">
    <w:p w:rsidR="00470EC8" w:rsidRDefault="00470E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12F6C"/>
    <w:rsid w:val="00051CE7"/>
    <w:rsid w:val="00060152"/>
    <w:rsid w:val="000C0F64"/>
    <w:rsid w:val="000D5EB4"/>
    <w:rsid w:val="000E56F5"/>
    <w:rsid w:val="00130DE6"/>
    <w:rsid w:val="00135D0A"/>
    <w:rsid w:val="00154F27"/>
    <w:rsid w:val="001623C1"/>
    <w:rsid w:val="00167C16"/>
    <w:rsid w:val="001B1B25"/>
    <w:rsid w:val="00236BB9"/>
    <w:rsid w:val="00251D3F"/>
    <w:rsid w:val="00274683"/>
    <w:rsid w:val="00325141"/>
    <w:rsid w:val="00362AB0"/>
    <w:rsid w:val="00395E35"/>
    <w:rsid w:val="0039646B"/>
    <w:rsid w:val="003E6A84"/>
    <w:rsid w:val="003F5DA2"/>
    <w:rsid w:val="004600D0"/>
    <w:rsid w:val="00463474"/>
    <w:rsid w:val="00470EC8"/>
    <w:rsid w:val="00494249"/>
    <w:rsid w:val="004A6855"/>
    <w:rsid w:val="004C20FC"/>
    <w:rsid w:val="004D302E"/>
    <w:rsid w:val="00512982"/>
    <w:rsid w:val="0051570F"/>
    <w:rsid w:val="00526D47"/>
    <w:rsid w:val="00533BF2"/>
    <w:rsid w:val="00552151"/>
    <w:rsid w:val="0055255D"/>
    <w:rsid w:val="00557183"/>
    <w:rsid w:val="005845B8"/>
    <w:rsid w:val="005A60DA"/>
    <w:rsid w:val="005C219A"/>
    <w:rsid w:val="006264C8"/>
    <w:rsid w:val="00641EDB"/>
    <w:rsid w:val="006847E2"/>
    <w:rsid w:val="00686177"/>
    <w:rsid w:val="00710617"/>
    <w:rsid w:val="0072659A"/>
    <w:rsid w:val="0073604A"/>
    <w:rsid w:val="007553A2"/>
    <w:rsid w:val="00844035"/>
    <w:rsid w:val="008614B3"/>
    <w:rsid w:val="0087025D"/>
    <w:rsid w:val="009026AF"/>
    <w:rsid w:val="00936587"/>
    <w:rsid w:val="00955129"/>
    <w:rsid w:val="009A27D5"/>
    <w:rsid w:val="009B7EEA"/>
    <w:rsid w:val="00A07C33"/>
    <w:rsid w:val="00A20D1C"/>
    <w:rsid w:val="00A72A36"/>
    <w:rsid w:val="00A73C7D"/>
    <w:rsid w:val="00A95B5B"/>
    <w:rsid w:val="00B40033"/>
    <w:rsid w:val="00B411DB"/>
    <w:rsid w:val="00B54A4D"/>
    <w:rsid w:val="00B62EC3"/>
    <w:rsid w:val="00B97B76"/>
    <w:rsid w:val="00BA3203"/>
    <w:rsid w:val="00C0326C"/>
    <w:rsid w:val="00C226E1"/>
    <w:rsid w:val="00C50B27"/>
    <w:rsid w:val="00C511D0"/>
    <w:rsid w:val="00C557C5"/>
    <w:rsid w:val="00C566F1"/>
    <w:rsid w:val="00CA7D64"/>
    <w:rsid w:val="00CB04F3"/>
    <w:rsid w:val="00CD53E7"/>
    <w:rsid w:val="00D05C79"/>
    <w:rsid w:val="00D80803"/>
    <w:rsid w:val="00DB1AC3"/>
    <w:rsid w:val="00DC1BF5"/>
    <w:rsid w:val="00DD236F"/>
    <w:rsid w:val="00DD7CCC"/>
    <w:rsid w:val="00E709EA"/>
    <w:rsid w:val="00EB4BBD"/>
    <w:rsid w:val="00ED2FBE"/>
    <w:rsid w:val="00F0411F"/>
    <w:rsid w:val="00F1326B"/>
    <w:rsid w:val="00F26059"/>
    <w:rsid w:val="00F30D57"/>
    <w:rsid w:val="00F64265"/>
    <w:rsid w:val="00F6661F"/>
    <w:rsid w:val="00F83421"/>
    <w:rsid w:val="00FB37A5"/>
    <w:rsid w:val="00FB609B"/>
    <w:rsid w:val="00FC02ED"/>
    <w:rsid w:val="00FC4483"/>
    <w:rsid w:val="00FE44EC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95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Polepilová Renata</cp:lastModifiedBy>
  <cp:revision>40</cp:revision>
  <cp:lastPrinted>2012-04-25T08:21:00Z</cp:lastPrinted>
  <dcterms:created xsi:type="dcterms:W3CDTF">2016-05-04T15:54:00Z</dcterms:created>
  <dcterms:modified xsi:type="dcterms:W3CDTF">2016-05-11T06:33:00Z</dcterms:modified>
</cp:coreProperties>
</file>