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D56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Zlatuše Vašková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D56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internetové komunikace pubescentů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51C1C" w:rsidP="000D5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226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226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C226E1" w:rsidP="00C03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226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226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20D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A72A36">
            <w:pPr>
              <w:pStyle w:val="Podtitul"/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600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521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Vybrané téma je značně aktuální.</w:t>
            </w:r>
          </w:p>
          <w:p w:rsidR="00065BC4" w:rsidRDefault="00065BC4" w:rsidP="00065BC4">
            <w:pPr>
              <w:rPr>
                <w:sz w:val="22"/>
                <w:szCs w:val="22"/>
              </w:rPr>
            </w:pPr>
          </w:p>
          <w:p w:rsidR="00236BB9" w:rsidRDefault="00065BC4" w:rsidP="00065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a</w:t>
            </w:r>
            <w:r w:rsidR="00B54A4D">
              <w:rPr>
                <w:sz w:val="22"/>
                <w:szCs w:val="22"/>
              </w:rPr>
              <w:t xml:space="preserve">utorka jen nemusela u názvů kapitol používat „zarovnání do bloku“, protože při víceřádkovém názvu to není ideální (s. 21). </w:t>
            </w:r>
            <w:r w:rsidR="00167C16">
              <w:rPr>
                <w:sz w:val="22"/>
                <w:szCs w:val="22"/>
              </w:rPr>
              <w:t xml:space="preserve">Navíc nebylo nutné číslování </w:t>
            </w:r>
            <w:r w:rsidR="009B6939">
              <w:rPr>
                <w:sz w:val="22"/>
                <w:szCs w:val="22"/>
              </w:rPr>
              <w:t xml:space="preserve">úplně </w:t>
            </w:r>
            <w:r w:rsidR="00167C16">
              <w:rPr>
                <w:sz w:val="22"/>
                <w:szCs w:val="22"/>
              </w:rPr>
              <w:t>všech podkapitol (s. 26, 27, 29, 30</w:t>
            </w:r>
            <w:r w:rsidR="00DB1AC3">
              <w:rPr>
                <w:sz w:val="22"/>
                <w:szCs w:val="22"/>
              </w:rPr>
              <w:t xml:space="preserve"> atd.</w:t>
            </w:r>
            <w:r w:rsidR="00167C16">
              <w:rPr>
                <w:sz w:val="22"/>
                <w:szCs w:val="22"/>
              </w:rPr>
              <w:t>).</w:t>
            </w:r>
            <w:r w:rsidR="00B54A4D">
              <w:rPr>
                <w:sz w:val="22"/>
                <w:szCs w:val="22"/>
              </w:rPr>
              <w:t xml:space="preserve"> </w:t>
            </w:r>
            <w:r w:rsidR="0035004E">
              <w:rPr>
                <w:sz w:val="22"/>
                <w:szCs w:val="22"/>
              </w:rPr>
              <w:t>Jinak teoretická část solidně uvozuje praktickou.</w:t>
            </w:r>
          </w:p>
          <w:p w:rsidR="00065BC4" w:rsidRPr="00C50B27" w:rsidRDefault="00065BC4" w:rsidP="00065BC4">
            <w:pPr>
              <w:rPr>
                <w:sz w:val="22"/>
                <w:szCs w:val="22"/>
              </w:rPr>
            </w:pPr>
          </w:p>
          <w:p w:rsidR="00065BC4" w:rsidRDefault="00274683" w:rsidP="00065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</w:t>
            </w:r>
            <w:r w:rsidR="00065BC4">
              <w:rPr>
                <w:sz w:val="22"/>
                <w:szCs w:val="22"/>
              </w:rPr>
              <w:t xml:space="preserve">u vyhodnocení </w:t>
            </w:r>
            <w:proofErr w:type="spellStart"/>
            <w:r w:rsidR="00065BC4">
              <w:rPr>
                <w:sz w:val="22"/>
                <w:szCs w:val="22"/>
              </w:rPr>
              <w:t>ot</w:t>
            </w:r>
            <w:proofErr w:type="spellEnd"/>
            <w:r w:rsidR="00065BC4">
              <w:rPr>
                <w:sz w:val="22"/>
                <w:szCs w:val="22"/>
              </w:rPr>
              <w:t xml:space="preserve">. </w:t>
            </w:r>
            <w:proofErr w:type="gramStart"/>
            <w:r w:rsidR="00065BC4">
              <w:rPr>
                <w:sz w:val="22"/>
                <w:szCs w:val="22"/>
              </w:rPr>
              <w:t>č.</w:t>
            </w:r>
            <w:proofErr w:type="gramEnd"/>
            <w:r w:rsidR="00065BC4">
              <w:rPr>
                <w:sz w:val="22"/>
                <w:szCs w:val="22"/>
              </w:rPr>
              <w:t xml:space="preserve"> 4 z dotazníku studentka zbytečně cituje pasáž z Pavlíčka (s. 52). </w:t>
            </w:r>
          </w:p>
          <w:p w:rsidR="00065BC4" w:rsidRPr="00C50B27" w:rsidRDefault="00065BC4" w:rsidP="00065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Nebyl důvod zobrazovat stejná data u jednotlivých otázek jak v tabulce, tak grafem.</w:t>
            </w:r>
          </w:p>
          <w:p w:rsidR="00065BC4" w:rsidRDefault="00123A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Nutno ocenit vyhodnocení hypotéz</w:t>
            </w:r>
            <w:r w:rsidR="008A42A7">
              <w:rPr>
                <w:sz w:val="22"/>
                <w:szCs w:val="22"/>
              </w:rPr>
              <w:t>, které autorka doplnila i o znaménkové schéma kontingenční tabulky.</w:t>
            </w:r>
          </w:p>
          <w:p w:rsidR="00065BC4" w:rsidRDefault="00065BC4" w:rsidP="00362AB0">
            <w:pPr>
              <w:rPr>
                <w:sz w:val="22"/>
                <w:szCs w:val="22"/>
              </w:rPr>
            </w:pPr>
          </w:p>
          <w:p w:rsidR="00B411DB" w:rsidRPr="00C50B27" w:rsidRDefault="003E39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použitých zdrojů je třeba ocenit zařazení cizojazyčné literatury (6).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17E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A60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F348D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4483">
              <w:rPr>
                <w:sz w:val="22"/>
                <w:szCs w:val="22"/>
              </w:rPr>
              <w:t xml:space="preserve"> </w:t>
            </w:r>
            <w:r w:rsidR="00F348DF">
              <w:rPr>
                <w:sz w:val="22"/>
                <w:szCs w:val="22"/>
              </w:rPr>
              <w:t>1</w:t>
            </w:r>
            <w:r w:rsidR="00FC4483">
              <w:rPr>
                <w:sz w:val="22"/>
                <w:szCs w:val="22"/>
              </w:rPr>
              <w:t xml:space="preserve">0. </w:t>
            </w:r>
            <w:r w:rsidR="00F348DF">
              <w:rPr>
                <w:sz w:val="22"/>
                <w:szCs w:val="22"/>
              </w:rPr>
              <w:t>5</w:t>
            </w:r>
            <w:r w:rsidR="00FC4483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39" w:rsidRDefault="00011339">
      <w:r>
        <w:separator/>
      </w:r>
    </w:p>
  </w:endnote>
  <w:endnote w:type="continuationSeparator" w:id="0">
    <w:p w:rsidR="00011339" w:rsidRDefault="0001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39" w:rsidRDefault="00011339">
      <w:r>
        <w:separator/>
      </w:r>
    </w:p>
  </w:footnote>
  <w:footnote w:type="continuationSeparator" w:id="0">
    <w:p w:rsidR="00011339" w:rsidRDefault="0001133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7"/>
    <w:rsid w:val="00011339"/>
    <w:rsid w:val="00051C1C"/>
    <w:rsid w:val="00051CE7"/>
    <w:rsid w:val="00065BC4"/>
    <w:rsid w:val="000C0F64"/>
    <w:rsid w:val="000D56D5"/>
    <w:rsid w:val="000D5EB4"/>
    <w:rsid w:val="000E56F5"/>
    <w:rsid w:val="00123A02"/>
    <w:rsid w:val="00154F27"/>
    <w:rsid w:val="001623C1"/>
    <w:rsid w:val="00167C16"/>
    <w:rsid w:val="001C7E39"/>
    <w:rsid w:val="00236BB9"/>
    <w:rsid w:val="00251D3F"/>
    <w:rsid w:val="00274683"/>
    <w:rsid w:val="00325141"/>
    <w:rsid w:val="0035004E"/>
    <w:rsid w:val="00362AB0"/>
    <w:rsid w:val="003E391D"/>
    <w:rsid w:val="003F5DA2"/>
    <w:rsid w:val="004600D0"/>
    <w:rsid w:val="00463474"/>
    <w:rsid w:val="00494249"/>
    <w:rsid w:val="00512982"/>
    <w:rsid w:val="00526D47"/>
    <w:rsid w:val="00552151"/>
    <w:rsid w:val="0055255D"/>
    <w:rsid w:val="00557183"/>
    <w:rsid w:val="005845B8"/>
    <w:rsid w:val="005A60DA"/>
    <w:rsid w:val="005C219A"/>
    <w:rsid w:val="006264C8"/>
    <w:rsid w:val="0067692A"/>
    <w:rsid w:val="006847E2"/>
    <w:rsid w:val="00710617"/>
    <w:rsid w:val="007553A2"/>
    <w:rsid w:val="007D5B09"/>
    <w:rsid w:val="008614B3"/>
    <w:rsid w:val="0087025D"/>
    <w:rsid w:val="008A42A7"/>
    <w:rsid w:val="008E163F"/>
    <w:rsid w:val="009026AF"/>
    <w:rsid w:val="00973C27"/>
    <w:rsid w:val="009A27D5"/>
    <w:rsid w:val="009B6939"/>
    <w:rsid w:val="00A20D1C"/>
    <w:rsid w:val="00A5241E"/>
    <w:rsid w:val="00A72A36"/>
    <w:rsid w:val="00A95B5B"/>
    <w:rsid w:val="00B411DB"/>
    <w:rsid w:val="00B54A4D"/>
    <w:rsid w:val="00BA3203"/>
    <w:rsid w:val="00C0326C"/>
    <w:rsid w:val="00C226E1"/>
    <w:rsid w:val="00C50B27"/>
    <w:rsid w:val="00C511D0"/>
    <w:rsid w:val="00C566F1"/>
    <w:rsid w:val="00CA7D64"/>
    <w:rsid w:val="00D05C79"/>
    <w:rsid w:val="00D80803"/>
    <w:rsid w:val="00DB1AC3"/>
    <w:rsid w:val="00DC0447"/>
    <w:rsid w:val="00DC1BF5"/>
    <w:rsid w:val="00E17ED7"/>
    <w:rsid w:val="00E709EA"/>
    <w:rsid w:val="00EA33EA"/>
    <w:rsid w:val="00EB4BBD"/>
    <w:rsid w:val="00ED2FBE"/>
    <w:rsid w:val="00F1326B"/>
    <w:rsid w:val="00F30D57"/>
    <w:rsid w:val="00F348DF"/>
    <w:rsid w:val="00FB37A5"/>
    <w:rsid w:val="00FC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Local\Temp\POSUDEK%20OPONENTA%20BAKAL&#193;&#344;SK&#201;%20PR&#193;CE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PRÁCE_2016</Template>
  <TotalTime>138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Cejnarová Petra</cp:lastModifiedBy>
  <cp:revision>33</cp:revision>
  <cp:lastPrinted>2012-04-25T08:21:00Z</cp:lastPrinted>
  <dcterms:created xsi:type="dcterms:W3CDTF">2016-05-01T12:49:00Z</dcterms:created>
  <dcterms:modified xsi:type="dcterms:W3CDTF">2016-05-16T14:18:00Z</dcterms:modified>
</cp:coreProperties>
</file>