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0C3574" w:rsidRDefault="006A139B" w:rsidP="00936B2A">
            <w:pPr>
              <w:rPr>
                <w:b/>
              </w:rPr>
            </w:pPr>
            <w:r>
              <w:rPr>
                <w:b/>
              </w:rPr>
              <w:t>SPECIFIKA OŠETŘOVATELSKÉ PÉČE U OSOB S DOWNOVÝM SYNDROMEM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6A139B">
            <w:r>
              <w:t>Andrea Vojtášková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0C3574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0C357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0C3574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  <w:r w:rsidRPr="001845C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</w:tcPr>
          <w:p w:rsidR="005D079A" w:rsidRPr="00FA7AAF" w:rsidRDefault="00FA7AAF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</w:tcPr>
          <w:p w:rsidR="005D079A" w:rsidRPr="00481120" w:rsidRDefault="00FA7AAF" w:rsidP="007F31C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FA7AA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</w:tcPr>
          <w:p w:rsidR="005D079A" w:rsidRPr="00481120" w:rsidRDefault="00481120" w:rsidP="007F31CD">
            <w:pPr>
              <w:jc w:val="center"/>
              <w:rPr>
                <w:b/>
              </w:rPr>
            </w:pPr>
            <w:r w:rsidRPr="0048112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1845CC" w:rsidRDefault="00481120" w:rsidP="007F31C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481120" w:rsidRDefault="00481120" w:rsidP="007F31CD">
            <w:pPr>
              <w:jc w:val="center"/>
              <w:rPr>
                <w:b/>
              </w:rPr>
            </w:pPr>
            <w:r w:rsidRPr="0048112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481120" w:rsidRDefault="00481120" w:rsidP="007F31CD">
            <w:pPr>
              <w:jc w:val="center"/>
              <w:rPr>
                <w:b/>
              </w:rPr>
            </w:pPr>
            <w:r w:rsidRPr="00481120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FA7AAF" w:rsidRDefault="00FA7AAF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1845C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481120" w:rsidRDefault="00481120" w:rsidP="007F31CD">
            <w:pPr>
              <w:jc w:val="center"/>
              <w:rPr>
                <w:b/>
              </w:rPr>
            </w:pPr>
            <w:r w:rsidRPr="0048112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FA7AAF" w:rsidRDefault="00FA7AAF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FA7AAF" w:rsidRDefault="00FA7AAF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A7AAF" w:rsidRDefault="00FA7AAF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FA7AAF" w:rsidRDefault="00FA7AAF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A7AAF" w:rsidRDefault="00FA7AAF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CE376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-1932259349"/>
                  </w:sdtPr>
                  <w:sdtEndPr/>
                  <w:sdtContent>
                    <w:r w:rsidR="00CE376B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Pr="00CE376B"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65169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A7AAF" w:rsidRDefault="00442625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FA7AA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7AAF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E5630E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A7AAF" w:rsidRDefault="008A33C6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FA7AA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5630E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A7AAF" w:rsidRDefault="008A33C6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FA7AA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FA7AA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FA7AAF" w:rsidRDefault="008A33C6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E5630E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A7AAF" w:rsidRDefault="00FA7AAF" w:rsidP="007F31CD">
            <w:pPr>
              <w:jc w:val="center"/>
              <w:rPr>
                <w:b/>
              </w:rPr>
            </w:pPr>
            <w:r w:rsidRPr="00FA7AA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FA7AA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1912A3" w:rsidRDefault="001E3060" w:rsidP="00332752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</w:sdtPr>
              <w:sdtEndPr/>
              <w:sdtContent>
                <w:sdt>
                  <w:sdtPr>
                    <w:id w:val="-934745502"/>
                  </w:sdtPr>
                  <w:sdtEndPr/>
                  <w:sdtContent>
                    <w:r w:rsidR="00332752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 w:rsidRPr="001912A3">
              <w:rPr>
                <w:rFonts w:ascii="Arial Narrow" w:hAnsi="Arial Narrow"/>
                <w:b/>
              </w:rPr>
              <w:t xml:space="preserve"> </w:t>
            </w:r>
            <w:r w:rsidR="005D079A" w:rsidRPr="00332752">
              <w:t>dodržen</w:t>
            </w:r>
          </w:p>
        </w:tc>
        <w:tc>
          <w:tcPr>
            <w:tcW w:w="1396" w:type="dxa"/>
            <w:gridSpan w:val="5"/>
          </w:tcPr>
          <w:p w:rsidR="005D079A" w:rsidRDefault="001E3060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1E3060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8B547F" w:rsidRDefault="00357780" w:rsidP="00442625">
            <w:pPr>
              <w:jc w:val="both"/>
            </w:pPr>
            <w:r>
              <w:rPr>
                <w:b/>
              </w:rPr>
              <w:t xml:space="preserve">   </w:t>
            </w:r>
            <w:r w:rsidRPr="00357780">
              <w:t xml:space="preserve">Předkládaná </w:t>
            </w:r>
            <w:r>
              <w:t xml:space="preserve">bakalářská práce obsahuje </w:t>
            </w:r>
            <w:r w:rsidR="00442625">
              <w:t>57</w:t>
            </w:r>
            <w:r>
              <w:t xml:space="preserve"> s. textu a </w:t>
            </w:r>
            <w:r w:rsidR="00442625">
              <w:t>4</w:t>
            </w:r>
            <w:r>
              <w:t xml:space="preserve"> přílohy. Autorka zvolila vhodnou problematiku, která koresponduje se studovaným oborem.</w:t>
            </w:r>
            <w:r w:rsidR="00A71927">
              <w:t xml:space="preserve"> </w:t>
            </w:r>
            <w:r w:rsidR="00F65711">
              <w:t>V</w:t>
            </w:r>
            <w:r w:rsidR="00442625">
              <w:t> seznamu literatury</w:t>
            </w:r>
            <w:r w:rsidR="00F65711">
              <w:t xml:space="preserve"> je </w:t>
            </w:r>
            <w:r w:rsidR="00442625">
              <w:t>uvedeno</w:t>
            </w:r>
            <w:r w:rsidR="00F65711">
              <w:t xml:space="preserve"> 31 zdrojů</w:t>
            </w:r>
            <w:r w:rsidR="00AF6EFB">
              <w:t xml:space="preserve"> včetně</w:t>
            </w:r>
            <w:r w:rsidR="00F65711">
              <w:t xml:space="preserve"> zahraniční</w:t>
            </w:r>
            <w:r w:rsidR="00AF6EFB">
              <w:t>ch</w:t>
            </w:r>
            <w:r w:rsidR="00AD55A6">
              <w:t xml:space="preserve">, některé tituly </w:t>
            </w:r>
            <w:r w:rsidR="00C1079A">
              <w:t>ne</w:t>
            </w:r>
            <w:r w:rsidR="00AD55A6">
              <w:t>jsou již aktuální (</w:t>
            </w:r>
            <w:r w:rsidR="00C1079A">
              <w:t xml:space="preserve">např.: </w:t>
            </w:r>
            <w:r w:rsidR="00AD55A6">
              <w:t>Rozsypalová, Staňková, 1996)</w:t>
            </w:r>
            <w:r w:rsidR="00442625">
              <w:t>.</w:t>
            </w:r>
            <w:r w:rsidR="00474E45">
              <w:t xml:space="preserve"> </w:t>
            </w:r>
            <w:r w:rsidR="00474E45">
              <w:lastRenderedPageBreak/>
              <w:t xml:space="preserve">Nacházím nepřesnosti v odkazech na zdroje (s. 15, 16 Smith a Smith, 2006, ale v seznamu </w:t>
            </w:r>
            <w:r w:rsidR="00517CB6">
              <w:t>s. 71 je uveden rok 2001;</w:t>
            </w:r>
            <w:r w:rsidR="008B547F">
              <w:t xml:space="preserve"> Etika v ošetřovatelské praxi, 2012 - není jedinou autorkou Jana Heřmanová...)</w:t>
            </w:r>
            <w:r w:rsidR="00517CB6">
              <w:t xml:space="preserve"> , </w:t>
            </w:r>
            <w:r w:rsidR="008B547F">
              <w:t>na některých místech se autorka příliš soustřeďuje na jednoho autora.</w:t>
            </w:r>
            <w:r w:rsidR="00474E45">
              <w:t xml:space="preserve"> </w:t>
            </w:r>
            <w:r w:rsidR="008B547F">
              <w:t xml:space="preserve">Jazyková stránka - některé formulace (asi ve snaze o parafrázi) jsou </w:t>
            </w:r>
            <w:r w:rsidR="00442625">
              <w:t>slabší</w:t>
            </w:r>
            <w:r w:rsidR="008B547F">
              <w:t>. Zaznamenávám několik dalších chyb, spíše překlepů</w:t>
            </w:r>
            <w:r w:rsidR="000E331A">
              <w:t xml:space="preserve"> (např. s. 36 ... </w:t>
            </w:r>
            <w:r w:rsidR="000E331A" w:rsidRPr="000E331A">
              <w:rPr>
                <w:i/>
              </w:rPr>
              <w:t>techniku otazník</w:t>
            </w:r>
            <w:r w:rsidR="000E331A">
              <w:t>). Kladně hodnotím zájem autorky</w:t>
            </w:r>
            <w:r w:rsidR="00AD55A6">
              <w:t xml:space="preserve"> </w:t>
            </w:r>
            <w:r w:rsidR="000E331A">
              <w:t>o zpracovávané téma</w:t>
            </w:r>
            <w:r w:rsidR="00BE2676">
              <w:t xml:space="preserve">, ovšem </w:t>
            </w:r>
            <w:r w:rsidR="00AF2395">
              <w:t>ned</w:t>
            </w:r>
            <w:r w:rsidR="00C64DC7">
              <w:t>ařilo se jí d</w:t>
            </w:r>
            <w:r w:rsidR="00AF2395">
              <w:t>održe</w:t>
            </w:r>
            <w:r w:rsidR="00C64DC7">
              <w:t>t</w:t>
            </w:r>
            <w:r w:rsidR="00AF2395">
              <w:t xml:space="preserve"> časový harmonogram, </w:t>
            </w:r>
            <w:r w:rsidR="00BE2676">
              <w:t>ve finále se dostala do časové tísně</w:t>
            </w:r>
            <w:r w:rsidR="000E331A">
              <w:t>.</w:t>
            </w:r>
          </w:p>
          <w:p w:rsidR="008B547F" w:rsidRDefault="008B547F" w:rsidP="00442625">
            <w:pPr>
              <w:jc w:val="both"/>
            </w:pPr>
          </w:p>
          <w:p w:rsidR="0063613E" w:rsidRPr="00E54097" w:rsidRDefault="000E331A" w:rsidP="0063613E">
            <w:pPr>
              <w:jc w:val="both"/>
            </w:pPr>
            <w:r>
              <w:t xml:space="preserve">     </w:t>
            </w:r>
            <w:r w:rsidR="005A5C5B" w:rsidRPr="00E54097">
              <w:t xml:space="preserve">Práce má teoreticko-empirický charakter, cíl </w:t>
            </w:r>
            <w:r w:rsidR="003240E7" w:rsidRPr="00E54097">
              <w:t>v </w:t>
            </w:r>
            <w:r w:rsidR="003240E7" w:rsidRPr="00E54097">
              <w:rPr>
                <w:i/>
              </w:rPr>
              <w:t>Úvodu</w:t>
            </w:r>
            <w:r w:rsidR="003240E7" w:rsidRPr="00E54097">
              <w:t xml:space="preserve"> (s. 10) nekoresponduje s</w:t>
            </w:r>
            <w:r w:rsidR="005A5C5B" w:rsidRPr="00E54097">
              <w:t xml:space="preserve"> cílem</w:t>
            </w:r>
            <w:r w:rsidR="003240E7" w:rsidRPr="00E54097">
              <w:t xml:space="preserve"> </w:t>
            </w:r>
            <w:r w:rsidR="005A5C5B" w:rsidRPr="00E54097">
              <w:t>na s. 36</w:t>
            </w:r>
            <w:r w:rsidR="003240E7" w:rsidRPr="00E54097">
              <w:t xml:space="preserve">. </w:t>
            </w:r>
            <w:r w:rsidR="0063613E" w:rsidRPr="00E54097">
              <w:br/>
            </w:r>
            <w:r w:rsidR="005A5C5B" w:rsidRPr="00E54097">
              <w:t>V teoretické části se autorka snaží popsat Downův syndrom</w:t>
            </w:r>
            <w:r w:rsidR="001D183F" w:rsidRPr="00E54097">
              <w:t xml:space="preserve"> (DS)</w:t>
            </w:r>
            <w:r w:rsidR="005A5C5B" w:rsidRPr="00E54097">
              <w:t xml:space="preserve">, život v rodině pečující o osobu </w:t>
            </w:r>
            <w:r w:rsidR="00C1079A">
              <w:br/>
            </w:r>
            <w:r w:rsidR="005A5C5B" w:rsidRPr="00E54097">
              <w:t>s tímto syndromem</w:t>
            </w:r>
            <w:r w:rsidR="0063613E" w:rsidRPr="00E54097">
              <w:t xml:space="preserve">.  V kapitole </w:t>
            </w:r>
            <w:r w:rsidR="0063613E" w:rsidRPr="00E54097">
              <w:rPr>
                <w:i/>
              </w:rPr>
              <w:t xml:space="preserve">4 Ošetřovatelská péče u osob s Downovým syndromem, </w:t>
            </w:r>
            <w:r w:rsidR="0063613E" w:rsidRPr="00E54097">
              <w:t xml:space="preserve">postrádám </w:t>
            </w:r>
            <w:r w:rsidR="001D183F" w:rsidRPr="00E54097">
              <w:t xml:space="preserve">zmínku </w:t>
            </w:r>
            <w:r w:rsidR="0063613E" w:rsidRPr="00E54097">
              <w:t>o možnosti hospitalizace s doprovodem a o spolupráci zdravotníků s rodinou</w:t>
            </w:r>
            <w:r w:rsidR="00A74491">
              <w:t>, tato problematika mohla být uchopena šířeji</w:t>
            </w:r>
            <w:r w:rsidR="0063613E" w:rsidRPr="00E54097">
              <w:t xml:space="preserve">. </w:t>
            </w:r>
            <w:r w:rsidR="003240E7" w:rsidRPr="00E54097">
              <w:t>N</w:t>
            </w:r>
            <w:r w:rsidR="00BF2503" w:rsidRPr="00E54097">
              <w:t xml:space="preserve">a s. 17 autorka uvádí, že je nejdůležitější úlohou sestry </w:t>
            </w:r>
            <w:r w:rsidR="00BF2503" w:rsidRPr="00E54097">
              <w:rPr>
                <w:i/>
              </w:rPr>
              <w:t>"matku psychicky podpořit, být nablízku, poskytnout vyčerpávající informace o diagnóze, ..."</w:t>
            </w:r>
            <w:r w:rsidR="00BF2503" w:rsidRPr="00E54097">
              <w:t xml:space="preserve">, </w:t>
            </w:r>
            <w:r w:rsidR="00C1079A">
              <w:t>co se týká psychické podpory a být tzv. nablízku</w:t>
            </w:r>
            <w:r w:rsidR="00C64DC7">
              <w:t>, to</w:t>
            </w:r>
            <w:r w:rsidR="00C1079A">
              <w:t xml:space="preserve"> je v pořádku, ovšem podání informací o diagnóze přísluší lékaři, </w:t>
            </w:r>
            <w:r w:rsidR="00BF2503" w:rsidRPr="00E54097">
              <w:t>nejedná se o sesterskou kompetenci.</w:t>
            </w:r>
            <w:r w:rsidR="0063613E" w:rsidRPr="00E54097">
              <w:t xml:space="preserve"> </w:t>
            </w:r>
          </w:p>
          <w:p w:rsidR="00435273" w:rsidRDefault="0063613E" w:rsidP="00D705BD">
            <w:pPr>
              <w:jc w:val="both"/>
            </w:pPr>
            <w:r w:rsidRPr="00E54097">
              <w:t xml:space="preserve">      </w:t>
            </w:r>
            <w:r w:rsidR="00632E30" w:rsidRPr="00E54097">
              <w:t xml:space="preserve">Praktická část </w:t>
            </w:r>
            <w:r w:rsidR="005A5C5B" w:rsidRPr="00E54097">
              <w:rPr>
                <w:rFonts w:cs="Times New Roman"/>
              </w:rPr>
              <w:t>je postavena na dotazníkovém šetření,</w:t>
            </w:r>
            <w:r w:rsidR="00C4442F" w:rsidRPr="00E54097">
              <w:rPr>
                <w:rFonts w:cs="Times New Roman"/>
              </w:rPr>
              <w:t xml:space="preserve"> </w:t>
            </w:r>
            <w:r w:rsidR="005A5C5B" w:rsidRPr="00E54097">
              <w:rPr>
                <w:rFonts w:cs="Times New Roman"/>
              </w:rPr>
              <w:t xml:space="preserve"> jehož se finálně zúčastnilo </w:t>
            </w:r>
            <w:r w:rsidRPr="00E54097">
              <w:rPr>
                <w:rFonts w:cs="Times New Roman"/>
              </w:rPr>
              <w:t>80</w:t>
            </w:r>
            <w:r w:rsidR="005A5C5B" w:rsidRPr="00E54097">
              <w:rPr>
                <w:rFonts w:cs="Times New Roman"/>
              </w:rPr>
              <w:t xml:space="preserve"> respondentů </w:t>
            </w:r>
            <w:r w:rsidR="004E0F3C" w:rsidRPr="00E54097">
              <w:t>-</w:t>
            </w:r>
            <w:r w:rsidRPr="00E54097">
              <w:t xml:space="preserve"> sester </w:t>
            </w:r>
            <w:r w:rsidR="001D183F" w:rsidRPr="00E54097">
              <w:t>pracujících na interním, chirurgickém a traumatologickém oddělení nemocnice krajského typu. Kritériem zařazení do dotazníkového šetření byla</w:t>
            </w:r>
            <w:r w:rsidR="00435273">
              <w:t>:</w:t>
            </w:r>
            <w:r w:rsidR="001D183F" w:rsidRPr="00E54097">
              <w:t xml:space="preserve"> zkušenost s péčí o osoby s DS, a to v rámci profese nebo v osobním životě</w:t>
            </w:r>
            <w:r w:rsidR="00B04BCF" w:rsidRPr="00E54097">
              <w:t xml:space="preserve"> - toto kritérium je nejasné</w:t>
            </w:r>
            <w:r w:rsidR="00C4442F" w:rsidRPr="00E54097">
              <w:t xml:space="preserve"> a nebyla mu přizpůsobena otázka č. 9 "Uveďte, jak často se setkáváte </w:t>
            </w:r>
            <w:r w:rsidR="00C4442F" w:rsidRPr="00E54097">
              <w:rPr>
                <w:u w:val="single"/>
              </w:rPr>
              <w:t>na svém klinickém pracovišti</w:t>
            </w:r>
            <w:r w:rsidR="00C4442F" w:rsidRPr="00E54097">
              <w:t xml:space="preserve"> s osobami s DS</w:t>
            </w:r>
            <w:r w:rsidR="00985BF5" w:rsidRPr="00E54097">
              <w:t>", v</w:t>
            </w:r>
            <w:r w:rsidR="00C4442F" w:rsidRPr="00E54097">
              <w:t xml:space="preserve"> tabul</w:t>
            </w:r>
            <w:r w:rsidR="00985BF5" w:rsidRPr="00E54097">
              <w:t>ce</w:t>
            </w:r>
            <w:r w:rsidR="00C4442F" w:rsidRPr="00E54097">
              <w:t xml:space="preserve"> č. 9</w:t>
            </w:r>
            <w:r w:rsidR="00985BF5" w:rsidRPr="00E54097">
              <w:t xml:space="preserve"> pak</w:t>
            </w:r>
            <w:r w:rsidR="00C4442F" w:rsidRPr="00E54097">
              <w:t xml:space="preserve"> 5 respondentek uvádí </w:t>
            </w:r>
            <w:r w:rsidR="00C4442F" w:rsidRPr="00E54097">
              <w:rPr>
                <w:i/>
              </w:rPr>
              <w:t>"nikdy jsem se nesetkala"</w:t>
            </w:r>
            <w:r w:rsidR="00985BF5" w:rsidRPr="00E54097">
              <w:t>, ale nikde nevyplývá, zda se setkaly s takovou osobou jinak</w:t>
            </w:r>
            <w:r w:rsidR="00E54097" w:rsidRPr="00E54097">
              <w:t xml:space="preserve"> (tuto nabídnutou odpověď nezvolily</w:t>
            </w:r>
            <w:r w:rsidR="0085429A">
              <w:t xml:space="preserve"> - viz dotazník</w:t>
            </w:r>
            <w:r w:rsidR="00E54097" w:rsidRPr="00E54097">
              <w:t>)</w:t>
            </w:r>
            <w:r w:rsidR="00CD4EAA">
              <w:t>.</w:t>
            </w:r>
            <w:r w:rsidR="00D705BD">
              <w:t xml:space="preserve"> </w:t>
            </w:r>
          </w:p>
          <w:p w:rsidR="0085429A" w:rsidRDefault="00CD4EAA" w:rsidP="00D705BD">
            <w:pPr>
              <w:jc w:val="both"/>
            </w:pPr>
            <w:r w:rsidRPr="00E54097">
              <w:t xml:space="preserve">V podkapitole </w:t>
            </w:r>
            <w:r w:rsidRPr="00CD4EAA">
              <w:rPr>
                <w:i/>
              </w:rPr>
              <w:t>5.5 Zpracování výsledků šetření</w:t>
            </w:r>
            <w:r>
              <w:t xml:space="preserve"> je uvedeno, </w:t>
            </w:r>
            <w:r w:rsidRPr="00E54097">
              <w:t>že získaná data byla v grafech zaokrouhlena na celá čísla</w:t>
            </w:r>
            <w:r w:rsidR="0085429A">
              <w:t xml:space="preserve"> (</w:t>
            </w:r>
            <w:r w:rsidRPr="00E54097">
              <w:t>pouze</w:t>
            </w:r>
            <w:r w:rsidR="00435273">
              <w:t xml:space="preserve"> </w:t>
            </w:r>
            <w:r w:rsidRPr="00E54097">
              <w:t>na</w:t>
            </w:r>
            <w:r w:rsidR="00D705BD">
              <w:t xml:space="preserve"> </w:t>
            </w:r>
            <w:r w:rsidRPr="00E54097">
              <w:t>s. 38</w:t>
            </w:r>
            <w:r>
              <w:t>)</w:t>
            </w:r>
            <w:r w:rsidR="0085429A">
              <w:t>... N</w:t>
            </w:r>
            <w:r w:rsidR="00BE2676">
              <w:t>ení objasněno, jak byly zpracovány otázky s otevřenou odpovědí např. č. 12, 15...</w:t>
            </w:r>
            <w:r w:rsidR="00D705BD">
              <w:t xml:space="preserve"> </w:t>
            </w:r>
            <w:r w:rsidR="00BE2676">
              <w:t>(kategorie?)</w:t>
            </w:r>
            <w:r>
              <w:t>.</w:t>
            </w:r>
            <w:r w:rsidRPr="00E54097">
              <w:t xml:space="preserve"> </w:t>
            </w:r>
          </w:p>
          <w:p w:rsidR="009F2B65" w:rsidRDefault="00D705BD" w:rsidP="00D705BD">
            <w:pPr>
              <w:jc w:val="both"/>
            </w:pPr>
            <w:r>
              <w:t>Diskusi vede autorka ve vztahu ke stanoveným cílům, nakonec jsou výsledky shrnuty</w:t>
            </w:r>
            <w:r w:rsidR="00435273">
              <w:t xml:space="preserve"> </w:t>
            </w:r>
            <w:r w:rsidR="00F14801">
              <w:t>do závěru. P</w:t>
            </w:r>
            <w:r>
              <w:t xml:space="preserve">ostrádám vyjádření, zda byly již takové výzkumy realizovány, případně </w:t>
            </w:r>
            <w:r w:rsidR="009F2B65">
              <w:t>srovn</w:t>
            </w:r>
            <w:r w:rsidR="00435273">
              <w:t xml:space="preserve">ání </w:t>
            </w:r>
            <w:r w:rsidR="00C64DC7">
              <w:t xml:space="preserve">výsledků </w:t>
            </w:r>
            <w:r w:rsidR="009F2B65">
              <w:t>s</w:t>
            </w:r>
            <w:r w:rsidR="0085429A">
              <w:t xml:space="preserve"> výsledky</w:t>
            </w:r>
            <w:r w:rsidR="009F2B65">
              <w:t xml:space="preserve"> jiný</w:t>
            </w:r>
            <w:r w:rsidR="0085429A">
              <w:t>ch</w:t>
            </w:r>
            <w:r w:rsidR="009F2B65">
              <w:t xml:space="preserve">  autor</w:t>
            </w:r>
            <w:r w:rsidR="0085429A">
              <w:t>ů</w:t>
            </w:r>
            <w:r w:rsidR="009F2B65">
              <w:t xml:space="preserve">. </w:t>
            </w:r>
          </w:p>
          <w:p w:rsidR="009F2B65" w:rsidRDefault="009F2B65" w:rsidP="00D705BD">
            <w:pPr>
              <w:jc w:val="both"/>
            </w:pPr>
          </w:p>
          <w:p w:rsidR="00D569D0" w:rsidRDefault="009F2B65" w:rsidP="00F14801">
            <w:pPr>
              <w:jc w:val="both"/>
            </w:pPr>
            <w:r>
              <w:t xml:space="preserve">     Není pochyb o společenském významu zvoleného tématu. Kladně h</w:t>
            </w:r>
            <w:r w:rsidR="00F14801">
              <w:t xml:space="preserve">odnotím zaangažovanost autorky. Paní Vojtášková se zmiňuje o absenci literatury zaměřené na ošetřovatelskou péči o osoby </w:t>
            </w:r>
            <w:r w:rsidR="00F14801">
              <w:br/>
              <w:t xml:space="preserve">s Downovým syndromem a zaobírá se myšlenkou publikovat své </w:t>
            </w:r>
            <w:r w:rsidR="00C25262">
              <w:t xml:space="preserve">vlastní </w:t>
            </w:r>
            <w:r w:rsidR="00F14801">
              <w:t xml:space="preserve">zkušenosti. </w:t>
            </w:r>
            <w:r w:rsidR="00A74491">
              <w:t xml:space="preserve">Je to </w:t>
            </w:r>
            <w:r w:rsidR="00C25262">
              <w:t>urči</w:t>
            </w:r>
            <w:r w:rsidR="00A74491">
              <w:t>tě výborná myšlenka, ale k její realizaci</w:t>
            </w:r>
            <w:r w:rsidR="00C25262">
              <w:t xml:space="preserve"> bude třeba jistého vývoje. </w:t>
            </w:r>
            <w:r w:rsidR="00A74491">
              <w:t xml:space="preserve">Škoda, že </w:t>
            </w:r>
            <w:r w:rsidR="00F14801">
              <w:t>nebyly její zkušenosti</w:t>
            </w:r>
            <w:r w:rsidR="00D569D0">
              <w:br/>
            </w:r>
            <w:r w:rsidR="00F14801">
              <w:t xml:space="preserve">shrnuty prozatím </w:t>
            </w:r>
            <w:r w:rsidR="00D569D0">
              <w:t xml:space="preserve">v rámci bakalářské práce </w:t>
            </w:r>
            <w:r w:rsidR="00F14801">
              <w:t xml:space="preserve">do </w:t>
            </w:r>
            <w:r w:rsidR="00A74491">
              <w:t>nějakého doporučení</w:t>
            </w:r>
            <w:r w:rsidR="00F14801">
              <w:t>, o kter</w:t>
            </w:r>
            <w:r w:rsidR="00A74491">
              <w:t>é</w:t>
            </w:r>
            <w:r w:rsidR="00F14801">
              <w:t xml:space="preserve"> by se pečující osoby </w:t>
            </w:r>
            <w:r w:rsidR="00A74491">
              <w:t xml:space="preserve">mohly </w:t>
            </w:r>
            <w:r w:rsidR="00F14801">
              <w:t>opřít.</w:t>
            </w:r>
            <w:r w:rsidR="003E650C">
              <w:t xml:space="preserve"> </w:t>
            </w:r>
          </w:p>
          <w:p w:rsidR="00C25262" w:rsidRDefault="00D569D0" w:rsidP="00F14801">
            <w:pPr>
              <w:jc w:val="both"/>
            </w:pPr>
            <w:r>
              <w:t xml:space="preserve">     </w:t>
            </w:r>
            <w:r w:rsidR="00C25262">
              <w:t>Přes výše uvedené nedostatky doporučuji k obhajobě.</w:t>
            </w:r>
          </w:p>
          <w:p w:rsidR="00632E30" w:rsidRPr="00632E30" w:rsidRDefault="009F2B65" w:rsidP="00F14801">
            <w:pPr>
              <w:jc w:val="both"/>
            </w:pPr>
            <w:r>
              <w:t xml:space="preserve">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Default="00985BF5" w:rsidP="004D114B">
            <w:pPr>
              <w:rPr>
                <w:i/>
              </w:rPr>
            </w:pPr>
            <w:r w:rsidRPr="00985BF5">
              <w:rPr>
                <w:i/>
              </w:rPr>
              <w:t>Z jakého důvodu byly vyřazeny d</w:t>
            </w:r>
            <w:r>
              <w:rPr>
                <w:i/>
              </w:rPr>
              <w:t>va dotazníky (uvádíte na s. 37) a proč nebylo vyřazeno i 5 dotazníků od respondentek, které se s os</w:t>
            </w:r>
            <w:r w:rsidR="00435273">
              <w:rPr>
                <w:i/>
              </w:rPr>
              <w:t>obami s DS "nikdy nesetkaly"?</w:t>
            </w:r>
            <w:r w:rsidR="00AF2395">
              <w:rPr>
                <w:i/>
              </w:rPr>
              <w:t xml:space="preserve"> </w:t>
            </w:r>
          </w:p>
          <w:p w:rsidR="00D705BD" w:rsidRDefault="00C64DC7" w:rsidP="004D114B">
            <w:pPr>
              <w:rPr>
                <w:i/>
              </w:rPr>
            </w:pPr>
            <w:r>
              <w:rPr>
                <w:i/>
              </w:rPr>
              <w:t>Které výsledky Vás nejvíce překvapily</w:t>
            </w:r>
            <w:r w:rsidR="00D705BD">
              <w:rPr>
                <w:i/>
              </w:rPr>
              <w:t>?</w:t>
            </w:r>
          </w:p>
          <w:p w:rsidR="00985BF5" w:rsidRPr="007F31CD" w:rsidRDefault="00985BF5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1E3060" w:rsidP="00CE376B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sdt>
                      <w:sdtPr>
                        <w:id w:val="1059896011"/>
                      </w:sdtPr>
                      <w:sdtEndPr/>
                      <w:sdtContent>
                        <w:r w:rsidR="00CE376B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  <w:r w:rsidR="00CE376B" w:rsidRPr="001912A3">
                      <w:rPr>
                        <w:rFonts w:ascii="MS Gothic" w:eastAsia="MS Gothic" w:hAnsi="MS Gothic" w:hint="eastAsia"/>
                        <w:b/>
                      </w:rPr>
                      <w:t xml:space="preserve"> </w:t>
                    </w:r>
                  </w:sdtContent>
                </w:sdt>
              </w:sdtContent>
            </w:sdt>
            <w:r w:rsidR="002A558B" w:rsidRPr="001912A3">
              <w:rPr>
                <w:b/>
              </w:rPr>
              <w:t xml:space="preserve"> </w:t>
            </w:r>
            <w:r w:rsidR="002A558B" w:rsidRPr="00CE376B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332752" w:rsidRDefault="001E3060" w:rsidP="00C4442F">
            <w:sdt>
              <w:sdtPr>
                <w:id w:val="1969246049"/>
              </w:sdtPr>
              <w:sdtEndPr/>
              <w:sdtContent>
                <w:sdt>
                  <w:sdtPr>
                    <w:id w:val="23072759"/>
                  </w:sdtPr>
                  <w:sdtEndPr/>
                  <w:sdtContent>
                    <w:sdt>
                      <w:sdtPr>
                        <w:id w:val="4193136"/>
                      </w:sdtPr>
                      <w:sdtEndPr/>
                      <w:sdtContent>
                        <w:r w:rsidR="00C4442F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4442F">
                      <w:rPr>
                        <w:rFonts w:ascii="MS Gothic" w:eastAsia="MS Gothic" w:hAnsi="MS Gothic" w:hint="eastAsia"/>
                        <w:lang w:val="en-US"/>
                      </w:rPr>
                      <w:t xml:space="preserve"> </w:t>
                    </w:r>
                  </w:sdtContent>
                </w:sdt>
              </w:sdtContent>
            </w:sdt>
            <w:r w:rsidR="00274165" w:rsidRPr="00332752">
              <w:t xml:space="preserve"> </w:t>
            </w:r>
            <w:r w:rsidR="00487D8D" w:rsidRPr="00332752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1E3060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1E3060" w:rsidP="00284173">
            <w:sdt>
              <w:sdtPr>
                <w:id w:val="1218784647"/>
              </w:sdtPr>
              <w:sdtEndPr/>
              <w:sdtContent>
                <w:sdt>
                  <w:sdtPr>
                    <w:rPr>
                      <w:b/>
                    </w:rPr>
                    <w:id w:val="8852074"/>
                  </w:sdtPr>
                  <w:sdtEndPr/>
                  <w:sdtContent>
                    <w:sdt>
                      <w:sdtPr>
                        <w:id w:val="8852075"/>
                      </w:sdtPr>
                      <w:sdtEndPr/>
                      <w:sdtContent>
                        <w:r w:rsidR="00284173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  <w:r w:rsidR="00284173" w:rsidRPr="001912A3">
                      <w:rPr>
                        <w:rFonts w:ascii="MS Gothic" w:eastAsia="MS Gothic" w:hAnsi="MS Gothic" w:hint="eastAsia"/>
                        <w:b/>
                      </w:rPr>
                      <w:t xml:space="preserve"> </w:t>
                    </w:r>
                  </w:sdtContent>
                </w:sdt>
                <w:r w:rsidR="00284173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1E3060" w:rsidP="00284173">
            <w:sdt>
              <w:sdtPr>
                <w:id w:val="1070624692"/>
              </w:sdtPr>
              <w:sdtEndPr/>
              <w:sdtContent>
                <w:sdt>
                  <w:sdtPr>
                    <w:rPr>
                      <w:b/>
                    </w:rPr>
                    <w:id w:val="4193139"/>
                  </w:sdtPr>
                  <w:sdtEndPr/>
                  <w:sdtContent>
                    <w:sdt>
                      <w:sdtPr>
                        <w:id w:val="4193140"/>
                      </w:sdtPr>
                      <w:sdtEndPr/>
                      <w:sdtContent>
                        <w:sdt>
                          <w:sdtPr>
                            <w:id w:val="8852090"/>
                          </w:sdtPr>
                          <w:sdtEndPr/>
                          <w:sdtContent>
                            <w:r w:rsidR="00284173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9F2B65" w:rsidRPr="001912A3">
                      <w:rPr>
                        <w:rFonts w:ascii="MS Gothic" w:eastAsia="MS Gothic" w:hAnsi="MS Gothic" w:hint="eastAsia"/>
                        <w:b/>
                      </w:rPr>
                      <w:t xml:space="preserve"> </w:t>
                    </w:r>
                  </w:sdtContent>
                </w:sdt>
                <w:r w:rsidR="009F2B65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1E3060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1E306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1E3060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1E3060" w:rsidP="00332752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-2004040421"/>
                  </w:sdtPr>
                  <w:sdtEndPr/>
                  <w:sdtContent>
                    <w:r w:rsidR="00332752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D569D0">
              <w:t xml:space="preserve"> 30. 5. 2016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3B5115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60" w:rsidRDefault="001E3060" w:rsidP="004C45B6">
      <w:pPr>
        <w:spacing w:after="0" w:line="240" w:lineRule="auto"/>
      </w:pPr>
      <w:r>
        <w:separator/>
      </w:r>
    </w:p>
  </w:endnote>
  <w:endnote w:type="continuationSeparator" w:id="0">
    <w:p w:rsidR="001E3060" w:rsidRDefault="001E306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60" w:rsidRDefault="001E3060" w:rsidP="004C45B6">
      <w:pPr>
        <w:spacing w:after="0" w:line="240" w:lineRule="auto"/>
      </w:pPr>
      <w:r>
        <w:separator/>
      </w:r>
    </w:p>
  </w:footnote>
  <w:footnote w:type="continuationSeparator" w:id="0">
    <w:p w:rsidR="001E3060" w:rsidRDefault="001E306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811B0"/>
    <w:rsid w:val="000905F0"/>
    <w:rsid w:val="000C3574"/>
    <w:rsid w:val="000E331A"/>
    <w:rsid w:val="000E6E20"/>
    <w:rsid w:val="00127679"/>
    <w:rsid w:val="00153ABC"/>
    <w:rsid w:val="001845CC"/>
    <w:rsid w:val="001912A3"/>
    <w:rsid w:val="001B148C"/>
    <w:rsid w:val="001D183F"/>
    <w:rsid w:val="001E3060"/>
    <w:rsid w:val="001F0BDB"/>
    <w:rsid w:val="002202E0"/>
    <w:rsid w:val="00252416"/>
    <w:rsid w:val="0025772C"/>
    <w:rsid w:val="00274165"/>
    <w:rsid w:val="00284173"/>
    <w:rsid w:val="002A558B"/>
    <w:rsid w:val="002A7C9E"/>
    <w:rsid w:val="002B7247"/>
    <w:rsid w:val="003240E7"/>
    <w:rsid w:val="00332752"/>
    <w:rsid w:val="00332E2B"/>
    <w:rsid w:val="00357780"/>
    <w:rsid w:val="00384E64"/>
    <w:rsid w:val="00387795"/>
    <w:rsid w:val="003925D9"/>
    <w:rsid w:val="003B5115"/>
    <w:rsid w:val="003E41D8"/>
    <w:rsid w:val="003E650C"/>
    <w:rsid w:val="003F472F"/>
    <w:rsid w:val="00435273"/>
    <w:rsid w:val="00442625"/>
    <w:rsid w:val="00446C50"/>
    <w:rsid w:val="00451FDE"/>
    <w:rsid w:val="0047082F"/>
    <w:rsid w:val="004732B8"/>
    <w:rsid w:val="00474E45"/>
    <w:rsid w:val="00481120"/>
    <w:rsid w:val="00487D8D"/>
    <w:rsid w:val="00492C0D"/>
    <w:rsid w:val="004C316E"/>
    <w:rsid w:val="004C45B6"/>
    <w:rsid w:val="004D114B"/>
    <w:rsid w:val="004E0F3C"/>
    <w:rsid w:val="004E2622"/>
    <w:rsid w:val="0051458C"/>
    <w:rsid w:val="00514F4A"/>
    <w:rsid w:val="00517CB6"/>
    <w:rsid w:val="005200F9"/>
    <w:rsid w:val="00523649"/>
    <w:rsid w:val="00560FD5"/>
    <w:rsid w:val="00585D57"/>
    <w:rsid w:val="005A5C5B"/>
    <w:rsid w:val="005C7146"/>
    <w:rsid w:val="005D079A"/>
    <w:rsid w:val="005E0759"/>
    <w:rsid w:val="005E4C88"/>
    <w:rsid w:val="00623491"/>
    <w:rsid w:val="00631D5B"/>
    <w:rsid w:val="00632E30"/>
    <w:rsid w:val="0063613E"/>
    <w:rsid w:val="0065169B"/>
    <w:rsid w:val="00657971"/>
    <w:rsid w:val="00667FD5"/>
    <w:rsid w:val="00694D50"/>
    <w:rsid w:val="006A139B"/>
    <w:rsid w:val="006B2152"/>
    <w:rsid w:val="00705FA6"/>
    <w:rsid w:val="00707EBF"/>
    <w:rsid w:val="0071495A"/>
    <w:rsid w:val="00730C11"/>
    <w:rsid w:val="007B1E0E"/>
    <w:rsid w:val="007F31CD"/>
    <w:rsid w:val="00827A51"/>
    <w:rsid w:val="008521B5"/>
    <w:rsid w:val="0085429A"/>
    <w:rsid w:val="008640B2"/>
    <w:rsid w:val="008860C6"/>
    <w:rsid w:val="00896C85"/>
    <w:rsid w:val="008A33C6"/>
    <w:rsid w:val="008B4BDA"/>
    <w:rsid w:val="008B547F"/>
    <w:rsid w:val="00907A4F"/>
    <w:rsid w:val="009246F8"/>
    <w:rsid w:val="00936B2A"/>
    <w:rsid w:val="0098046A"/>
    <w:rsid w:val="00985BF5"/>
    <w:rsid w:val="00990EFE"/>
    <w:rsid w:val="0099475D"/>
    <w:rsid w:val="00996161"/>
    <w:rsid w:val="009D2022"/>
    <w:rsid w:val="009F2B65"/>
    <w:rsid w:val="00A32848"/>
    <w:rsid w:val="00A40282"/>
    <w:rsid w:val="00A6159E"/>
    <w:rsid w:val="00A71927"/>
    <w:rsid w:val="00A74491"/>
    <w:rsid w:val="00AB7549"/>
    <w:rsid w:val="00AC785B"/>
    <w:rsid w:val="00AD55A6"/>
    <w:rsid w:val="00AE55EE"/>
    <w:rsid w:val="00AF2395"/>
    <w:rsid w:val="00AF6EFB"/>
    <w:rsid w:val="00B04BCF"/>
    <w:rsid w:val="00B07FEF"/>
    <w:rsid w:val="00B24FCA"/>
    <w:rsid w:val="00B554CA"/>
    <w:rsid w:val="00BA74A0"/>
    <w:rsid w:val="00BC2A63"/>
    <w:rsid w:val="00BE2676"/>
    <w:rsid w:val="00BE7FB4"/>
    <w:rsid w:val="00BF2503"/>
    <w:rsid w:val="00BF794A"/>
    <w:rsid w:val="00C00FF3"/>
    <w:rsid w:val="00C0316C"/>
    <w:rsid w:val="00C1079A"/>
    <w:rsid w:val="00C2377D"/>
    <w:rsid w:val="00C247B7"/>
    <w:rsid w:val="00C25262"/>
    <w:rsid w:val="00C4442F"/>
    <w:rsid w:val="00C5404F"/>
    <w:rsid w:val="00C61293"/>
    <w:rsid w:val="00C64D29"/>
    <w:rsid w:val="00C64DC7"/>
    <w:rsid w:val="00CD4EAA"/>
    <w:rsid w:val="00CE376B"/>
    <w:rsid w:val="00D569D0"/>
    <w:rsid w:val="00D64B8B"/>
    <w:rsid w:val="00D705BD"/>
    <w:rsid w:val="00D82AEB"/>
    <w:rsid w:val="00DB6634"/>
    <w:rsid w:val="00DF67A3"/>
    <w:rsid w:val="00E54097"/>
    <w:rsid w:val="00E5630E"/>
    <w:rsid w:val="00EA3D91"/>
    <w:rsid w:val="00EC436D"/>
    <w:rsid w:val="00EE1205"/>
    <w:rsid w:val="00F14801"/>
    <w:rsid w:val="00F26ED8"/>
    <w:rsid w:val="00F556D9"/>
    <w:rsid w:val="00F65711"/>
    <w:rsid w:val="00F836E5"/>
    <w:rsid w:val="00F83EF2"/>
    <w:rsid w:val="00F9050F"/>
    <w:rsid w:val="00F97920"/>
    <w:rsid w:val="00FA4B70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876F0-E0C8-4199-AA3E-CFF562C5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2016-05-31T06:09:00Z</cp:lastPrinted>
  <dcterms:created xsi:type="dcterms:W3CDTF">2016-05-31T06:09:00Z</dcterms:created>
  <dcterms:modified xsi:type="dcterms:W3CDTF">2016-05-31T06:09:00Z</dcterms:modified>
</cp:coreProperties>
</file>