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9293" w:type="dxa"/>
        <w:tblLayout w:type="fixed"/>
        <w:tblLook w:val="04A0" w:firstRow="1" w:lastRow="0" w:firstColumn="1" w:lastColumn="0" w:noHBand="0" w:noVBand="1"/>
      </w:tblPr>
      <w:tblGrid>
        <w:gridCol w:w="1738"/>
        <w:gridCol w:w="1297"/>
        <w:gridCol w:w="372"/>
        <w:gridCol w:w="1450"/>
        <w:gridCol w:w="188"/>
        <w:gridCol w:w="166"/>
        <w:gridCol w:w="533"/>
        <w:gridCol w:w="9"/>
        <w:gridCol w:w="708"/>
        <w:gridCol w:w="26"/>
        <w:gridCol w:w="143"/>
        <w:gridCol w:w="539"/>
        <w:gridCol w:w="347"/>
        <w:gridCol w:w="341"/>
        <w:gridCol w:w="20"/>
        <w:gridCol w:w="527"/>
        <w:gridCol w:w="181"/>
        <w:gridCol w:w="708"/>
      </w:tblGrid>
      <w:tr w:rsidR="00560FD5" w:rsidRPr="00A32848" w:rsidTr="007F31CD">
        <w:tc>
          <w:tcPr>
            <w:tcW w:w="929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560FD5" w:rsidRPr="00A32848" w:rsidRDefault="00560FD5" w:rsidP="00E7033B">
            <w:pPr>
              <w:jc w:val="center"/>
              <w:rPr>
                <w:sz w:val="32"/>
                <w:szCs w:val="32"/>
              </w:rPr>
            </w:pPr>
            <w:bookmarkStart w:id="0" w:name="_GoBack"/>
            <w:bookmarkEnd w:id="0"/>
            <w:r w:rsidRPr="003B5ECC">
              <w:rPr>
                <w:noProof/>
                <w:lang w:eastAsia="cs-CZ"/>
              </w:rPr>
              <w:drawing>
                <wp:inline distT="0" distB="0" distL="0" distR="0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2416" w:rsidRPr="005D079A" w:rsidTr="007F31CD">
        <w:trPr>
          <w:trHeight w:val="1067"/>
        </w:trPr>
        <w:tc>
          <w:tcPr>
            <w:tcW w:w="9293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  <w:p w:rsidR="00252416" w:rsidRPr="005D079A" w:rsidRDefault="00252416" w:rsidP="004D114B">
            <w:pPr>
              <w:jc w:val="center"/>
              <w:rPr>
                <w:b/>
                <w:sz w:val="32"/>
                <w:szCs w:val="32"/>
              </w:rPr>
            </w:pPr>
            <w:r w:rsidRPr="005D079A">
              <w:rPr>
                <w:b/>
                <w:sz w:val="32"/>
                <w:szCs w:val="32"/>
              </w:rPr>
              <w:t xml:space="preserve">POSUDEK </w:t>
            </w:r>
            <w:r w:rsidR="004D114B" w:rsidRPr="005D079A">
              <w:rPr>
                <w:b/>
                <w:sz w:val="32"/>
                <w:szCs w:val="32"/>
              </w:rPr>
              <w:t>VEDOUCÍHO</w:t>
            </w:r>
            <w:r w:rsidRPr="005D079A">
              <w:rPr>
                <w:b/>
                <w:sz w:val="32"/>
                <w:szCs w:val="32"/>
              </w:rPr>
              <w:t xml:space="preserve"> BAKALÁŘSKÉ PRÁCE</w:t>
            </w:r>
          </w:p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52416" w:rsidRPr="005D079A" w:rsidTr="007F31CD">
        <w:tc>
          <w:tcPr>
            <w:tcW w:w="3035" w:type="dxa"/>
            <w:gridSpan w:val="2"/>
            <w:tcBorders>
              <w:top w:val="nil"/>
            </w:tcBorders>
          </w:tcPr>
          <w:p w:rsidR="00252416" w:rsidRPr="005D079A" w:rsidRDefault="00252416">
            <w:r w:rsidRPr="005D079A">
              <w:t>Název práce:</w:t>
            </w:r>
          </w:p>
        </w:tc>
        <w:tc>
          <w:tcPr>
            <w:tcW w:w="6258" w:type="dxa"/>
            <w:gridSpan w:val="16"/>
            <w:tcBorders>
              <w:top w:val="nil"/>
            </w:tcBorders>
          </w:tcPr>
          <w:p w:rsidR="00252416" w:rsidRPr="006064C4" w:rsidRDefault="006064C4">
            <w:pPr>
              <w:rPr>
                <w:b/>
              </w:rPr>
            </w:pPr>
            <w:r w:rsidRPr="006064C4">
              <w:rPr>
                <w:b/>
              </w:rPr>
              <w:t>PREVENCE VZNIKU DEKUBITŮ V OŠETŘOVATELSKÉ PÉČI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D64B8B">
            <w:r w:rsidRPr="005D079A">
              <w:t>Jméno a příjmení studenta:</w:t>
            </w:r>
          </w:p>
        </w:tc>
        <w:tc>
          <w:tcPr>
            <w:tcW w:w="6258" w:type="dxa"/>
            <w:gridSpan w:val="16"/>
          </w:tcPr>
          <w:p w:rsidR="00D64B8B" w:rsidRPr="005D079A" w:rsidRDefault="006064C4">
            <w:r>
              <w:t>Leona Pecinová</w:t>
            </w:r>
          </w:p>
        </w:tc>
      </w:tr>
      <w:tr w:rsidR="002A558B" w:rsidRPr="005D079A" w:rsidTr="007F31CD">
        <w:tc>
          <w:tcPr>
            <w:tcW w:w="3035" w:type="dxa"/>
            <w:gridSpan w:val="2"/>
          </w:tcPr>
          <w:p w:rsidR="002A558B" w:rsidRPr="005D079A" w:rsidRDefault="004D114B" w:rsidP="004D114B">
            <w:r w:rsidRPr="005D079A">
              <w:t>Vedoucí</w:t>
            </w:r>
            <w:r w:rsidR="002A558B" w:rsidRPr="005D079A">
              <w:t xml:space="preserve"> práce:</w:t>
            </w:r>
          </w:p>
        </w:tc>
        <w:tc>
          <w:tcPr>
            <w:tcW w:w="6258" w:type="dxa"/>
            <w:gridSpan w:val="16"/>
          </w:tcPr>
          <w:p w:rsidR="002A558B" w:rsidRPr="005D079A" w:rsidRDefault="006064C4">
            <w:r>
              <w:t>PhDr. Anna Krátká, Ph.D.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9246F8">
            <w:r w:rsidRPr="005D079A">
              <w:t xml:space="preserve">Obor: </w:t>
            </w:r>
          </w:p>
        </w:tc>
        <w:tc>
          <w:tcPr>
            <w:tcW w:w="6258" w:type="dxa"/>
            <w:gridSpan w:val="16"/>
          </w:tcPr>
          <w:p w:rsidR="00D64B8B" w:rsidRPr="005D079A" w:rsidRDefault="006064C4">
            <w:r>
              <w:t>Všeobecná sestra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Ústav:</w:t>
            </w:r>
          </w:p>
        </w:tc>
        <w:tc>
          <w:tcPr>
            <w:tcW w:w="6258" w:type="dxa"/>
            <w:gridSpan w:val="16"/>
          </w:tcPr>
          <w:p w:rsidR="009246F8" w:rsidRPr="005D079A" w:rsidRDefault="00A32848">
            <w:r w:rsidRPr="005D079A">
              <w:t>Ústav zdravotnických věd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Forma studia:</w:t>
            </w:r>
          </w:p>
        </w:tc>
        <w:tc>
          <w:tcPr>
            <w:tcW w:w="6258" w:type="dxa"/>
            <w:gridSpan w:val="16"/>
          </w:tcPr>
          <w:p w:rsidR="009246F8" w:rsidRPr="005D079A" w:rsidRDefault="006064C4">
            <w:r>
              <w:t>Kombinovaná forma studia</w:t>
            </w:r>
          </w:p>
        </w:tc>
      </w:tr>
      <w:tr w:rsidR="007F31CD" w:rsidRPr="005D079A" w:rsidTr="007F31CD">
        <w:trPr>
          <w:trHeight w:val="503"/>
        </w:trPr>
        <w:tc>
          <w:tcPr>
            <w:tcW w:w="6487" w:type="dxa"/>
            <w:gridSpan w:val="10"/>
          </w:tcPr>
          <w:p w:rsidR="007F31CD" w:rsidRPr="005D079A" w:rsidRDefault="007F31CD">
            <w:r w:rsidRPr="005D079A">
              <w:rPr>
                <w:b/>
              </w:rPr>
              <w:t>Kritéria hodnocení práce:</w:t>
            </w:r>
          </w:p>
          <w:p w:rsidR="007F31CD" w:rsidRPr="005D079A" w:rsidRDefault="007F31CD" w:rsidP="005E4C88"/>
        </w:tc>
        <w:tc>
          <w:tcPr>
            <w:tcW w:w="2806" w:type="dxa"/>
            <w:gridSpan w:val="8"/>
          </w:tcPr>
          <w:p w:rsidR="007F31CD" w:rsidRPr="005D079A" w:rsidRDefault="007F31CD" w:rsidP="007F31CD">
            <w:pPr>
              <w:ind w:left="252"/>
              <w:jc w:val="center"/>
              <w:rPr>
                <w:b/>
              </w:rPr>
            </w:pPr>
            <w:r w:rsidRPr="005D079A">
              <w:rPr>
                <w:b/>
              </w:rPr>
              <w:t>Stupeň hodnocení</w:t>
            </w:r>
          </w:p>
          <w:p w:rsidR="007F31CD" w:rsidRPr="005D079A" w:rsidRDefault="007F31CD" w:rsidP="007F31CD">
            <w:pPr>
              <w:ind w:left="252"/>
              <w:jc w:val="center"/>
            </w:pPr>
            <w:r w:rsidRPr="005D079A">
              <w:rPr>
                <w:b/>
              </w:rPr>
              <w:t>dle stupnice ECTS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Vztah tématu k oboru studia, aktuálnost tématu</w:t>
            </w:r>
          </w:p>
        </w:tc>
        <w:tc>
          <w:tcPr>
            <w:tcW w:w="708" w:type="dxa"/>
            <w:gridSpan w:val="3"/>
          </w:tcPr>
          <w:p w:rsidR="005D079A" w:rsidRPr="004A6EA2" w:rsidRDefault="005D079A" w:rsidP="007F31CD">
            <w:pPr>
              <w:jc w:val="center"/>
              <w:rPr>
                <w:b/>
              </w:rPr>
            </w:pPr>
            <w:r w:rsidRPr="004A6EA2">
              <w:rPr>
                <w:b/>
              </w:rPr>
              <w:t>A</w:t>
            </w:r>
          </w:p>
        </w:tc>
        <w:tc>
          <w:tcPr>
            <w:tcW w:w="734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Celkový odborný přínos (v praxi, v pedagogickém procesu, v dalším výzkumu) a originalita práce 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34" w:type="dxa"/>
            <w:gridSpan w:val="2"/>
          </w:tcPr>
          <w:p w:rsidR="005D079A" w:rsidRPr="00D96C4F" w:rsidRDefault="005D079A" w:rsidP="007F31CD">
            <w:pPr>
              <w:jc w:val="center"/>
              <w:rPr>
                <w:b/>
              </w:rPr>
            </w:pPr>
            <w:r w:rsidRPr="00D96C4F">
              <w:rPr>
                <w:b/>
              </w:rP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708" w:type="dxa"/>
            <w:gridSpan w:val="3"/>
          </w:tcPr>
          <w:p w:rsidR="005D079A" w:rsidRPr="00D96C4F" w:rsidRDefault="005D079A" w:rsidP="007F31CD">
            <w:pPr>
              <w:jc w:val="center"/>
              <w:rPr>
                <w:b/>
              </w:rPr>
            </w:pPr>
            <w:r w:rsidRPr="00D96C4F">
              <w:rPr>
                <w:b/>
              </w:rPr>
              <w:t>A</w:t>
            </w:r>
          </w:p>
        </w:tc>
        <w:tc>
          <w:tcPr>
            <w:tcW w:w="734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34" w:type="dxa"/>
            <w:gridSpan w:val="2"/>
          </w:tcPr>
          <w:p w:rsidR="005D079A" w:rsidRPr="00D96C4F" w:rsidRDefault="005D079A" w:rsidP="007F31CD">
            <w:pPr>
              <w:jc w:val="center"/>
              <w:rPr>
                <w:b/>
              </w:rPr>
            </w:pPr>
            <w:r w:rsidRPr="00D96C4F">
              <w:rPr>
                <w:b/>
              </w:rP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248" w:type="dxa"/>
            <w:gridSpan w:val="13"/>
          </w:tcPr>
          <w:p w:rsidR="005D079A" w:rsidRPr="00FA4B70" w:rsidRDefault="005D079A" w:rsidP="007F31CD">
            <w:pPr>
              <w:jc w:val="center"/>
              <w:rPr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E0759" w:rsidP="005E0759">
            <w:pPr>
              <w:jc w:val="both"/>
            </w:pPr>
            <w:r>
              <w:t>Shoda názvu práce s </w:t>
            </w:r>
            <w:r w:rsidR="005D079A">
              <w:t>abstraktem</w:t>
            </w:r>
            <w:r>
              <w:t xml:space="preserve"> </w:t>
            </w:r>
            <w:r w:rsidR="005D079A">
              <w:t xml:space="preserve">/ s cíli práce a s obsahem práce </w:t>
            </w:r>
          </w:p>
        </w:tc>
        <w:tc>
          <w:tcPr>
            <w:tcW w:w="708" w:type="dxa"/>
            <w:gridSpan w:val="3"/>
          </w:tcPr>
          <w:p w:rsidR="005D079A" w:rsidRPr="00D96C4F" w:rsidRDefault="005D079A" w:rsidP="007F31CD">
            <w:pPr>
              <w:jc w:val="center"/>
              <w:rPr>
                <w:b/>
              </w:rPr>
            </w:pPr>
            <w:r w:rsidRPr="00D96C4F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708" w:type="dxa"/>
            <w:gridSpan w:val="3"/>
          </w:tcPr>
          <w:p w:rsidR="005D079A" w:rsidRDefault="00D96C4F" w:rsidP="007F31CD">
            <w:pPr>
              <w:jc w:val="center"/>
            </w:pPr>
            <w:r w:rsidRPr="00D96C4F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Pr="00D96C4F" w:rsidRDefault="005D079A" w:rsidP="007F31CD">
            <w:pPr>
              <w:jc w:val="center"/>
              <w:rPr>
                <w:b/>
              </w:rPr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Kvalita úvodu/teoretických východisek </w:t>
            </w:r>
            <w:r w:rsidR="00631D5B">
              <w:t>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Pr="004A6EA2" w:rsidRDefault="005D079A" w:rsidP="007F31CD">
            <w:pPr>
              <w:jc w:val="center"/>
              <w:rPr>
                <w:b/>
              </w:rPr>
            </w:pPr>
            <w:r w:rsidRPr="004A6EA2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Pr="00D96C4F" w:rsidRDefault="005D079A" w:rsidP="007F31CD">
            <w:pPr>
              <w:jc w:val="center"/>
              <w:rPr>
                <w:b/>
              </w:rPr>
            </w:pPr>
            <w:r w:rsidRPr="00D96C4F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Aktuálnost použité literatury</w:t>
            </w:r>
          </w:p>
        </w:tc>
        <w:tc>
          <w:tcPr>
            <w:tcW w:w="708" w:type="dxa"/>
            <w:gridSpan w:val="3"/>
          </w:tcPr>
          <w:p w:rsidR="005D079A" w:rsidRPr="00F12EC8" w:rsidRDefault="005D079A" w:rsidP="007F31CD">
            <w:pPr>
              <w:jc w:val="center"/>
              <w:rPr>
                <w:b/>
              </w:rPr>
            </w:pPr>
            <w:r w:rsidRPr="00F12EC8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248" w:type="dxa"/>
            <w:gridSpan w:val="13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použité metodologie s důrazem na prezentaci výsledků a na diskusi</w:t>
            </w:r>
          </w:p>
        </w:tc>
        <w:tc>
          <w:tcPr>
            <w:tcW w:w="708" w:type="dxa"/>
            <w:gridSpan w:val="3"/>
          </w:tcPr>
          <w:p w:rsidR="005D079A" w:rsidRPr="00E168A6" w:rsidRDefault="005D079A" w:rsidP="007F31CD">
            <w:pPr>
              <w:jc w:val="center"/>
              <w:rPr>
                <w:b/>
              </w:rPr>
            </w:pPr>
            <w:r w:rsidRPr="00E168A6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Úroveň analytické a interpretační složky</w:t>
            </w:r>
          </w:p>
        </w:tc>
        <w:tc>
          <w:tcPr>
            <w:tcW w:w="708" w:type="dxa"/>
            <w:gridSpan w:val="3"/>
          </w:tcPr>
          <w:p w:rsidR="005D079A" w:rsidRPr="00AB4157" w:rsidRDefault="00AB4157" w:rsidP="007F31CD">
            <w:pPr>
              <w:jc w:val="center"/>
              <w:rPr>
                <w:b/>
              </w:rPr>
            </w:pPr>
            <w:r w:rsidRPr="00AB4157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Pr="00E168A6" w:rsidRDefault="005D079A" w:rsidP="007F31CD">
            <w:pPr>
              <w:jc w:val="center"/>
              <w:rPr>
                <w:b/>
              </w:rPr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Splnění cílů práce</w:t>
            </w:r>
          </w:p>
        </w:tc>
        <w:tc>
          <w:tcPr>
            <w:tcW w:w="708" w:type="dxa"/>
            <w:gridSpan w:val="3"/>
          </w:tcPr>
          <w:p w:rsidR="005D079A" w:rsidRPr="00E168A6" w:rsidRDefault="005D079A" w:rsidP="007F31CD">
            <w:pPr>
              <w:jc w:val="center"/>
              <w:rPr>
                <w:b/>
              </w:rPr>
            </w:pPr>
            <w:r w:rsidRPr="00E168A6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zpracování kapitoly Diskuse (k zjištěným výsledkům připojené komentáře studenta, srovnání s výsledky jiných šetření, se statistickými daty aj.)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Pr="00E168A6" w:rsidRDefault="005D079A" w:rsidP="007F31CD">
            <w:pPr>
              <w:jc w:val="center"/>
              <w:rPr>
                <w:b/>
              </w:rPr>
            </w:pPr>
            <w:r w:rsidRPr="00E168A6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sumarizace informací v kapitole Závěr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Pr="00E168A6" w:rsidRDefault="005D079A" w:rsidP="007F31CD">
            <w:pPr>
              <w:jc w:val="center"/>
              <w:rPr>
                <w:b/>
              </w:rPr>
            </w:pPr>
            <w:r w:rsidRPr="00E168A6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4A6EA2">
            <w:pPr>
              <w:jc w:val="both"/>
            </w:pPr>
            <w:r>
              <w:t xml:space="preserve">Kvalita Příloh: </w:t>
            </w:r>
            <w:sdt>
              <w:sdtPr>
                <w:id w:val="-456175809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nepřiloženy       </w:t>
            </w:r>
            <w:sdt>
              <w:sdtPr>
                <w:id w:val="-1775696486"/>
              </w:sdtPr>
              <w:sdtEndPr/>
              <w:sdtContent>
                <w:sdt>
                  <w:sdtPr>
                    <w:rPr>
                      <w:rFonts w:ascii="Arial Narrow" w:hAnsi="Arial Narrow"/>
                    </w:rPr>
                    <w:id w:val="9829285"/>
                  </w:sdtPr>
                  <w:sdtEndPr/>
                  <w:sdtContent>
                    <w:sdt>
                      <w:sdtPr>
                        <w:rPr>
                          <w:rFonts w:ascii="Arial Narrow" w:hAnsi="Arial Narrow"/>
                        </w:rPr>
                        <w:id w:val="9829286"/>
                      </w:sdtPr>
                      <w:sdtEndPr/>
                      <w:sdtContent>
                        <w:r w:rsidR="004A6EA2">
                          <w:rPr>
                            <w:rFonts w:ascii="MS Gothic" w:eastAsia="MS Gothic" w:hAnsi="MS Gothic" w:hint="eastAsia"/>
                            <w:lang w:val="en-US"/>
                          </w:rPr>
                          <w:t>☒</w:t>
                        </w:r>
                      </w:sdtContent>
                    </w:sdt>
                  </w:sdtContent>
                </w:sdt>
              </w:sdtContent>
            </w:sdt>
            <w:r>
              <w:t xml:space="preserve"> přiloženy</w:t>
            </w:r>
          </w:p>
        </w:tc>
        <w:tc>
          <w:tcPr>
            <w:tcW w:w="708" w:type="dxa"/>
            <w:gridSpan w:val="3"/>
          </w:tcPr>
          <w:p w:rsidR="005D079A" w:rsidRDefault="00E168A6" w:rsidP="007F31CD">
            <w:pPr>
              <w:jc w:val="center"/>
            </w:pPr>
            <w:r>
              <w:t>N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248" w:type="dxa"/>
            <w:gridSpan w:val="13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708" w:type="dxa"/>
            <w:gridSpan w:val="3"/>
          </w:tcPr>
          <w:p w:rsidR="005D079A" w:rsidRPr="00E168A6" w:rsidRDefault="005D079A" w:rsidP="007F31CD">
            <w:pPr>
              <w:jc w:val="center"/>
              <w:rPr>
                <w:b/>
              </w:rPr>
            </w:pPr>
            <w:r w:rsidRPr="00E168A6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Přehlednost a členění práce</w:t>
            </w:r>
          </w:p>
        </w:tc>
        <w:tc>
          <w:tcPr>
            <w:tcW w:w="708" w:type="dxa"/>
            <w:gridSpan w:val="3"/>
          </w:tcPr>
          <w:p w:rsidR="005D079A" w:rsidRPr="00E168A6" w:rsidRDefault="005D079A" w:rsidP="007F31CD">
            <w:pPr>
              <w:jc w:val="center"/>
              <w:rPr>
                <w:b/>
              </w:rPr>
            </w:pPr>
            <w:r w:rsidRPr="00E168A6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Jazyková a stylistická úroveň práce</w:t>
            </w:r>
          </w:p>
        </w:tc>
        <w:tc>
          <w:tcPr>
            <w:tcW w:w="708" w:type="dxa"/>
            <w:gridSpan w:val="3"/>
          </w:tcPr>
          <w:p w:rsidR="005D079A" w:rsidRPr="00E168A6" w:rsidRDefault="005D079A" w:rsidP="007F31CD">
            <w:pPr>
              <w:jc w:val="center"/>
              <w:rPr>
                <w:b/>
              </w:rPr>
            </w:pPr>
            <w:r w:rsidRPr="00E168A6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Grafické zpracování (množství a kvalita textu, tabulek, grafů, ilustrací aj.)</w:t>
            </w:r>
          </w:p>
        </w:tc>
        <w:tc>
          <w:tcPr>
            <w:tcW w:w="708" w:type="dxa"/>
            <w:gridSpan w:val="3"/>
          </w:tcPr>
          <w:p w:rsidR="005D079A" w:rsidRPr="00E168A6" w:rsidRDefault="005D079A" w:rsidP="007F31CD">
            <w:pPr>
              <w:jc w:val="center"/>
              <w:rPr>
                <w:b/>
              </w:rPr>
            </w:pPr>
            <w:r w:rsidRPr="00E168A6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Rozsah práce </w:t>
            </w:r>
            <w:r w:rsidRPr="000B0E0D">
              <w:t>(</w:t>
            </w:r>
            <w:r>
              <w:t>3</w:t>
            </w:r>
            <w:r w:rsidRPr="000B0E0D">
              <w:t>0–70 stran)</w:t>
            </w:r>
          </w:p>
        </w:tc>
        <w:tc>
          <w:tcPr>
            <w:tcW w:w="1416" w:type="dxa"/>
            <w:gridSpan w:val="4"/>
          </w:tcPr>
          <w:p w:rsidR="005D079A" w:rsidRDefault="00214116" w:rsidP="00E54EB8">
            <w:sdt>
              <w:sdtPr>
                <w:rPr>
                  <w:rFonts w:ascii="Arial Narrow" w:hAnsi="Arial Narrow"/>
                </w:rPr>
                <w:id w:val="468798492"/>
              </w:sdtPr>
              <w:sdtEndPr/>
              <w:sdtContent>
                <w:sdt>
                  <w:sdtPr>
                    <w:rPr>
                      <w:rFonts w:ascii="Arial Narrow" w:hAnsi="Arial Narrow"/>
                    </w:rPr>
                    <w:id w:val="19256475"/>
                  </w:sdtPr>
                  <w:sdtEndPr/>
                  <w:sdtContent>
                    <w:r w:rsidR="00E54EB8">
                      <w:rPr>
                        <w:rFonts w:ascii="MS Gothic" w:eastAsia="MS Gothic" w:hAnsi="MS Gothic" w:hint="eastAsia"/>
                        <w:lang w:val="en-US"/>
                      </w:rPr>
                      <w:t>☒</w:t>
                    </w:r>
                  </w:sdtContent>
                </w:sdt>
              </w:sdtContent>
            </w:sdt>
            <w:r w:rsidR="005D079A">
              <w:rPr>
                <w:rFonts w:ascii="Arial Narrow" w:hAnsi="Arial Narrow"/>
              </w:rPr>
              <w:t xml:space="preserve"> </w:t>
            </w:r>
            <w:r w:rsidR="005D079A">
              <w:t>dodržen</w:t>
            </w:r>
          </w:p>
        </w:tc>
        <w:tc>
          <w:tcPr>
            <w:tcW w:w="1396" w:type="dxa"/>
            <w:gridSpan w:val="5"/>
          </w:tcPr>
          <w:p w:rsidR="005D079A" w:rsidRDefault="00214116" w:rsidP="00137E20">
            <w:sdt>
              <w:sdtPr>
                <w:rPr>
                  <w:rFonts w:ascii="Arial Narrow" w:hAnsi="Arial Narrow"/>
                </w:rPr>
                <w:id w:val="-471676166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překročen</w:t>
            </w:r>
          </w:p>
        </w:tc>
        <w:tc>
          <w:tcPr>
            <w:tcW w:w="1436" w:type="dxa"/>
            <w:gridSpan w:val="4"/>
          </w:tcPr>
          <w:p w:rsidR="005D079A" w:rsidRDefault="00214116" w:rsidP="00137E20">
            <w:sdt>
              <w:sdtPr>
                <w:rPr>
                  <w:rFonts w:ascii="Arial Narrow" w:hAnsi="Arial Narrow"/>
                </w:rPr>
                <w:id w:val="-609973715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nedosažen</w:t>
            </w:r>
          </w:p>
        </w:tc>
      </w:tr>
      <w:tr w:rsidR="004D114B" w:rsidRPr="005D079A" w:rsidTr="007F31CD">
        <w:trPr>
          <w:trHeight w:val="547"/>
        </w:trPr>
        <w:tc>
          <w:tcPr>
            <w:tcW w:w="9293" w:type="dxa"/>
            <w:gridSpan w:val="18"/>
          </w:tcPr>
          <w:p w:rsidR="004D114B" w:rsidRPr="007F31CD" w:rsidRDefault="004D114B" w:rsidP="004D114B">
            <w:pPr>
              <w:rPr>
                <w:b/>
              </w:rPr>
            </w:pPr>
            <w:r w:rsidRPr="007F31CD">
              <w:rPr>
                <w:b/>
              </w:rPr>
              <w:t xml:space="preserve">Zdůvodnění hodnocení jednotlivých oddílů (zejména </w:t>
            </w:r>
            <w:r w:rsidRPr="007F31CD">
              <w:rPr>
                <w:b/>
                <w:i/>
              </w:rPr>
              <w:t>zdůvodněte snížení klasifikace</w:t>
            </w:r>
            <w:r w:rsidRPr="007F31CD">
              <w:rPr>
                <w:b/>
              </w:rPr>
              <w:t xml:space="preserve">): </w:t>
            </w:r>
          </w:p>
          <w:p w:rsidR="00F63571" w:rsidRDefault="00E54EB8" w:rsidP="00BC6FC8">
            <w:pPr>
              <w:jc w:val="both"/>
              <w:rPr>
                <w:b/>
              </w:rPr>
            </w:pPr>
            <w:r>
              <w:rPr>
                <w:b/>
              </w:rPr>
              <w:t xml:space="preserve">    </w:t>
            </w:r>
          </w:p>
          <w:p w:rsidR="004D114B" w:rsidRDefault="00F63571" w:rsidP="00BC6FC8">
            <w:pPr>
              <w:jc w:val="both"/>
            </w:pPr>
            <w:r>
              <w:rPr>
                <w:b/>
              </w:rPr>
              <w:t xml:space="preserve">   </w:t>
            </w:r>
            <w:r w:rsidR="00E54EB8">
              <w:rPr>
                <w:b/>
              </w:rPr>
              <w:t xml:space="preserve"> </w:t>
            </w:r>
            <w:r w:rsidR="00E54EB8">
              <w:t>Bakalářská práce je o rozsahu 63 s. textu, doplňuje ji jedna příloha</w:t>
            </w:r>
            <w:r w:rsidR="00600EAE">
              <w:t xml:space="preserve"> (dotazník)</w:t>
            </w:r>
            <w:r w:rsidR="00E54EB8">
              <w:t xml:space="preserve">. Je přehledně rozčleněná, </w:t>
            </w:r>
            <w:r w:rsidR="00CB5C0B">
              <w:t xml:space="preserve">autorka </w:t>
            </w:r>
            <w:r w:rsidR="00BC6FC8">
              <w:t>uvádí</w:t>
            </w:r>
            <w:r w:rsidR="00CB5C0B">
              <w:t xml:space="preserve"> 32 zdrojů, cit</w:t>
            </w:r>
            <w:r w:rsidR="00BC6FC8">
              <w:t>ace jsou</w:t>
            </w:r>
            <w:r w:rsidR="00CB5C0B">
              <w:t xml:space="preserve"> dle doporučené normy.</w:t>
            </w:r>
            <w:r w:rsidR="0088343E">
              <w:t xml:space="preserve"> Jazyková úroveň je dobrá, je zaznamenáno několik drobných</w:t>
            </w:r>
            <w:r w:rsidR="007A5A8D">
              <w:t>, nevýznamných</w:t>
            </w:r>
            <w:r w:rsidR="0088343E">
              <w:t xml:space="preserve"> chyb. </w:t>
            </w:r>
          </w:p>
          <w:p w:rsidR="0088343E" w:rsidRDefault="0088343E" w:rsidP="00BC6FC8">
            <w:pPr>
              <w:jc w:val="both"/>
            </w:pPr>
            <w:r>
              <w:lastRenderedPageBreak/>
              <w:t xml:space="preserve">     Teoretická část obsahuje 3 kapitoly, první z nich velmi stručně seznamuje s anatomií a fyziologií kůže, druhá vymezuje pojem dekubitus, </w:t>
            </w:r>
            <w:r w:rsidR="00967488">
              <w:t xml:space="preserve">seznamuje s vnitřními a vnějšími faktory jeho vzniku. </w:t>
            </w:r>
            <w:r w:rsidR="00E940AE">
              <w:br/>
            </w:r>
            <w:r w:rsidR="00967488">
              <w:t>V podkapitole 2.3 Hodnocení vzniků dekubitů uvádí autorka tři nejpoužívanější hodnotící škály, ale vzhledem k charakteru práce mohly být jejich výčet širší.</w:t>
            </w:r>
            <w:r w:rsidR="00E940AE">
              <w:t xml:space="preserve"> </w:t>
            </w:r>
            <w:r w:rsidR="00A13958">
              <w:t xml:space="preserve">I když autorka upozorňuje, že předmětem její práce </w:t>
            </w:r>
            <w:r w:rsidR="00EF08DB">
              <w:t>je jen prevence, t</w:t>
            </w:r>
            <w:r w:rsidR="00E940AE">
              <w:t>eoretická část je hodně stručná</w:t>
            </w:r>
            <w:r w:rsidR="00A13958">
              <w:t xml:space="preserve"> (11 s.)</w:t>
            </w:r>
            <w:r w:rsidR="00783922">
              <w:t>. Z</w:t>
            </w:r>
            <w:r w:rsidR="00A13958">
              <w:t xml:space="preserve">asloužila by si s ohledem </w:t>
            </w:r>
            <w:r w:rsidR="00EF08DB">
              <w:br/>
            </w:r>
            <w:r w:rsidR="00A13958">
              <w:t>na problematiku</w:t>
            </w:r>
            <w:r w:rsidR="00783922">
              <w:t xml:space="preserve"> a studovaný obor</w:t>
            </w:r>
            <w:r w:rsidR="00A13958">
              <w:t xml:space="preserve"> více pozornosti, např. </w:t>
            </w:r>
            <w:r w:rsidR="00EF08DB">
              <w:t xml:space="preserve">více </w:t>
            </w:r>
            <w:r w:rsidR="00A13958">
              <w:t>zdůraznit úlohu sestry</w:t>
            </w:r>
            <w:r w:rsidR="00EF08DB">
              <w:t xml:space="preserve"> </w:t>
            </w:r>
            <w:r w:rsidR="00A13958">
              <w:t xml:space="preserve">ve vztahu </w:t>
            </w:r>
            <w:r w:rsidR="00783922">
              <w:br/>
            </w:r>
            <w:r w:rsidR="00A13958">
              <w:t xml:space="preserve">k </w:t>
            </w:r>
            <w:r w:rsidR="004A3243">
              <w:t xml:space="preserve">legislativě, </w:t>
            </w:r>
            <w:r w:rsidR="00783922">
              <w:t xml:space="preserve">nemocnému, ale i </w:t>
            </w:r>
            <w:r w:rsidR="00A13958">
              <w:t xml:space="preserve">multidisciplinárnímu týmu, </w:t>
            </w:r>
            <w:r w:rsidR="00EF08DB">
              <w:t xml:space="preserve">k vedení </w:t>
            </w:r>
            <w:r w:rsidR="00A13958">
              <w:t>dokumentace ...</w:t>
            </w:r>
            <w:r w:rsidR="00EF08DB">
              <w:t xml:space="preserve"> .</w:t>
            </w:r>
          </w:p>
          <w:p w:rsidR="0012270A" w:rsidRDefault="00A47CE2" w:rsidP="0012270A">
            <w:pPr>
              <w:jc w:val="both"/>
            </w:pPr>
            <w:r>
              <w:t xml:space="preserve">      </w:t>
            </w:r>
          </w:p>
          <w:p w:rsidR="008C2FEE" w:rsidRDefault="0012270A" w:rsidP="0012270A">
            <w:pPr>
              <w:jc w:val="both"/>
            </w:pPr>
            <w:r>
              <w:t xml:space="preserve">     </w:t>
            </w:r>
            <w:r w:rsidR="00120D27">
              <w:t>Praktická část</w:t>
            </w:r>
            <w:r w:rsidR="0058073D">
              <w:t xml:space="preserve"> je silnou st</w:t>
            </w:r>
            <w:r w:rsidR="00997A5F">
              <w:t>ránkou</w:t>
            </w:r>
            <w:r w:rsidR="00E168A6">
              <w:t xml:space="preserve"> práce</w:t>
            </w:r>
            <w:r w:rsidR="009D0B57">
              <w:t xml:space="preserve"> - metodika je pěkně zpracovaná, cíle jsou adekvátně formulovány. Jako technika byl zvolen dotazník, </w:t>
            </w:r>
            <w:r>
              <w:t>ten je pečlivě konstruovaný. D</w:t>
            </w:r>
            <w:r w:rsidR="009D0B57">
              <w:t>o výzku</w:t>
            </w:r>
            <w:r w:rsidR="009601C7">
              <w:t>mu se zapojilo 92 respondentů. K</w:t>
            </w:r>
            <w:r w:rsidR="009D0B57">
              <w:t xml:space="preserve">ladně hodnotím různorodost výzkumného vzorku. </w:t>
            </w:r>
            <w:r w:rsidR="009601C7">
              <w:t>Vhodně začleněné jsou i položky otevřené, kdy neovlivňujeme respondenta nabídkou alternativních odpovědí a je větší předpoklad pravdivosti odpovědi (např. položka č. 5, žádný respondent neuvedl pozici zdravotnického asistenta,  a to i přesto, že byli do výzkumu zapojeni).</w:t>
            </w:r>
            <w:r w:rsidR="0058073D">
              <w:t xml:space="preserve"> </w:t>
            </w:r>
            <w:r>
              <w:t xml:space="preserve">V diskusi autorka interpretuje výsledky z dotazníkového šetření ve vztahu k jednotlivým cílům, </w:t>
            </w:r>
            <w:r w:rsidR="008C2FEE">
              <w:t xml:space="preserve">zaznamenávám pokus o </w:t>
            </w:r>
            <w:r>
              <w:t>srovná</w:t>
            </w:r>
            <w:r w:rsidR="008C2FEE">
              <w:t>ní</w:t>
            </w:r>
            <w:r>
              <w:t xml:space="preserve"> </w:t>
            </w:r>
            <w:r w:rsidR="008C2FEE">
              <w:t xml:space="preserve">s </w:t>
            </w:r>
            <w:r>
              <w:t>výsledky jiných autorek</w:t>
            </w:r>
            <w:r w:rsidR="008C2FEE">
              <w:t>.</w:t>
            </w:r>
          </w:p>
          <w:p w:rsidR="009601C7" w:rsidRDefault="008C2FEE" w:rsidP="0012270A">
            <w:pPr>
              <w:jc w:val="both"/>
            </w:pPr>
            <w:r>
              <w:t xml:space="preserve">Za částí diskuse je </w:t>
            </w:r>
            <w:r w:rsidRPr="008C2FEE">
              <w:rPr>
                <w:i/>
              </w:rPr>
              <w:t>Výstup pro praxi</w:t>
            </w:r>
            <w:r>
              <w:t>, jedná se spíš o závěry.</w:t>
            </w:r>
          </w:p>
          <w:p w:rsidR="008C2FEE" w:rsidRDefault="008C2FEE" w:rsidP="0012270A">
            <w:pPr>
              <w:jc w:val="both"/>
            </w:pPr>
          </w:p>
          <w:p w:rsidR="0012270A" w:rsidRDefault="008C2FEE" w:rsidP="00D96C4F">
            <w:pPr>
              <w:jc w:val="both"/>
            </w:pPr>
            <w:r>
              <w:t xml:space="preserve">     Bakalářská prác</w:t>
            </w:r>
            <w:r w:rsidR="00E168A6">
              <w:t xml:space="preserve">e paní Pecinové i přes výše uvedené rezervy </w:t>
            </w:r>
            <w:r>
              <w:t>splňuje požadavky na tento typ práce. Problematika prevence dekubitů je stále aktuální a jedná se o jedn</w:t>
            </w:r>
            <w:r w:rsidR="00F63571">
              <w:t>o</w:t>
            </w:r>
            <w:r>
              <w:t xml:space="preserve"> ze sledovaných kritérií </w:t>
            </w:r>
            <w:r w:rsidR="00D96C4F">
              <w:br/>
            </w:r>
            <w:r>
              <w:t>pro kvalitu ošetřovatelské péče</w:t>
            </w:r>
            <w:r w:rsidR="00D96C4F">
              <w:t>. Domnívám se, že pro praxi je přínosem již to, že byl výzkum na toto téma realizován, zúčastněné respondenty to přiměje více se zamýšlet nad riziky vzniku dekubitů.</w:t>
            </w:r>
          </w:p>
          <w:p w:rsidR="00D96C4F" w:rsidRDefault="00D96C4F" w:rsidP="00D96C4F">
            <w:pPr>
              <w:jc w:val="both"/>
            </w:pPr>
            <w:r>
              <w:t>Doporučuji k obhajobě.</w:t>
            </w:r>
          </w:p>
          <w:p w:rsidR="00E168A6" w:rsidRPr="007F31CD" w:rsidRDefault="00E168A6" w:rsidP="00D96C4F">
            <w:pPr>
              <w:jc w:val="both"/>
              <w:rPr>
                <w:b/>
              </w:rPr>
            </w:pPr>
          </w:p>
        </w:tc>
      </w:tr>
      <w:tr w:rsidR="004D114B" w:rsidRPr="005D079A" w:rsidTr="007F31CD">
        <w:tc>
          <w:tcPr>
            <w:tcW w:w="9293" w:type="dxa"/>
            <w:gridSpan w:val="18"/>
          </w:tcPr>
          <w:p w:rsidR="004D114B" w:rsidRPr="007F31CD" w:rsidRDefault="004D114B" w:rsidP="004D114B">
            <w:pPr>
              <w:rPr>
                <w:b/>
              </w:rPr>
            </w:pPr>
            <w:r w:rsidRPr="007F31CD">
              <w:rPr>
                <w:b/>
              </w:rPr>
              <w:lastRenderedPageBreak/>
              <w:t>Otázky k obhajobě:</w:t>
            </w:r>
          </w:p>
          <w:p w:rsidR="004D114B" w:rsidRPr="00E168A6" w:rsidRDefault="00E168A6" w:rsidP="004D114B">
            <w:r w:rsidRPr="00E168A6">
              <w:t>Bez doplňujících otázek.</w:t>
            </w:r>
          </w:p>
          <w:p w:rsidR="00E168A6" w:rsidRPr="007F31CD" w:rsidRDefault="00E168A6" w:rsidP="004D114B">
            <w:pPr>
              <w:rPr>
                <w:b/>
              </w:rPr>
            </w:pPr>
          </w:p>
        </w:tc>
      </w:tr>
      <w:tr w:rsidR="00487D8D" w:rsidRPr="005D079A" w:rsidTr="007F31CD">
        <w:tc>
          <w:tcPr>
            <w:tcW w:w="1738" w:type="dxa"/>
            <w:vMerge w:val="restart"/>
          </w:tcPr>
          <w:p w:rsidR="00487D8D" w:rsidRPr="005D079A" w:rsidRDefault="00487D8D" w:rsidP="00487D8D">
            <w:r w:rsidRPr="005D079A">
              <w:rPr>
                <w:b/>
              </w:rPr>
              <w:t xml:space="preserve">Práci k obhajobě: </w:t>
            </w:r>
          </w:p>
        </w:tc>
        <w:tc>
          <w:tcPr>
            <w:tcW w:w="1669" w:type="dxa"/>
            <w:gridSpan w:val="2"/>
          </w:tcPr>
          <w:p w:rsidR="00487D8D" w:rsidRPr="005D079A" w:rsidRDefault="00214116" w:rsidP="00F97AD8">
            <w:pPr>
              <w:rPr>
                <w:sz w:val="20"/>
                <w:szCs w:val="20"/>
              </w:rPr>
            </w:pPr>
            <w:sdt>
              <w:sdtPr>
                <w:id w:val="1310674911"/>
              </w:sdtPr>
              <w:sdtEndPr/>
              <w:sdtContent>
                <w:sdt>
                  <w:sdtPr>
                    <w:id w:val="-1203790730"/>
                  </w:sdtPr>
                  <w:sdtEndPr/>
                  <w:sdtContent>
                    <w:sdt>
                      <w:sdtPr>
                        <w:rPr>
                          <w:rFonts w:ascii="Arial Narrow" w:hAnsi="Arial Narrow"/>
                        </w:rPr>
                        <w:id w:val="9829282"/>
                      </w:sdtPr>
                      <w:sdtEndPr/>
                      <w:sdtContent>
                        <w:sdt>
                          <w:sdtPr>
                            <w:rPr>
                              <w:rFonts w:ascii="Arial Narrow" w:hAnsi="Arial Narrow"/>
                            </w:rPr>
                            <w:id w:val="9829283"/>
                          </w:sdtPr>
                          <w:sdtEndPr/>
                          <w:sdtContent>
                            <w:r w:rsidR="00F97AD8">
                              <w:rPr>
                                <w:rFonts w:ascii="MS Gothic" w:eastAsia="MS Gothic" w:hAnsi="MS Gothic" w:hint="eastAsia"/>
                                <w:lang w:val="en-US"/>
                              </w:rPr>
                              <w:t>☒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 w:rsidR="002A558B" w:rsidRPr="005D079A">
              <w:t xml:space="preserve"> </w:t>
            </w:r>
            <w:r w:rsidR="002A558B" w:rsidRPr="005D079A">
              <w:rPr>
                <w:sz w:val="20"/>
                <w:szCs w:val="20"/>
              </w:rPr>
              <w:t>doporučuji</w:t>
            </w:r>
          </w:p>
        </w:tc>
        <w:tc>
          <w:tcPr>
            <w:tcW w:w="1450" w:type="dxa"/>
          </w:tcPr>
          <w:p w:rsidR="00487D8D" w:rsidRPr="005D079A" w:rsidRDefault="00487D8D" w:rsidP="00487D8D">
            <w:pPr>
              <w:rPr>
                <w:sz w:val="20"/>
                <w:szCs w:val="20"/>
              </w:rPr>
            </w:pPr>
            <w:r w:rsidRPr="005D079A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87" w:type="dxa"/>
            <w:gridSpan w:val="3"/>
          </w:tcPr>
          <w:p w:rsidR="00487D8D" w:rsidRPr="005D079A" w:rsidRDefault="00214116" w:rsidP="00487D8D">
            <w:sdt>
              <w:sdtPr>
                <w:id w:val="1969246049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165" w:rsidRPr="005D079A">
              <w:t xml:space="preserve"> </w:t>
            </w:r>
            <w:r w:rsidR="00487D8D" w:rsidRPr="005D079A">
              <w:t>A</w:t>
            </w:r>
          </w:p>
        </w:tc>
        <w:tc>
          <w:tcPr>
            <w:tcW w:w="886" w:type="dxa"/>
            <w:gridSpan w:val="4"/>
          </w:tcPr>
          <w:p w:rsidR="00487D8D" w:rsidRPr="005D079A" w:rsidRDefault="00214116" w:rsidP="00D96C4F">
            <w:sdt>
              <w:sdtPr>
                <w:id w:val="1358244077"/>
              </w:sdtPr>
              <w:sdtEndPr/>
              <w:sdtContent>
                <w:sdt>
                  <w:sdtPr>
                    <w:rPr>
                      <w:rFonts w:ascii="Arial Narrow" w:hAnsi="Arial Narrow"/>
                    </w:rPr>
                    <w:id w:val="9829287"/>
                  </w:sdtPr>
                  <w:sdtEndPr/>
                  <w:sdtContent>
                    <w:sdt>
                      <w:sdtPr>
                        <w:rPr>
                          <w:rFonts w:ascii="Arial Narrow" w:hAnsi="Arial Narrow"/>
                        </w:rPr>
                        <w:id w:val="9829288"/>
                      </w:sdtPr>
                      <w:sdtEndPr/>
                      <w:sdtContent>
                        <w:r w:rsidR="00D96C4F">
                          <w:rPr>
                            <w:rFonts w:ascii="MS Gothic" w:eastAsia="MS Gothic" w:hAnsi="MS Gothic" w:hint="eastAsia"/>
                            <w:lang w:val="en-US"/>
                          </w:rPr>
                          <w:t>☒</w:t>
                        </w:r>
                      </w:sdtContent>
                    </w:sdt>
                  </w:sdtContent>
                </w:sdt>
                <w:r w:rsidR="00D96C4F">
                  <w:rPr>
                    <w:rFonts w:ascii="Arial Narrow" w:hAnsi="Arial Narrow"/>
                  </w:rPr>
                  <w:t xml:space="preserve"> </w:t>
                </w:r>
              </w:sdtContent>
            </w:sdt>
            <w:r w:rsidR="00274165" w:rsidRPr="005D079A">
              <w:t xml:space="preserve"> </w:t>
            </w:r>
            <w:r w:rsidR="00487D8D" w:rsidRPr="005D079A">
              <w:t>B</w:t>
            </w:r>
          </w:p>
        </w:tc>
        <w:tc>
          <w:tcPr>
            <w:tcW w:w="886" w:type="dxa"/>
            <w:gridSpan w:val="2"/>
          </w:tcPr>
          <w:p w:rsidR="00487D8D" w:rsidRPr="005D079A" w:rsidRDefault="00214116" w:rsidP="00487D8D">
            <w:sdt>
              <w:sdtPr>
                <w:id w:val="1218784647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165" w:rsidRPr="005D079A">
              <w:t xml:space="preserve"> </w:t>
            </w:r>
            <w:r w:rsidR="00487D8D" w:rsidRPr="005D079A">
              <w:t>C</w:t>
            </w:r>
          </w:p>
        </w:tc>
        <w:tc>
          <w:tcPr>
            <w:tcW w:w="888" w:type="dxa"/>
            <w:gridSpan w:val="3"/>
          </w:tcPr>
          <w:p w:rsidR="00487D8D" w:rsidRPr="005D079A" w:rsidRDefault="00214116" w:rsidP="00487D8D">
            <w:sdt>
              <w:sdtPr>
                <w:id w:val="1070624692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165" w:rsidRPr="005D079A">
              <w:t xml:space="preserve"> </w:t>
            </w:r>
            <w:r w:rsidR="00487D8D" w:rsidRPr="005D079A">
              <w:t>D</w:t>
            </w:r>
          </w:p>
        </w:tc>
        <w:tc>
          <w:tcPr>
            <w:tcW w:w="889" w:type="dxa"/>
            <w:gridSpan w:val="2"/>
          </w:tcPr>
          <w:p w:rsidR="00487D8D" w:rsidRPr="005D079A" w:rsidRDefault="00214116" w:rsidP="00487D8D">
            <w:sdt>
              <w:sdtPr>
                <w:id w:val="-1441995190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165" w:rsidRPr="005D079A">
              <w:t xml:space="preserve"> </w:t>
            </w:r>
            <w:r w:rsidR="00487D8D" w:rsidRPr="005D079A">
              <w:t>E</w:t>
            </w:r>
          </w:p>
        </w:tc>
      </w:tr>
      <w:tr w:rsidR="00274165" w:rsidRPr="005D079A" w:rsidTr="007F31CD">
        <w:tc>
          <w:tcPr>
            <w:tcW w:w="1738" w:type="dxa"/>
            <w:vMerge/>
          </w:tcPr>
          <w:p w:rsidR="00274165" w:rsidRPr="005D079A" w:rsidRDefault="00274165" w:rsidP="00E7033B">
            <w:pPr>
              <w:rPr>
                <w:b/>
                <w:highlight w:val="yellow"/>
              </w:rPr>
            </w:pPr>
          </w:p>
        </w:tc>
        <w:tc>
          <w:tcPr>
            <w:tcW w:w="1669" w:type="dxa"/>
            <w:gridSpan w:val="2"/>
          </w:tcPr>
          <w:p w:rsidR="00274165" w:rsidRPr="005D079A" w:rsidRDefault="00214116" w:rsidP="00E7033B">
            <w:pPr>
              <w:rPr>
                <w:sz w:val="20"/>
                <w:szCs w:val="20"/>
              </w:rPr>
            </w:pPr>
            <w:sdt>
              <w:sdtPr>
                <w:id w:val="100458382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165" w:rsidRPr="005D079A">
              <w:t xml:space="preserve"> </w:t>
            </w:r>
            <w:r w:rsidR="00274165" w:rsidRPr="005D079A">
              <w:rPr>
                <w:sz w:val="20"/>
                <w:szCs w:val="20"/>
              </w:rPr>
              <w:t>nedoporučuji</w:t>
            </w:r>
          </w:p>
        </w:tc>
        <w:tc>
          <w:tcPr>
            <w:tcW w:w="5886" w:type="dxa"/>
            <w:gridSpan w:val="15"/>
          </w:tcPr>
          <w:p w:rsidR="00274165" w:rsidRPr="00631D5B" w:rsidRDefault="00274165" w:rsidP="00274165">
            <w:pPr>
              <w:rPr>
                <w:sz w:val="20"/>
                <w:szCs w:val="20"/>
              </w:rPr>
            </w:pPr>
            <w:r w:rsidRPr="00631D5B">
              <w:rPr>
                <w:sz w:val="20"/>
                <w:szCs w:val="20"/>
              </w:rPr>
              <w:t>stručné odůvodnění v případě nedoporučení k obhajobě:</w:t>
            </w:r>
          </w:p>
          <w:p w:rsidR="004D114B" w:rsidRPr="005D079A" w:rsidRDefault="00214116" w:rsidP="005D079A">
            <w:sdt>
              <w:sdtPr>
                <w:id w:val="654031435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 w:rsidRPr="005D079A">
              <w:t xml:space="preserve"> </w:t>
            </w:r>
            <w:r w:rsidR="005D079A">
              <w:t>F</w:t>
            </w:r>
          </w:p>
        </w:tc>
      </w:tr>
      <w:tr w:rsidR="004D114B" w:rsidRPr="005D079A" w:rsidTr="00657971">
        <w:tc>
          <w:tcPr>
            <w:tcW w:w="5211" w:type="dxa"/>
            <w:gridSpan w:val="6"/>
          </w:tcPr>
          <w:p w:rsidR="004D114B" w:rsidRPr="005D079A" w:rsidRDefault="004D114B" w:rsidP="00631D5B">
            <w:pPr>
              <w:jc w:val="both"/>
            </w:pPr>
            <w:r w:rsidRPr="005D079A">
              <w:t>Práce byla zkontrolována systémem pro odhalování plagiátů Theses s výsledkem:</w:t>
            </w:r>
          </w:p>
        </w:tc>
        <w:tc>
          <w:tcPr>
            <w:tcW w:w="4082" w:type="dxa"/>
            <w:gridSpan w:val="12"/>
          </w:tcPr>
          <w:p w:rsidR="004D114B" w:rsidRPr="005D079A" w:rsidRDefault="00214116" w:rsidP="00E7033B">
            <w:sdt>
              <w:sdtPr>
                <w:id w:val="-996884122"/>
              </w:sdtPr>
              <w:sdtEndPr/>
              <w:sdtContent>
                <w:r w:rsidR="006579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57971">
              <w:t xml:space="preserve">pozitivním </w:t>
            </w:r>
            <w:r w:rsidR="005D079A">
              <w:t xml:space="preserve"> </w:t>
            </w:r>
            <w:sdt>
              <w:sdtPr>
                <w:id w:val="391083623"/>
              </w:sdtPr>
              <w:sdtEndPr/>
              <w:sdtContent>
                <w:r w:rsidR="006064C4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5D079A">
              <w:t xml:space="preserve">negativním </w:t>
            </w:r>
          </w:p>
        </w:tc>
      </w:tr>
      <w:tr w:rsidR="00AC785B" w:rsidRPr="005D079A" w:rsidTr="00657971">
        <w:tc>
          <w:tcPr>
            <w:tcW w:w="5211" w:type="dxa"/>
            <w:gridSpan w:val="6"/>
          </w:tcPr>
          <w:p w:rsidR="00AC785B" w:rsidRPr="005D079A" w:rsidRDefault="00AC785B" w:rsidP="00BC2A63">
            <w:r w:rsidRPr="005D079A">
              <w:t>Datum:</w:t>
            </w:r>
            <w:r w:rsidR="004A6EA2">
              <w:t xml:space="preserve"> 24. 5. 2016</w:t>
            </w:r>
          </w:p>
        </w:tc>
        <w:tc>
          <w:tcPr>
            <w:tcW w:w="4082" w:type="dxa"/>
            <w:gridSpan w:val="12"/>
          </w:tcPr>
          <w:p w:rsidR="00AC785B" w:rsidRPr="005D079A" w:rsidRDefault="00AC785B" w:rsidP="000859A4">
            <w:r w:rsidRPr="005D079A">
              <w:t>Podpis:</w:t>
            </w:r>
            <w:r w:rsidR="004A6EA2">
              <w:t xml:space="preserve"> v. r. Anna Krátká</w:t>
            </w:r>
          </w:p>
        </w:tc>
      </w:tr>
    </w:tbl>
    <w:p w:rsidR="00D82AEB" w:rsidRPr="005D079A" w:rsidRDefault="00D82AEB"/>
    <w:sectPr w:rsidR="00D82AEB" w:rsidRPr="005D079A" w:rsidSect="00BA74A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4116" w:rsidRDefault="00214116" w:rsidP="004C45B6">
      <w:pPr>
        <w:spacing w:after="0" w:line="240" w:lineRule="auto"/>
      </w:pPr>
      <w:r>
        <w:separator/>
      </w:r>
    </w:p>
  </w:endnote>
  <w:endnote w:type="continuationSeparator" w:id="0">
    <w:p w:rsidR="00214116" w:rsidRDefault="00214116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5B6" w:rsidRDefault="004C45B6">
    <w:pPr>
      <w:pStyle w:val="Zpat"/>
    </w:pPr>
  </w:p>
  <w:p w:rsidR="004C45B6" w:rsidRDefault="004C45B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4116" w:rsidRDefault="00214116" w:rsidP="004C45B6">
      <w:pPr>
        <w:spacing w:after="0" w:line="240" w:lineRule="auto"/>
      </w:pPr>
      <w:r>
        <w:separator/>
      </w:r>
    </w:p>
  </w:footnote>
  <w:footnote w:type="continuationSeparator" w:id="0">
    <w:p w:rsidR="00214116" w:rsidRDefault="00214116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1D5B" w:rsidRDefault="00631D5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EB"/>
    <w:rsid w:val="000222E9"/>
    <w:rsid w:val="00046D6B"/>
    <w:rsid w:val="000905F0"/>
    <w:rsid w:val="00120D27"/>
    <w:rsid w:val="0012270A"/>
    <w:rsid w:val="00127679"/>
    <w:rsid w:val="00153ABC"/>
    <w:rsid w:val="001808B9"/>
    <w:rsid w:val="001B148C"/>
    <w:rsid w:val="00214116"/>
    <w:rsid w:val="002202E0"/>
    <w:rsid w:val="00252416"/>
    <w:rsid w:val="002544D5"/>
    <w:rsid w:val="00274165"/>
    <w:rsid w:val="0029047D"/>
    <w:rsid w:val="002A558B"/>
    <w:rsid w:val="002A7C9E"/>
    <w:rsid w:val="002B190F"/>
    <w:rsid w:val="00303F65"/>
    <w:rsid w:val="00332E2B"/>
    <w:rsid w:val="00384E64"/>
    <w:rsid w:val="003925D9"/>
    <w:rsid w:val="003C5FE1"/>
    <w:rsid w:val="00446C50"/>
    <w:rsid w:val="00451FDE"/>
    <w:rsid w:val="0047082F"/>
    <w:rsid w:val="004732B8"/>
    <w:rsid w:val="00487D8D"/>
    <w:rsid w:val="004A3243"/>
    <w:rsid w:val="004A6EA2"/>
    <w:rsid w:val="004C45B6"/>
    <w:rsid w:val="004D114B"/>
    <w:rsid w:val="004E2622"/>
    <w:rsid w:val="00514F4A"/>
    <w:rsid w:val="005200F9"/>
    <w:rsid w:val="00523649"/>
    <w:rsid w:val="00560FD5"/>
    <w:rsid w:val="0058073D"/>
    <w:rsid w:val="00585D57"/>
    <w:rsid w:val="005D079A"/>
    <w:rsid w:val="005E0759"/>
    <w:rsid w:val="005E3CD7"/>
    <w:rsid w:val="005E4C88"/>
    <w:rsid w:val="005F6E76"/>
    <w:rsid w:val="00600EAE"/>
    <w:rsid w:val="006064C4"/>
    <w:rsid w:val="00623491"/>
    <w:rsid w:val="00631D5B"/>
    <w:rsid w:val="00657971"/>
    <w:rsid w:val="00667FD5"/>
    <w:rsid w:val="006B3158"/>
    <w:rsid w:val="00705FA6"/>
    <w:rsid w:val="00707EBF"/>
    <w:rsid w:val="0071495A"/>
    <w:rsid w:val="00730C11"/>
    <w:rsid w:val="00783922"/>
    <w:rsid w:val="007A5A8D"/>
    <w:rsid w:val="007F31CD"/>
    <w:rsid w:val="0088343E"/>
    <w:rsid w:val="008C2FEE"/>
    <w:rsid w:val="009246F8"/>
    <w:rsid w:val="009601C7"/>
    <w:rsid w:val="00967363"/>
    <w:rsid w:val="00967488"/>
    <w:rsid w:val="0098046A"/>
    <w:rsid w:val="00993356"/>
    <w:rsid w:val="0099475D"/>
    <w:rsid w:val="00996161"/>
    <w:rsid w:val="00997A5F"/>
    <w:rsid w:val="009D0B57"/>
    <w:rsid w:val="00A13958"/>
    <w:rsid w:val="00A32848"/>
    <w:rsid w:val="00A47CE2"/>
    <w:rsid w:val="00AB4157"/>
    <w:rsid w:val="00AB7549"/>
    <w:rsid w:val="00AC785B"/>
    <w:rsid w:val="00B24FCA"/>
    <w:rsid w:val="00BA74A0"/>
    <w:rsid w:val="00BC2A63"/>
    <w:rsid w:val="00BC6FC8"/>
    <w:rsid w:val="00BF794A"/>
    <w:rsid w:val="00C0316C"/>
    <w:rsid w:val="00C141D2"/>
    <w:rsid w:val="00C3783D"/>
    <w:rsid w:val="00C61293"/>
    <w:rsid w:val="00C64D29"/>
    <w:rsid w:val="00CB5C0B"/>
    <w:rsid w:val="00D64B8B"/>
    <w:rsid w:val="00D82AEB"/>
    <w:rsid w:val="00D96C4F"/>
    <w:rsid w:val="00DB6634"/>
    <w:rsid w:val="00DD6FCD"/>
    <w:rsid w:val="00E168A6"/>
    <w:rsid w:val="00E53243"/>
    <w:rsid w:val="00E54EB8"/>
    <w:rsid w:val="00E940AE"/>
    <w:rsid w:val="00EA3D91"/>
    <w:rsid w:val="00EF08DB"/>
    <w:rsid w:val="00F12EC8"/>
    <w:rsid w:val="00F63571"/>
    <w:rsid w:val="00F836E5"/>
    <w:rsid w:val="00F97920"/>
    <w:rsid w:val="00F97AD8"/>
    <w:rsid w:val="00FA4B70"/>
    <w:rsid w:val="00FF04D7"/>
    <w:rsid w:val="00FF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D14AE9-B9F1-44D3-9365-B96606F2E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F31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612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Garguláková Ivana</cp:lastModifiedBy>
  <cp:revision>2</cp:revision>
  <cp:lastPrinted>2015-09-02T08:37:00Z</cp:lastPrinted>
  <dcterms:created xsi:type="dcterms:W3CDTF">2016-06-01T10:31:00Z</dcterms:created>
  <dcterms:modified xsi:type="dcterms:W3CDTF">2016-06-01T10:31:00Z</dcterms:modified>
</cp:coreProperties>
</file>