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B84AB5">
            <w:pPr>
              <w:rPr>
                <w:b/>
              </w:rPr>
            </w:pPr>
            <w:r>
              <w:rPr>
                <w:b/>
              </w:rPr>
              <w:t>Informovanost žáků druhého stupně základních škol o pohlavně přenosných chorobách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B84AB5">
            <w:pPr>
              <w:rPr>
                <w:b/>
              </w:rPr>
            </w:pPr>
            <w:r>
              <w:rPr>
                <w:b/>
              </w:rPr>
              <w:t>Kateřina Halušková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B84AB5">
            <w:r>
              <w:t>Porodní asistentka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9B1239" w:rsidRDefault="00D82AEB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Pr="001E1F64" w:rsidRDefault="00D82AEB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D82AEB" w:rsidRPr="001E1F64" w:rsidRDefault="00D82AEB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D82AEB" w:rsidRPr="001E1F64" w:rsidRDefault="00D82AEB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793F98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9B1239" w:rsidRDefault="00FA4B70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Pr="001E1F64" w:rsidRDefault="00FA4B70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A4B70" w:rsidRPr="001E1F64" w:rsidRDefault="00FA4B70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A4B70" w:rsidRPr="001E1F64" w:rsidRDefault="00FA4B70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793F98">
            <w:r>
              <w:t>E</w:t>
            </w:r>
          </w:p>
        </w:tc>
        <w:tc>
          <w:tcPr>
            <w:tcW w:w="583" w:type="dxa"/>
          </w:tcPr>
          <w:p w:rsidR="00FA4B70" w:rsidRDefault="00FA4B70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9B1239" w:rsidRDefault="00C61293" w:rsidP="00793F98">
            <w:pPr>
              <w:rPr>
                <w:b/>
              </w:rPr>
            </w:pPr>
            <w:r w:rsidRPr="009B1239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1E1F64" w:rsidRDefault="00C61293" w:rsidP="00793F98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315155" w:rsidRDefault="00C61293" w:rsidP="00793F98">
            <w:pPr>
              <w:rPr>
                <w:b/>
              </w:rPr>
            </w:pPr>
            <w:r w:rsidRPr="00315155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315155" w:rsidRDefault="00C61293" w:rsidP="00793F98">
            <w:pPr>
              <w:rPr>
                <w:b/>
              </w:rPr>
            </w:pPr>
            <w:r w:rsidRPr="00315155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315155" w:rsidRDefault="00C61293" w:rsidP="00793F98">
            <w:pPr>
              <w:rPr>
                <w:b/>
              </w:rPr>
            </w:pPr>
            <w:r w:rsidRPr="00315155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CD13C5" w:rsidRDefault="00C61293" w:rsidP="00793F98">
            <w:r w:rsidRPr="00CD13C5">
              <w:t>A</w:t>
            </w:r>
          </w:p>
        </w:tc>
        <w:tc>
          <w:tcPr>
            <w:tcW w:w="650" w:type="dxa"/>
          </w:tcPr>
          <w:p w:rsidR="00C61293" w:rsidRPr="00CD13C5" w:rsidRDefault="00C61293" w:rsidP="00793F98">
            <w:pPr>
              <w:rPr>
                <w:b/>
              </w:rPr>
            </w:pPr>
            <w:r w:rsidRPr="00CD13C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315155" w:rsidRDefault="00C61293" w:rsidP="00793F98">
            <w:pPr>
              <w:rPr>
                <w:b/>
              </w:rPr>
            </w:pPr>
            <w:r w:rsidRPr="00315155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Pr="001E1F64" w:rsidRDefault="00C61293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C61293" w:rsidRPr="001E1F64" w:rsidRDefault="00C61293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C61293" w:rsidRPr="001E1F64" w:rsidRDefault="00C61293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793F98">
            <w:r>
              <w:t>E</w:t>
            </w:r>
          </w:p>
        </w:tc>
        <w:tc>
          <w:tcPr>
            <w:tcW w:w="583" w:type="dxa"/>
          </w:tcPr>
          <w:p w:rsidR="00C61293" w:rsidRDefault="00C61293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315155" w:rsidRDefault="00F836E5" w:rsidP="00793F98">
            <w:pPr>
              <w:rPr>
                <w:b/>
              </w:rPr>
            </w:pPr>
            <w:r w:rsidRPr="0031515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1E1F64" w:rsidRDefault="00F836E5" w:rsidP="00793F98">
            <w:pPr>
              <w:rPr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CD13C5" w:rsidRDefault="00F836E5" w:rsidP="00793F98">
            <w:pPr>
              <w:rPr>
                <w:b/>
              </w:rPr>
            </w:pPr>
            <w:r w:rsidRPr="00CD13C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CD13C5" w:rsidRDefault="00F836E5" w:rsidP="00793F98">
            <w:pPr>
              <w:rPr>
                <w:b/>
              </w:rPr>
            </w:pPr>
            <w:r w:rsidRPr="00CD13C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1E1F64" w:rsidRDefault="00F836E5" w:rsidP="00793F98">
            <w:r w:rsidRPr="001E1F64">
              <w:t>A</w:t>
            </w:r>
          </w:p>
        </w:tc>
        <w:tc>
          <w:tcPr>
            <w:tcW w:w="650" w:type="dxa"/>
          </w:tcPr>
          <w:p w:rsidR="00F836E5" w:rsidRPr="00CD13C5" w:rsidRDefault="00F836E5" w:rsidP="00793F98">
            <w:pPr>
              <w:rPr>
                <w:b/>
              </w:rPr>
            </w:pPr>
            <w:r w:rsidRPr="00CD13C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CD13C5" w:rsidRDefault="00F836E5" w:rsidP="00793F98">
            <w:pPr>
              <w:rPr>
                <w:b/>
              </w:rPr>
            </w:pPr>
            <w:r w:rsidRPr="00CD13C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1E1F64" w:rsidRDefault="00F836E5" w:rsidP="00793F98">
            <w:r w:rsidRPr="001E1F64">
              <w:t>B</w:t>
            </w:r>
          </w:p>
        </w:tc>
        <w:tc>
          <w:tcPr>
            <w:tcW w:w="559" w:type="dxa"/>
            <w:gridSpan w:val="2"/>
          </w:tcPr>
          <w:p w:rsidR="00F836E5" w:rsidRPr="001E1F64" w:rsidRDefault="00F836E5" w:rsidP="00793F98">
            <w:r w:rsidRPr="001E1F64">
              <w:t>C</w:t>
            </w:r>
          </w:p>
        </w:tc>
        <w:tc>
          <w:tcPr>
            <w:tcW w:w="798" w:type="dxa"/>
            <w:gridSpan w:val="2"/>
          </w:tcPr>
          <w:p w:rsidR="00F836E5" w:rsidRPr="001E1F64" w:rsidRDefault="00F836E5" w:rsidP="00793F98">
            <w:r w:rsidRPr="001E1F64"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93F98">
            <w:r>
              <w:t>E</w:t>
            </w:r>
          </w:p>
        </w:tc>
        <w:tc>
          <w:tcPr>
            <w:tcW w:w="583" w:type="dxa"/>
          </w:tcPr>
          <w:p w:rsidR="00F836E5" w:rsidRDefault="00F836E5" w:rsidP="00793F98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91ABF" w:rsidRDefault="00E91ABF">
            <w:pPr>
              <w:rPr>
                <w:b/>
              </w:rPr>
            </w:pPr>
            <w:r w:rsidRPr="00E91ABF">
              <w:rPr>
                <w:rFonts w:ascii="Arial Narrow" w:hAnsi="Arial Narrow"/>
                <w:b/>
              </w:rPr>
              <w:t>X</w:t>
            </w:r>
            <w:r w:rsidR="00E85D9E" w:rsidRPr="00E91ABF">
              <w:rPr>
                <w:rFonts w:ascii="Arial Narrow" w:hAnsi="Arial Narrow"/>
                <w:b/>
              </w:rPr>
              <w:t xml:space="preserve"> </w:t>
            </w:r>
            <w:r w:rsidR="00F836E5" w:rsidRPr="00E91AB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0905F0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 w:rsidR="002B4C9F">
              <w:t>):</w:t>
            </w:r>
          </w:p>
          <w:p w:rsidR="009B1239" w:rsidRDefault="009B1239">
            <w:r>
              <w:t>V Teoretické části práce studentka podrobně popisuje pohlavní choroby. U každé choroby uvádí prevenci a léčbu.</w:t>
            </w:r>
            <w:r w:rsidR="00924430">
              <w:t xml:space="preserve"> V Praktické</w:t>
            </w:r>
            <w:r w:rsidR="00793F98">
              <w:t xml:space="preserve"> čás</w:t>
            </w:r>
            <w:r w:rsidR="00684A03">
              <w:t>t</w:t>
            </w:r>
            <w:r w:rsidR="00924430">
              <w:t>i</w:t>
            </w:r>
            <w:r w:rsidR="00684A03">
              <w:t xml:space="preserve"> použila k výzkumu kvantitativní</w:t>
            </w:r>
            <w:r w:rsidR="00793F98">
              <w:t xml:space="preserve"> metodu, techniku dotazníku.</w:t>
            </w:r>
            <w:r w:rsidR="00315155">
              <w:t xml:space="preserve"> </w:t>
            </w:r>
            <w:r w:rsidR="00924430">
              <w:t xml:space="preserve">Výsledky výzkumu jsou využitelné v porodní asistenci </w:t>
            </w:r>
            <w:proofErr w:type="gramStart"/>
            <w:r w:rsidR="00924430">
              <w:t>např.k edukaci</w:t>
            </w:r>
            <w:proofErr w:type="gramEnd"/>
            <w:r w:rsidR="00924430">
              <w:t xml:space="preserve"> a také v pedagogické praxi</w:t>
            </w:r>
          </w:p>
          <w:p w:rsidR="00E91ABF" w:rsidRDefault="002B26A2">
            <w:r>
              <w:rPr>
                <w:b/>
              </w:rPr>
              <w:lastRenderedPageBreak/>
              <w:t>Bakalářské práce splňuje požadavky kladené na bakalářské práce. Doporučuji k obhajobě.</w:t>
            </w:r>
          </w:p>
        </w:tc>
      </w:tr>
      <w:tr w:rsidR="00E85D9E" w:rsidTr="00793F98">
        <w:tc>
          <w:tcPr>
            <w:tcW w:w="9072" w:type="dxa"/>
            <w:gridSpan w:val="16"/>
          </w:tcPr>
          <w:p w:rsidR="00E85D9E" w:rsidRDefault="00E85D9E" w:rsidP="00793F98">
            <w:r>
              <w:lastRenderedPageBreak/>
              <w:t>Otázky k obhajobě:</w:t>
            </w:r>
          </w:p>
          <w:p w:rsidR="00CD13C5" w:rsidRDefault="00CD13C5" w:rsidP="00CD13C5">
            <w:pPr>
              <w:pStyle w:val="Odstavecseseznamem"/>
              <w:numPr>
                <w:ilvl w:val="0"/>
                <w:numId w:val="3"/>
              </w:numPr>
            </w:pPr>
            <w:r>
              <w:t>Co Vás motivovalo k výběru dané problematiky?</w:t>
            </w:r>
          </w:p>
          <w:p w:rsidR="00CD13C5" w:rsidRDefault="00CD13C5" w:rsidP="00CD13C5">
            <w:pPr>
              <w:pStyle w:val="Odstavecseseznamem"/>
              <w:numPr>
                <w:ilvl w:val="0"/>
                <w:numId w:val="3"/>
              </w:numPr>
            </w:pPr>
            <w:r>
              <w:t>Jak využijete výzkum provedený v bakalářské práci ve své praxi.</w:t>
            </w:r>
          </w:p>
          <w:p w:rsidR="00E91ABF" w:rsidRDefault="00E91ABF" w:rsidP="00793F98"/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CD13C5" w:rsidRDefault="003B5031" w:rsidP="00487D8D">
            <w:pPr>
              <w:rPr>
                <w:b/>
              </w:rPr>
            </w:pPr>
            <w:r w:rsidRPr="001E1F64">
              <w:rPr>
                <w:rFonts w:ascii="Arial Narrow" w:hAnsi="Arial Narrow"/>
              </w:rPr>
              <w:t xml:space="preserve"> </w:t>
            </w:r>
            <w:r w:rsidR="00E85D9E" w:rsidRPr="001E1F64">
              <w:rPr>
                <w:rFonts w:ascii="Arial Narrow" w:hAnsi="Arial Narrow"/>
              </w:rPr>
              <w:t xml:space="preserve"> </w:t>
            </w:r>
            <w:r w:rsidR="00CD13C5">
              <w:rPr>
                <w:rFonts w:ascii="Arial Narrow" w:hAnsi="Arial Narrow"/>
                <w:b/>
              </w:rPr>
              <w:t>X</w:t>
            </w:r>
            <w:r w:rsidR="001E1F64" w:rsidRPr="00CD13C5">
              <w:rPr>
                <w:rFonts w:ascii="Arial Narrow" w:hAnsi="Arial Narrow"/>
                <w:b/>
              </w:rPr>
              <w:t xml:space="preserve"> </w:t>
            </w:r>
            <w:r w:rsidR="00487D8D" w:rsidRPr="00CD13C5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3B5031" w:rsidRDefault="003B5031" w:rsidP="00487D8D">
            <w:pPr>
              <w:rPr>
                <w:b/>
              </w:rPr>
            </w:pPr>
            <w:r w:rsidRPr="00274165">
              <w:rPr>
                <w:rFonts w:ascii="Arial Narrow" w:hAnsi="Arial Narrow"/>
              </w:rPr>
              <w:sym w:font="Wingdings" w:char="006F"/>
            </w:r>
            <w:r w:rsidR="00E85D9E" w:rsidRPr="003B5031">
              <w:rPr>
                <w:rFonts w:ascii="Arial Narrow" w:hAnsi="Arial Narrow"/>
                <w:b/>
              </w:rPr>
              <w:t xml:space="preserve"> </w:t>
            </w:r>
            <w:r w:rsidR="00487D8D" w:rsidRPr="003B5031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793F98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793F98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793F98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5506A4" w:rsidRDefault="005506A4" w:rsidP="00BC2A63"/>
          <w:p w:rsidR="00AC785B" w:rsidRDefault="00AC785B" w:rsidP="00BC2A63">
            <w:r>
              <w:t>Datum:</w:t>
            </w:r>
            <w:r w:rsidR="00B60B88">
              <w:t xml:space="preserve">  24</w:t>
            </w:r>
            <w:r w:rsidR="004A6F84">
              <w:t xml:space="preserve"> 5. 2016</w:t>
            </w:r>
          </w:p>
        </w:tc>
        <w:tc>
          <w:tcPr>
            <w:tcW w:w="4489" w:type="dxa"/>
            <w:gridSpan w:val="12"/>
          </w:tcPr>
          <w:p w:rsidR="00B60B88" w:rsidRDefault="00AC785B" w:rsidP="00793F98">
            <w:r>
              <w:t>Podpis:</w:t>
            </w:r>
            <w:r w:rsidR="00E86C4E">
              <w:t xml:space="preserve"> </w:t>
            </w:r>
          </w:p>
          <w:p w:rsidR="00AC785B" w:rsidRDefault="00B60B88" w:rsidP="00793F98">
            <w:r>
              <w:t xml:space="preserve">                </w:t>
            </w:r>
            <w:r w:rsidR="00E86C4E">
              <w:t>doc. PhDr. Jana Kutnohorská, CSc., v. r.</w:t>
            </w:r>
          </w:p>
        </w:tc>
      </w:tr>
    </w:tbl>
    <w:p w:rsidR="00D82AEB" w:rsidRDefault="00D82AEB">
      <w:bookmarkStart w:id="0" w:name="_GoBack"/>
      <w:bookmarkEnd w:id="0"/>
    </w:p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AE" w:rsidRDefault="009643AE" w:rsidP="004C45B6">
      <w:pPr>
        <w:spacing w:after="0" w:line="240" w:lineRule="auto"/>
      </w:pPr>
      <w:r>
        <w:separator/>
      </w:r>
    </w:p>
  </w:endnote>
  <w:endnote w:type="continuationSeparator" w:id="0">
    <w:p w:rsidR="009643AE" w:rsidRDefault="009643A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98" w:rsidRDefault="00793F98">
    <w:pPr>
      <w:pStyle w:val="Zpat"/>
    </w:pPr>
  </w:p>
  <w:p w:rsidR="00793F98" w:rsidRDefault="00793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AE" w:rsidRDefault="009643AE" w:rsidP="004C45B6">
      <w:pPr>
        <w:spacing w:after="0" w:line="240" w:lineRule="auto"/>
      </w:pPr>
      <w:r>
        <w:separator/>
      </w:r>
    </w:p>
  </w:footnote>
  <w:footnote w:type="continuationSeparator" w:id="0">
    <w:p w:rsidR="009643AE" w:rsidRDefault="009643AE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EAE"/>
    <w:multiLevelType w:val="hybridMultilevel"/>
    <w:tmpl w:val="7B502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127679"/>
    <w:rsid w:val="00153ABC"/>
    <w:rsid w:val="001B148C"/>
    <w:rsid w:val="001B3F1A"/>
    <w:rsid w:val="001E1F64"/>
    <w:rsid w:val="00237B61"/>
    <w:rsid w:val="002670AC"/>
    <w:rsid w:val="002A3506"/>
    <w:rsid w:val="002A558B"/>
    <w:rsid w:val="002A7C9E"/>
    <w:rsid w:val="002B26A2"/>
    <w:rsid w:val="002B4C9F"/>
    <w:rsid w:val="00315155"/>
    <w:rsid w:val="003810FA"/>
    <w:rsid w:val="00384E64"/>
    <w:rsid w:val="003925D9"/>
    <w:rsid w:val="003B5031"/>
    <w:rsid w:val="00451FDE"/>
    <w:rsid w:val="0047082F"/>
    <w:rsid w:val="004732B8"/>
    <w:rsid w:val="00487D8D"/>
    <w:rsid w:val="004A6F84"/>
    <w:rsid w:val="004C45B6"/>
    <w:rsid w:val="004E2622"/>
    <w:rsid w:val="00514F4A"/>
    <w:rsid w:val="005506A4"/>
    <w:rsid w:val="00585D57"/>
    <w:rsid w:val="005E4C88"/>
    <w:rsid w:val="00623311"/>
    <w:rsid w:val="00623743"/>
    <w:rsid w:val="00667FD5"/>
    <w:rsid w:val="00684A03"/>
    <w:rsid w:val="006C5753"/>
    <w:rsid w:val="00705FA6"/>
    <w:rsid w:val="00707EBF"/>
    <w:rsid w:val="0071495A"/>
    <w:rsid w:val="00730C11"/>
    <w:rsid w:val="00792920"/>
    <w:rsid w:val="00793F98"/>
    <w:rsid w:val="008216A2"/>
    <w:rsid w:val="00864957"/>
    <w:rsid w:val="00877CDA"/>
    <w:rsid w:val="00924430"/>
    <w:rsid w:val="009246F8"/>
    <w:rsid w:val="009643AE"/>
    <w:rsid w:val="0097425A"/>
    <w:rsid w:val="0098046A"/>
    <w:rsid w:val="0099475D"/>
    <w:rsid w:val="00996161"/>
    <w:rsid w:val="009B1239"/>
    <w:rsid w:val="009F7A46"/>
    <w:rsid w:val="00A32848"/>
    <w:rsid w:val="00AB7549"/>
    <w:rsid w:val="00AC785B"/>
    <w:rsid w:val="00B60B88"/>
    <w:rsid w:val="00B84AB5"/>
    <w:rsid w:val="00BA74A0"/>
    <w:rsid w:val="00BC2A63"/>
    <w:rsid w:val="00BE2D75"/>
    <w:rsid w:val="00BF67BA"/>
    <w:rsid w:val="00BF794A"/>
    <w:rsid w:val="00C0316C"/>
    <w:rsid w:val="00C61293"/>
    <w:rsid w:val="00C64D29"/>
    <w:rsid w:val="00C87E79"/>
    <w:rsid w:val="00CB0AEA"/>
    <w:rsid w:val="00CD13C5"/>
    <w:rsid w:val="00D64B8B"/>
    <w:rsid w:val="00D82AEB"/>
    <w:rsid w:val="00DB6634"/>
    <w:rsid w:val="00E85D9E"/>
    <w:rsid w:val="00E86C4E"/>
    <w:rsid w:val="00E91ABF"/>
    <w:rsid w:val="00F41181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10687-339B-492A-8B83-0A4DFE8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9</cp:revision>
  <cp:lastPrinted>2016-05-24T06:34:00Z</cp:lastPrinted>
  <dcterms:created xsi:type="dcterms:W3CDTF">2016-05-21T19:10:00Z</dcterms:created>
  <dcterms:modified xsi:type="dcterms:W3CDTF">2016-05-30T07:01:00Z</dcterms:modified>
</cp:coreProperties>
</file>