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71749A" w:rsidRDefault="0071749A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1749A">
              <w:rPr>
                <w:b/>
                <w:i/>
              </w:rPr>
              <w:t>Sexuální výchova v rodině u dětí mladšího školního věku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320649" w:rsidRDefault="0071749A">
            <w:pPr>
              <w:rPr>
                <w:b/>
              </w:rPr>
            </w:pPr>
            <w:r>
              <w:rPr>
                <w:b/>
              </w:rPr>
              <w:t>Barbora Onderková</w:t>
            </w:r>
            <w:r w:rsidR="00320649" w:rsidRPr="00320649">
              <w:rPr>
                <w:b/>
              </w:rPr>
              <w:t xml:space="preserve">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20649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71749A" w:rsidRDefault="0071749A">
            <w:pPr>
              <w:rPr>
                <w:i/>
              </w:rPr>
            </w:pPr>
            <w:r w:rsidRPr="0071749A">
              <w:rPr>
                <w:i/>
              </w:rPr>
              <w:t>Porodní asistentka</w:t>
            </w:r>
            <w:r w:rsidR="00320649" w:rsidRPr="0071749A">
              <w:rPr>
                <w:i/>
              </w:rPr>
              <w:t xml:space="preserve">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320649">
            <w:r>
              <w:t xml:space="preserve">Prezenční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</w:pPr>
            <w:r w:rsidRPr="00A74359">
              <w:t>A</w:t>
            </w:r>
          </w:p>
        </w:tc>
        <w:tc>
          <w:tcPr>
            <w:tcW w:w="734" w:type="dxa"/>
            <w:gridSpan w:val="2"/>
          </w:tcPr>
          <w:p w:rsidR="005D079A" w:rsidRPr="00A74359" w:rsidRDefault="005D079A" w:rsidP="007F31CD">
            <w:pPr>
              <w:jc w:val="center"/>
              <w:rPr>
                <w:b/>
              </w:rPr>
            </w:pPr>
            <w:r w:rsidRPr="00A7435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71749A" w:rsidRDefault="005D079A" w:rsidP="007F31CD">
            <w:pPr>
              <w:jc w:val="center"/>
            </w:pPr>
            <w:r w:rsidRPr="0071749A">
              <w:t>A</w:t>
            </w:r>
          </w:p>
        </w:tc>
        <w:tc>
          <w:tcPr>
            <w:tcW w:w="734" w:type="dxa"/>
            <w:gridSpan w:val="2"/>
          </w:tcPr>
          <w:p w:rsidR="005D079A" w:rsidRPr="00C32D70" w:rsidRDefault="005D079A" w:rsidP="007F31CD">
            <w:pPr>
              <w:jc w:val="center"/>
              <w:rPr>
                <w:b/>
              </w:rPr>
            </w:pPr>
            <w:r w:rsidRPr="00C32D7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C32D70" w:rsidRDefault="005D079A" w:rsidP="007F31CD">
            <w:pPr>
              <w:jc w:val="center"/>
            </w:pPr>
            <w:r w:rsidRPr="00C32D70">
              <w:t>A</w:t>
            </w:r>
          </w:p>
        </w:tc>
        <w:tc>
          <w:tcPr>
            <w:tcW w:w="734" w:type="dxa"/>
            <w:gridSpan w:val="2"/>
          </w:tcPr>
          <w:p w:rsidR="005D079A" w:rsidRPr="00C32D70" w:rsidRDefault="005D079A" w:rsidP="007F31CD">
            <w:pPr>
              <w:jc w:val="center"/>
              <w:rPr>
                <w:b/>
              </w:rPr>
            </w:pPr>
            <w:r w:rsidRPr="00C32D7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C32D70" w:rsidRDefault="005D079A" w:rsidP="007F31CD">
            <w:pPr>
              <w:jc w:val="center"/>
            </w:pPr>
            <w:r w:rsidRPr="00C32D70">
              <w:t>A</w:t>
            </w:r>
          </w:p>
        </w:tc>
        <w:tc>
          <w:tcPr>
            <w:tcW w:w="708" w:type="dxa"/>
          </w:tcPr>
          <w:p w:rsidR="005D079A" w:rsidRPr="00C32D70" w:rsidRDefault="005D079A" w:rsidP="007F31CD">
            <w:pPr>
              <w:jc w:val="center"/>
              <w:rPr>
                <w:b/>
              </w:rPr>
            </w:pPr>
            <w:r w:rsidRPr="00C32D7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C32D70" w:rsidRDefault="005D079A" w:rsidP="007F31CD">
            <w:pPr>
              <w:jc w:val="center"/>
            </w:pPr>
            <w:r w:rsidRPr="00C32D70">
              <w:t>A</w:t>
            </w:r>
          </w:p>
        </w:tc>
        <w:tc>
          <w:tcPr>
            <w:tcW w:w="708" w:type="dxa"/>
          </w:tcPr>
          <w:p w:rsidR="005D079A" w:rsidRPr="00C32D70" w:rsidRDefault="005D079A" w:rsidP="007F31CD">
            <w:pPr>
              <w:jc w:val="center"/>
              <w:rPr>
                <w:b/>
              </w:rPr>
            </w:pPr>
            <w:r w:rsidRPr="00C32D7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C32D70" w:rsidRDefault="005D079A" w:rsidP="007F31CD">
            <w:pPr>
              <w:jc w:val="center"/>
            </w:pPr>
            <w:r w:rsidRPr="00C32D70">
              <w:t>A</w:t>
            </w:r>
          </w:p>
        </w:tc>
        <w:tc>
          <w:tcPr>
            <w:tcW w:w="708" w:type="dxa"/>
          </w:tcPr>
          <w:p w:rsidR="005D079A" w:rsidRPr="00C32D70" w:rsidRDefault="005D079A" w:rsidP="007F31CD">
            <w:pPr>
              <w:jc w:val="center"/>
              <w:rPr>
                <w:b/>
              </w:rPr>
            </w:pPr>
            <w:r w:rsidRPr="00C32D7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C32D70" w:rsidRDefault="005D079A" w:rsidP="007F31CD">
            <w:pPr>
              <w:jc w:val="center"/>
            </w:pPr>
            <w:r w:rsidRPr="00C32D70">
              <w:t>A</w:t>
            </w:r>
          </w:p>
        </w:tc>
        <w:tc>
          <w:tcPr>
            <w:tcW w:w="708" w:type="dxa"/>
          </w:tcPr>
          <w:p w:rsidR="005D079A" w:rsidRPr="00C32D70" w:rsidRDefault="005D079A" w:rsidP="007F31CD">
            <w:pPr>
              <w:jc w:val="center"/>
              <w:rPr>
                <w:b/>
              </w:rPr>
            </w:pPr>
            <w:r w:rsidRPr="00C32D7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C32D70" w:rsidRDefault="005D079A" w:rsidP="007F31CD">
            <w:pPr>
              <w:jc w:val="center"/>
            </w:pPr>
            <w:r w:rsidRPr="00C32D70">
              <w:t>A</w:t>
            </w:r>
          </w:p>
        </w:tc>
        <w:tc>
          <w:tcPr>
            <w:tcW w:w="708" w:type="dxa"/>
          </w:tcPr>
          <w:p w:rsidR="005D079A" w:rsidRPr="00A74359" w:rsidRDefault="005D079A" w:rsidP="007F31CD">
            <w:pPr>
              <w:jc w:val="center"/>
            </w:pPr>
            <w:r w:rsidRPr="00A74359">
              <w:t>B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  <w:rPr>
                <w:b/>
              </w:rPr>
            </w:pPr>
            <w:r w:rsidRPr="00A74359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A74359" w:rsidRDefault="005D079A" w:rsidP="007F31CD">
            <w:pPr>
              <w:jc w:val="center"/>
            </w:pPr>
            <w:r w:rsidRPr="00A74359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  <w:rPr>
                <w:b/>
              </w:rPr>
            </w:pPr>
            <w:r w:rsidRPr="00A74359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B000E9" w:rsidRDefault="005D079A" w:rsidP="007F31CD">
            <w:pPr>
              <w:jc w:val="center"/>
            </w:pPr>
            <w:r w:rsidRPr="00B000E9">
              <w:t>A</w:t>
            </w:r>
          </w:p>
        </w:tc>
        <w:tc>
          <w:tcPr>
            <w:tcW w:w="708" w:type="dxa"/>
          </w:tcPr>
          <w:p w:rsidR="005D079A" w:rsidRPr="00B000E9" w:rsidRDefault="005D079A" w:rsidP="007F31CD">
            <w:pPr>
              <w:jc w:val="center"/>
              <w:rPr>
                <w:b/>
              </w:rPr>
            </w:pPr>
            <w:r w:rsidRPr="00B000E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172CD4" w:rsidRDefault="005D079A" w:rsidP="007F31CD">
            <w:pPr>
              <w:jc w:val="center"/>
            </w:pPr>
            <w:r w:rsidRPr="00172CD4">
              <w:t>A</w:t>
            </w:r>
          </w:p>
        </w:tc>
        <w:tc>
          <w:tcPr>
            <w:tcW w:w="708" w:type="dxa"/>
          </w:tcPr>
          <w:p w:rsidR="005D079A" w:rsidRPr="002C1A18" w:rsidRDefault="005D079A" w:rsidP="007F31CD">
            <w:pPr>
              <w:jc w:val="center"/>
            </w:pPr>
            <w:r w:rsidRPr="002C1A1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2C1A18" w:rsidRDefault="005D079A" w:rsidP="007F31CD">
            <w:pPr>
              <w:jc w:val="center"/>
              <w:rPr>
                <w:b/>
              </w:rPr>
            </w:pPr>
            <w:r w:rsidRPr="002C1A18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E6763F" w:rsidRDefault="005D079A" w:rsidP="007F31CD">
            <w:pPr>
              <w:jc w:val="center"/>
            </w:pPr>
            <w:r w:rsidRPr="00E6763F"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F74F8" w:rsidRDefault="005D079A" w:rsidP="007F31CD">
            <w:pPr>
              <w:jc w:val="center"/>
            </w:pPr>
            <w:r w:rsidRPr="002F74F8">
              <w:t>A</w:t>
            </w:r>
          </w:p>
        </w:tc>
        <w:tc>
          <w:tcPr>
            <w:tcW w:w="708" w:type="dxa"/>
          </w:tcPr>
          <w:p w:rsidR="005D079A" w:rsidRPr="002C1A18" w:rsidRDefault="005D079A" w:rsidP="007F31CD">
            <w:pPr>
              <w:jc w:val="center"/>
            </w:pPr>
            <w:r w:rsidRPr="002C1A1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2C1A18" w:rsidRDefault="005D079A" w:rsidP="007F31CD">
            <w:pPr>
              <w:jc w:val="center"/>
              <w:rPr>
                <w:b/>
              </w:rPr>
            </w:pPr>
            <w:r w:rsidRPr="002C1A18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</w:pPr>
            <w:r w:rsidRPr="00A74359">
              <w:t>A</w:t>
            </w:r>
          </w:p>
        </w:tc>
        <w:tc>
          <w:tcPr>
            <w:tcW w:w="708" w:type="dxa"/>
          </w:tcPr>
          <w:p w:rsidR="005D079A" w:rsidRPr="00A74359" w:rsidRDefault="005D079A" w:rsidP="007F31CD">
            <w:pPr>
              <w:jc w:val="center"/>
            </w:pPr>
            <w:r w:rsidRPr="00A74359">
              <w:t>B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  <w:rPr>
                <w:b/>
              </w:rPr>
            </w:pPr>
            <w:r w:rsidRPr="00A74359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</w:pPr>
            <w:r w:rsidRPr="00A74359">
              <w:t>A</w:t>
            </w:r>
          </w:p>
        </w:tc>
        <w:tc>
          <w:tcPr>
            <w:tcW w:w="708" w:type="dxa"/>
          </w:tcPr>
          <w:p w:rsidR="005D079A" w:rsidRPr="00A74359" w:rsidRDefault="005D079A" w:rsidP="007F31CD">
            <w:pPr>
              <w:jc w:val="center"/>
              <w:rPr>
                <w:b/>
              </w:rPr>
            </w:pPr>
            <w:r w:rsidRPr="00A7435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</w:pPr>
            <w:r w:rsidRPr="00A74359">
              <w:t>A</w:t>
            </w:r>
          </w:p>
        </w:tc>
        <w:tc>
          <w:tcPr>
            <w:tcW w:w="708" w:type="dxa"/>
          </w:tcPr>
          <w:p w:rsidR="005D079A" w:rsidRPr="00A74359" w:rsidRDefault="005D079A" w:rsidP="007F31CD">
            <w:pPr>
              <w:jc w:val="center"/>
            </w:pPr>
            <w:r w:rsidRPr="00A74359">
              <w:t>B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  <w:rPr>
                <w:b/>
              </w:rPr>
            </w:pPr>
            <w:r w:rsidRPr="00A74359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A74359" w:rsidRDefault="005D079A" w:rsidP="007F31CD">
            <w:pPr>
              <w:jc w:val="center"/>
            </w:pPr>
            <w:r w:rsidRPr="00A74359">
              <w:t>A</w:t>
            </w:r>
          </w:p>
        </w:tc>
        <w:tc>
          <w:tcPr>
            <w:tcW w:w="708" w:type="dxa"/>
          </w:tcPr>
          <w:p w:rsidR="005D079A" w:rsidRPr="00A74359" w:rsidRDefault="005D079A" w:rsidP="007F31CD">
            <w:pPr>
              <w:jc w:val="center"/>
              <w:rPr>
                <w:b/>
              </w:rPr>
            </w:pPr>
            <w:r w:rsidRPr="00A7435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6E0F67" w:rsidRDefault="00382D0B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 w:rsidRPr="006E0F6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6E0F67">
              <w:rPr>
                <w:rFonts w:ascii="Arial Narrow" w:hAnsi="Arial Narrow"/>
                <w:b/>
              </w:rPr>
              <w:t xml:space="preserve"> </w:t>
            </w:r>
            <w:r w:rsidR="005D079A" w:rsidRPr="006E0F67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382D0B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382D0B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A3778F" w:rsidRPr="00C95311" w:rsidRDefault="0071749A" w:rsidP="006B27DA">
            <w:pPr>
              <w:jc w:val="both"/>
            </w:pPr>
            <w:r>
              <w:t>Téma</w:t>
            </w:r>
            <w:r w:rsidR="00C32D70">
              <w:t xml:space="preserve"> práce </w:t>
            </w:r>
            <w:r w:rsidR="006B27DA">
              <w:t xml:space="preserve">je plně v souladu se studovaným oborem, je zaměřeno na sexuální výchovu, tedy edukaci, ve vazbě na ontogenezi. </w:t>
            </w:r>
            <w:r w:rsidR="00A74359">
              <w:t xml:space="preserve">Struktura práce je zcela vyhovující, kapitoly jsou řazeny logicky, citované zdroje relevantní. Metodologie práce, včetně struktury dotazníku, byla vhodně zvolena, </w:t>
            </w:r>
            <w:r w:rsidR="00A3778F">
              <w:t xml:space="preserve">zpracování výsledků, včetně tabelárního a grafického, je </w:t>
            </w:r>
            <w:r w:rsidR="00C95311">
              <w:t xml:space="preserve">rovněž </w:t>
            </w:r>
            <w:r w:rsidR="00A3778F">
              <w:t xml:space="preserve">na dostatečné úrovni, jen zde </w:t>
            </w:r>
            <w:r w:rsidR="00A3778F">
              <w:lastRenderedPageBreak/>
              <w:t xml:space="preserve">postrádám analytičtější slovní komentáře. Tato výtka se týká </w:t>
            </w:r>
            <w:r w:rsidR="00C95311">
              <w:t xml:space="preserve">také, resp. </w:t>
            </w:r>
            <w:r w:rsidR="00A3778F">
              <w:t xml:space="preserve">zejména diskuse a závěru. Tyto kapitoly působí spíše povrchním dojmem. Absentují zde autorčiny </w:t>
            </w:r>
            <w:r w:rsidR="00C95311">
              <w:t>analytické komentáře, komparace vybraných výsledků atd. Místy v práci shledávám drobné jazykové a formální nedostatky. Navzdory uvedeným výtkám však práci v rámci celkového hodnocení považuji za kvalitní.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308EA" w:rsidRDefault="000308EA" w:rsidP="0071749A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Je vůbec možné, aby respondent objektivně posoudil sexuální výchovu realizovanou v rodině a dokázal ji oddělit od školní sexuální výchovy, realizované např. v mateřských školách a na prvním stupni základní školy?</w:t>
            </w:r>
          </w:p>
          <w:p w:rsidR="009F6532" w:rsidRPr="006A6542" w:rsidRDefault="000308EA" w:rsidP="00D45C75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Považujete sexuální výchovu, tak jak je nyní realizována na našich školách, za dostatečnou? Event. v čem spatřujete její limity? </w:t>
            </w:r>
            <w:r w:rsidR="00D45C75">
              <w:t xml:space="preserve">Doplňuje či spíše saturuje rodinnou sexuální výchovu? Nebo ji považujete spíše za zbytečnou? Svá tvrzení podpořte vybranými </w:t>
            </w:r>
            <w:bookmarkStart w:id="0" w:name="_GoBack"/>
            <w:bookmarkEnd w:id="0"/>
            <w:r w:rsidR="00D45C75">
              <w:t>výsledky výzkumných studií.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382D0B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0649" w:rsidRPr="00172CD4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172CD4">
              <w:rPr>
                <w:b/>
              </w:rPr>
              <w:t xml:space="preserve"> </w:t>
            </w:r>
            <w:r w:rsidR="002A558B" w:rsidRPr="00172CD4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B343E7" w:rsidRDefault="00382D0B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B343E7">
              <w:t xml:space="preserve"> </w:t>
            </w:r>
            <w:r w:rsidR="00487D8D" w:rsidRPr="00B343E7">
              <w:t>A</w:t>
            </w:r>
          </w:p>
        </w:tc>
        <w:tc>
          <w:tcPr>
            <w:tcW w:w="886" w:type="dxa"/>
            <w:gridSpan w:val="4"/>
          </w:tcPr>
          <w:p w:rsidR="00487D8D" w:rsidRPr="0071749A" w:rsidRDefault="00382D0B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4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71749A">
              <w:t xml:space="preserve"> </w:t>
            </w:r>
            <w:r w:rsidR="00487D8D" w:rsidRPr="0071749A">
              <w:t>B</w:t>
            </w:r>
          </w:p>
        </w:tc>
        <w:tc>
          <w:tcPr>
            <w:tcW w:w="886" w:type="dxa"/>
            <w:gridSpan w:val="2"/>
          </w:tcPr>
          <w:p w:rsidR="00487D8D" w:rsidRPr="0071749A" w:rsidRDefault="00382D0B" w:rsidP="00487D8D">
            <w:pPr>
              <w:rPr>
                <w:b/>
              </w:rPr>
            </w:pPr>
            <w:sdt>
              <w:sdtPr>
                <w:rPr>
                  <w:b/>
                </w:r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49A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71749A">
              <w:rPr>
                <w:b/>
              </w:rPr>
              <w:t xml:space="preserve"> </w:t>
            </w:r>
            <w:r w:rsidR="00487D8D" w:rsidRPr="0071749A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382D0B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382D0B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382D0B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382D0B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382D0B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F8" w:rsidRPr="002F7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763F">
              <w:t xml:space="preserve"> </w:t>
            </w:r>
            <w:r w:rsidR="00657971" w:rsidRPr="002F74F8">
              <w:t>pozitivním</w:t>
            </w:r>
            <w:r w:rsidR="00657971">
              <w:t xml:space="preserve">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3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2F74F8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B343E7" w:rsidRDefault="00B343E7" w:rsidP="00BC2A63"/>
          <w:p w:rsidR="00AC785B" w:rsidRPr="005D079A" w:rsidRDefault="00AC785B" w:rsidP="00BC2A63">
            <w:r w:rsidRPr="005D079A">
              <w:t>Datum:</w:t>
            </w:r>
            <w:r w:rsidR="0071749A">
              <w:t xml:space="preserve"> 20</w:t>
            </w:r>
            <w:r w:rsidR="00320649">
              <w:t xml:space="preserve">. 5. 2016 </w:t>
            </w:r>
          </w:p>
        </w:tc>
        <w:tc>
          <w:tcPr>
            <w:tcW w:w="4082" w:type="dxa"/>
            <w:gridSpan w:val="12"/>
          </w:tcPr>
          <w:p w:rsidR="00B343E7" w:rsidRDefault="00B343E7" w:rsidP="000859A4"/>
          <w:p w:rsidR="00AC785B" w:rsidRPr="005D079A" w:rsidRDefault="00AC785B" w:rsidP="000859A4">
            <w:r w:rsidRPr="005D079A">
              <w:t>Podpis:</w:t>
            </w:r>
            <w:r w:rsidR="00320649">
              <w:t xml:space="preserve"> Martina Cichá,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0B" w:rsidRDefault="00382D0B" w:rsidP="004C45B6">
      <w:pPr>
        <w:spacing w:after="0" w:line="240" w:lineRule="auto"/>
      </w:pPr>
      <w:r>
        <w:separator/>
      </w:r>
    </w:p>
  </w:endnote>
  <w:endnote w:type="continuationSeparator" w:id="0">
    <w:p w:rsidR="00382D0B" w:rsidRDefault="00382D0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0B" w:rsidRDefault="00382D0B" w:rsidP="004C45B6">
      <w:pPr>
        <w:spacing w:after="0" w:line="240" w:lineRule="auto"/>
      </w:pPr>
      <w:r>
        <w:separator/>
      </w:r>
    </w:p>
  </w:footnote>
  <w:footnote w:type="continuationSeparator" w:id="0">
    <w:p w:rsidR="00382D0B" w:rsidRDefault="00382D0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D7F"/>
    <w:multiLevelType w:val="hybridMultilevel"/>
    <w:tmpl w:val="D0E80CD6"/>
    <w:lvl w:ilvl="0" w:tplc="3FDAD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308EA"/>
    <w:rsid w:val="00046D6B"/>
    <w:rsid w:val="00067363"/>
    <w:rsid w:val="000905F0"/>
    <w:rsid w:val="00127679"/>
    <w:rsid w:val="00153ABC"/>
    <w:rsid w:val="00172CD4"/>
    <w:rsid w:val="001B148C"/>
    <w:rsid w:val="002202E0"/>
    <w:rsid w:val="00252416"/>
    <w:rsid w:val="00274165"/>
    <w:rsid w:val="002A558B"/>
    <w:rsid w:val="002A7C9E"/>
    <w:rsid w:val="002C1A18"/>
    <w:rsid w:val="002F74F8"/>
    <w:rsid w:val="003047B1"/>
    <w:rsid w:val="00320649"/>
    <w:rsid w:val="00332E2B"/>
    <w:rsid w:val="00382D0B"/>
    <w:rsid w:val="00384E64"/>
    <w:rsid w:val="003925D9"/>
    <w:rsid w:val="00446C50"/>
    <w:rsid w:val="00451FDE"/>
    <w:rsid w:val="0047082F"/>
    <w:rsid w:val="004732B8"/>
    <w:rsid w:val="004765D7"/>
    <w:rsid w:val="00487D8D"/>
    <w:rsid w:val="004C45B6"/>
    <w:rsid w:val="004C56CE"/>
    <w:rsid w:val="004D114B"/>
    <w:rsid w:val="004E2622"/>
    <w:rsid w:val="00514F4A"/>
    <w:rsid w:val="005200F9"/>
    <w:rsid w:val="00523649"/>
    <w:rsid w:val="00556444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6A6542"/>
    <w:rsid w:val="006B27DA"/>
    <w:rsid w:val="006E0F67"/>
    <w:rsid w:val="00705FA6"/>
    <w:rsid w:val="00707EBF"/>
    <w:rsid w:val="0071495A"/>
    <w:rsid w:val="0071749A"/>
    <w:rsid w:val="00730C11"/>
    <w:rsid w:val="007F31CD"/>
    <w:rsid w:val="00860775"/>
    <w:rsid w:val="009246F8"/>
    <w:rsid w:val="0098046A"/>
    <w:rsid w:val="0099475D"/>
    <w:rsid w:val="00996161"/>
    <w:rsid w:val="009F6532"/>
    <w:rsid w:val="00A01A4D"/>
    <w:rsid w:val="00A32848"/>
    <w:rsid w:val="00A3778F"/>
    <w:rsid w:val="00A74359"/>
    <w:rsid w:val="00AB7549"/>
    <w:rsid w:val="00AC785B"/>
    <w:rsid w:val="00B000E9"/>
    <w:rsid w:val="00B24FCA"/>
    <w:rsid w:val="00B343E7"/>
    <w:rsid w:val="00BA74A0"/>
    <w:rsid w:val="00BC2A63"/>
    <w:rsid w:val="00BF794A"/>
    <w:rsid w:val="00C0316C"/>
    <w:rsid w:val="00C32D70"/>
    <w:rsid w:val="00C61293"/>
    <w:rsid w:val="00C64D29"/>
    <w:rsid w:val="00C95311"/>
    <w:rsid w:val="00CF65E1"/>
    <w:rsid w:val="00D45C75"/>
    <w:rsid w:val="00D64B8B"/>
    <w:rsid w:val="00D82AEB"/>
    <w:rsid w:val="00D9113C"/>
    <w:rsid w:val="00DB6634"/>
    <w:rsid w:val="00E6763F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FFKSA</cp:lastModifiedBy>
  <cp:revision>2</cp:revision>
  <cp:lastPrinted>2016-05-19T12:00:00Z</cp:lastPrinted>
  <dcterms:created xsi:type="dcterms:W3CDTF">2016-05-22T14:14:00Z</dcterms:created>
  <dcterms:modified xsi:type="dcterms:W3CDTF">2016-05-22T14:14:00Z</dcterms:modified>
</cp:coreProperties>
</file>