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F0AA4" w:rsidRDefault="001F0AA4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Zuzana Kopová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F0AA4" w:rsidRDefault="001F0AA4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Mezigenerační pohled na využití volného času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F0A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F0A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F0AA4" w:rsidP="001F0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B52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94F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494F4A" w:rsidRDefault="00494F4A" w:rsidP="00494F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Zajímavé téma. </w:t>
            </w:r>
          </w:p>
          <w:p w:rsidR="00494F4A" w:rsidRDefault="00494F4A" w:rsidP="00494F4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Cílové skupiny zvolené ke komparaci. </w:t>
            </w:r>
          </w:p>
          <w:p w:rsidR="00494F4A" w:rsidRDefault="00494F4A" w:rsidP="00362AB0">
            <w:pPr>
              <w:rPr>
                <w:sz w:val="22"/>
                <w:szCs w:val="22"/>
              </w:rPr>
            </w:pPr>
          </w:p>
          <w:p w:rsidR="00494F4A" w:rsidRDefault="00494F4A" w:rsidP="00362AB0">
            <w:pPr>
              <w:rPr>
                <w:sz w:val="22"/>
                <w:szCs w:val="22"/>
              </w:rPr>
            </w:pPr>
          </w:p>
          <w:p w:rsidR="00494F4A" w:rsidRDefault="00494F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494F4A" w:rsidRDefault="00494F4A" w:rsidP="007B52C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3 (str. 27) působí značně nesourodě. Má název „Volnočasové aktivity“, avšak v obsahu je pojednáno o pedagogice volného času, pedagogovi volného času, o volnočasových aktivitách pro dospělé atd. </w:t>
            </w:r>
          </w:p>
          <w:p w:rsidR="00494F4A" w:rsidRDefault="00494F4A" w:rsidP="007B52C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Způsob odkazování na zdroje v textu teoretické část. Na některých místech autorka používá odkaz typu „(Janiš, 2009, s. 57), na jiných místech používá odkaz typu „Podle/dle Spousta (2007, s. 12)“. </w:t>
            </w:r>
          </w:p>
          <w:p w:rsidR="00494F4A" w:rsidRPr="00494F4A" w:rsidRDefault="007B52C4" w:rsidP="007B52C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subkapitole 7.1 (str. 65) splývá dohromady plytká diskuse </w:t>
            </w:r>
            <w:r w:rsidR="003D51FE">
              <w:rPr>
                <w:sz w:val="22"/>
                <w:szCs w:val="22"/>
              </w:rPr>
              <w:t>s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doporučeními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1F0A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B52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autorku, aby u obhajoby precizně formulovala svá doporučení pro praxi tak, aby tato vycházela z jejích výzkumných zjištění. </w:t>
            </w:r>
          </w:p>
          <w:p w:rsidR="00B411DB" w:rsidRPr="00C50B27" w:rsidRDefault="007B52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zvolené téma dalo využít např. pro diplomovou práci?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B52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F0AA4">
              <w:rPr>
                <w:sz w:val="22"/>
                <w:szCs w:val="22"/>
              </w:rPr>
              <w:t xml:space="preserve"> </w:t>
            </w:r>
            <w:proofErr w:type="gramStart"/>
            <w:r w:rsidR="001F0AA4">
              <w:rPr>
                <w:sz w:val="22"/>
                <w:szCs w:val="22"/>
              </w:rPr>
              <w:t>9.5. 2016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296" w:rsidRDefault="004B1296">
      <w:r>
        <w:separator/>
      </w:r>
    </w:p>
  </w:endnote>
  <w:endnote w:type="continuationSeparator" w:id="0">
    <w:p w:rsidR="004B1296" w:rsidRDefault="004B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296" w:rsidRDefault="004B1296">
      <w:r>
        <w:separator/>
      </w:r>
    </w:p>
  </w:footnote>
  <w:footnote w:type="continuationSeparator" w:id="0">
    <w:p w:rsidR="004B1296" w:rsidRDefault="004B129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750D"/>
    <w:multiLevelType w:val="hybridMultilevel"/>
    <w:tmpl w:val="7A9641B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86AD5"/>
    <w:multiLevelType w:val="hybridMultilevel"/>
    <w:tmpl w:val="6CF8ED3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296"/>
    <w:rsid w:val="00154F27"/>
    <w:rsid w:val="001F0AA4"/>
    <w:rsid w:val="00362AB0"/>
    <w:rsid w:val="003D51FE"/>
    <w:rsid w:val="003F5DA2"/>
    <w:rsid w:val="00494F4A"/>
    <w:rsid w:val="004B1296"/>
    <w:rsid w:val="00512982"/>
    <w:rsid w:val="00526D47"/>
    <w:rsid w:val="0055255D"/>
    <w:rsid w:val="005C219A"/>
    <w:rsid w:val="006847E2"/>
    <w:rsid w:val="007553A2"/>
    <w:rsid w:val="007B52C4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5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(5)</Template>
  <TotalTime>57</TotalTime>
  <Pages>1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4</cp:revision>
  <cp:lastPrinted>2012-04-25T08:21:00Z</cp:lastPrinted>
  <dcterms:created xsi:type="dcterms:W3CDTF">2016-04-29T10:37:00Z</dcterms:created>
  <dcterms:modified xsi:type="dcterms:W3CDTF">2016-05-12T07:13:00Z</dcterms:modified>
</cp:coreProperties>
</file>