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73"/>
        <w:gridCol w:w="1145"/>
        <w:gridCol w:w="2470"/>
        <w:gridCol w:w="494"/>
        <w:gridCol w:w="492"/>
        <w:gridCol w:w="479"/>
        <w:gridCol w:w="480"/>
        <w:gridCol w:w="479"/>
        <w:gridCol w:w="478"/>
      </w:tblGrid>
      <w:tr w:rsidR="00C21B9B">
        <w:trPr>
          <w:trHeight w:val="1"/>
        </w:trPr>
        <w:tc>
          <w:tcPr>
            <w:tcW w:w="982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B9B" w:rsidRDefault="004107DF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</w:rPr>
              <w:t>POSUDEK VEDOUCÍHO DIPLOMOVÉ PRÁCE</w:t>
            </w:r>
          </w:p>
        </w:tc>
      </w:tr>
      <w:tr w:rsidR="00C21B9B">
        <w:trPr>
          <w:trHeight w:val="1"/>
        </w:trPr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B9B" w:rsidRDefault="004107DF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B9B" w:rsidRDefault="004107DF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</w:rPr>
              <w:t xml:space="preserve">Bc. Martina </w:t>
            </w:r>
            <w:proofErr w:type="spellStart"/>
            <w:r>
              <w:rPr>
                <w:rFonts w:eastAsia="Times New Roman" w:cs="Times New Roman"/>
                <w:b/>
              </w:rPr>
              <w:t>Mrlíková</w:t>
            </w:r>
            <w:proofErr w:type="spellEnd"/>
          </w:p>
        </w:tc>
      </w:tr>
      <w:tr w:rsidR="00C21B9B">
        <w:trPr>
          <w:trHeight w:val="1"/>
        </w:trPr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B9B" w:rsidRDefault="004107DF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B9B" w:rsidRDefault="004107DF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Možnosti domácího a komunitního vzdělávání ve Zlínském kraji</w:t>
            </w:r>
          </w:p>
        </w:tc>
      </w:tr>
      <w:tr w:rsidR="00C21B9B">
        <w:trPr>
          <w:trHeight w:val="1"/>
        </w:trPr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B9B" w:rsidRDefault="004107DF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Vedoucí práce</w:t>
            </w:r>
          </w:p>
        </w:tc>
        <w:tc>
          <w:tcPr>
            <w:tcW w:w="702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B9B" w:rsidRDefault="004107DF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Mgr. Eliška Suchánková, Ph.D.</w:t>
            </w:r>
          </w:p>
        </w:tc>
      </w:tr>
      <w:tr w:rsidR="00C21B9B">
        <w:trPr>
          <w:trHeight w:val="1"/>
        </w:trPr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B9B" w:rsidRDefault="004107DF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B9B" w:rsidRDefault="004107DF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Sociální pedagogika</w:t>
            </w:r>
          </w:p>
        </w:tc>
      </w:tr>
      <w:tr w:rsidR="00C21B9B">
        <w:trPr>
          <w:trHeight w:val="1"/>
        </w:trPr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B9B" w:rsidRDefault="004107DF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B9B" w:rsidRDefault="004107DF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Kombinovaná</w:t>
            </w:r>
          </w:p>
        </w:tc>
      </w:tr>
      <w:tr w:rsidR="00C21B9B">
        <w:trPr>
          <w:trHeight w:val="1"/>
        </w:trPr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4107DF">
            <w:pPr>
              <w:spacing w:after="0" w:line="240" w:lineRule="auto"/>
            </w:pPr>
            <w:r>
              <w:rPr>
                <w:rFonts w:eastAsia="Times New Roman" w:cs="Times New Roman"/>
                <w:b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B9B" w:rsidRDefault="004107DF">
            <w:pPr>
              <w:spacing w:after="0" w:line="240" w:lineRule="auto"/>
              <w:jc w:val="right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Stupeň hodnocení</w:t>
            </w:r>
          </w:p>
          <w:p w:rsidR="00C21B9B" w:rsidRDefault="004107DF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b/>
              </w:rPr>
              <w:t>dle stupnice ECTS</w:t>
            </w:r>
          </w:p>
        </w:tc>
      </w:tr>
      <w:tr w:rsidR="00C21B9B">
        <w:trPr>
          <w:trHeight w:val="1"/>
        </w:trPr>
        <w:tc>
          <w:tcPr>
            <w:tcW w:w="982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/>
            <w:tcMar>
              <w:left w:w="108" w:type="dxa"/>
              <w:right w:w="108" w:type="dxa"/>
            </w:tcMar>
          </w:tcPr>
          <w:p w:rsidR="00C21B9B" w:rsidRDefault="004107DF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color w:val="FFFFFF"/>
              </w:rPr>
              <w:t>Formální stránka práce</w:t>
            </w:r>
          </w:p>
        </w:tc>
      </w:tr>
      <w:tr w:rsidR="00C21B9B">
        <w:trPr>
          <w:trHeight w:val="1"/>
        </w:trPr>
        <w:tc>
          <w:tcPr>
            <w:tcW w:w="679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B9B" w:rsidRDefault="004107DF">
            <w:pPr>
              <w:spacing w:after="0" w:line="240" w:lineRule="auto"/>
            </w:pPr>
            <w:r>
              <w:rPr>
                <w:rFonts w:eastAsia="Times New Roman" w:cs="Times New Roman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4107DF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</w:rPr>
              <w:t>A</w:t>
            </w: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C21B9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C21B9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C21B9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C21B9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C21B9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21B9B">
        <w:trPr>
          <w:trHeight w:val="1"/>
        </w:trPr>
        <w:tc>
          <w:tcPr>
            <w:tcW w:w="679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B9B" w:rsidRDefault="004107DF">
            <w:pPr>
              <w:spacing w:after="0" w:line="240" w:lineRule="auto"/>
            </w:pPr>
            <w:r>
              <w:rPr>
                <w:rFonts w:eastAsia="Times New Roman" w:cs="Times New Roman"/>
              </w:rPr>
              <w:t xml:space="preserve">Úroveň jazykového zpracování (odborná úroveň textu, gramatická </w:t>
            </w:r>
            <w:r>
              <w:rPr>
                <w:rFonts w:eastAsia="Times New Roman" w:cs="Times New Roman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C21B9B">
            <w:pPr>
              <w:spacing w:after="0" w:line="240" w:lineRule="auto"/>
              <w:jc w:val="center"/>
            </w:pP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C42F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Times New Roman" w:cs="Times New Roman"/>
              </w:rPr>
              <w:t>B</w:t>
            </w: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C21B9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C21B9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C21B9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C21B9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21B9B">
        <w:trPr>
          <w:trHeight w:val="1"/>
        </w:trPr>
        <w:tc>
          <w:tcPr>
            <w:tcW w:w="679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B9B" w:rsidRDefault="004107DF">
            <w:pPr>
              <w:spacing w:after="0" w:line="240" w:lineRule="auto"/>
            </w:pPr>
            <w:r>
              <w:rPr>
                <w:rFonts w:eastAsia="Times New Roman" w:cs="Times New Roman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Pr="005C7587" w:rsidRDefault="00C21B9B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4107DF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</w:rPr>
              <w:t>B</w:t>
            </w: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C21B9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C21B9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C21B9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C21B9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21B9B">
        <w:trPr>
          <w:trHeight w:val="1"/>
        </w:trPr>
        <w:tc>
          <w:tcPr>
            <w:tcW w:w="982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:rsidR="00C21B9B" w:rsidRDefault="004107DF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color w:val="FFFFFF"/>
              </w:rPr>
              <w:t>Teoretická východiska práce</w:t>
            </w:r>
          </w:p>
        </w:tc>
      </w:tr>
      <w:tr w:rsidR="00C21B9B">
        <w:trPr>
          <w:trHeight w:val="1"/>
        </w:trPr>
        <w:tc>
          <w:tcPr>
            <w:tcW w:w="679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B9B" w:rsidRDefault="004107DF">
            <w:pPr>
              <w:spacing w:after="0" w:line="240" w:lineRule="auto"/>
            </w:pPr>
            <w:r>
              <w:rPr>
                <w:rFonts w:eastAsia="Times New Roman" w:cs="Times New Roman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4107DF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</w:rPr>
              <w:t>A</w:t>
            </w: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C21B9B">
            <w:pPr>
              <w:spacing w:after="0" w:line="240" w:lineRule="auto"/>
              <w:jc w:val="center"/>
            </w:pP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C21B9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C21B9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C21B9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C21B9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21B9B">
        <w:trPr>
          <w:trHeight w:val="1"/>
        </w:trPr>
        <w:tc>
          <w:tcPr>
            <w:tcW w:w="679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B9B" w:rsidRDefault="004107DF">
            <w:pPr>
              <w:spacing w:after="0" w:line="240" w:lineRule="auto"/>
            </w:pPr>
            <w:r>
              <w:rPr>
                <w:rFonts w:eastAsia="Times New Roman" w:cs="Times New Roman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4107DF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</w:rPr>
              <w:t>A</w:t>
            </w: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C21B9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C21B9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C21B9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C21B9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C21B9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21B9B">
        <w:trPr>
          <w:trHeight w:val="1"/>
        </w:trPr>
        <w:tc>
          <w:tcPr>
            <w:tcW w:w="679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B9B" w:rsidRDefault="004107DF">
            <w:pPr>
              <w:spacing w:after="0" w:line="240" w:lineRule="auto"/>
            </w:pPr>
            <w:r>
              <w:rPr>
                <w:rFonts w:eastAsia="Times New Roman" w:cs="Times New Roman"/>
              </w:rPr>
              <w:t xml:space="preserve">Práce s odbornou literaturou (využití relevantních zdrojů, odbornost </w:t>
            </w:r>
            <w:r>
              <w:rPr>
                <w:rFonts w:eastAsia="Times New Roman" w:cs="Times New Roman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4107DF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</w:rPr>
              <w:t>A</w:t>
            </w: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C21B9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C21B9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C21B9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C21B9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C21B9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21B9B">
        <w:trPr>
          <w:trHeight w:val="1"/>
        </w:trPr>
        <w:tc>
          <w:tcPr>
            <w:tcW w:w="982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:rsidR="00C21B9B" w:rsidRDefault="004107DF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color w:val="FFFFFF"/>
              </w:rPr>
              <w:t>Empirická část práce</w:t>
            </w:r>
          </w:p>
        </w:tc>
      </w:tr>
      <w:tr w:rsidR="00C21B9B">
        <w:trPr>
          <w:trHeight w:val="1"/>
        </w:trPr>
        <w:tc>
          <w:tcPr>
            <w:tcW w:w="679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B9B" w:rsidRDefault="004107DF">
            <w:pPr>
              <w:spacing w:after="0" w:line="240" w:lineRule="auto"/>
            </w:pPr>
            <w:r>
              <w:rPr>
                <w:rFonts w:eastAsia="Times New Roman" w:cs="Times New Roman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4107DF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</w:rPr>
              <w:t>A</w:t>
            </w: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C21B9B">
            <w:pPr>
              <w:spacing w:after="0" w:line="240" w:lineRule="auto"/>
              <w:jc w:val="center"/>
            </w:pP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C21B9B">
            <w:pPr>
              <w:spacing w:after="0" w:line="240" w:lineRule="auto"/>
              <w:jc w:val="center"/>
            </w:pPr>
          </w:p>
        </w:tc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C21B9B">
            <w:pPr>
              <w:spacing w:after="0" w:line="240" w:lineRule="auto"/>
              <w:jc w:val="center"/>
            </w:pP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C21B9B">
            <w:pPr>
              <w:spacing w:after="0" w:line="240" w:lineRule="auto"/>
              <w:jc w:val="center"/>
            </w:pPr>
          </w:p>
        </w:tc>
        <w:tc>
          <w:tcPr>
            <w:tcW w:w="5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C21B9B">
            <w:pPr>
              <w:spacing w:after="0" w:line="240" w:lineRule="auto"/>
              <w:jc w:val="center"/>
            </w:pPr>
          </w:p>
        </w:tc>
      </w:tr>
      <w:tr w:rsidR="00C21B9B">
        <w:trPr>
          <w:trHeight w:val="1"/>
        </w:trPr>
        <w:tc>
          <w:tcPr>
            <w:tcW w:w="679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B9B" w:rsidRDefault="004107DF">
            <w:pPr>
              <w:spacing w:after="0" w:line="240" w:lineRule="auto"/>
            </w:pPr>
            <w:r>
              <w:rPr>
                <w:rFonts w:eastAsia="Times New Roman" w:cs="Times New Roman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C21B9B">
            <w:pPr>
              <w:spacing w:after="0" w:line="240" w:lineRule="auto"/>
              <w:jc w:val="center"/>
            </w:pP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Pr="00FE20A7" w:rsidRDefault="00FE2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Times New Roman" w:cs="Times New Roman"/>
              </w:rPr>
              <w:t>B</w:t>
            </w: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C21B9B">
            <w:pPr>
              <w:spacing w:after="0" w:line="240" w:lineRule="auto"/>
              <w:jc w:val="center"/>
            </w:pPr>
          </w:p>
        </w:tc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C21B9B">
            <w:pPr>
              <w:spacing w:after="0" w:line="240" w:lineRule="auto"/>
              <w:jc w:val="center"/>
            </w:pP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C21B9B">
            <w:pPr>
              <w:spacing w:after="0" w:line="240" w:lineRule="auto"/>
              <w:jc w:val="center"/>
            </w:pPr>
          </w:p>
        </w:tc>
        <w:tc>
          <w:tcPr>
            <w:tcW w:w="5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C21B9B">
            <w:pPr>
              <w:spacing w:after="0" w:line="240" w:lineRule="auto"/>
              <w:jc w:val="center"/>
            </w:pPr>
          </w:p>
        </w:tc>
      </w:tr>
      <w:tr w:rsidR="00C21B9B">
        <w:trPr>
          <w:trHeight w:val="1"/>
        </w:trPr>
        <w:tc>
          <w:tcPr>
            <w:tcW w:w="679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B9B" w:rsidRDefault="004107DF">
            <w:pPr>
              <w:spacing w:after="0" w:line="240" w:lineRule="auto"/>
            </w:pPr>
            <w:r>
              <w:rPr>
                <w:rFonts w:eastAsia="Times New Roman" w:cs="Times New Roman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FE20A7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</w:rPr>
              <w:t>A</w:t>
            </w: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C21B9B">
            <w:pPr>
              <w:spacing w:after="0" w:line="240" w:lineRule="auto"/>
              <w:jc w:val="center"/>
            </w:pP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C21B9B">
            <w:pPr>
              <w:spacing w:after="0" w:line="240" w:lineRule="auto"/>
              <w:jc w:val="center"/>
            </w:pPr>
          </w:p>
        </w:tc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C21B9B">
            <w:pPr>
              <w:spacing w:after="0" w:line="240" w:lineRule="auto"/>
              <w:jc w:val="center"/>
            </w:pP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C21B9B">
            <w:pPr>
              <w:spacing w:after="0" w:line="240" w:lineRule="auto"/>
              <w:jc w:val="center"/>
            </w:pPr>
          </w:p>
        </w:tc>
        <w:tc>
          <w:tcPr>
            <w:tcW w:w="5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C21B9B">
            <w:pPr>
              <w:spacing w:after="0" w:line="240" w:lineRule="auto"/>
              <w:jc w:val="center"/>
            </w:pPr>
          </w:p>
        </w:tc>
      </w:tr>
      <w:tr w:rsidR="00C21B9B">
        <w:trPr>
          <w:trHeight w:val="1"/>
        </w:trPr>
        <w:tc>
          <w:tcPr>
            <w:tcW w:w="679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B9B" w:rsidRDefault="004107DF">
            <w:pPr>
              <w:spacing w:after="0" w:line="240" w:lineRule="auto"/>
            </w:pPr>
            <w:r>
              <w:rPr>
                <w:rFonts w:eastAsia="Times New Roman" w:cs="Times New Roman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C4480C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</w:rPr>
              <w:t>A</w:t>
            </w: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C21B9B">
            <w:pPr>
              <w:spacing w:after="0" w:line="240" w:lineRule="auto"/>
              <w:jc w:val="center"/>
            </w:pP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C21B9B">
            <w:pPr>
              <w:spacing w:after="0" w:line="240" w:lineRule="auto"/>
              <w:jc w:val="center"/>
            </w:pPr>
          </w:p>
        </w:tc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C21B9B">
            <w:pPr>
              <w:spacing w:after="0" w:line="240" w:lineRule="auto"/>
              <w:jc w:val="center"/>
            </w:pP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C21B9B">
            <w:pPr>
              <w:spacing w:after="0" w:line="240" w:lineRule="auto"/>
              <w:jc w:val="center"/>
            </w:pPr>
          </w:p>
        </w:tc>
        <w:tc>
          <w:tcPr>
            <w:tcW w:w="5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C21B9B">
            <w:pPr>
              <w:spacing w:after="0" w:line="240" w:lineRule="auto"/>
              <w:jc w:val="center"/>
            </w:pPr>
          </w:p>
        </w:tc>
      </w:tr>
      <w:tr w:rsidR="00C21B9B">
        <w:trPr>
          <w:trHeight w:val="1"/>
        </w:trPr>
        <w:tc>
          <w:tcPr>
            <w:tcW w:w="982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/>
            <w:tcMar>
              <w:left w:w="108" w:type="dxa"/>
              <w:right w:w="108" w:type="dxa"/>
            </w:tcMar>
          </w:tcPr>
          <w:p w:rsidR="00C21B9B" w:rsidRDefault="004107DF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color w:val="FFFFFF"/>
              </w:rPr>
              <w:t>Celková kvalita a přínos práce</w:t>
            </w:r>
          </w:p>
        </w:tc>
      </w:tr>
      <w:tr w:rsidR="00C21B9B">
        <w:trPr>
          <w:trHeight w:val="1"/>
        </w:trPr>
        <w:tc>
          <w:tcPr>
            <w:tcW w:w="679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B9B" w:rsidRDefault="004107DF">
            <w:pPr>
              <w:spacing w:after="0" w:line="240" w:lineRule="auto"/>
            </w:pPr>
            <w:r>
              <w:rPr>
                <w:rFonts w:eastAsia="Times New Roman" w:cs="Times New Roman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4107DF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</w:rPr>
              <w:t>A</w:t>
            </w: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C21B9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C21B9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C21B9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C21B9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C21B9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21B9B">
        <w:trPr>
          <w:trHeight w:val="1"/>
        </w:trPr>
        <w:tc>
          <w:tcPr>
            <w:tcW w:w="679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B9B" w:rsidRDefault="004107DF">
            <w:pPr>
              <w:spacing w:after="0" w:line="240" w:lineRule="auto"/>
            </w:pPr>
            <w:r>
              <w:rPr>
                <w:rFonts w:eastAsia="Times New Roman" w:cs="Times New Roman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4107DF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</w:rPr>
              <w:t>A</w:t>
            </w: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C21B9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C21B9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C21B9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C21B9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C21B9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21B9B">
        <w:trPr>
          <w:trHeight w:val="1"/>
        </w:trPr>
        <w:tc>
          <w:tcPr>
            <w:tcW w:w="679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B9B" w:rsidRDefault="004107DF">
            <w:pPr>
              <w:spacing w:after="0" w:line="240" w:lineRule="auto"/>
            </w:pPr>
            <w:r>
              <w:rPr>
                <w:rFonts w:eastAsia="Times New Roman" w:cs="Times New Roman"/>
              </w:rPr>
              <w:t>Spolupráce s vedoucím práce</w:t>
            </w:r>
          </w:p>
        </w:tc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4107DF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</w:rPr>
              <w:t>A</w:t>
            </w: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C21B9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C21B9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C21B9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C21B9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C21B9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21B9B">
        <w:trPr>
          <w:trHeight w:val="1"/>
        </w:trPr>
        <w:tc>
          <w:tcPr>
            <w:tcW w:w="982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B9B" w:rsidRDefault="004107DF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Odůvodnění hodnocení práce (silné a slabé stránky práce):</w:t>
            </w:r>
          </w:p>
          <w:p w:rsidR="00C21B9B" w:rsidRDefault="004107DF" w:rsidP="004107DF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Diplomová práce autorky se zaměřuje na netradiční téma individuálního</w:t>
            </w:r>
            <w:r w:rsidR="00C42CA8">
              <w:rPr>
                <w:rFonts w:eastAsia="Times New Roman" w:cs="Times New Roman"/>
              </w:rPr>
              <w:t xml:space="preserve"> domácího </w:t>
            </w:r>
            <w:r>
              <w:rPr>
                <w:rFonts w:eastAsia="Times New Roman" w:cs="Times New Roman"/>
              </w:rPr>
              <w:t>a komunitního vzdělávání. Velmi oceňuji výběr tématu, jeho uchopení a zpracování.</w:t>
            </w:r>
          </w:p>
          <w:p w:rsidR="00C21B9B" w:rsidRDefault="004107DF" w:rsidP="004107DF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Z </w:t>
            </w:r>
            <w:r w:rsidRPr="00AE2BFF">
              <w:rPr>
                <w:rFonts w:eastAsia="Times New Roman" w:cs="Times New Roman"/>
                <w:b/>
              </w:rPr>
              <w:t>teoretické části</w:t>
            </w:r>
            <w:r>
              <w:rPr>
                <w:rFonts w:eastAsia="Times New Roman" w:cs="Times New Roman"/>
              </w:rPr>
              <w:t xml:space="preserve"> je patrné, že se autorka v probl</w:t>
            </w:r>
            <w:bookmarkStart w:id="0" w:name="_GoBack"/>
            <w:bookmarkEnd w:id="0"/>
            <w:r>
              <w:rPr>
                <w:rFonts w:eastAsia="Times New Roman" w:cs="Times New Roman"/>
              </w:rPr>
              <w:t>ematice hluboce orientuje. Svědčí o tom jak využité odborné zdroje, tak</w:t>
            </w:r>
            <w:r w:rsidR="005C7587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zpracování obsahu</w:t>
            </w:r>
            <w:r w:rsidR="005C7587">
              <w:rPr>
                <w:rFonts w:eastAsia="Times New Roman" w:cs="Times New Roman"/>
              </w:rPr>
              <w:t xml:space="preserve"> celé </w:t>
            </w:r>
            <w:r>
              <w:rPr>
                <w:rFonts w:eastAsia="Times New Roman" w:cs="Times New Roman"/>
              </w:rPr>
              <w:t>práce. Autorka</w:t>
            </w:r>
            <w:r w:rsidR="00C42CA8">
              <w:rPr>
                <w:rFonts w:eastAsia="Times New Roman" w:cs="Times New Roman"/>
              </w:rPr>
              <w:t xml:space="preserve"> se věnuje historickému pojetí </w:t>
            </w:r>
            <w:r w:rsidR="00C42CA8">
              <w:rPr>
                <w:rFonts w:eastAsia="Times New Roman" w:cs="Times New Roman"/>
              </w:rPr>
              <w:br/>
            </w:r>
            <w:r>
              <w:rPr>
                <w:rFonts w:eastAsia="Times New Roman" w:cs="Times New Roman"/>
              </w:rPr>
              <w:t xml:space="preserve">i současnému stavu v zahraničí i u nás, pojednává o legislativě, podmínkách, představuje pohled odborníků, teorii propojuje </w:t>
            </w:r>
            <w:r w:rsidR="005C7587">
              <w:rPr>
                <w:rFonts w:eastAsia="Times New Roman" w:cs="Times New Roman"/>
              </w:rPr>
              <w:t xml:space="preserve">také velmi dobře </w:t>
            </w:r>
            <w:r>
              <w:rPr>
                <w:rFonts w:eastAsia="Times New Roman" w:cs="Times New Roman"/>
              </w:rPr>
              <w:t xml:space="preserve">s praxí. Práce si zachovává objektivní ráz, je psaná </w:t>
            </w:r>
            <w:r w:rsidR="005C7587">
              <w:rPr>
                <w:rFonts w:eastAsia="Times New Roman" w:cs="Times New Roman"/>
              </w:rPr>
              <w:t xml:space="preserve">pečlivě a </w:t>
            </w:r>
            <w:r w:rsidR="006F7762">
              <w:rPr>
                <w:rFonts w:eastAsia="Times New Roman" w:cs="Times New Roman"/>
              </w:rPr>
              <w:t>se zaujetím, je odborná a čtivá, téma je zpracováno z širšího úhlu pohledu i do hloubky, což velmi oceňuji.</w:t>
            </w:r>
            <w:r w:rsidR="00AE2BFF">
              <w:rPr>
                <w:rFonts w:eastAsia="Times New Roman" w:cs="Times New Roman"/>
              </w:rPr>
              <w:t xml:space="preserve"> </w:t>
            </w:r>
            <w:r w:rsidR="005C7587" w:rsidRPr="00AE2BFF">
              <w:rPr>
                <w:rFonts w:eastAsia="Times New Roman" w:cs="Times New Roman"/>
                <w:b/>
              </w:rPr>
              <w:t>Praktická část</w:t>
            </w:r>
            <w:r w:rsidR="005C7587">
              <w:rPr>
                <w:rFonts w:eastAsia="Times New Roman" w:cs="Times New Roman"/>
              </w:rPr>
              <w:t xml:space="preserve"> práce</w:t>
            </w:r>
            <w:r>
              <w:rPr>
                <w:rFonts w:eastAsia="Times New Roman" w:cs="Times New Roman"/>
              </w:rPr>
              <w:t xml:space="preserve"> </w:t>
            </w:r>
            <w:r w:rsidR="006F7762">
              <w:rPr>
                <w:rFonts w:eastAsia="Times New Roman" w:cs="Times New Roman"/>
              </w:rPr>
              <w:t xml:space="preserve">má jasný cíl, metodika výzkumu je zpracovaná přehledně. </w:t>
            </w:r>
            <w:r w:rsidR="00AE2BFF">
              <w:rPr>
                <w:rFonts w:eastAsia="Times New Roman" w:cs="Times New Roman"/>
              </w:rPr>
              <w:t xml:space="preserve">Výzkumný nástroj je zpracován kvalitně. Analýza a interpretace dat je podrobná, vhodné by bylo uvádět častěji výsledky v podobě relativních četností. Výsledky výzkumu přinášejí cenná zjištění. Získaná data nesou potenciál k dalšímu zpracování z hlediska dalších proměnných. </w:t>
            </w:r>
            <w:r>
              <w:rPr>
                <w:rFonts w:eastAsia="Times New Roman" w:cs="Times New Roman"/>
              </w:rPr>
              <w:t xml:space="preserve">Vhodné by bylo blíže zkoumat také komunitní vzdělávání. </w:t>
            </w:r>
            <w:r w:rsidR="006F7762">
              <w:rPr>
                <w:rFonts w:eastAsia="Times New Roman" w:cs="Times New Roman"/>
              </w:rPr>
              <w:t xml:space="preserve">Pozitivní je úvodní představení dosavadních výzkumů v uvedené </w:t>
            </w:r>
            <w:r w:rsidR="00AE2BFF">
              <w:rPr>
                <w:rFonts w:eastAsia="Times New Roman" w:cs="Times New Roman"/>
              </w:rPr>
              <w:t xml:space="preserve">oblasti, propojení s výsledky vlastního výzkumu (6.3). Doporučení pro praxi mohla být blíže navázána na výsledky výzkumu. Velmi pozitivně hodnotím realizaci přednášky jako výstupu z diplomové </w:t>
            </w:r>
            <w:r>
              <w:rPr>
                <w:rFonts w:eastAsia="Times New Roman" w:cs="Times New Roman"/>
              </w:rPr>
              <w:t>práce</w:t>
            </w:r>
            <w:r w:rsidR="00C42CA8">
              <w:rPr>
                <w:rFonts w:eastAsia="Times New Roman" w:cs="Times New Roman"/>
              </w:rPr>
              <w:t xml:space="preserve"> (byla kvalitně a odborně pojata)</w:t>
            </w:r>
            <w:r>
              <w:rPr>
                <w:rFonts w:eastAsia="Times New Roman" w:cs="Times New Roman"/>
              </w:rPr>
              <w:t>, oceňuji přílohovou část práce.</w:t>
            </w:r>
          </w:p>
          <w:p w:rsidR="00AE2BFF" w:rsidRPr="00AE2BFF" w:rsidRDefault="00AE2BFF" w:rsidP="004107DF">
            <w:pPr>
              <w:spacing w:after="0" w:line="240" w:lineRule="auto"/>
              <w:jc w:val="both"/>
              <w:rPr>
                <w:b/>
              </w:rPr>
            </w:pPr>
            <w:r w:rsidRPr="00AE2BFF">
              <w:rPr>
                <w:rFonts w:eastAsia="Times New Roman" w:cs="Times New Roman"/>
                <w:b/>
              </w:rPr>
              <w:t>Diplomovou práci autorky vnímám jako výborně zpracovanou a doporučuji ji k obhajobě.</w:t>
            </w:r>
          </w:p>
        </w:tc>
      </w:tr>
      <w:tr w:rsidR="00C21B9B">
        <w:trPr>
          <w:trHeight w:val="1"/>
        </w:trPr>
        <w:tc>
          <w:tcPr>
            <w:tcW w:w="982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B9B" w:rsidRDefault="004107DF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Otázky k obhajobě:</w:t>
            </w:r>
          </w:p>
          <w:p w:rsidR="00C21B9B" w:rsidRPr="004107DF" w:rsidRDefault="004107DF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Představte výsledky výzkumu, které považujete za stěžejní.</w:t>
            </w:r>
          </w:p>
        </w:tc>
      </w:tr>
      <w:tr w:rsidR="00C21B9B">
        <w:trPr>
          <w:trHeight w:val="1"/>
        </w:trPr>
        <w:tc>
          <w:tcPr>
            <w:tcW w:w="679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B9B" w:rsidRDefault="004107DF">
            <w:pPr>
              <w:spacing w:after="0" w:line="240" w:lineRule="auto"/>
            </w:pPr>
            <w:r>
              <w:rPr>
                <w:rFonts w:eastAsia="Times New Roman" w:cs="Times New Roman"/>
                <w:b/>
              </w:rPr>
              <w:t>Celkové hodnocení</w:t>
            </w:r>
            <w:r>
              <w:rPr>
                <w:rFonts w:eastAsia="Times New Roman" w:cs="Times New Roman"/>
                <w:b/>
                <w:vertAlign w:val="superscript"/>
              </w:rPr>
              <w:t>*</w:t>
            </w:r>
          </w:p>
        </w:tc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B9B" w:rsidRDefault="004107DF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</w:rPr>
              <w:t>A</w:t>
            </w: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B9B" w:rsidRDefault="00C21B9B">
            <w:pPr>
              <w:spacing w:after="0" w:line="240" w:lineRule="auto"/>
              <w:jc w:val="center"/>
            </w:pP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B9B" w:rsidRDefault="00C21B9B">
            <w:pPr>
              <w:spacing w:after="0" w:line="240" w:lineRule="auto"/>
              <w:jc w:val="center"/>
            </w:pPr>
          </w:p>
        </w:tc>
        <w:tc>
          <w:tcPr>
            <w:tcW w:w="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B9B" w:rsidRDefault="00C21B9B">
            <w:pPr>
              <w:spacing w:after="0" w:line="240" w:lineRule="auto"/>
              <w:jc w:val="center"/>
            </w:pP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B9B" w:rsidRDefault="00C21B9B">
            <w:pPr>
              <w:spacing w:after="0" w:line="240" w:lineRule="auto"/>
              <w:jc w:val="center"/>
            </w:pPr>
          </w:p>
        </w:tc>
        <w:tc>
          <w:tcPr>
            <w:tcW w:w="5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B9B" w:rsidRDefault="00C21B9B">
            <w:pPr>
              <w:spacing w:after="0" w:line="240" w:lineRule="auto"/>
              <w:jc w:val="center"/>
            </w:pPr>
          </w:p>
        </w:tc>
      </w:tr>
      <w:tr w:rsidR="00C21B9B">
        <w:trPr>
          <w:trHeight w:val="1"/>
        </w:trPr>
        <w:tc>
          <w:tcPr>
            <w:tcW w:w="40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10408A">
            <w:pPr>
              <w:spacing w:after="0" w:line="240" w:lineRule="auto"/>
            </w:pPr>
            <w:r>
              <w:rPr>
                <w:rFonts w:eastAsia="Times New Roman" w:cs="Times New Roman"/>
              </w:rPr>
              <w:t>Datum: 26</w:t>
            </w:r>
            <w:r w:rsidR="004107DF">
              <w:rPr>
                <w:rFonts w:eastAsia="Times New Roman" w:cs="Times New Roman"/>
              </w:rPr>
              <w:t>. 05. 2016</w:t>
            </w:r>
          </w:p>
        </w:tc>
        <w:tc>
          <w:tcPr>
            <w:tcW w:w="576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B9B" w:rsidRDefault="004107DF">
            <w:pPr>
              <w:spacing w:after="0" w:line="240" w:lineRule="auto"/>
            </w:pPr>
            <w:r>
              <w:rPr>
                <w:rFonts w:eastAsia="Times New Roman" w:cs="Times New Roman"/>
              </w:rPr>
              <w:t>Podpis: Eliška Suchánková, v. r.</w:t>
            </w:r>
          </w:p>
        </w:tc>
      </w:tr>
    </w:tbl>
    <w:p w:rsidR="00C21B9B" w:rsidRDefault="00C21B9B">
      <w:pPr>
        <w:spacing w:after="0" w:line="240" w:lineRule="auto"/>
        <w:rPr>
          <w:rFonts w:eastAsia="Times New Roman" w:cs="Times New Roman"/>
          <w:sz w:val="24"/>
        </w:rPr>
      </w:pPr>
    </w:p>
    <w:sectPr w:rsidR="00C21B9B" w:rsidSect="00740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21B9B"/>
    <w:rsid w:val="0010408A"/>
    <w:rsid w:val="004107DF"/>
    <w:rsid w:val="0056373E"/>
    <w:rsid w:val="005C7587"/>
    <w:rsid w:val="006F7762"/>
    <w:rsid w:val="00740322"/>
    <w:rsid w:val="00964879"/>
    <w:rsid w:val="00AE2BFF"/>
    <w:rsid w:val="00C21B9B"/>
    <w:rsid w:val="00C42CA8"/>
    <w:rsid w:val="00C42FB9"/>
    <w:rsid w:val="00C4480C"/>
    <w:rsid w:val="00FE20A7"/>
    <w:rsid w:val="00FE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7587"/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425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</Company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Suchánková Eliška</cp:lastModifiedBy>
  <cp:revision>9</cp:revision>
  <dcterms:created xsi:type="dcterms:W3CDTF">2016-04-27T07:33:00Z</dcterms:created>
  <dcterms:modified xsi:type="dcterms:W3CDTF">2016-05-02T09:58:00Z</dcterms:modified>
</cp:coreProperties>
</file>