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02F9B" w:rsidP="00362AB0">
            <w:pPr>
              <w:rPr>
                <w:sz w:val="22"/>
                <w:szCs w:val="22"/>
              </w:rPr>
            </w:pPr>
            <w:r w:rsidRPr="00A02F9B">
              <w:rPr>
                <w:sz w:val="22"/>
                <w:szCs w:val="22"/>
              </w:rPr>
              <w:t xml:space="preserve">Bc. Tamara </w:t>
            </w:r>
            <w:proofErr w:type="spellStart"/>
            <w:r w:rsidRPr="00A02F9B">
              <w:rPr>
                <w:sz w:val="22"/>
                <w:szCs w:val="22"/>
              </w:rPr>
              <w:t>Kalaitzidisová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02F9B" w:rsidP="006C41F9">
            <w:pPr>
              <w:rPr>
                <w:sz w:val="22"/>
                <w:szCs w:val="22"/>
              </w:rPr>
            </w:pPr>
            <w:r w:rsidRPr="00A02F9B">
              <w:rPr>
                <w:sz w:val="22"/>
                <w:szCs w:val="22"/>
              </w:rPr>
              <w:t xml:space="preserve">Využití herních metod </w:t>
            </w:r>
            <w:proofErr w:type="spellStart"/>
            <w:r w:rsidRPr="00A02F9B">
              <w:rPr>
                <w:sz w:val="22"/>
                <w:szCs w:val="22"/>
              </w:rPr>
              <w:t>Demetria</w:t>
            </w:r>
            <w:proofErr w:type="spellEnd"/>
            <w:r w:rsidRPr="00A02F9B">
              <w:rPr>
                <w:sz w:val="22"/>
                <w:szCs w:val="22"/>
              </w:rPr>
              <w:t xml:space="preserve"> </w:t>
            </w:r>
            <w:proofErr w:type="spellStart"/>
            <w:r w:rsidRPr="00A02F9B">
              <w:rPr>
                <w:sz w:val="22"/>
                <w:szCs w:val="22"/>
              </w:rPr>
              <w:t>Duccia</w:t>
            </w:r>
            <w:proofErr w:type="spellEnd"/>
            <w:r w:rsidRPr="00A02F9B">
              <w:rPr>
                <w:sz w:val="22"/>
                <w:szCs w:val="22"/>
              </w:rPr>
              <w:t xml:space="preserve"> ve  vzpomínkách </w:t>
            </w:r>
            <w:proofErr w:type="spellStart"/>
            <w:r w:rsidRPr="00A02F9B">
              <w:rPr>
                <w:sz w:val="22"/>
                <w:szCs w:val="22"/>
              </w:rPr>
              <w:t>Viktorase</w:t>
            </w:r>
            <w:proofErr w:type="spellEnd"/>
            <w:r w:rsidRPr="00A02F9B">
              <w:rPr>
                <w:sz w:val="22"/>
                <w:szCs w:val="22"/>
              </w:rPr>
              <w:t xml:space="preserve"> </w:t>
            </w:r>
            <w:proofErr w:type="spellStart"/>
            <w:r w:rsidRPr="00A02F9B">
              <w:rPr>
                <w:sz w:val="22"/>
                <w:szCs w:val="22"/>
              </w:rPr>
              <w:t>Kalaitzidise</w:t>
            </w:r>
            <w:proofErr w:type="spellEnd"/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383FD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383FD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383FD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383FD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383FD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383FD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383FD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383FD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383FD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383FD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383FD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383FD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383FD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Pr="00C50B27" w:rsidRDefault="00383FD3" w:rsidP="00712D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když předložená diplomové práce nenaplňuje zcela požadovaný počet stran, doporučovaných pro diplomovou práci, námět i </w:t>
            </w:r>
            <w:r w:rsidR="003A0135">
              <w:rPr>
                <w:sz w:val="22"/>
                <w:szCs w:val="22"/>
              </w:rPr>
              <w:t xml:space="preserve">metodika </w:t>
            </w:r>
            <w:r>
              <w:rPr>
                <w:sz w:val="22"/>
                <w:szCs w:val="22"/>
              </w:rPr>
              <w:t>jeho zpracování, jakož i za</w:t>
            </w:r>
            <w:r w:rsidR="003A0135">
              <w:rPr>
                <w:sz w:val="22"/>
                <w:szCs w:val="22"/>
              </w:rPr>
              <w:t xml:space="preserve">měření na jeden výzkumný objekt, </w:t>
            </w:r>
            <w:r>
              <w:rPr>
                <w:sz w:val="22"/>
                <w:szCs w:val="22"/>
              </w:rPr>
              <w:t>tuto situaci vyrovnává.</w:t>
            </w:r>
            <w:r w:rsidR="00A52A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Autorka zvolila zajímavou možnost narativní analýzy rozhovorů s člověkem, který jako dítě v době občanské války přišel do Československa </w:t>
            </w:r>
            <w:r w:rsidR="00A52A3D">
              <w:rPr>
                <w:sz w:val="22"/>
                <w:szCs w:val="22"/>
              </w:rPr>
              <w:t xml:space="preserve">z Řecka </w:t>
            </w:r>
            <w:r>
              <w:rPr>
                <w:sz w:val="22"/>
                <w:szCs w:val="22"/>
              </w:rPr>
              <w:t xml:space="preserve">jako </w:t>
            </w:r>
            <w:r w:rsidR="00A52A3D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migrant. S pomocí známé </w:t>
            </w:r>
            <w:r w:rsidR="00A52A3D">
              <w:rPr>
                <w:sz w:val="22"/>
                <w:szCs w:val="22"/>
              </w:rPr>
              <w:t xml:space="preserve">herní </w:t>
            </w:r>
            <w:r>
              <w:rPr>
                <w:sz w:val="22"/>
                <w:szCs w:val="22"/>
              </w:rPr>
              <w:t xml:space="preserve">metody italského specialisty </w:t>
            </w:r>
            <w:proofErr w:type="spellStart"/>
            <w:r>
              <w:rPr>
                <w:sz w:val="22"/>
                <w:szCs w:val="22"/>
              </w:rPr>
              <w:t>Duccia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Demetria</w:t>
            </w:r>
            <w:proofErr w:type="spellEnd"/>
            <w:r>
              <w:rPr>
                <w:sz w:val="22"/>
                <w:szCs w:val="22"/>
              </w:rPr>
              <w:t xml:space="preserve"> a reminiscenční terapie </w:t>
            </w:r>
            <w:proofErr w:type="spellStart"/>
            <w:r>
              <w:rPr>
                <w:sz w:val="22"/>
                <w:szCs w:val="22"/>
              </w:rPr>
              <w:t>Špatenková</w:t>
            </w:r>
            <w:proofErr w:type="spellEnd"/>
            <w:r>
              <w:rPr>
                <w:sz w:val="22"/>
                <w:szCs w:val="22"/>
              </w:rPr>
              <w:t xml:space="preserve"> a kol.) autorka realizuje herní metodou rozhovor, </w:t>
            </w:r>
            <w:r w:rsidR="00712DBF">
              <w:rPr>
                <w:sz w:val="22"/>
                <w:szCs w:val="22"/>
              </w:rPr>
              <w:t>jenž</w:t>
            </w:r>
            <w:r>
              <w:rPr>
                <w:sz w:val="22"/>
                <w:szCs w:val="22"/>
              </w:rPr>
              <w:t xml:space="preserve"> zavádí vzpomínky zkoumané osobnosti k výsledkům, které jsou uchopitelné také pro sociální pedagogiku.</w:t>
            </w:r>
            <w:r w:rsidR="00A52A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Jako klad vyzdvihuji osobní angažovanost autorky seznámit se s minulostí poválečného </w:t>
            </w:r>
            <w:r w:rsidR="003A0135">
              <w:rPr>
                <w:sz w:val="22"/>
                <w:szCs w:val="22"/>
              </w:rPr>
              <w:t xml:space="preserve">řeckého </w:t>
            </w:r>
            <w:r>
              <w:rPr>
                <w:sz w:val="22"/>
                <w:szCs w:val="22"/>
              </w:rPr>
              <w:t xml:space="preserve">imigranta, </w:t>
            </w:r>
            <w:r w:rsidR="00712DBF">
              <w:rPr>
                <w:sz w:val="22"/>
                <w:szCs w:val="22"/>
              </w:rPr>
              <w:t>což</w:t>
            </w:r>
            <w:r>
              <w:rPr>
                <w:sz w:val="22"/>
                <w:szCs w:val="22"/>
              </w:rPr>
              <w:t xml:space="preserve"> je i v současnosti stále více aktuální</w:t>
            </w:r>
            <w:r w:rsidR="00712DBF">
              <w:rPr>
                <w:sz w:val="22"/>
                <w:szCs w:val="22"/>
              </w:rPr>
              <w:t xml:space="preserve"> i pro jiné případy</w:t>
            </w:r>
            <w:r>
              <w:rPr>
                <w:sz w:val="22"/>
                <w:szCs w:val="22"/>
              </w:rPr>
              <w:t>.</w:t>
            </w:r>
            <w:r w:rsidR="003A0135">
              <w:rPr>
                <w:sz w:val="22"/>
                <w:szCs w:val="22"/>
              </w:rPr>
              <w:t xml:space="preserve"> Osud zkoumaného může být zobecněn i pro mnoho dalších.</w:t>
            </w:r>
            <w:r w:rsidR="00A52A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Rozhovor jako metoda zkoumání jedné osobnosti je zřídka používaná, ale možná jako důležitý zdroj proniknutí do sociálních a pedagogických souvislostí prožitých životů lidí, kteří se octli v tíživých situacích</w:t>
            </w:r>
            <w:r w:rsidR="00A96520">
              <w:rPr>
                <w:sz w:val="22"/>
                <w:szCs w:val="22"/>
              </w:rPr>
              <w:t xml:space="preserve"> (srov. metody </w:t>
            </w:r>
            <w:proofErr w:type="spellStart"/>
            <w:r w:rsidR="00A96520">
              <w:rPr>
                <w:sz w:val="22"/>
                <w:szCs w:val="22"/>
              </w:rPr>
              <w:t>Miovského</w:t>
            </w:r>
            <w:proofErr w:type="spellEnd"/>
            <w:r w:rsidR="00A9652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A o toto zkoumání sociální pedagogice jde. A autorka se úkolu </w:t>
            </w:r>
            <w:r w:rsidR="00A96520">
              <w:rPr>
                <w:sz w:val="22"/>
                <w:szCs w:val="22"/>
              </w:rPr>
              <w:t xml:space="preserve">to ukázat na lidském příběhu </w:t>
            </w:r>
            <w:r>
              <w:rPr>
                <w:sz w:val="22"/>
                <w:szCs w:val="22"/>
              </w:rPr>
              <w:t>zhostila optimálním způsobem.</w:t>
            </w: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Default="00A52A3D" w:rsidP="00A52A3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základní motiv jste měla pro volbu tématu metody použité v práci.</w:t>
            </w:r>
          </w:p>
          <w:p w:rsidR="00A52A3D" w:rsidRDefault="00A52A3D" w:rsidP="00A52A3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Popište možnosti autobiografické herní metody </w:t>
            </w:r>
            <w:proofErr w:type="spellStart"/>
            <w:r>
              <w:rPr>
                <w:sz w:val="22"/>
                <w:szCs w:val="22"/>
              </w:rPr>
              <w:t>Duccia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Demetria</w:t>
            </w:r>
            <w:proofErr w:type="spellEnd"/>
            <w:r>
              <w:rPr>
                <w:sz w:val="22"/>
                <w:szCs w:val="22"/>
              </w:rPr>
              <w:t xml:space="preserve"> a jak</w:t>
            </w:r>
            <w:proofErr w:type="gramEnd"/>
            <w:r>
              <w:rPr>
                <w:sz w:val="22"/>
                <w:szCs w:val="22"/>
              </w:rPr>
              <w:t xml:space="preserve"> jste ji uplatnila v DP.</w:t>
            </w:r>
          </w:p>
          <w:p w:rsidR="006C41F9" w:rsidRPr="00A52A3D" w:rsidRDefault="00A52A3D" w:rsidP="006C41F9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52A3D">
              <w:rPr>
                <w:sz w:val="22"/>
                <w:szCs w:val="22"/>
              </w:rPr>
              <w:t>V čem vidíte na základě analýzy rozhovorů s panem Viktorem hlavní problémy imigrace?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383FD3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7CAF">
              <w:rPr>
                <w:sz w:val="22"/>
                <w:szCs w:val="22"/>
              </w:rPr>
              <w:t xml:space="preserve"> 27</w:t>
            </w:r>
            <w:r>
              <w:rPr>
                <w:sz w:val="22"/>
                <w:szCs w:val="22"/>
              </w:rPr>
              <w:t>. 04</w:t>
            </w:r>
            <w:bookmarkStart w:id="0" w:name="_GoBack"/>
            <w:bookmarkEnd w:id="0"/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A02F9B" w:rsidRDefault="00A02F9B" w:rsidP="00A02F9B"/>
    <w:sectPr w:rsidR="00A02F9B" w:rsidSect="00345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D5F" w:rsidRDefault="00790D5F">
      <w:r>
        <w:separator/>
      </w:r>
    </w:p>
  </w:endnote>
  <w:endnote w:type="continuationSeparator" w:id="0">
    <w:p w:rsidR="00790D5F" w:rsidRDefault="00790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D5F" w:rsidRDefault="00790D5F">
      <w:r>
        <w:separator/>
      </w:r>
    </w:p>
  </w:footnote>
  <w:footnote w:type="continuationSeparator" w:id="0">
    <w:p w:rsidR="00790D5F" w:rsidRDefault="00790D5F">
      <w:r>
        <w:continuationSeparator/>
      </w:r>
    </w:p>
  </w:footnote>
  <w:footnote w:id="1">
    <w:p w:rsidR="00A02F9B" w:rsidRDefault="00A02F9B" w:rsidP="006847E2">
      <w:pPr>
        <w:pStyle w:val="Textpoznpodarou"/>
      </w:pPr>
    </w:p>
    <w:p w:rsidR="006C41F9" w:rsidRDefault="006C41F9" w:rsidP="006847E2">
      <w:pPr>
        <w:pStyle w:val="Textpoznpodarou"/>
      </w:pPr>
      <w:r>
        <w:t>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E23C1"/>
    <w:multiLevelType w:val="hybridMultilevel"/>
    <w:tmpl w:val="E474C0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2B6251"/>
    <w:rsid w:val="003458D2"/>
    <w:rsid w:val="00362AB0"/>
    <w:rsid w:val="00383FD3"/>
    <w:rsid w:val="003A0135"/>
    <w:rsid w:val="003F5DA2"/>
    <w:rsid w:val="00512982"/>
    <w:rsid w:val="00514664"/>
    <w:rsid w:val="00526D47"/>
    <w:rsid w:val="0055255D"/>
    <w:rsid w:val="005C219A"/>
    <w:rsid w:val="006847E2"/>
    <w:rsid w:val="006C41F9"/>
    <w:rsid w:val="0070056B"/>
    <w:rsid w:val="00712DBF"/>
    <w:rsid w:val="00790D5F"/>
    <w:rsid w:val="0097260A"/>
    <w:rsid w:val="00A02F9B"/>
    <w:rsid w:val="00A52A3D"/>
    <w:rsid w:val="00A87923"/>
    <w:rsid w:val="00A96520"/>
    <w:rsid w:val="00B411DB"/>
    <w:rsid w:val="00BA3203"/>
    <w:rsid w:val="00C50B27"/>
    <w:rsid w:val="00DC1BF5"/>
    <w:rsid w:val="00E37CAF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2A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34</TotalTime>
  <Pages>1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8</cp:revision>
  <cp:lastPrinted>2012-04-25T08:21:00Z</cp:lastPrinted>
  <dcterms:created xsi:type="dcterms:W3CDTF">2016-05-01T14:01:00Z</dcterms:created>
  <dcterms:modified xsi:type="dcterms:W3CDTF">2016-05-02T08:36:00Z</dcterms:modified>
</cp:coreProperties>
</file>