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59E672FF" w14:textId="77777777" w:rsidTr="00C50B27">
        <w:tc>
          <w:tcPr>
            <w:tcW w:w="9828" w:type="dxa"/>
            <w:gridSpan w:val="9"/>
          </w:tcPr>
          <w:p w14:paraId="4A668418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725F620" w14:textId="77777777" w:rsidTr="00C50B27">
        <w:tc>
          <w:tcPr>
            <w:tcW w:w="2808" w:type="dxa"/>
          </w:tcPr>
          <w:p w14:paraId="78D6782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56CC5000" w14:textId="77777777" w:rsidR="006847E2" w:rsidRPr="00C50B27" w:rsidRDefault="00EE2435" w:rsidP="00BA7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BA741C">
              <w:rPr>
                <w:sz w:val="22"/>
                <w:szCs w:val="22"/>
              </w:rPr>
              <w:t>Martina Jurčíková</w:t>
            </w:r>
          </w:p>
        </w:tc>
      </w:tr>
      <w:tr w:rsidR="006847E2" w:rsidRPr="00C50B27" w14:paraId="35B8E5CC" w14:textId="77777777" w:rsidTr="00C50B27">
        <w:tc>
          <w:tcPr>
            <w:tcW w:w="2808" w:type="dxa"/>
          </w:tcPr>
          <w:p w14:paraId="0660199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2FC1B7E7" w14:textId="77777777" w:rsidR="006847E2" w:rsidRPr="00C50B27" w:rsidRDefault="00BA74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Vnímaná vlastní efektivita rodičů ve vztahu k výchově dětí předškolního věku</w:t>
            </w:r>
          </w:p>
        </w:tc>
      </w:tr>
      <w:tr w:rsidR="006847E2" w:rsidRPr="00C50B27" w14:paraId="53C5564F" w14:textId="77777777" w:rsidTr="00C50B27">
        <w:tc>
          <w:tcPr>
            <w:tcW w:w="2808" w:type="dxa"/>
          </w:tcPr>
          <w:p w14:paraId="11548486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726CD21B" w14:textId="77777777" w:rsidR="006847E2" w:rsidRPr="00C50B27" w:rsidRDefault="00EE24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282AEC5D" w14:textId="77777777" w:rsidTr="00C50B27">
        <w:tc>
          <w:tcPr>
            <w:tcW w:w="2808" w:type="dxa"/>
          </w:tcPr>
          <w:p w14:paraId="548D025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409ED3AA" w14:textId="77777777" w:rsidR="006847E2" w:rsidRPr="00C50B27" w:rsidRDefault="00EE24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7843220F" w14:textId="77777777" w:rsidTr="00C50B27">
        <w:tc>
          <w:tcPr>
            <w:tcW w:w="2808" w:type="dxa"/>
          </w:tcPr>
          <w:p w14:paraId="11BA69D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377AACC7" w14:textId="77777777" w:rsidR="006847E2" w:rsidRPr="00C50B27" w:rsidRDefault="00EE24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6EF00575" w14:textId="77777777" w:rsidTr="00C50B27">
        <w:tc>
          <w:tcPr>
            <w:tcW w:w="2808" w:type="dxa"/>
            <w:vAlign w:val="center"/>
          </w:tcPr>
          <w:p w14:paraId="427E9C80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0E46A881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7BB13B6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01B79E94" w14:textId="77777777" w:rsidTr="00C50B27">
        <w:tc>
          <w:tcPr>
            <w:tcW w:w="9828" w:type="dxa"/>
            <w:gridSpan w:val="9"/>
            <w:shd w:val="clear" w:color="auto" w:fill="A6A6A6"/>
          </w:tcPr>
          <w:p w14:paraId="090E3944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2229F71" w14:textId="77777777" w:rsidTr="00C50B27">
        <w:tc>
          <w:tcPr>
            <w:tcW w:w="6791" w:type="dxa"/>
            <w:gridSpan w:val="3"/>
          </w:tcPr>
          <w:p w14:paraId="7C4B421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E32901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4CFCF1A" w14:textId="77777777" w:rsidR="006847E2" w:rsidRPr="00C50B27" w:rsidRDefault="00BA74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348EA3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F4D3A2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BD010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DDC292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62E9144" w14:textId="77777777" w:rsidTr="00C50B27">
        <w:tc>
          <w:tcPr>
            <w:tcW w:w="6791" w:type="dxa"/>
            <w:gridSpan w:val="3"/>
          </w:tcPr>
          <w:p w14:paraId="354BA4B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31F9F0D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996070" w14:textId="77777777" w:rsidR="006847E2" w:rsidRPr="00C50B27" w:rsidRDefault="00BA74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3159DF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F59576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7A17D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3F2017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94F4D1A" w14:textId="77777777" w:rsidTr="00C50B27">
        <w:tc>
          <w:tcPr>
            <w:tcW w:w="6791" w:type="dxa"/>
            <w:gridSpan w:val="3"/>
          </w:tcPr>
          <w:p w14:paraId="4387942D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34C5E36" w14:textId="77777777" w:rsidR="006847E2" w:rsidRPr="00C50B27" w:rsidRDefault="00BA74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3C70B9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15899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34CFE0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B998D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A299BE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D557B28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24DCA45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146F5A6C" w14:textId="77777777" w:rsidTr="00C50B27">
        <w:tc>
          <w:tcPr>
            <w:tcW w:w="6791" w:type="dxa"/>
            <w:gridSpan w:val="3"/>
          </w:tcPr>
          <w:p w14:paraId="736268F2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21610DB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5709DB" w14:textId="77777777" w:rsidR="006847E2" w:rsidRPr="00C50B27" w:rsidRDefault="002E63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D21E62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8867C7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60EFF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3E1B1D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3378BA6" w14:textId="77777777" w:rsidTr="00C50B27">
        <w:tc>
          <w:tcPr>
            <w:tcW w:w="6791" w:type="dxa"/>
            <w:gridSpan w:val="3"/>
          </w:tcPr>
          <w:p w14:paraId="0EEC9D41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6598D0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84D54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F80A4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4AED959" w14:textId="77777777" w:rsidR="006847E2" w:rsidRPr="00C50B27" w:rsidRDefault="00BA74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2D514D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38CFFA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B7F6DE9" w14:textId="77777777" w:rsidTr="00C50B27">
        <w:tc>
          <w:tcPr>
            <w:tcW w:w="6791" w:type="dxa"/>
            <w:gridSpan w:val="3"/>
          </w:tcPr>
          <w:p w14:paraId="04F50FCA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486B5981" w14:textId="77777777" w:rsidR="005C219A" w:rsidRPr="00C50B27" w:rsidRDefault="00BA74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9557F4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006DA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B7C907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4BF006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E7FE4F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EBE3F3E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2A8547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7D5080CB" w14:textId="77777777" w:rsidTr="00C50B27">
        <w:tc>
          <w:tcPr>
            <w:tcW w:w="6791" w:type="dxa"/>
            <w:gridSpan w:val="3"/>
          </w:tcPr>
          <w:p w14:paraId="338CDC5B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3DEE6DB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F308F2" w14:textId="77777777" w:rsidR="0055255D" w:rsidRPr="00C50B27" w:rsidRDefault="00BA74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CAB307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E6F052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2533F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471DD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FD78E98" w14:textId="77777777" w:rsidTr="00C50B27">
        <w:tc>
          <w:tcPr>
            <w:tcW w:w="6791" w:type="dxa"/>
            <w:gridSpan w:val="3"/>
          </w:tcPr>
          <w:p w14:paraId="1469D4B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B129A0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AC73D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E58CED" w14:textId="77777777" w:rsidR="0055255D" w:rsidRPr="00C50B27" w:rsidRDefault="00BA74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65C16F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E91A4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AA10F5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02CEBE0" w14:textId="77777777" w:rsidTr="00C50B27">
        <w:tc>
          <w:tcPr>
            <w:tcW w:w="6791" w:type="dxa"/>
            <w:gridSpan w:val="3"/>
          </w:tcPr>
          <w:p w14:paraId="1B864A51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09DDCAE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CBD288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FC98B0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1E680C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E71CD9" w14:textId="77777777" w:rsidR="0055255D" w:rsidRPr="00C50B27" w:rsidRDefault="002E63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074A806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19DBD88" w14:textId="77777777" w:rsidTr="00C50B27">
        <w:tc>
          <w:tcPr>
            <w:tcW w:w="6791" w:type="dxa"/>
            <w:gridSpan w:val="3"/>
          </w:tcPr>
          <w:p w14:paraId="6661BEE6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4EE5652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67779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962D80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0077DE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75170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902204B" w14:textId="77777777" w:rsidR="0055255D" w:rsidRPr="00C50B27" w:rsidRDefault="002E63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14:paraId="2DE61DBF" w14:textId="77777777" w:rsidTr="00B411DB">
        <w:tc>
          <w:tcPr>
            <w:tcW w:w="9828" w:type="dxa"/>
            <w:gridSpan w:val="9"/>
            <w:shd w:val="clear" w:color="auto" w:fill="A6A6A6"/>
          </w:tcPr>
          <w:p w14:paraId="6B7CCD8A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41495E20" w14:textId="77777777" w:rsidTr="00C50B27">
        <w:tc>
          <w:tcPr>
            <w:tcW w:w="6791" w:type="dxa"/>
            <w:gridSpan w:val="3"/>
          </w:tcPr>
          <w:p w14:paraId="700FF08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E8BDB44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67805E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B466A0" w14:textId="77777777" w:rsidR="00B411DB" w:rsidRPr="00C50B27" w:rsidRDefault="00BA741C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2D1BEC0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8F8F2F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574EA33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66B95F0" w14:textId="77777777" w:rsidTr="00C50B27">
        <w:tc>
          <w:tcPr>
            <w:tcW w:w="6791" w:type="dxa"/>
            <w:gridSpan w:val="3"/>
          </w:tcPr>
          <w:p w14:paraId="36ACC2E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1CBEB4A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2500C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9B75CF" w14:textId="77777777" w:rsidR="00B411DB" w:rsidRPr="00C50B27" w:rsidRDefault="00BA74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80363C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17EAD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199054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CD17C9B" w14:textId="77777777" w:rsidTr="00C50B27">
        <w:tc>
          <w:tcPr>
            <w:tcW w:w="9828" w:type="dxa"/>
            <w:gridSpan w:val="9"/>
          </w:tcPr>
          <w:p w14:paraId="6863CD4F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57C84795" w14:textId="38887E2C" w:rsidR="00BA741C" w:rsidRDefault="00BA741C" w:rsidP="00BA74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oceňuji záměr práce, která se zabývá tématem osobní účinnosti (v tomto případě vlastní efektivity) rodičů při výchově dětí předškolního věku. Tento záměr je o to cennější, že spojuje míru osobní účinnosti rodičů s mírou volnosti poskytovanou dětem. </w:t>
            </w:r>
            <w:r w:rsidR="00A20113">
              <w:rPr>
                <w:sz w:val="22"/>
                <w:szCs w:val="22"/>
              </w:rPr>
              <w:t>Teoretická část práce má logickou strukturu</w:t>
            </w:r>
            <w:r>
              <w:rPr>
                <w:sz w:val="22"/>
                <w:szCs w:val="22"/>
              </w:rPr>
              <w:t xml:space="preserve">, jednotlivé kapitoly vycházejí z řady odborných zdrojů. V teoretické části práce oceňuji záměr pracovat s řadou souvisejících témat, tato snaha </w:t>
            </w:r>
            <w:r w:rsidR="003A2524">
              <w:rPr>
                <w:sz w:val="22"/>
                <w:szCs w:val="22"/>
              </w:rPr>
              <w:t>však způsobuje</w:t>
            </w:r>
            <w:r>
              <w:rPr>
                <w:sz w:val="22"/>
                <w:szCs w:val="22"/>
              </w:rPr>
              <w:t xml:space="preserve">, že je text obsahově roztříštěný a </w:t>
            </w:r>
            <w:r w:rsidR="003A2524">
              <w:rPr>
                <w:sz w:val="22"/>
                <w:szCs w:val="22"/>
              </w:rPr>
              <w:t>odkloňuje se</w:t>
            </w:r>
            <w:r>
              <w:rPr>
                <w:sz w:val="22"/>
                <w:szCs w:val="22"/>
              </w:rPr>
              <w:t xml:space="preserve"> od tématu. </w:t>
            </w:r>
            <w:r w:rsidR="00A20113">
              <w:rPr>
                <w:sz w:val="22"/>
                <w:szCs w:val="22"/>
              </w:rPr>
              <w:t xml:space="preserve">Pozitivně vnímám </w:t>
            </w:r>
            <w:r>
              <w:rPr>
                <w:sz w:val="22"/>
                <w:szCs w:val="22"/>
              </w:rPr>
              <w:t>zpracování kapitoly zaměřené na vývojové aspekty vnímané efektivity dětí a především část věnovanou hře jako prostředku pro rozvoj vnímané efektivity dítěte</w:t>
            </w:r>
            <w:r w:rsidR="00A20113">
              <w:rPr>
                <w:sz w:val="22"/>
                <w:szCs w:val="22"/>
              </w:rPr>
              <w:t>, což ale není kapitola stěžejní</w:t>
            </w:r>
            <w:r>
              <w:rPr>
                <w:sz w:val="22"/>
                <w:szCs w:val="22"/>
              </w:rPr>
              <w:t xml:space="preserve">. </w:t>
            </w:r>
          </w:p>
          <w:p w14:paraId="396F10F2" w14:textId="7DD76F76" w:rsidR="003A2524" w:rsidRDefault="003A2524" w:rsidP="00BA74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Empirická část je opřena o kvalitní výzkumné nástroje a klade si cíl ověřit, jak souvisí vnímaná vlastní efektivita rodičů s mírou volnosti, kterou dětem předškolního věku rodiče poskytují. Tento záměr </w:t>
            </w:r>
            <w:r w:rsidR="00A20113">
              <w:rPr>
                <w:sz w:val="22"/>
                <w:szCs w:val="22"/>
              </w:rPr>
              <w:t xml:space="preserve">není naplněn. </w:t>
            </w:r>
            <w:r>
              <w:rPr>
                <w:sz w:val="22"/>
                <w:szCs w:val="22"/>
              </w:rPr>
              <w:t xml:space="preserve">Výzkumné otázky i hypotézy jsou zformulovány velmi volně (např. vlastní efektivita rodičů se projevuje vyšším dosaženým vzděláním). Sporné momenty vidím především ve zpracování dat a výběrovém souboru. Do výzkumu byli zahrnuti </w:t>
            </w:r>
            <w:r w:rsidR="00096D35">
              <w:rPr>
                <w:sz w:val="22"/>
                <w:szCs w:val="22"/>
              </w:rPr>
              <w:t xml:space="preserve">kromě rodičů </w:t>
            </w:r>
            <w:r>
              <w:rPr>
                <w:sz w:val="22"/>
                <w:szCs w:val="22"/>
              </w:rPr>
              <w:t xml:space="preserve">také prarodiče, vychovatelé z blízkého okolí nebo také respondenti, kteří nemají žádné děti, což mohlo zásadním způsobem zkreslit výsledky (nevztahují </w:t>
            </w:r>
            <w:r w:rsidR="00096D35">
              <w:rPr>
                <w:sz w:val="22"/>
                <w:szCs w:val="22"/>
              </w:rPr>
              <w:t xml:space="preserve">se ke vnímané efektivitě rodičů, </w:t>
            </w:r>
            <w:r>
              <w:rPr>
                <w:sz w:val="22"/>
                <w:szCs w:val="22"/>
              </w:rPr>
              <w:t xml:space="preserve">zároveň </w:t>
            </w:r>
            <w:r w:rsidR="00096D35">
              <w:rPr>
                <w:sz w:val="22"/>
                <w:szCs w:val="22"/>
              </w:rPr>
              <w:t xml:space="preserve">lze </w:t>
            </w:r>
            <w:r>
              <w:rPr>
                <w:sz w:val="22"/>
                <w:szCs w:val="22"/>
              </w:rPr>
              <w:t>těžko zkoumat souvislost s mírou volnosti, kterou poskytují svým dětem). Při zpracování došlo k redukci výsledných hodnot (</w:t>
            </w:r>
            <w:r w:rsidR="00CF7267">
              <w:rPr>
                <w:sz w:val="22"/>
                <w:szCs w:val="22"/>
              </w:rPr>
              <w:t>Bandura</w:t>
            </w:r>
            <w:r>
              <w:rPr>
                <w:sz w:val="22"/>
                <w:szCs w:val="22"/>
              </w:rPr>
              <w:t xml:space="preserve"> pracuje se škálou 100 bodů), v případě realizovaného výzkumu se jednalo o 4 bodovou škálu (respondenti neměli možnost neutrální volby). Výsledné hodnoty byly </w:t>
            </w:r>
            <w:r w:rsidR="00096D35">
              <w:rPr>
                <w:sz w:val="22"/>
                <w:szCs w:val="22"/>
              </w:rPr>
              <w:t xml:space="preserve">následně </w:t>
            </w:r>
            <w:r>
              <w:rPr>
                <w:sz w:val="22"/>
                <w:szCs w:val="22"/>
              </w:rPr>
              <w:t>redukovány do 4 kategorií (</w:t>
            </w:r>
            <w:r w:rsidR="00096D35">
              <w:rPr>
                <w:sz w:val="22"/>
                <w:szCs w:val="22"/>
              </w:rPr>
              <w:t xml:space="preserve">velmi nízká, nízká, vyšší, vysoká VVE nebo velmi malá, malá, větší, velká MV). V případě ověřovaných hypotéz nelze posoudit relevantnost závěrů, jelikož není uvedena hodnota signifikance. Není zřejmé, na základě čeho bylo rozhodnuto o zjištěných souvislostech (např. při hodnotě -0,087 bylo zhodnoceno, že se jedná o velmi slabou závislost). </w:t>
            </w:r>
            <w:r w:rsidR="002E6344">
              <w:rPr>
                <w:sz w:val="22"/>
                <w:szCs w:val="22"/>
              </w:rPr>
              <w:t>Použitý test pro ověření hypotéz není vzhledem k povaze dat relevantní. O zjištěných závěrech lze spekulovat</w:t>
            </w:r>
            <w:r w:rsidR="00240576">
              <w:rPr>
                <w:sz w:val="22"/>
                <w:szCs w:val="22"/>
              </w:rPr>
              <w:t xml:space="preserve"> (některé závěry nejsou vůbec ověřován</w:t>
            </w:r>
            <w:r w:rsidR="002E6344">
              <w:rPr>
                <w:sz w:val="22"/>
                <w:szCs w:val="22"/>
              </w:rPr>
              <w:t>y</w:t>
            </w:r>
            <w:r w:rsidR="00240576">
              <w:rPr>
                <w:sz w:val="22"/>
                <w:szCs w:val="22"/>
              </w:rPr>
              <w:t>, např. hypotéza, která ověřuje rozdíly v míře poskytované v</w:t>
            </w:r>
            <w:r w:rsidR="002E6344">
              <w:rPr>
                <w:sz w:val="22"/>
                <w:szCs w:val="22"/>
              </w:rPr>
              <w:t xml:space="preserve">olnosti v závislosti na pohlaví). </w:t>
            </w:r>
            <w:r w:rsidR="00A20113">
              <w:rPr>
                <w:sz w:val="22"/>
                <w:szCs w:val="22"/>
              </w:rPr>
              <w:t>Výsledky popisného charakteru jsou zavádějící (např. četnost výskytu průměrných hodnot). Vzhledem k výše uvedeným</w:t>
            </w:r>
            <w:r w:rsidR="002E6344">
              <w:rPr>
                <w:sz w:val="22"/>
                <w:szCs w:val="22"/>
              </w:rPr>
              <w:t xml:space="preserve"> skutečnostem je sporná vypovídající hodnota závěrů práce. </w:t>
            </w:r>
          </w:p>
          <w:p w14:paraId="74E9EA61" w14:textId="77777777" w:rsidR="00F1326B" w:rsidRPr="00C50B27" w:rsidRDefault="00240576" w:rsidP="002E63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Zvolené téma je velmi náročné na zpracování a toto je potřeba při hodnocení brát v úvahu, z toho důvodu </w:t>
            </w:r>
            <w:r>
              <w:rPr>
                <w:sz w:val="22"/>
                <w:szCs w:val="22"/>
              </w:rPr>
              <w:lastRenderedPageBreak/>
              <w:t>práci doporučuji k obhajobě.</w:t>
            </w:r>
          </w:p>
        </w:tc>
      </w:tr>
      <w:tr w:rsidR="00B411DB" w:rsidRPr="00C50B27" w14:paraId="0F9D7E0F" w14:textId="77777777" w:rsidTr="00C50B27">
        <w:tc>
          <w:tcPr>
            <w:tcW w:w="9828" w:type="dxa"/>
            <w:gridSpan w:val="9"/>
          </w:tcPr>
          <w:p w14:paraId="1BA61968" w14:textId="77777777" w:rsidR="00B411DB" w:rsidRPr="00240576" w:rsidRDefault="00240576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14:paraId="4E296F1E" w14:textId="77777777" w:rsidR="00B411DB" w:rsidRDefault="00240576" w:rsidP="0024057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Zdůvodněte složení výběrového souboru, jak s tímto souborem pracujete v případě ověření hypotéz.</w:t>
            </w:r>
          </w:p>
          <w:p w14:paraId="26989E8D" w14:textId="77777777" w:rsidR="00240576" w:rsidRDefault="00240576" w:rsidP="0024057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 interpretaci závěrů, na základě čeho jste dospěla k závěru o zjištěných souvislostech.</w:t>
            </w:r>
          </w:p>
          <w:p w14:paraId="48075A18" w14:textId="77777777" w:rsidR="00240576" w:rsidRDefault="00240576" w:rsidP="0024057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 redukci dat.</w:t>
            </w:r>
          </w:p>
          <w:p w14:paraId="5D182083" w14:textId="77777777" w:rsidR="00240576" w:rsidRDefault="00240576" w:rsidP="0024057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Jaké jsou možnosti ověřování </w:t>
            </w:r>
            <w:r w:rsidR="002E6344">
              <w:rPr>
                <w:sz w:val="22"/>
                <w:szCs w:val="22"/>
              </w:rPr>
              <w:t>hypotéz formulovaných v metodologické části práce?</w:t>
            </w:r>
          </w:p>
          <w:p w14:paraId="01A41A9C" w14:textId="77777777" w:rsidR="002E6344" w:rsidRPr="002E6344" w:rsidRDefault="002E6344" w:rsidP="00CF726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 </w:t>
            </w:r>
            <w:r w:rsidR="00CF7267">
              <w:rPr>
                <w:sz w:val="22"/>
                <w:szCs w:val="22"/>
              </w:rPr>
              <w:t>užití</w:t>
            </w:r>
            <w:r>
              <w:rPr>
                <w:sz w:val="22"/>
                <w:szCs w:val="22"/>
              </w:rPr>
              <w:t xml:space="preserve"> pojmů rodič x vychovatel v hypotézách.</w:t>
            </w:r>
          </w:p>
        </w:tc>
      </w:tr>
      <w:tr w:rsidR="00B411DB" w:rsidRPr="00C50B27" w14:paraId="2365ACD0" w14:textId="77777777" w:rsidTr="00C50B27">
        <w:tc>
          <w:tcPr>
            <w:tcW w:w="6791" w:type="dxa"/>
            <w:gridSpan w:val="3"/>
          </w:tcPr>
          <w:p w14:paraId="27F9BF7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FootnoteReference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33324E0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BE7F09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C05C01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03A6EB6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5A21474" w14:textId="77777777" w:rsidR="00B411DB" w:rsidRPr="00C50B27" w:rsidRDefault="002E63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14:paraId="25F782E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B429702" w14:textId="77777777" w:rsidTr="00C50B27">
        <w:tc>
          <w:tcPr>
            <w:tcW w:w="4068" w:type="dxa"/>
            <w:gridSpan w:val="2"/>
            <w:vAlign w:val="center"/>
          </w:tcPr>
          <w:p w14:paraId="0EA379B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E2435">
              <w:rPr>
                <w:sz w:val="22"/>
                <w:szCs w:val="22"/>
              </w:rPr>
              <w:t xml:space="preserve"> 1. 5. 2016</w:t>
            </w:r>
          </w:p>
        </w:tc>
        <w:tc>
          <w:tcPr>
            <w:tcW w:w="5760" w:type="dxa"/>
            <w:gridSpan w:val="7"/>
            <w:vAlign w:val="center"/>
          </w:tcPr>
          <w:p w14:paraId="30800B69" w14:textId="3E2C30A6" w:rsidR="00B411DB" w:rsidRPr="00C50B27" w:rsidRDefault="00B411DB" w:rsidP="00E756D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E2435">
              <w:rPr>
                <w:sz w:val="22"/>
                <w:szCs w:val="22"/>
              </w:rPr>
              <w:t xml:space="preserve"> Karla Hrbáčková</w:t>
            </w:r>
            <w:r w:rsidR="009D5206">
              <w:rPr>
                <w:sz w:val="22"/>
                <w:szCs w:val="22"/>
              </w:rPr>
              <w:t xml:space="preserve">, v. r. </w:t>
            </w:r>
            <w:bookmarkStart w:id="0" w:name="_GoBack"/>
            <w:bookmarkEnd w:id="0"/>
          </w:p>
        </w:tc>
      </w:tr>
    </w:tbl>
    <w:p w14:paraId="04A7F5BB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258C4" w14:textId="77777777" w:rsidR="00240576" w:rsidRDefault="00240576">
      <w:r>
        <w:separator/>
      </w:r>
    </w:p>
  </w:endnote>
  <w:endnote w:type="continuationSeparator" w:id="0">
    <w:p w14:paraId="489FFF52" w14:textId="77777777" w:rsidR="00240576" w:rsidRDefault="00240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ABDC8" w14:textId="77777777" w:rsidR="00240576" w:rsidRDefault="00240576">
      <w:r>
        <w:separator/>
      </w:r>
    </w:p>
  </w:footnote>
  <w:footnote w:type="continuationSeparator" w:id="0">
    <w:p w14:paraId="3C180B65" w14:textId="77777777" w:rsidR="00240576" w:rsidRDefault="00240576">
      <w:r>
        <w:continuationSeparator/>
      </w:r>
    </w:p>
  </w:footnote>
  <w:footnote w:id="1">
    <w:p w14:paraId="113512AD" w14:textId="77777777" w:rsidR="00240576" w:rsidRDefault="00240576" w:rsidP="006847E2">
      <w:pPr>
        <w:pStyle w:val="FootnoteText"/>
      </w:pPr>
      <w:r>
        <w:rPr>
          <w:rStyle w:val="FootnoteReference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1D8CE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8B4106D"/>
    <w:multiLevelType w:val="hybridMultilevel"/>
    <w:tmpl w:val="C5B8B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D762A2"/>
    <w:multiLevelType w:val="hybridMultilevel"/>
    <w:tmpl w:val="4D2C0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41C"/>
    <w:rsid w:val="00096D35"/>
    <w:rsid w:val="00240576"/>
    <w:rsid w:val="002E6344"/>
    <w:rsid w:val="00362AB0"/>
    <w:rsid w:val="003A2524"/>
    <w:rsid w:val="003F5DA2"/>
    <w:rsid w:val="00512982"/>
    <w:rsid w:val="00526D47"/>
    <w:rsid w:val="0055255D"/>
    <w:rsid w:val="005C219A"/>
    <w:rsid w:val="006847E2"/>
    <w:rsid w:val="008614B3"/>
    <w:rsid w:val="009B2248"/>
    <w:rsid w:val="009D5206"/>
    <w:rsid w:val="00A20113"/>
    <w:rsid w:val="00AA31B5"/>
    <w:rsid w:val="00AF1740"/>
    <w:rsid w:val="00B411DB"/>
    <w:rsid w:val="00BA3203"/>
    <w:rsid w:val="00BA741C"/>
    <w:rsid w:val="00C50B27"/>
    <w:rsid w:val="00C517BB"/>
    <w:rsid w:val="00CE0A8B"/>
    <w:rsid w:val="00CF7267"/>
    <w:rsid w:val="00DC1BF5"/>
    <w:rsid w:val="00E67C85"/>
    <w:rsid w:val="00E709EA"/>
    <w:rsid w:val="00E756DE"/>
    <w:rsid w:val="00EE2435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6173F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arlahrbackova:Desktop:Posudky_2016:DP_O:Knapova&#769;_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Knapová_O.dot</Template>
  <TotalTime>66</TotalTime>
  <Pages>2</Pages>
  <Words>644</Words>
  <Characters>3672</Characters>
  <Application>Microsoft Macintosh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4</cp:revision>
  <cp:lastPrinted>2016-05-03T11:58:00Z</cp:lastPrinted>
  <dcterms:created xsi:type="dcterms:W3CDTF">2016-05-04T15:39:00Z</dcterms:created>
  <dcterms:modified xsi:type="dcterms:W3CDTF">2016-05-06T06:19:00Z</dcterms:modified>
</cp:coreProperties>
</file>