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Eva </w:t>
            </w:r>
            <w:proofErr w:type="spellStart"/>
            <w:r>
              <w:rPr>
                <w:sz w:val="22"/>
                <w:szCs w:val="22"/>
              </w:rPr>
              <w:t>Mlčková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Připravenost sociálního pedagoga na problematiku finanční gramotnosti v profesní praxi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31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31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31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31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31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31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31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31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31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31C6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31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CA0909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Diplomovou práci Evy </w:t>
            </w:r>
            <w:proofErr w:type="spellStart"/>
            <w:r>
              <w:rPr>
                <w:sz w:val="22"/>
                <w:szCs w:val="22"/>
              </w:rPr>
              <w:t>Mlčkové</w:t>
            </w:r>
            <w:proofErr w:type="spellEnd"/>
            <w:r>
              <w:rPr>
                <w:sz w:val="22"/>
                <w:szCs w:val="22"/>
              </w:rPr>
              <w:t xml:space="preserve"> hodnotím </w:t>
            </w:r>
            <w:r w:rsidR="00F31C63">
              <w:rPr>
                <w:sz w:val="22"/>
                <w:szCs w:val="22"/>
              </w:rPr>
              <w:t>uspokojivě</w:t>
            </w:r>
            <w:r>
              <w:rPr>
                <w:sz w:val="22"/>
                <w:szCs w:val="22"/>
              </w:rPr>
              <w:t xml:space="preserve">. Odkrývá možné pole působnosti sociálního pedagoga, a to v oblasti finančního vzdělávání. Konkrétně se zaměřuje na profesní přípravu sociálních pedagogů a zjištění jejich znalostí, zkušeností, připravenosti a dalších aspektů pro možnost finančního vzdělávání po ukončení studia. </w:t>
            </w:r>
          </w:p>
          <w:p w:rsidR="00CA0909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Diplomová práce má </w:t>
            </w:r>
            <w:r w:rsidR="00F31C63">
              <w:rPr>
                <w:sz w:val="22"/>
                <w:szCs w:val="22"/>
              </w:rPr>
              <w:t>adekvátním</w:t>
            </w:r>
            <w:r>
              <w:rPr>
                <w:sz w:val="22"/>
                <w:szCs w:val="22"/>
              </w:rPr>
              <w:t xml:space="preserve"> stylem. Autorka pracuje s 65 odbornými zdroji především internetového charakteru. Přesto bych doporučila použít více cizojazyčných zdrojů.  </w:t>
            </w:r>
          </w:p>
          <w:p w:rsidR="00CA0909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Jako velké pozitivum hodnotím nastavení designu výzkumu – výzkumné otázky jsou jasně formulovány a výzkumné šetření má logickou koncepci.</w:t>
            </w:r>
          </w:p>
          <w:p w:rsidR="00CA0909" w:rsidRPr="00C50B27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neposlední řadě oceňuji doporučení pro praktické využití.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A0909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CA0909" w:rsidRDefault="00CA0909" w:rsidP="00CA090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často absentují vlastní odborné komentáře autorky, </w:t>
            </w:r>
          </w:p>
          <w:p w:rsidR="00F31C63" w:rsidRDefault="00F31C63" w:rsidP="00CA090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střídá autorský plurál a autorský singulár, </w:t>
            </w:r>
          </w:p>
          <w:p w:rsidR="00CA0909" w:rsidRDefault="00CA0909" w:rsidP="00CA090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uvádí statistické údaje, které dále nespecifikuje (například směrodatná odchylka), </w:t>
            </w:r>
          </w:p>
          <w:p w:rsidR="00F31C63" w:rsidRDefault="00F31C63" w:rsidP="00CA090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jako základní negativum diplomové práce spatřuji to, že studentka se spíše než na připravenost studentů zaměřuje na jejich znalosti v oblasti finanční gramotnosti – z tohoto důvodu můžeme sledovat jisté zkreslení výzkumu, </w:t>
            </w:r>
          </w:p>
          <w:p w:rsidR="00CA0909" w:rsidRDefault="00CA0909" w:rsidP="00CA090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 zvýšit kvalitu interpretace dat v rámci analýzy dat – studentka pouze popisuje to, co je uváděno v tabulkách. </w:t>
            </w:r>
          </w:p>
          <w:p w:rsidR="00F1326B" w:rsidRPr="00C50B27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A09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Vysvětlete, co značí směrodatná odchylka.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31C6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A0909">
              <w:rPr>
                <w:sz w:val="22"/>
                <w:szCs w:val="22"/>
              </w:rPr>
              <w:t xml:space="preserve"> 21. 4. 2016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F31C6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5AE" w:rsidRDefault="00AD65AE">
      <w:r>
        <w:separator/>
      </w:r>
    </w:p>
  </w:endnote>
  <w:endnote w:type="continuationSeparator" w:id="0">
    <w:p w:rsidR="00AD65AE" w:rsidRDefault="00AD6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5AE" w:rsidRDefault="00AD65AE">
      <w:r>
        <w:separator/>
      </w:r>
    </w:p>
  </w:footnote>
  <w:footnote w:type="continuationSeparator" w:id="0">
    <w:p w:rsidR="00AD65AE" w:rsidRDefault="00AD65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820B9"/>
    <w:multiLevelType w:val="hybridMultilevel"/>
    <w:tmpl w:val="9D7072C4"/>
    <w:lvl w:ilvl="0" w:tplc="8D9AC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467E6"/>
    <w:multiLevelType w:val="hybridMultilevel"/>
    <w:tmpl w:val="F12814A8"/>
    <w:lvl w:ilvl="0" w:tplc="BC86D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6DF"/>
    <w:rsid w:val="00362AB0"/>
    <w:rsid w:val="003F5DA2"/>
    <w:rsid w:val="00512982"/>
    <w:rsid w:val="005136DF"/>
    <w:rsid w:val="00526D47"/>
    <w:rsid w:val="0055255D"/>
    <w:rsid w:val="005C219A"/>
    <w:rsid w:val="006847E2"/>
    <w:rsid w:val="008614B3"/>
    <w:rsid w:val="009B2248"/>
    <w:rsid w:val="00AD65AE"/>
    <w:rsid w:val="00AF1740"/>
    <w:rsid w:val="00B17F6E"/>
    <w:rsid w:val="00B411DB"/>
    <w:rsid w:val="00BA3203"/>
    <w:rsid w:val="00C50B27"/>
    <w:rsid w:val="00CA0909"/>
    <w:rsid w:val="00CE0A8B"/>
    <w:rsid w:val="00DC1BF5"/>
    <w:rsid w:val="00E67C85"/>
    <w:rsid w:val="00E709EA"/>
    <w:rsid w:val="00F1326B"/>
    <w:rsid w:val="00F31C63"/>
    <w:rsid w:val="00FE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18</TotalTime>
  <Pages>1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2016-05-03T11:48:00Z</cp:lastPrinted>
  <dcterms:created xsi:type="dcterms:W3CDTF">2016-04-21T10:16:00Z</dcterms:created>
  <dcterms:modified xsi:type="dcterms:W3CDTF">2016-05-03T11:48:00Z</dcterms:modified>
</cp:coreProperties>
</file>