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1"/>
        <w:gridCol w:w="478"/>
        <w:gridCol w:w="468"/>
        <w:gridCol w:w="469"/>
        <w:gridCol w:w="390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F15648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C83A8F" w:rsidP="00261F9D">
            <w:r>
              <w:t xml:space="preserve">Nataša </w:t>
            </w:r>
            <w:proofErr w:type="spellStart"/>
            <w:r>
              <w:t>Stavjaňová</w:t>
            </w:r>
            <w:proofErr w:type="spellEnd"/>
          </w:p>
        </w:tc>
      </w:tr>
      <w:tr w:rsidR="00002BCA" w:rsidRPr="00FE1061" w:rsidTr="00F15648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C83A8F" w:rsidP="00261F9D">
            <w:r>
              <w:t>Výchovná problematika v tištěných médiích</w:t>
            </w:r>
          </w:p>
        </w:tc>
      </w:tr>
      <w:tr w:rsidR="00002BCA" w:rsidRPr="00FE1061" w:rsidTr="00F15648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C83A8F" w:rsidP="00261F9D">
            <w:r>
              <w:t>Mgr. Ilona Kočvarová, Ph.D.</w:t>
            </w:r>
          </w:p>
        </w:tc>
      </w:tr>
      <w:tr w:rsidR="00002BCA" w:rsidRPr="00FE1061" w:rsidTr="00F15648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C83A8F" w:rsidP="00261F9D">
            <w:r>
              <w:t>Učitelství pro mateřské školy</w:t>
            </w:r>
          </w:p>
        </w:tc>
      </w:tr>
      <w:tr w:rsidR="00002BCA" w:rsidRPr="00FE1061" w:rsidTr="00F15648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C83A8F" w:rsidP="00261F9D">
            <w:r>
              <w:t>kombinovaná</w:t>
            </w:r>
          </w:p>
        </w:tc>
      </w:tr>
      <w:tr w:rsidR="00002BCA" w:rsidRPr="00FE1061" w:rsidTr="00F15648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1564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1564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1564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1564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F1564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15648" w:rsidRDefault="009F192A" w:rsidP="0065287F">
            <w:pPr>
              <w:jc w:val="both"/>
              <w:rPr>
                <w:sz w:val="22"/>
                <w:szCs w:val="22"/>
              </w:rPr>
            </w:pPr>
            <w:r w:rsidRPr="00F15648">
              <w:rPr>
                <w:sz w:val="22"/>
                <w:szCs w:val="22"/>
              </w:rPr>
              <w:t>Práce splňuje zák</w:t>
            </w:r>
            <w:r w:rsidR="004145E5" w:rsidRPr="00F15648">
              <w:rPr>
                <w:sz w:val="22"/>
                <w:szCs w:val="22"/>
              </w:rPr>
              <w:t>lad</w:t>
            </w:r>
            <w:r w:rsidR="0065287F" w:rsidRPr="00F15648">
              <w:rPr>
                <w:sz w:val="22"/>
                <w:szCs w:val="22"/>
              </w:rPr>
              <w:t>ní formální náležitosti. Textu</w:t>
            </w:r>
            <w:r w:rsidRPr="00F15648">
              <w:rPr>
                <w:sz w:val="22"/>
                <w:szCs w:val="22"/>
              </w:rPr>
              <w:t xml:space="preserve"> </w:t>
            </w:r>
            <w:r w:rsidR="004145E5" w:rsidRPr="00F15648">
              <w:rPr>
                <w:sz w:val="22"/>
                <w:szCs w:val="22"/>
              </w:rPr>
              <w:t xml:space="preserve">by </w:t>
            </w:r>
            <w:r w:rsidRPr="00F15648">
              <w:rPr>
                <w:sz w:val="22"/>
                <w:szCs w:val="22"/>
              </w:rPr>
              <w:t>prospěla jazyková korektura. Cíl práce není jasně stanoven (viz formulace „snahou je zjistit… na s. 11).</w:t>
            </w:r>
            <w:r w:rsidR="002B480E" w:rsidRPr="00F15648">
              <w:rPr>
                <w:sz w:val="22"/>
                <w:szCs w:val="22"/>
              </w:rPr>
              <w:t xml:space="preserve"> Autorka necituje podle Harvardského syst</w:t>
            </w:r>
            <w:r w:rsidR="0065287F" w:rsidRPr="00F15648">
              <w:rPr>
                <w:sz w:val="22"/>
                <w:szCs w:val="22"/>
              </w:rPr>
              <w:t>ému</w:t>
            </w:r>
            <w:r w:rsidR="002B480E" w:rsidRPr="00F15648">
              <w:rPr>
                <w:sz w:val="22"/>
                <w:szCs w:val="22"/>
              </w:rPr>
              <w:t>.</w:t>
            </w:r>
            <w:r w:rsidR="0065287F" w:rsidRPr="00F15648">
              <w:rPr>
                <w:sz w:val="22"/>
                <w:szCs w:val="22"/>
              </w:rPr>
              <w:t xml:space="preserve"> </w:t>
            </w:r>
            <w:r w:rsidR="002B480E" w:rsidRPr="00F15648">
              <w:rPr>
                <w:sz w:val="22"/>
                <w:szCs w:val="22"/>
              </w:rPr>
              <w:t>Teoretická část přináší jednoduchý a logicky příliš neprovázaný přehled informací o výchově dětí, médiích a jejich vlivu na výchovu. Nicméně je nutno přihlédnout k faktu,</w:t>
            </w:r>
            <w:r w:rsidR="00546D75" w:rsidRPr="00F15648">
              <w:rPr>
                <w:sz w:val="22"/>
                <w:szCs w:val="22"/>
              </w:rPr>
              <w:t xml:space="preserve"> že téma práce je dosti široké</w:t>
            </w:r>
            <w:r w:rsidR="002B480E" w:rsidRPr="00F15648">
              <w:rPr>
                <w:sz w:val="22"/>
                <w:szCs w:val="22"/>
              </w:rPr>
              <w:t xml:space="preserve"> a autorka jej musela vtěsnat do stručného formátu bakalářské práce.</w:t>
            </w:r>
            <w:r w:rsidR="00546D75" w:rsidRPr="00F15648">
              <w:rPr>
                <w:sz w:val="22"/>
                <w:szCs w:val="22"/>
              </w:rPr>
              <w:t xml:space="preserve"> Musela také vycházet z nepříliš pedagogicky zaměřené literatury.</w:t>
            </w:r>
            <w:r w:rsidR="0065287F" w:rsidRPr="00F15648">
              <w:rPr>
                <w:sz w:val="22"/>
                <w:szCs w:val="22"/>
              </w:rPr>
              <w:t xml:space="preserve"> </w:t>
            </w:r>
          </w:p>
          <w:p w:rsidR="00A76771" w:rsidRPr="0065287F" w:rsidRDefault="004145E5" w:rsidP="0065287F">
            <w:pPr>
              <w:jc w:val="both"/>
              <w:rPr>
                <w:sz w:val="22"/>
                <w:szCs w:val="22"/>
              </w:rPr>
            </w:pPr>
            <w:r w:rsidRPr="00F15648">
              <w:rPr>
                <w:sz w:val="22"/>
                <w:szCs w:val="22"/>
              </w:rPr>
              <w:t>Praktická část prezentuje jednoduché výzkumné šetřen</w:t>
            </w:r>
            <w:r w:rsidR="0065287F" w:rsidRPr="00F15648">
              <w:rPr>
                <w:sz w:val="22"/>
                <w:szCs w:val="22"/>
              </w:rPr>
              <w:t>í</w:t>
            </w:r>
            <w:r w:rsidRPr="00F15648">
              <w:rPr>
                <w:sz w:val="22"/>
                <w:szCs w:val="22"/>
              </w:rPr>
              <w:t xml:space="preserve">. Výzkumný vzorek je dosti omezený na to, aby z něj bylo možné usuzovat stav reality (s. 39). </w:t>
            </w:r>
            <w:r w:rsidR="006972A0" w:rsidRPr="00F15648">
              <w:rPr>
                <w:sz w:val="22"/>
                <w:szCs w:val="22"/>
              </w:rPr>
              <w:t>Analýza postupuje od stanovení 3 významových kategorií</w:t>
            </w:r>
            <w:r w:rsidRPr="00F15648">
              <w:rPr>
                <w:sz w:val="22"/>
                <w:szCs w:val="22"/>
              </w:rPr>
              <w:t xml:space="preserve"> </w:t>
            </w:r>
            <w:r w:rsidR="0065287F" w:rsidRPr="00F15648">
              <w:rPr>
                <w:sz w:val="22"/>
                <w:szCs w:val="22"/>
              </w:rPr>
              <w:t>k následné popisné analýze jejich zastoupení ve výzkumném souboru z hlediska relativních četností a z hlediska komparace 2 časopisů. Oceňuji, že autorka využila nepříliš aplikovanou metodu kvantitativně orientované obsahové analýzy.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5287F">
              <w:rPr>
                <w:sz w:val="22"/>
                <w:szCs w:val="22"/>
              </w:rPr>
              <w:t xml:space="preserve"> </w:t>
            </w:r>
            <w:r w:rsidR="00F15648">
              <w:rPr>
                <w:sz w:val="22"/>
                <w:szCs w:val="22"/>
              </w:rPr>
              <w:t>Pokuste se prosím více konkretizovat praktická doporučení plynoucí z vaší práce.</w:t>
            </w:r>
          </w:p>
        </w:tc>
      </w:tr>
      <w:tr w:rsidR="00002BCA" w:rsidRPr="00FE1061" w:rsidTr="00F15648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Default="00002BCA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</w:p>
          <w:p w:rsidR="00F15648" w:rsidRPr="00FE1061" w:rsidRDefault="00F15648" w:rsidP="00261F9D"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73" w:rsidRDefault="00C52773" w:rsidP="00002BCA">
      <w:r>
        <w:separator/>
      </w:r>
    </w:p>
  </w:endnote>
  <w:endnote w:type="continuationSeparator" w:id="0">
    <w:p w:rsidR="00C52773" w:rsidRDefault="00C5277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73" w:rsidRDefault="00C52773" w:rsidP="00002BCA">
      <w:r>
        <w:separator/>
      </w:r>
    </w:p>
  </w:footnote>
  <w:footnote w:type="continuationSeparator" w:id="0">
    <w:p w:rsidR="00C52773" w:rsidRDefault="00C5277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22CD"/>
    <w:rsid w:val="00143532"/>
    <w:rsid w:val="002B06AC"/>
    <w:rsid w:val="002B0BAD"/>
    <w:rsid w:val="002B480E"/>
    <w:rsid w:val="002B4EF2"/>
    <w:rsid w:val="004145E5"/>
    <w:rsid w:val="00471798"/>
    <w:rsid w:val="00535B93"/>
    <w:rsid w:val="00546D75"/>
    <w:rsid w:val="00565ECE"/>
    <w:rsid w:val="0065287F"/>
    <w:rsid w:val="006972A0"/>
    <w:rsid w:val="007D6923"/>
    <w:rsid w:val="00873B38"/>
    <w:rsid w:val="009017E0"/>
    <w:rsid w:val="00910789"/>
    <w:rsid w:val="009F192A"/>
    <w:rsid w:val="00A76771"/>
    <w:rsid w:val="00B44F2E"/>
    <w:rsid w:val="00B94260"/>
    <w:rsid w:val="00C475E3"/>
    <w:rsid w:val="00C52773"/>
    <w:rsid w:val="00C83A8F"/>
    <w:rsid w:val="00C90F34"/>
    <w:rsid w:val="00D42EA3"/>
    <w:rsid w:val="00DA11E6"/>
    <w:rsid w:val="00E05B1A"/>
    <w:rsid w:val="00E2260F"/>
    <w:rsid w:val="00E75976"/>
    <w:rsid w:val="00EF009A"/>
    <w:rsid w:val="00F15648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2</cp:revision>
  <cp:lastPrinted>2015-05-16T08:18:00Z</cp:lastPrinted>
  <dcterms:created xsi:type="dcterms:W3CDTF">2016-05-17T11:37:00Z</dcterms:created>
  <dcterms:modified xsi:type="dcterms:W3CDTF">2016-05-17T11:37:00Z</dcterms:modified>
</cp:coreProperties>
</file>