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09008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46121A" w:rsidP="00261F9D">
            <w:r>
              <w:t xml:space="preserve">Kateřina </w:t>
            </w:r>
            <w:proofErr w:type="spellStart"/>
            <w:r>
              <w:t>Smětáková</w:t>
            </w:r>
            <w:proofErr w:type="spellEnd"/>
          </w:p>
        </w:tc>
      </w:tr>
      <w:tr w:rsidR="00002BCA" w:rsidRPr="00FE1061" w:rsidTr="0009008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46121A" w:rsidP="00261F9D">
            <w:r>
              <w:t>Životní spokojenost učitelek mateřských škol</w:t>
            </w:r>
          </w:p>
        </w:tc>
      </w:tr>
      <w:tr w:rsidR="00002BCA" w:rsidRPr="00FE1061" w:rsidTr="0009008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46121A" w:rsidP="00261F9D">
            <w:r>
              <w:t>Mgr. Ilona Kočvarová, Ph.D.</w:t>
            </w:r>
          </w:p>
        </w:tc>
      </w:tr>
      <w:tr w:rsidR="00002BCA" w:rsidRPr="00FE1061" w:rsidTr="0009008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46121A" w:rsidP="00261F9D">
            <w:r>
              <w:t>Učitelství pro mateřské školy</w:t>
            </w:r>
          </w:p>
        </w:tc>
      </w:tr>
      <w:tr w:rsidR="00002BCA" w:rsidRPr="00FE1061" w:rsidTr="0009008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46121A" w:rsidP="00261F9D">
            <w:r>
              <w:t>kombinovaná</w:t>
            </w:r>
          </w:p>
        </w:tc>
      </w:tr>
      <w:tr w:rsidR="00002BCA" w:rsidRPr="00FE1061" w:rsidTr="0009008B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09008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46121A" w:rsidP="00892CBC">
            <w:pPr>
              <w:jc w:val="both"/>
            </w:pPr>
            <w:r>
              <w:t>Práce splňuje základní formální náležitosti.</w:t>
            </w:r>
            <w:r w:rsidR="00F16425">
              <w:t xml:space="preserve"> Slabou stránkou práce je obrazový materiál.</w:t>
            </w:r>
          </w:p>
          <w:p w:rsidR="0046121A" w:rsidRDefault="00457DF0" w:rsidP="00892CBC">
            <w:pPr>
              <w:jc w:val="both"/>
            </w:pPr>
            <w:r>
              <w:t>Teoret</w:t>
            </w:r>
            <w:r w:rsidR="00892CBC">
              <w:t>ická část má logickou strukturu, je napsána čtivou formou. Vystihuje podstatné aspekty vážící se obecně ke zkoumané problematice, autorka se mohla blíže věnovat také aspektům, které následně zkoumá v praktické části (jsou součástí použitého dotazníku).</w:t>
            </w:r>
          </w:p>
          <w:p w:rsidR="00A76771" w:rsidRPr="0074771A" w:rsidRDefault="00F16425" w:rsidP="0074771A">
            <w:pPr>
              <w:jc w:val="both"/>
            </w:pPr>
            <w:r>
              <w:t xml:space="preserve">Cíl praktické části je stanoven srozumitelně a v návaznosti na použitou techniku sběru dat. Pojem „alternativní“ hypotézy (s. 50, 51) je nepřesný, v pedagogice používáme označení „věcné“ hypotézy (k nim pak stanovujeme nulové a alternativní), nicméně v odborné literatuře nacházíme různá pojetí. </w:t>
            </w:r>
            <w:r w:rsidR="0074771A">
              <w:t>Analýza je vypracována pečlivě, místy jsou však uváděny číselné údaje, které stačilo zaokrouhlit (je zbytečné uvádět 9 desetinných míst, některé hodnoty mohly být z prezentace výsledků zcela vypuštěny). Považuji též za logičtější začít s prezentací výsledků na popisné rovině, teprve posléze pak na rovině vztahové. Jinak je analýza přehledná a odpovídá současným nárokům kladeným na tento typ prací.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4771A">
              <w:rPr>
                <w:sz w:val="22"/>
                <w:szCs w:val="22"/>
              </w:rPr>
              <w:t xml:space="preserve"> Jaké limity má Vámi provedené šetření?</w:t>
            </w:r>
          </w:p>
        </w:tc>
      </w:tr>
      <w:tr w:rsidR="00002BCA" w:rsidRPr="00FE1061" w:rsidTr="0009008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74771A">
              <w:rPr>
                <w:sz w:val="22"/>
                <w:szCs w:val="22"/>
              </w:rPr>
              <w:t xml:space="preserve"> 19. 5. 2016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68" w:rsidRDefault="001B6968" w:rsidP="00002BCA">
      <w:r>
        <w:separator/>
      </w:r>
    </w:p>
  </w:endnote>
  <w:endnote w:type="continuationSeparator" w:id="0">
    <w:p w:rsidR="001B6968" w:rsidRDefault="001B696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68" w:rsidRDefault="001B6968" w:rsidP="00002BCA">
      <w:r>
        <w:separator/>
      </w:r>
    </w:p>
  </w:footnote>
  <w:footnote w:type="continuationSeparator" w:id="0">
    <w:p w:rsidR="001B6968" w:rsidRDefault="001B696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9008B"/>
    <w:rsid w:val="001422CD"/>
    <w:rsid w:val="00143532"/>
    <w:rsid w:val="001B6968"/>
    <w:rsid w:val="002B06AC"/>
    <w:rsid w:val="002B0BAD"/>
    <w:rsid w:val="002B4EF2"/>
    <w:rsid w:val="00457DF0"/>
    <w:rsid w:val="0046121A"/>
    <w:rsid w:val="00471798"/>
    <w:rsid w:val="00535B93"/>
    <w:rsid w:val="00565ECE"/>
    <w:rsid w:val="0074771A"/>
    <w:rsid w:val="007D6923"/>
    <w:rsid w:val="00873B38"/>
    <w:rsid w:val="00892CBC"/>
    <w:rsid w:val="009017E0"/>
    <w:rsid w:val="00910789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6425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cp:lastPrinted>2015-05-16T08:18:00Z</cp:lastPrinted>
  <dcterms:created xsi:type="dcterms:W3CDTF">2016-05-18T12:25:00Z</dcterms:created>
  <dcterms:modified xsi:type="dcterms:W3CDTF">2016-05-18T12:25:00Z</dcterms:modified>
</cp:coreProperties>
</file>