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3828"/>
        <w:gridCol w:w="466"/>
        <w:gridCol w:w="457"/>
        <w:gridCol w:w="457"/>
        <w:gridCol w:w="375"/>
        <w:gridCol w:w="352"/>
        <w:gridCol w:w="339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9D43BF" w:rsidP="00261F9D">
            <w:r>
              <w:t xml:space="preserve">Hana </w:t>
            </w:r>
            <w:proofErr w:type="spellStart"/>
            <w:r>
              <w:t>Danajovičová</w:t>
            </w:r>
            <w:proofErr w:type="spellEnd"/>
            <w:r>
              <w:t>, DiS.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9D43BF" w:rsidP="00261F9D">
            <w:r>
              <w:t>Tvorba zájmového kroužku pro děti předškolního věku: Pohybové aktivity s prvky lidového tance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9D43BF" w:rsidP="00261F9D">
            <w:r>
              <w:t>Mgr. Viktor Pacholík, Ph.D.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9D43BF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9D43BF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D43BF" w:rsidRPr="00FE1061" w:rsidTr="009D43BF">
        <w:tc>
          <w:tcPr>
            <w:tcW w:w="3715" w:type="pct"/>
            <w:gridSpan w:val="2"/>
          </w:tcPr>
          <w:p w:rsidR="009D43BF" w:rsidRPr="00FE1061" w:rsidRDefault="009D43BF" w:rsidP="009D43BF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9D43BF" w:rsidRPr="00FE1061" w:rsidRDefault="009D43BF" w:rsidP="009D43BF">
            <w:pPr>
              <w:jc w:val="center"/>
            </w:pPr>
          </w:p>
        </w:tc>
        <w:tc>
          <w:tcPr>
            <w:tcW w:w="240" w:type="pct"/>
            <w:vAlign w:val="center"/>
          </w:tcPr>
          <w:p w:rsidR="009D43BF" w:rsidRPr="00FE1061" w:rsidRDefault="009D43BF" w:rsidP="009D43BF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9D43BF" w:rsidRPr="00FE1061" w:rsidRDefault="009D43BF" w:rsidP="009D43BF">
            <w:pPr>
              <w:jc w:val="center"/>
            </w:pPr>
          </w:p>
        </w:tc>
        <w:tc>
          <w:tcPr>
            <w:tcW w:w="197" w:type="pct"/>
            <w:vAlign w:val="center"/>
          </w:tcPr>
          <w:p w:rsidR="009D43BF" w:rsidRPr="00FE1061" w:rsidRDefault="009D43BF" w:rsidP="009D43BF">
            <w:pPr>
              <w:jc w:val="center"/>
            </w:pPr>
          </w:p>
        </w:tc>
        <w:tc>
          <w:tcPr>
            <w:tcW w:w="185" w:type="pct"/>
            <w:vAlign w:val="center"/>
          </w:tcPr>
          <w:p w:rsidR="009D43BF" w:rsidRPr="00FE1061" w:rsidRDefault="009D43BF" w:rsidP="009D43BF">
            <w:pPr>
              <w:jc w:val="center"/>
            </w:pPr>
          </w:p>
        </w:tc>
        <w:tc>
          <w:tcPr>
            <w:tcW w:w="178" w:type="pct"/>
            <w:vAlign w:val="center"/>
          </w:tcPr>
          <w:p w:rsidR="009D43BF" w:rsidRPr="00FE1061" w:rsidRDefault="009D43BF" w:rsidP="009D43BF">
            <w:pPr>
              <w:jc w:val="center"/>
            </w:pPr>
          </w:p>
        </w:tc>
      </w:tr>
      <w:tr w:rsidR="00002BCA" w:rsidRPr="00FE1061" w:rsidTr="009D43BF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D43BF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9D43BF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D43BF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D43BF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9D43BF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9D43BF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9D43BF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9D43BF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9D43BF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D43BF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D43BF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9D43BF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D43BF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464957" w:rsidP="00464957">
            <w:pPr>
              <w:jc w:val="both"/>
              <w:rPr>
                <w:sz w:val="22"/>
              </w:rPr>
            </w:pPr>
            <w:r>
              <w:rPr>
                <w:sz w:val="22"/>
              </w:rPr>
              <w:t>Předložená práce představuje sestavený pohybový program s prvky lidového tance. Oceňuji orientaci práce na tuto oblast, neboť folklór je součástí kulturního dědictví národa, avšak u mladších generací se netěší přílišnému zájmu. Snaha autorky podporovat oblibu folklóru již od dětství je tak velmi cennou.</w:t>
            </w:r>
          </w:p>
          <w:p w:rsidR="00A52822" w:rsidRPr="00A52822" w:rsidRDefault="00A52822" w:rsidP="0046495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Po stylistické stránce je práce psána čistě, objevuje se však množství gramatických chyb. Jde především o nesprávné psané </w:t>
            </w:r>
            <w:proofErr w:type="gramStart"/>
            <w:r>
              <w:rPr>
                <w:sz w:val="22"/>
              </w:rPr>
              <w:t>čárek</w:t>
            </w:r>
            <w:proofErr w:type="gramEnd"/>
            <w:r>
              <w:rPr>
                <w:sz w:val="22"/>
              </w:rPr>
              <w:t xml:space="preserve"> v souvětí, ale i další gramatické jevy. Z hlediska členění práce příliš nerozumím začlenění kapitoly 2.4.1 pod kapitolu 2.4. Objevuje se také řada formálních nedostatků – časté je nedodržení citační normy, způsob odkazování na obrázky a tabulky (</w:t>
            </w:r>
            <w:r>
              <w:rPr>
                <w:i/>
                <w:sz w:val="22"/>
              </w:rPr>
              <w:t>„viz Obr. č. 2“</w:t>
            </w:r>
            <w:r>
              <w:rPr>
                <w:sz w:val="22"/>
              </w:rPr>
              <w:t xml:space="preserve">) apod. </w:t>
            </w:r>
          </w:p>
          <w:p w:rsidR="00F74CDD" w:rsidRDefault="00464957" w:rsidP="0046495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Teoretická část důkladně propracovává téma volného času dětí. </w:t>
            </w:r>
            <w:r w:rsidR="00A52822">
              <w:rPr>
                <w:sz w:val="22"/>
              </w:rPr>
              <w:t>Je škoda, že stejný zájem autorka nevěnovala kapitole pojednávající o vývoji dítěte předškolního věku. Domnívám se, že úroveň motoriky dítěte je pro přípravu a realizaci pohybového programu stěžejní</w:t>
            </w:r>
            <w:r w:rsidR="00F74CDD">
              <w:rPr>
                <w:sz w:val="22"/>
              </w:rPr>
              <w:t>. Také bych ocenil vymezení stěžejních pojmů vztahujících se k samotnému programu z oblasti pohybových aktivit a folklóru.</w:t>
            </w:r>
          </w:p>
          <w:p w:rsidR="0080434A" w:rsidRDefault="00F74CDD" w:rsidP="00464957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V praktické části autorka představuje samotný program pohybových aktivit s prvky folklóru. Oceňuji důkladné zpracování z hlediska didaktiky tělesné výchovy (členění jednotky, obecné zásady uplatňované v tělesné výchově dětí předškolního věku včetně respektování věkových zvláštností), dílčí motivační prvky u jednotlivých aktivit (např. svě</w:t>
            </w:r>
            <w:r w:rsidR="0003170D">
              <w:rPr>
                <w:sz w:val="22"/>
              </w:rPr>
              <w:t>týlko v bříšku, které pomáhá zaujmout správnou polohu těla) a zjevné zaujetí autorky pro taneční aktivity dětí, které je zjevné z celé praktické části.</w:t>
            </w:r>
            <w:r>
              <w:rPr>
                <w:sz w:val="22"/>
              </w:rPr>
              <w:t xml:space="preserve"> </w:t>
            </w:r>
            <w:r w:rsidR="0003170D">
              <w:rPr>
                <w:sz w:val="22"/>
              </w:rPr>
              <w:t>N</w:t>
            </w:r>
            <w:r>
              <w:rPr>
                <w:sz w:val="22"/>
              </w:rPr>
              <w:t xml:space="preserve">edostatky však spatřuji </w:t>
            </w:r>
            <w:r w:rsidR="0003170D">
              <w:rPr>
                <w:sz w:val="22"/>
              </w:rPr>
              <w:t xml:space="preserve">v nepříliš důkladné práci s tělocvičným názvoslovím, nesprávné označování částí těla (ruce/paže) a také </w:t>
            </w:r>
            <w:r>
              <w:rPr>
                <w:sz w:val="22"/>
              </w:rPr>
              <w:t>v didaktických otázkách z pohledu pedagogiky.</w:t>
            </w:r>
            <w:r w:rsidR="0003170D">
              <w:rPr>
                <w:sz w:val="22"/>
              </w:rPr>
              <w:t xml:space="preserve"> Autorka vhodně zapojuje aktivity napomáhající k organizaci dětí v prostoru (např. hra </w:t>
            </w:r>
            <w:r w:rsidR="0080434A">
              <w:rPr>
                <w:i/>
                <w:sz w:val="22"/>
              </w:rPr>
              <w:t>Viju, viju věneček</w:t>
            </w:r>
            <w:r w:rsidR="0080434A">
              <w:rPr>
                <w:sz w:val="22"/>
              </w:rPr>
              <w:t xml:space="preserve">, </w:t>
            </w:r>
            <w:proofErr w:type="gramStart"/>
            <w:r w:rsidR="0080434A">
              <w:rPr>
                <w:sz w:val="22"/>
              </w:rPr>
              <w:t>která</w:t>
            </w:r>
            <w:proofErr w:type="gramEnd"/>
            <w:r w:rsidR="0080434A">
              <w:rPr>
                <w:sz w:val="22"/>
              </w:rPr>
              <w:t xml:space="preserve"> zde plní i další cíle), je však třeba zohlednit neefektivní využití času, kdy je v pohybu pouze část dětí, zatímco některé děti jsou po dlouhou dobu statické a teprve v závěru hry vyvinou pohybovou aktivitu.</w:t>
            </w:r>
          </w:p>
          <w:p w:rsidR="0080434A" w:rsidRDefault="0080434A" w:rsidP="00464957">
            <w:pPr>
              <w:jc w:val="both"/>
              <w:rPr>
                <w:sz w:val="22"/>
              </w:rPr>
            </w:pPr>
          </w:p>
          <w:p w:rsidR="00464957" w:rsidRPr="0080434A" w:rsidRDefault="0080434A" w:rsidP="0046495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Práce splňuje požadavky kladené na tento typ závěrečné práce, proto ji doporučuji k obhajobě. 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80434A" w:rsidP="00D66D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hry </w:t>
            </w:r>
            <w:r>
              <w:rPr>
                <w:i/>
                <w:sz w:val="22"/>
                <w:szCs w:val="22"/>
              </w:rPr>
              <w:t xml:space="preserve">Viju, </w:t>
            </w:r>
            <w:proofErr w:type="gramStart"/>
            <w:r>
              <w:rPr>
                <w:i/>
                <w:sz w:val="22"/>
                <w:szCs w:val="22"/>
              </w:rPr>
              <w:t>viju</w:t>
            </w:r>
            <w:proofErr w:type="gramEnd"/>
            <w:r>
              <w:rPr>
                <w:i/>
                <w:sz w:val="22"/>
                <w:szCs w:val="22"/>
              </w:rPr>
              <w:t xml:space="preserve"> věneček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zmiňujete</w:t>
            </w:r>
            <w:proofErr w:type="gramEnd"/>
            <w:r>
              <w:rPr>
                <w:sz w:val="22"/>
                <w:szCs w:val="22"/>
              </w:rPr>
              <w:t xml:space="preserve"> problematické zapojení některých dětí (ostych, neochota představit se ostatním). Jak konkrétně jste na situaci reagovala a jaké </w:t>
            </w:r>
            <w:r w:rsidR="00D66DA1">
              <w:rPr>
                <w:sz w:val="22"/>
                <w:szCs w:val="22"/>
              </w:rPr>
              <w:t>možné reakce v podobné situaci považujete za vhodné?</w:t>
            </w:r>
          </w:p>
          <w:p w:rsidR="00D66DA1" w:rsidRDefault="00D66DA1" w:rsidP="00D66D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podle Vašich zkušeností v současné době zájem rodičů o lidové tance a folklór obecně?</w:t>
            </w:r>
          </w:p>
          <w:p w:rsidR="00D66DA1" w:rsidRPr="0080434A" w:rsidRDefault="00D66DA1" w:rsidP="00D66D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</w:tr>
      <w:tr w:rsidR="00002BCA" w:rsidRPr="00FE1061" w:rsidTr="009D43BF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</w:p>
        </w:tc>
      </w:tr>
      <w:tr w:rsidR="00002BCA" w:rsidRPr="00FE1061" w:rsidTr="009D43BF">
        <w:tc>
          <w:tcPr>
            <w:tcW w:w="3715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D66DA1">
              <w:rPr>
                <w:sz w:val="22"/>
                <w:szCs w:val="22"/>
              </w:rPr>
              <w:t xml:space="preserve"> 24. května 2016</w:t>
            </w:r>
          </w:p>
        </w:tc>
        <w:tc>
          <w:tcPr>
            <w:tcW w:w="128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E6" w:rsidRDefault="00592EE6" w:rsidP="00002BCA">
      <w:r>
        <w:separator/>
      </w:r>
    </w:p>
  </w:endnote>
  <w:endnote w:type="continuationSeparator" w:id="0">
    <w:p w:rsidR="00592EE6" w:rsidRDefault="00592EE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E6" w:rsidRDefault="00592EE6" w:rsidP="00002BCA">
      <w:r>
        <w:separator/>
      </w:r>
    </w:p>
  </w:footnote>
  <w:footnote w:type="continuationSeparator" w:id="0">
    <w:p w:rsidR="00592EE6" w:rsidRDefault="00592EE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40C5B"/>
    <w:multiLevelType w:val="hybridMultilevel"/>
    <w:tmpl w:val="755EF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88"/>
    <w:rsid w:val="00002BCA"/>
    <w:rsid w:val="0003170D"/>
    <w:rsid w:val="00041F83"/>
    <w:rsid w:val="00057188"/>
    <w:rsid w:val="00076EF2"/>
    <w:rsid w:val="001422CD"/>
    <w:rsid w:val="00143532"/>
    <w:rsid w:val="002B06AC"/>
    <w:rsid w:val="002B0BAD"/>
    <w:rsid w:val="002B4EF2"/>
    <w:rsid w:val="00464957"/>
    <w:rsid w:val="00471798"/>
    <w:rsid w:val="00535B93"/>
    <w:rsid w:val="00565ECE"/>
    <w:rsid w:val="00592EE6"/>
    <w:rsid w:val="007D6923"/>
    <w:rsid w:val="0080434A"/>
    <w:rsid w:val="00873B38"/>
    <w:rsid w:val="009017E0"/>
    <w:rsid w:val="00910789"/>
    <w:rsid w:val="00977F05"/>
    <w:rsid w:val="009D43BF"/>
    <w:rsid w:val="00A52822"/>
    <w:rsid w:val="00A76771"/>
    <w:rsid w:val="00B44F2E"/>
    <w:rsid w:val="00B94260"/>
    <w:rsid w:val="00C475E3"/>
    <w:rsid w:val="00C831EB"/>
    <w:rsid w:val="00C90F34"/>
    <w:rsid w:val="00D42EA3"/>
    <w:rsid w:val="00D66DA1"/>
    <w:rsid w:val="00DA11E6"/>
    <w:rsid w:val="00E05B1A"/>
    <w:rsid w:val="00E2260F"/>
    <w:rsid w:val="00E75976"/>
    <w:rsid w:val="00E80053"/>
    <w:rsid w:val="00EF009A"/>
    <w:rsid w:val="00F74CDD"/>
    <w:rsid w:val="00F96216"/>
    <w:rsid w:val="00F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E21E2-B7A3-4C6A-B34E-7C817C7B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43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0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0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3FB021D-ECD5-4826-842C-294F64FF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33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Pacholík Viktor</cp:lastModifiedBy>
  <cp:revision>3</cp:revision>
  <cp:lastPrinted>2016-05-25T08:39:00Z</cp:lastPrinted>
  <dcterms:created xsi:type="dcterms:W3CDTF">2016-05-24T19:41:00Z</dcterms:created>
  <dcterms:modified xsi:type="dcterms:W3CDTF">2016-05-25T08:40:00Z</dcterms:modified>
</cp:coreProperties>
</file>