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47DFB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 xml:space="preserve">Martina </w:t>
      </w:r>
      <w:proofErr w:type="spellStart"/>
      <w:r w:rsidR="00A85C77">
        <w:rPr>
          <w:b/>
          <w:i/>
          <w:sz w:val="22"/>
          <w:szCs w:val="22"/>
        </w:rPr>
        <w:t>Kotešová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47DFB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Ing. Eliška Pastuszková,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 xml:space="preserve">Analýza povědomí a využívání environmentálního účetnictví a environmentálního managementu na mikroekonomické úrovni </w:t>
      </w:r>
      <w:proofErr w:type="spellStart"/>
      <w:r w:rsidR="00A85C77">
        <w:rPr>
          <w:b/>
          <w:i/>
          <w:sz w:val="22"/>
          <w:szCs w:val="22"/>
        </w:rPr>
        <w:t>Trenčianskeho</w:t>
      </w:r>
      <w:proofErr w:type="spellEnd"/>
      <w:r w:rsidR="00A85C77">
        <w:rPr>
          <w:b/>
          <w:i/>
          <w:sz w:val="22"/>
          <w:szCs w:val="22"/>
        </w:rPr>
        <w:t xml:space="preserve"> </w:t>
      </w:r>
      <w:proofErr w:type="spellStart"/>
      <w:r w:rsidR="00A85C77">
        <w:rPr>
          <w:b/>
          <w:i/>
          <w:sz w:val="22"/>
          <w:szCs w:val="22"/>
        </w:rPr>
        <w:t>kraja</w:t>
      </w:r>
      <w:proofErr w:type="spellEnd"/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b/>
                <w:snapToGrid w:val="0"/>
                <w:color w:val="000000"/>
              </w:rPr>
            </w:r>
            <w:r w:rsidR="00447D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b/>
                <w:snapToGrid w:val="0"/>
                <w:color w:val="000000"/>
              </w:rPr>
            </w:r>
            <w:r w:rsidR="00447D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b/>
                <w:snapToGrid w:val="0"/>
                <w:color w:val="000000"/>
              </w:rPr>
            </w:r>
            <w:r w:rsidR="00447D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b/>
                <w:snapToGrid w:val="0"/>
                <w:color w:val="000000"/>
              </w:rPr>
            </w:r>
            <w:r w:rsidR="00447D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1071">
              <w:rPr>
                <w:b/>
                <w:snapToGrid w:val="0"/>
                <w:color w:val="000000"/>
              </w:rPr>
            </w:r>
            <w:r w:rsidR="00447D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b/>
                <w:snapToGrid w:val="0"/>
                <w:color w:val="000000"/>
              </w:rPr>
            </w:r>
            <w:r w:rsidR="00447D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447D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10107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85C77">
              <w:rPr>
                <w:b/>
                <w:snapToGrid w:val="0"/>
                <w:color w:val="000000"/>
              </w:rPr>
              <w:t>1</w:t>
            </w:r>
            <w:r w:rsidR="00101071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A85C77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85C77">
        <w:rPr>
          <w:i/>
        </w:rPr>
        <w:t>Autorka v práci zjišťuje a pomocí pokročilých statistických metod hodnotí úroveň využívání environmentálního účetnictví a environmentálního managementu ve vybraném slovenském kraji.</w:t>
      </w:r>
    </w:p>
    <w:p w:rsidR="00A85C77" w:rsidRDefault="00A85C77" w:rsidP="003E1491">
      <w:pPr>
        <w:rPr>
          <w:i/>
        </w:rPr>
      </w:pPr>
      <w:r>
        <w:rPr>
          <w:i/>
        </w:rPr>
        <w:t xml:space="preserve">Práce je obecně </w:t>
      </w:r>
      <w:r w:rsidR="00731DEC">
        <w:rPr>
          <w:i/>
        </w:rPr>
        <w:t>dobře</w:t>
      </w:r>
      <w:r>
        <w:rPr>
          <w:i/>
        </w:rPr>
        <w:t xml:space="preserve"> napsaná, autorka disponuje stylistickou zdatností, terminologie je přesná a využití zvolených statistických metod vhodné</w:t>
      </w:r>
      <w:r w:rsidR="00101071">
        <w:rPr>
          <w:i/>
        </w:rPr>
        <w:t xml:space="preserve"> (i přes malý soubor respondentů).</w:t>
      </w:r>
      <w:bookmarkStart w:id="8" w:name="_GoBack"/>
      <w:bookmarkEnd w:id="8"/>
    </w:p>
    <w:p w:rsidR="00101071" w:rsidRDefault="00A85C77" w:rsidP="003E1491">
      <w:pPr>
        <w:rPr>
          <w:i/>
        </w:rPr>
      </w:pPr>
      <w:r>
        <w:rPr>
          <w:i/>
        </w:rPr>
        <w:t>Drobným nedostatkem v analytické části jsou chybně uvedené součty v tab. 19 a 20, což však neovlivnilo výsledek (ověřeno kontrolou). Návrhová část je vedena spíše na úrovni úvah, které však vyplývají z provedených analýz.</w:t>
      </w:r>
    </w:p>
    <w:p w:rsidR="00101071" w:rsidRDefault="00101071" w:rsidP="003E1491">
      <w:pPr>
        <w:rPr>
          <w:i/>
        </w:rPr>
      </w:pPr>
      <w:r>
        <w:rPr>
          <w:i/>
        </w:rPr>
        <w:t>Otázka:</w:t>
      </w:r>
    </w:p>
    <w:p w:rsidR="00A85C77" w:rsidRDefault="00101071" w:rsidP="003E1491">
      <w:pPr>
        <w:rPr>
          <w:i/>
        </w:rPr>
      </w:pPr>
      <w:r>
        <w:rPr>
          <w:i/>
        </w:rPr>
        <w:t>Bylo podle Vás téma dotazníku (resp. neznalost tématu) hlavním důvodem, proč jej oslovené firmy nechtěly vyplňovat?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01071" w:rsidRPr="00AE58C9">
        <w:rPr>
          <w:i/>
        </w:rPr>
      </w:r>
      <w:r w:rsidR="00447DFB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01071">
        <w:rPr>
          <w:i/>
        </w:rPr>
      </w:r>
      <w:r w:rsidR="00447DFB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01071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47DFB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7DFB" w:rsidRDefault="00447DFB">
      <w:r>
        <w:separator/>
      </w:r>
    </w:p>
  </w:endnote>
  <w:endnote w:type="continuationSeparator" w:id="0">
    <w:p w:rsidR="00447DFB" w:rsidRDefault="00447D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7DFB" w:rsidRDefault="00447DFB">
      <w:r>
        <w:separator/>
      </w:r>
    </w:p>
  </w:footnote>
  <w:footnote w:type="continuationSeparator" w:id="0">
    <w:p w:rsidR="00447DFB" w:rsidRDefault="00447DF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1071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47DFB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1DEC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85C77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A29D9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DDF7D5E-E7D8-482D-A6D3-3EA6D32B8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0D5F2D0-399A-4882-BADC-2BCA03246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563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Pastuszková Eliška</cp:lastModifiedBy>
  <cp:revision>3</cp:revision>
  <cp:lastPrinted>2014-07-24T08:52:00Z</cp:lastPrinted>
  <dcterms:created xsi:type="dcterms:W3CDTF">2015-05-26T09:57:00Z</dcterms:created>
  <dcterms:modified xsi:type="dcterms:W3CDTF">2015-05-26T12:17:00Z</dcterms:modified>
</cp:coreProperties>
</file>