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DD67BD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294934">
        <w:fldChar w:fldCharType="separate"/>
      </w:r>
      <w:r w:rsidR="00DD67BD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DD67BD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D67BD" w:rsidRPr="00F506F8">
        <w:rPr>
          <w:b/>
          <w:i/>
          <w:sz w:val="22"/>
          <w:szCs w:val="22"/>
        </w:rPr>
      </w:r>
      <w:r w:rsidR="00DD67BD" w:rsidRPr="00F506F8">
        <w:rPr>
          <w:b/>
          <w:i/>
          <w:sz w:val="22"/>
          <w:szCs w:val="22"/>
        </w:rPr>
        <w:fldChar w:fldCharType="separate"/>
      </w:r>
      <w:r w:rsidR="00F3098B">
        <w:rPr>
          <w:b/>
          <w:i/>
          <w:sz w:val="22"/>
          <w:szCs w:val="22"/>
        </w:rPr>
        <w:t>Jakub Bartošek</w:t>
      </w:r>
      <w:r w:rsidR="00DD67BD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DD67BD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94934">
        <w:fldChar w:fldCharType="separate"/>
      </w:r>
      <w:r w:rsidR="00DD67BD">
        <w:fldChar w:fldCharType="end"/>
      </w:r>
      <w:bookmarkEnd w:id="2"/>
      <w:r>
        <w:t xml:space="preserve"> BP:</w:t>
      </w:r>
      <w:bookmarkStart w:id="3" w:name="Text2"/>
      <w:r w:rsidR="00DD67BD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D67BD" w:rsidRPr="00F506F8">
        <w:rPr>
          <w:b/>
          <w:i/>
          <w:sz w:val="22"/>
          <w:szCs w:val="22"/>
        </w:rPr>
      </w:r>
      <w:r w:rsidR="00DD67BD" w:rsidRPr="00F506F8">
        <w:rPr>
          <w:b/>
          <w:i/>
          <w:sz w:val="22"/>
          <w:szCs w:val="22"/>
        </w:rPr>
        <w:fldChar w:fldCharType="separate"/>
      </w:r>
      <w:r w:rsidR="00F3098B">
        <w:rPr>
          <w:b/>
          <w:i/>
          <w:sz w:val="22"/>
          <w:szCs w:val="22"/>
        </w:rPr>
        <w:t>Ing.Pavlína Pivodová</w:t>
      </w:r>
      <w:r w:rsidR="00DD67BD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DD67BD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D67BD" w:rsidRPr="00F506F8">
        <w:rPr>
          <w:b/>
          <w:i/>
          <w:sz w:val="22"/>
          <w:szCs w:val="22"/>
        </w:rPr>
      </w:r>
      <w:r w:rsidR="00DD67BD" w:rsidRPr="00F506F8">
        <w:rPr>
          <w:b/>
          <w:i/>
          <w:sz w:val="22"/>
          <w:szCs w:val="22"/>
        </w:rPr>
        <w:fldChar w:fldCharType="separate"/>
      </w:r>
      <w:r w:rsidR="00F3098B">
        <w:rPr>
          <w:b/>
          <w:i/>
          <w:sz w:val="22"/>
          <w:szCs w:val="22"/>
        </w:rPr>
        <w:t>2014/15</w:t>
      </w:r>
      <w:r w:rsidR="00DD67BD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DD67BD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DD67BD" w:rsidRPr="007358A5">
        <w:rPr>
          <w:b/>
          <w:i/>
          <w:sz w:val="22"/>
          <w:szCs w:val="22"/>
        </w:rPr>
      </w:r>
      <w:r w:rsidR="00DD67BD" w:rsidRPr="007358A5">
        <w:rPr>
          <w:b/>
          <w:i/>
          <w:sz w:val="22"/>
          <w:szCs w:val="22"/>
        </w:rPr>
        <w:fldChar w:fldCharType="separate"/>
      </w:r>
      <w:r w:rsidR="00F3098B">
        <w:rPr>
          <w:b/>
          <w:i/>
          <w:sz w:val="22"/>
          <w:szCs w:val="22"/>
        </w:rPr>
        <w:t>Aplikace metody SMED při týdení údržbě ve společnosti Continental Automotive s.r.o.</w:t>
      </w:r>
      <w:r w:rsidR="00DD67BD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DD67BD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b/>
                <w:snapToGrid w:val="0"/>
                <w:color w:val="000000"/>
              </w:rPr>
            </w:r>
            <w:r w:rsidR="0029493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DD67B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snapToGrid w:val="0"/>
                <w:color w:val="000000"/>
              </w:rPr>
            </w:r>
            <w:r w:rsidR="002949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DD67B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snapToGrid w:val="0"/>
                <w:color w:val="000000"/>
              </w:rPr>
            </w:r>
            <w:r w:rsidR="002949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DD67B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snapToGrid w:val="0"/>
                <w:color w:val="000000"/>
              </w:rPr>
            </w:r>
            <w:r w:rsidR="002949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DD67BD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b/>
                <w:snapToGrid w:val="0"/>
                <w:color w:val="000000"/>
              </w:rPr>
            </w:r>
            <w:r w:rsidR="0029493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DD67B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snapToGrid w:val="0"/>
                <w:color w:val="000000"/>
              </w:rPr>
            </w:r>
            <w:r w:rsidR="002949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DD67B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snapToGrid w:val="0"/>
                <w:color w:val="000000"/>
              </w:rPr>
            </w:r>
            <w:r w:rsidR="002949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DD67B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snapToGrid w:val="0"/>
                <w:color w:val="000000"/>
              </w:rPr>
            </w:r>
            <w:r w:rsidR="002949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DD67B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snapToGrid w:val="0"/>
                <w:color w:val="000000"/>
              </w:rPr>
            </w:r>
            <w:r w:rsidR="002949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DD67BD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b/>
                <w:snapToGrid w:val="0"/>
                <w:color w:val="000000"/>
              </w:rPr>
            </w:r>
            <w:r w:rsidR="0029493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DD67B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snapToGrid w:val="0"/>
                <w:color w:val="000000"/>
              </w:rPr>
            </w:r>
            <w:r w:rsidR="002949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DD67B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snapToGrid w:val="0"/>
                <w:color w:val="000000"/>
              </w:rPr>
            </w:r>
            <w:r w:rsidR="002949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D67B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snapToGrid w:val="0"/>
                <w:color w:val="000000"/>
              </w:rPr>
            </w:r>
            <w:r w:rsidR="002949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DD67BD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b/>
                <w:snapToGrid w:val="0"/>
                <w:color w:val="000000"/>
              </w:rPr>
            </w:r>
            <w:r w:rsidR="0029493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DD67B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snapToGrid w:val="0"/>
                <w:color w:val="000000"/>
              </w:rPr>
            </w:r>
            <w:r w:rsidR="002949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DD67B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snapToGrid w:val="0"/>
                <w:color w:val="000000"/>
              </w:rPr>
            </w:r>
            <w:r w:rsidR="002949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DD67B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snapToGrid w:val="0"/>
                <w:color w:val="000000"/>
              </w:rPr>
            </w:r>
            <w:r w:rsidR="002949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DD67B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snapToGrid w:val="0"/>
                <w:color w:val="000000"/>
              </w:rPr>
            </w:r>
            <w:r w:rsidR="002949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DD67BD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snapToGrid w:val="0"/>
                <w:color w:val="000000"/>
              </w:rPr>
            </w:r>
            <w:r w:rsidR="002949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DD67BD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b/>
                <w:snapToGrid w:val="0"/>
                <w:color w:val="000000"/>
              </w:rPr>
            </w:r>
            <w:r w:rsidR="0029493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DD67B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snapToGrid w:val="0"/>
                <w:color w:val="000000"/>
              </w:rPr>
            </w:r>
            <w:r w:rsidR="002949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DD67B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snapToGrid w:val="0"/>
                <w:color w:val="000000"/>
              </w:rPr>
            </w:r>
            <w:r w:rsidR="002949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DD67B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snapToGrid w:val="0"/>
                <w:color w:val="000000"/>
              </w:rPr>
            </w:r>
            <w:r w:rsidR="002949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D67B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snapToGrid w:val="0"/>
                <w:color w:val="000000"/>
              </w:rPr>
            </w:r>
            <w:r w:rsidR="002949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DD67BD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b/>
                <w:snapToGrid w:val="0"/>
                <w:color w:val="000000"/>
              </w:rPr>
            </w:r>
            <w:r w:rsidR="0029493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DD67B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snapToGrid w:val="0"/>
                <w:color w:val="000000"/>
              </w:rPr>
            </w:r>
            <w:r w:rsidR="002949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DD67B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snapToGrid w:val="0"/>
                <w:color w:val="000000"/>
              </w:rPr>
            </w:r>
            <w:r w:rsidR="002949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DD67B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snapToGrid w:val="0"/>
                <w:color w:val="000000"/>
              </w:rPr>
            </w:r>
            <w:r w:rsidR="002949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DD67B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snapToGrid w:val="0"/>
                <w:color w:val="000000"/>
              </w:rPr>
            </w:r>
            <w:r w:rsidR="002949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D67BD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94934">
              <w:rPr>
                <w:snapToGrid w:val="0"/>
                <w:color w:val="000000"/>
              </w:rPr>
            </w:r>
            <w:r w:rsidR="002949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D67BD" w:rsidP="0028608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8608D">
              <w:rPr>
                <w:b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28608D" w:rsidRPr="0028608D" w:rsidRDefault="00DD67BD" w:rsidP="0028608D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8608D" w:rsidRPr="0028608D">
        <w:rPr>
          <w:i/>
        </w:rPr>
        <w:t xml:space="preserve">Autor práce si definoval dva hlavní cíle práce. Rozsah práce je adekvátní BP, jednotlivé části práce jsou obsahově vhodné zaměření práce. </w:t>
      </w:r>
    </w:p>
    <w:p w:rsidR="005F027C" w:rsidRDefault="005F027C" w:rsidP="0028608D">
      <w:pPr>
        <w:rPr>
          <w:i/>
        </w:rPr>
      </w:pPr>
    </w:p>
    <w:p w:rsidR="0028608D" w:rsidRPr="0028608D" w:rsidRDefault="0028608D" w:rsidP="0028608D">
      <w:pPr>
        <w:rPr>
          <w:i/>
        </w:rPr>
      </w:pPr>
      <w:r w:rsidRPr="0028608D">
        <w:rPr>
          <w:i/>
        </w:rPr>
        <w:t xml:space="preserve">V teoretické části jsou popsány </w:t>
      </w:r>
      <w:r w:rsidR="005F027C">
        <w:rPr>
          <w:i/>
        </w:rPr>
        <w:t xml:space="preserve">metody </w:t>
      </w:r>
      <w:r w:rsidRPr="0028608D">
        <w:rPr>
          <w:i/>
        </w:rPr>
        <w:t xml:space="preserve">PI s použitím převážné části českých zdrojů. </w:t>
      </w:r>
    </w:p>
    <w:p w:rsidR="0028608D" w:rsidRPr="0028608D" w:rsidRDefault="0028608D" w:rsidP="0028608D">
      <w:pPr>
        <w:rPr>
          <w:i/>
        </w:rPr>
      </w:pPr>
      <w:r w:rsidRPr="0028608D">
        <w:rPr>
          <w:i/>
        </w:rPr>
        <w:t xml:space="preserve">Analytická část zobrazuje přehled provádění údržby pomocí snímku dne. V návrzích na zlepšení autor navrhl nový jízdní řád včetně doplnění </w:t>
      </w:r>
      <w:r w:rsidR="005F027C">
        <w:rPr>
          <w:i/>
        </w:rPr>
        <w:t xml:space="preserve">o </w:t>
      </w:r>
      <w:r w:rsidRPr="0028608D">
        <w:rPr>
          <w:i/>
        </w:rPr>
        <w:t>zařízení, které je vhodné při provádění údržby. V závěru práce je zobrazen přínos metody SMED pomocí navýšení produkce.</w:t>
      </w:r>
    </w:p>
    <w:p w:rsidR="005F027C" w:rsidRDefault="005F027C" w:rsidP="0028608D">
      <w:pPr>
        <w:rPr>
          <w:i/>
        </w:rPr>
      </w:pPr>
    </w:p>
    <w:p w:rsidR="0028608D" w:rsidRPr="0028608D" w:rsidRDefault="0028608D" w:rsidP="0028608D">
      <w:pPr>
        <w:rPr>
          <w:i/>
        </w:rPr>
      </w:pPr>
      <w:r w:rsidRPr="0028608D">
        <w:rPr>
          <w:i/>
        </w:rPr>
        <w:t>Kvalitu práce snižuje nižší úroveň formální úpravy práce a způsob citování literatury, který neodpovídá požadavkům.</w:t>
      </w:r>
    </w:p>
    <w:p w:rsidR="0028608D" w:rsidRPr="0028608D" w:rsidRDefault="0028608D" w:rsidP="0028608D">
      <w:pPr>
        <w:rPr>
          <w:i/>
        </w:rPr>
      </w:pPr>
    </w:p>
    <w:p w:rsidR="0028608D" w:rsidRPr="0028608D" w:rsidRDefault="0028608D" w:rsidP="0028608D">
      <w:pPr>
        <w:rPr>
          <w:i/>
        </w:rPr>
      </w:pPr>
      <w:r w:rsidRPr="0028608D">
        <w:rPr>
          <w:i/>
        </w:rPr>
        <w:t>1. Proč jste pro zlepšení týdenní údržby aplikoval metodu SMED? Zvažoval jste jiné nástroje PI?</w:t>
      </w:r>
    </w:p>
    <w:p w:rsidR="0028608D" w:rsidRPr="0028608D" w:rsidRDefault="0028608D" w:rsidP="0028608D">
      <w:pPr>
        <w:rPr>
          <w:i/>
        </w:rPr>
      </w:pPr>
      <w:r w:rsidRPr="0028608D">
        <w:rPr>
          <w:i/>
        </w:rPr>
        <w:t>2. Zdůvodněte zařazení povinné přestávky do vyhodnocení údržby (Graf 1,2,3). Ovlivňuje průběh (posloupnost kroků údržby)?</w:t>
      </w:r>
    </w:p>
    <w:p w:rsidR="00DC219A" w:rsidRPr="00AE58C9" w:rsidRDefault="0028608D" w:rsidP="0028608D">
      <w:pPr>
        <w:rPr>
          <w:i/>
        </w:rPr>
      </w:pPr>
      <w:r w:rsidRPr="0028608D">
        <w:rPr>
          <w:i/>
        </w:rPr>
        <w:t xml:space="preserve">3. Jak jste splnil definovaný druhý hlavní cílpráce:Identifikace a eliminace plýtvání? </w:t>
      </w:r>
      <w:r w:rsidR="00DD67BD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DD67BD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94934">
        <w:rPr>
          <w:i/>
        </w:rPr>
      </w:r>
      <w:r w:rsidR="00294934">
        <w:rPr>
          <w:i/>
        </w:rPr>
        <w:fldChar w:fldCharType="separate"/>
      </w:r>
      <w:r w:rsidR="00DD67BD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DD67BD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94934">
        <w:rPr>
          <w:i/>
        </w:rPr>
      </w:r>
      <w:r w:rsidR="00294934">
        <w:rPr>
          <w:i/>
        </w:rPr>
        <w:fldChar w:fldCharType="separate"/>
      </w:r>
      <w:r w:rsidR="00DD67BD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DD67BD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DD67BD" w:rsidRPr="009C34E5">
        <w:rPr>
          <w:i/>
        </w:rPr>
      </w:r>
      <w:r w:rsidR="00DD67BD" w:rsidRPr="009C34E5">
        <w:rPr>
          <w:i/>
        </w:rPr>
        <w:fldChar w:fldCharType="separate"/>
      </w:r>
      <w:r w:rsidR="00F3098B">
        <w:rPr>
          <w:i/>
          <w:noProof/>
        </w:rPr>
        <w:t>21.5.2015</w:t>
      </w:r>
      <w:r w:rsidR="00DD67BD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DD67BD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94934">
        <w:fldChar w:fldCharType="separate"/>
      </w:r>
      <w:r w:rsidR="00DD67BD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4934" w:rsidRDefault="00294934">
      <w:r>
        <w:separator/>
      </w:r>
    </w:p>
  </w:endnote>
  <w:endnote w:type="continuationSeparator" w:id="0">
    <w:p w:rsidR="00294934" w:rsidRDefault="002949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4934" w:rsidRDefault="00294934">
      <w:r>
        <w:separator/>
      </w:r>
    </w:p>
  </w:footnote>
  <w:footnote w:type="continuationSeparator" w:id="0">
    <w:p w:rsidR="00294934" w:rsidRDefault="00294934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8608D"/>
    <w:rsid w:val="00292769"/>
    <w:rsid w:val="00294934"/>
    <w:rsid w:val="00296250"/>
    <w:rsid w:val="002A4678"/>
    <w:rsid w:val="002B5820"/>
    <w:rsid w:val="002E04A7"/>
    <w:rsid w:val="002E617D"/>
    <w:rsid w:val="00314823"/>
    <w:rsid w:val="003526FB"/>
    <w:rsid w:val="003818AE"/>
    <w:rsid w:val="003A64B0"/>
    <w:rsid w:val="003C6485"/>
    <w:rsid w:val="003D36A5"/>
    <w:rsid w:val="003E1491"/>
    <w:rsid w:val="003E64DF"/>
    <w:rsid w:val="00412058"/>
    <w:rsid w:val="0042254A"/>
    <w:rsid w:val="00474757"/>
    <w:rsid w:val="004F54EE"/>
    <w:rsid w:val="005358E6"/>
    <w:rsid w:val="00566326"/>
    <w:rsid w:val="00580F5F"/>
    <w:rsid w:val="00582A9B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027C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D0659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34369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D67BD"/>
    <w:rsid w:val="00DF1948"/>
    <w:rsid w:val="00E1292E"/>
    <w:rsid w:val="00E366A1"/>
    <w:rsid w:val="00E70D63"/>
    <w:rsid w:val="00E725B3"/>
    <w:rsid w:val="00F3098B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8D9045A-583E-4C4A-AE2A-718C143E3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B77177C2-66E9-4C30-8204-0A4659816A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583</Words>
  <Characters>3441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4016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Žáčková Yvona</cp:lastModifiedBy>
  <cp:revision>2</cp:revision>
  <cp:lastPrinted>2014-07-24T08:52:00Z</cp:lastPrinted>
  <dcterms:created xsi:type="dcterms:W3CDTF">2015-05-22T09:04:00Z</dcterms:created>
  <dcterms:modified xsi:type="dcterms:W3CDTF">2015-05-22T09:04:00Z</dcterms:modified>
</cp:coreProperties>
</file>