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1451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414515">
              <w:rPr>
                <w:rFonts w:ascii="Times New Roman" w:hAnsi="Times New Roman" w:cs="Times New Roman"/>
                <w:b/>
              </w:rPr>
              <w:t>Jana Hrušková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14ACE" w:rsidRPr="00914ACE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14ACE" w:rsidRPr="00914ACE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14ACE">
              <w:rPr>
                <w:rFonts w:ascii="Times New Roman" w:hAnsi="Times New Roman" w:cs="Times New Roman"/>
              </w:rPr>
              <w:t>Medicinské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67E7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67E75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67E7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67E75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67E7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67E75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414515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414515" w:rsidRPr="00414515">
              <w:rPr>
                <w:rFonts w:ascii="Times New Roman" w:hAnsi="Times New Roman" w:cs="Times New Roman"/>
                <w:sz w:val="24"/>
              </w:rPr>
              <w:t>Cytotoxicita nízkomolekulárních produktů syntézy polyanilinu</w:t>
            </w:r>
            <w:r w:rsidR="00467E75" w:rsidRPr="00467E75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7B0ABD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7B0ABD">
              <w:rPr>
                <w:rFonts w:ascii="Times New Roman" w:hAnsi="Times New Roman" w:cs="Times New Roman"/>
                <w:b/>
                <w:sz w:val="28"/>
              </w:rPr>
            </w:r>
            <w:r w:rsidR="007B0ABD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C3E0D" w:rsidRDefault="007E7A9D" w:rsidP="009C3E0D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E57E7">
              <w:t>Jana Hrušková zpracovala pod mým vedením bakalářskou práci zaměřenou na t</w:t>
            </w:r>
            <w:r w:rsidR="006E57E7" w:rsidRPr="006E57E7">
              <w:t>oxicit</w:t>
            </w:r>
            <w:r w:rsidR="006E57E7">
              <w:t>u</w:t>
            </w:r>
            <w:r w:rsidR="006E57E7" w:rsidRPr="006E57E7">
              <w:t xml:space="preserve"> anilin hydrochloridu a persulfátu amonného</w:t>
            </w:r>
            <w:r w:rsidR="006E57E7">
              <w:t>. Diplomová práce tak v teoretické rovině navazovala na práci bakalářskou, kterou výrazně rozšířila jednak v</w:t>
            </w:r>
            <w:r w:rsidR="001B2700">
              <w:t xml:space="preserve"> oblasti testovaných látek a jednak šíří experimentálních metod. Studentka zpracovala teoretickou část práce zcela samostatně a prokázala </w:t>
            </w:r>
            <w:r w:rsidR="00DE2824">
              <w:t xml:space="preserve">že má velký přehled o řešené problematice. Praktická část práce vyžadovala nejen řadu experimentů </w:t>
            </w:r>
            <w:r w:rsidR="00C1524E">
              <w:t xml:space="preserve">pro určení vhodných podmínek a koncentrací testování jednotlivých látek, ale také seznámení se s řadou technik, jako např. průtokovou cytometrií. </w:t>
            </w:r>
            <w:r w:rsidR="00540D02">
              <w:t xml:space="preserve">Studentka Jana Hrušková všechny experimenty provedla samostatně a prokázala schopnost samostatného myšlení, nastavení experimentů i jejich kritické vyhodnocení. </w:t>
            </w:r>
            <w:r w:rsidR="00325781">
              <w:t>I při nutnosti opakovat řadu experimentů neztratila zájem o řešení problematiky a pracovala vždy svědomitě. Spolupráci se studentkou proto považuji za velmi kvalitní.</w:t>
            </w:r>
            <w:r w:rsidR="00055FF8">
              <w:t xml:space="preserve"> Práce přesahuje svým rozsahem i obsahem požadavky kladené na tento typ kvalifikační práce.</w:t>
            </w:r>
          </w:p>
          <w:p w:rsidR="002E5730" w:rsidRDefault="00B052D7" w:rsidP="002E5730">
            <w:r>
              <w:t xml:space="preserve">Práce byla zkontrolována </w:t>
            </w:r>
            <w:r w:rsidR="00F42E98">
              <w:t>na plagiátorství, kdy bylo nalezeno několik podobných dokumentů</w:t>
            </w:r>
            <w:r>
              <w:t xml:space="preserve"> </w:t>
            </w:r>
            <w:r w:rsidR="00F42E98">
              <w:t xml:space="preserve">(míra podobnosti </w:t>
            </w:r>
            <w:r w:rsidR="00F42E98">
              <w:rPr>
                <w:lang w:val="en-GB"/>
              </w:rPr>
              <w:t>&lt;</w:t>
            </w:r>
            <w:r w:rsidR="00F42E98">
              <w:t xml:space="preserve">5%) a jeden s podobností </w:t>
            </w:r>
            <w:r w:rsidR="006E57E7">
              <w:t>9</w:t>
            </w:r>
            <w:r w:rsidR="00F42E98">
              <w:t>%.</w:t>
            </w:r>
            <w:r w:rsidR="00F23F47">
              <w:t xml:space="preserve"> Tyto podobnosti se však týkají především formálních částí práce, nikoliv samotné teoretické či praktické části</w:t>
            </w:r>
            <w:r w:rsidR="00DC3882">
              <w:t>, kde jsou jendotlivé informace řádně citovány</w:t>
            </w:r>
            <w:r w:rsidR="00F23F47">
              <w:t xml:space="preserve">. </w:t>
            </w:r>
            <w:r w:rsidR="00F8135C">
              <w:t xml:space="preserve">Práce tedy byla posouzena tak že "není plagiát". </w:t>
            </w:r>
          </w:p>
          <w:p w:rsidR="00A3668A" w:rsidRPr="00A3668A" w:rsidRDefault="00F8135C" w:rsidP="002E5730">
            <w:pPr>
              <w:rPr>
                <w:rFonts w:ascii="Times New Roman" w:hAnsi="Times New Roman" w:cs="Times New Roman"/>
                <w:sz w:val="24"/>
              </w:rPr>
            </w:pPr>
            <w:r>
              <w:t>Na závěr tedy mohu jen konstatovat, že doporučuji práci k obhajobě.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3D0FA2">
              <w:t>Bylo by využití jiných buněčných typů, například kmenových buněk, přínosné k stanovení vlivu testovaných látek na biologické systémy?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2A2B85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2A2B85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2A2B85">
        <w:t>20.5.2015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0ABD" w:rsidRDefault="007B0ABD" w:rsidP="006D48B2">
      <w:pPr>
        <w:spacing w:after="0" w:line="240" w:lineRule="auto"/>
      </w:pPr>
      <w:r>
        <w:separator/>
      </w:r>
    </w:p>
  </w:endnote>
  <w:endnote w:type="continuationSeparator" w:id="0">
    <w:p w:rsidR="007B0ABD" w:rsidRDefault="007B0ABD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0A5854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0A5854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0ABD" w:rsidRDefault="007B0ABD" w:rsidP="006D48B2">
      <w:pPr>
        <w:spacing w:after="0" w:line="240" w:lineRule="auto"/>
      </w:pPr>
      <w:r>
        <w:separator/>
      </w:r>
    </w:p>
  </w:footnote>
  <w:footnote w:type="continuationSeparator" w:id="0">
    <w:p w:rsidR="007B0ABD" w:rsidRDefault="007B0ABD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44050"/>
    <w:rsid w:val="00055FF8"/>
    <w:rsid w:val="000A5854"/>
    <w:rsid w:val="000B455E"/>
    <w:rsid w:val="001B2700"/>
    <w:rsid w:val="002507C0"/>
    <w:rsid w:val="002A2B85"/>
    <w:rsid w:val="002E0174"/>
    <w:rsid w:val="002E5730"/>
    <w:rsid w:val="00325781"/>
    <w:rsid w:val="00372AD0"/>
    <w:rsid w:val="003D0FA2"/>
    <w:rsid w:val="00414515"/>
    <w:rsid w:val="00455546"/>
    <w:rsid w:val="00467E75"/>
    <w:rsid w:val="00540D02"/>
    <w:rsid w:val="00597A39"/>
    <w:rsid w:val="005F2D24"/>
    <w:rsid w:val="00683A7E"/>
    <w:rsid w:val="006D48B2"/>
    <w:rsid w:val="006E57E7"/>
    <w:rsid w:val="00735679"/>
    <w:rsid w:val="007B0ABD"/>
    <w:rsid w:val="007E7A9D"/>
    <w:rsid w:val="008527D7"/>
    <w:rsid w:val="008D3EFD"/>
    <w:rsid w:val="00912611"/>
    <w:rsid w:val="00914ACE"/>
    <w:rsid w:val="00924EE6"/>
    <w:rsid w:val="009A5D23"/>
    <w:rsid w:val="009C3E0D"/>
    <w:rsid w:val="009E628A"/>
    <w:rsid w:val="00A3668A"/>
    <w:rsid w:val="00B052D7"/>
    <w:rsid w:val="00C1524E"/>
    <w:rsid w:val="00C22538"/>
    <w:rsid w:val="00C701AC"/>
    <w:rsid w:val="00CE7141"/>
    <w:rsid w:val="00D465A9"/>
    <w:rsid w:val="00D91E54"/>
    <w:rsid w:val="00D9546B"/>
    <w:rsid w:val="00DC3882"/>
    <w:rsid w:val="00DE2824"/>
    <w:rsid w:val="00E2304E"/>
    <w:rsid w:val="00E41800"/>
    <w:rsid w:val="00E84A1B"/>
    <w:rsid w:val="00E93976"/>
    <w:rsid w:val="00F23F47"/>
    <w:rsid w:val="00F42E98"/>
    <w:rsid w:val="00F8135C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717F3-4924-4A74-A8A2-4C003C20F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433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2015-06-02T11:44:00Z</dcterms:created>
  <dcterms:modified xsi:type="dcterms:W3CDTF">2015-06-02T11:44:00Z</dcterms:modified>
</cp:coreProperties>
</file>