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5A4098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440404">
        <w:rPr>
          <w:b/>
          <w:i/>
          <w:sz w:val="22"/>
          <w:szCs w:val="22"/>
        </w:rPr>
        <w:t>Alžběta Felixová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A4098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04167">
        <w:rPr>
          <w:b/>
          <w:i/>
          <w:sz w:val="22"/>
          <w:szCs w:val="22"/>
        </w:rPr>
        <w:t>Ing. Jana Nekolová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04167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440404">
        <w:rPr>
          <w:b/>
          <w:i/>
          <w:sz w:val="22"/>
          <w:szCs w:val="22"/>
        </w:rPr>
        <w:t>Program rozvoje města Vracova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A4098">
              <w:rPr>
                <w:b/>
                <w:snapToGrid w:val="0"/>
                <w:color w:val="000000"/>
              </w:rPr>
            </w:r>
            <w:r w:rsidR="005A409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4098">
              <w:rPr>
                <w:snapToGrid w:val="0"/>
                <w:color w:val="000000"/>
              </w:rPr>
            </w:r>
            <w:r w:rsidR="005A409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4098">
              <w:rPr>
                <w:snapToGrid w:val="0"/>
                <w:color w:val="000000"/>
              </w:rPr>
            </w:r>
            <w:r w:rsidR="005A409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4098">
              <w:rPr>
                <w:snapToGrid w:val="0"/>
                <w:color w:val="000000"/>
              </w:rPr>
            </w:r>
            <w:r w:rsidR="005A409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A4098">
              <w:rPr>
                <w:b/>
                <w:snapToGrid w:val="0"/>
                <w:color w:val="000000"/>
              </w:rPr>
            </w:r>
            <w:r w:rsidR="005A409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4098">
              <w:rPr>
                <w:snapToGrid w:val="0"/>
                <w:color w:val="000000"/>
              </w:rPr>
            </w:r>
            <w:r w:rsidR="005A409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4098">
              <w:rPr>
                <w:snapToGrid w:val="0"/>
                <w:color w:val="000000"/>
              </w:rPr>
            </w:r>
            <w:r w:rsidR="005A409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4098">
              <w:rPr>
                <w:snapToGrid w:val="0"/>
                <w:color w:val="000000"/>
              </w:rPr>
            </w:r>
            <w:r w:rsidR="005A409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4098">
              <w:rPr>
                <w:snapToGrid w:val="0"/>
                <w:color w:val="000000"/>
              </w:rPr>
            </w:r>
            <w:r w:rsidR="005A409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A4098">
              <w:rPr>
                <w:b/>
                <w:snapToGrid w:val="0"/>
                <w:color w:val="000000"/>
              </w:rPr>
            </w:r>
            <w:r w:rsidR="005A409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4098">
              <w:rPr>
                <w:snapToGrid w:val="0"/>
                <w:color w:val="000000"/>
              </w:rPr>
            </w:r>
            <w:r w:rsidR="005A409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4098">
              <w:rPr>
                <w:snapToGrid w:val="0"/>
                <w:color w:val="000000"/>
              </w:rPr>
            </w:r>
            <w:r w:rsidR="005A409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4098">
              <w:rPr>
                <w:snapToGrid w:val="0"/>
                <w:color w:val="000000"/>
              </w:rPr>
            </w:r>
            <w:r w:rsidR="005A409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A4098">
              <w:rPr>
                <w:b/>
                <w:snapToGrid w:val="0"/>
                <w:color w:val="000000"/>
              </w:rPr>
            </w:r>
            <w:r w:rsidR="005A409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4098">
              <w:rPr>
                <w:snapToGrid w:val="0"/>
                <w:color w:val="000000"/>
              </w:rPr>
            </w:r>
            <w:r w:rsidR="005A409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4098">
              <w:rPr>
                <w:snapToGrid w:val="0"/>
                <w:color w:val="000000"/>
              </w:rPr>
            </w:r>
            <w:r w:rsidR="005A409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4098">
              <w:rPr>
                <w:snapToGrid w:val="0"/>
                <w:color w:val="000000"/>
              </w:rPr>
            </w:r>
            <w:r w:rsidR="005A409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4098">
              <w:rPr>
                <w:snapToGrid w:val="0"/>
                <w:color w:val="000000"/>
              </w:rPr>
            </w:r>
            <w:r w:rsidR="005A409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4098">
              <w:rPr>
                <w:snapToGrid w:val="0"/>
                <w:color w:val="000000"/>
              </w:rPr>
            </w:r>
            <w:r w:rsidR="005A409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A4098">
              <w:rPr>
                <w:b/>
                <w:snapToGrid w:val="0"/>
                <w:color w:val="000000"/>
              </w:rPr>
            </w:r>
            <w:r w:rsidR="005A409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4098">
              <w:rPr>
                <w:snapToGrid w:val="0"/>
                <w:color w:val="000000"/>
              </w:rPr>
            </w:r>
            <w:r w:rsidR="005A409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4098">
              <w:rPr>
                <w:snapToGrid w:val="0"/>
                <w:color w:val="000000"/>
              </w:rPr>
            </w:r>
            <w:r w:rsidR="005A409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4098">
              <w:rPr>
                <w:snapToGrid w:val="0"/>
                <w:color w:val="000000"/>
              </w:rPr>
            </w:r>
            <w:r w:rsidR="005A409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4098">
              <w:rPr>
                <w:snapToGrid w:val="0"/>
                <w:color w:val="000000"/>
              </w:rPr>
            </w:r>
            <w:r w:rsidR="005A409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A4098">
              <w:rPr>
                <w:b/>
                <w:snapToGrid w:val="0"/>
                <w:color w:val="000000"/>
              </w:rPr>
            </w:r>
            <w:r w:rsidR="005A409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4098">
              <w:rPr>
                <w:snapToGrid w:val="0"/>
                <w:color w:val="000000"/>
              </w:rPr>
            </w:r>
            <w:r w:rsidR="005A409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4098">
              <w:rPr>
                <w:snapToGrid w:val="0"/>
                <w:color w:val="000000"/>
              </w:rPr>
            </w:r>
            <w:r w:rsidR="005A409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4098">
              <w:rPr>
                <w:snapToGrid w:val="0"/>
                <w:color w:val="000000"/>
              </w:rPr>
            </w:r>
            <w:r w:rsidR="005A409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4098">
              <w:rPr>
                <w:snapToGrid w:val="0"/>
                <w:color w:val="000000"/>
              </w:rPr>
            </w:r>
            <w:r w:rsidR="005A409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A4098">
              <w:rPr>
                <w:snapToGrid w:val="0"/>
                <w:color w:val="000000"/>
              </w:rPr>
            </w:r>
            <w:r w:rsidR="005A409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B428A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6B222D">
              <w:rPr>
                <w:b/>
                <w:snapToGrid w:val="0"/>
                <w:color w:val="000000"/>
              </w:rPr>
              <w:t>1</w:t>
            </w:r>
            <w:r w:rsidR="00B428AD">
              <w:rPr>
                <w:b/>
                <w:snapToGrid w:val="0"/>
                <w:color w:val="000000"/>
              </w:rPr>
              <w:t>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3B483B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04167">
        <w:rPr>
          <w:i/>
          <w:noProof/>
        </w:rPr>
        <w:t>Předkládaná bakalářská práce je zaměřena na problematiku</w:t>
      </w:r>
      <w:r w:rsidR="006B222D">
        <w:rPr>
          <w:i/>
          <w:noProof/>
        </w:rPr>
        <w:t xml:space="preserve"> strategického plánování a rozvoje obce</w:t>
      </w:r>
      <w:r w:rsidR="00A04167">
        <w:rPr>
          <w:i/>
          <w:noProof/>
        </w:rPr>
        <w:t>.</w:t>
      </w:r>
      <w:r w:rsidR="006B222D">
        <w:rPr>
          <w:i/>
          <w:noProof/>
        </w:rPr>
        <w:t xml:space="preserve"> Hlavním cílem práce je definovat možnosti rozvoje vybrané obce.</w:t>
      </w:r>
    </w:p>
    <w:p w:rsidR="006B222D" w:rsidRDefault="006B222D" w:rsidP="003E1491">
      <w:pPr>
        <w:rPr>
          <w:i/>
          <w:noProof/>
        </w:rPr>
      </w:pPr>
      <w:r>
        <w:rPr>
          <w:i/>
          <w:noProof/>
        </w:rPr>
        <w:t>V části pojednávající o cílech a metodách práce jsou tyto popsány spíše z obecného hlediska, bez přiblížení aplikace jednotlivých metod v bakalářské práci.</w:t>
      </w:r>
    </w:p>
    <w:p w:rsidR="003B483B" w:rsidRDefault="003B483B" w:rsidP="003E1491">
      <w:pPr>
        <w:rPr>
          <w:i/>
          <w:noProof/>
        </w:rPr>
      </w:pPr>
      <w:r>
        <w:rPr>
          <w:i/>
          <w:noProof/>
        </w:rPr>
        <w:t>V teoretické části studentka nejprve definuje základní pojmy související s tématem práce</w:t>
      </w:r>
      <w:r w:rsidR="006B222D">
        <w:rPr>
          <w:i/>
          <w:noProof/>
        </w:rPr>
        <w:t xml:space="preserve"> a</w:t>
      </w:r>
      <w:r>
        <w:rPr>
          <w:i/>
          <w:noProof/>
        </w:rPr>
        <w:t xml:space="preserve"> dále </w:t>
      </w:r>
      <w:r w:rsidR="006B222D">
        <w:rPr>
          <w:i/>
          <w:noProof/>
        </w:rPr>
        <w:t>přibližuje problematiku zpracování programu rozvoje obce</w:t>
      </w:r>
      <w:r>
        <w:rPr>
          <w:i/>
          <w:noProof/>
        </w:rPr>
        <w:t xml:space="preserve">. </w:t>
      </w:r>
      <w:r w:rsidR="006B222D">
        <w:rPr>
          <w:i/>
          <w:noProof/>
        </w:rPr>
        <w:t>V rámci této části práce by bylo vhodné lépe provázat jednotlivé kapitoly</w:t>
      </w:r>
      <w:r>
        <w:rPr>
          <w:i/>
          <w:noProof/>
        </w:rPr>
        <w:t>.</w:t>
      </w:r>
      <w:r w:rsidR="006B222D">
        <w:rPr>
          <w:i/>
          <w:noProof/>
        </w:rPr>
        <w:t xml:space="preserve"> Dále je zde uváděno množství poznatků, které nejsou přímo svázané s tématem práce a jsou tímto nadbytečné.</w:t>
      </w:r>
    </w:p>
    <w:p w:rsidR="00043953" w:rsidRDefault="006B222D" w:rsidP="003E1491">
      <w:pPr>
        <w:rPr>
          <w:i/>
          <w:noProof/>
        </w:rPr>
      </w:pPr>
      <w:r>
        <w:rPr>
          <w:i/>
          <w:noProof/>
        </w:rPr>
        <w:t>Praktická část je neprve věnována socio-ekonomické analýze vybraného území, na kterou navazuje SWOT analýza a návrhová část práce. Prezentované poznatky v rámci socio-ekonomické analýzy působí poněkud roztříštěným dojmem bez jasného souladu a vzájemné provázanosti. Data uváděná v tabulkách jsou v absolutních číslech, a to i v případě porovnávání různých prostorových celků. Ačkoliv je toto dále rozvedeno v textu, působí tabulky poněkud nepřehledně. V části věnující se rozpočtu lze postrádat rozdělení výdajů rozpočtu podle jednotlivých odvětví, které by lépe ilustrovalo hospodaření obce.</w:t>
      </w:r>
      <w:r w:rsidR="00197876">
        <w:rPr>
          <w:i/>
          <w:noProof/>
        </w:rPr>
        <w:t xml:space="preserve"> Vypracovaná SWOT analýza rovněž postrádá těsnější navázání na provedenou socio-ekonomickou analýzu.</w:t>
      </w:r>
      <w:r>
        <w:rPr>
          <w:i/>
          <w:noProof/>
        </w:rPr>
        <w:t xml:space="preserve"> </w:t>
      </w:r>
    </w:p>
    <w:p w:rsidR="00043953" w:rsidRDefault="00197876" w:rsidP="003E1491">
      <w:pPr>
        <w:rPr>
          <w:i/>
          <w:noProof/>
        </w:rPr>
      </w:pPr>
      <w:r>
        <w:rPr>
          <w:i/>
          <w:noProof/>
        </w:rPr>
        <w:t>V návrhové části bakalářské práce se studentka věnuje návrhu jednotlivých stategických cílů, které jsou dále rozpracovány do podoby opatření a aktivit</w:t>
      </w:r>
      <w:r w:rsidR="00043953">
        <w:rPr>
          <w:i/>
          <w:noProof/>
        </w:rPr>
        <w:t>.</w:t>
      </w:r>
    </w:p>
    <w:p w:rsidR="00CE6B5B" w:rsidRDefault="00043953" w:rsidP="003E1491">
      <w:pPr>
        <w:rPr>
          <w:i/>
          <w:noProof/>
        </w:rPr>
      </w:pPr>
      <w:r>
        <w:rPr>
          <w:i/>
          <w:noProof/>
        </w:rPr>
        <w:t xml:space="preserve">Celkově je předkládaná bakalářská práce zpracována </w:t>
      </w:r>
      <w:r w:rsidR="00197876">
        <w:rPr>
          <w:i/>
          <w:noProof/>
        </w:rPr>
        <w:t>standardně, stanovené cíle jsou při jejím zpracování naplněny</w:t>
      </w:r>
      <w:r>
        <w:rPr>
          <w:i/>
          <w:noProof/>
        </w:rPr>
        <w:t xml:space="preserve"> a je možné ji doporučit k obhajobě.</w:t>
      </w:r>
    </w:p>
    <w:p w:rsidR="00CE6B5B" w:rsidRDefault="00CE6B5B" w:rsidP="003E1491">
      <w:pPr>
        <w:rPr>
          <w:i/>
          <w:noProof/>
        </w:rPr>
      </w:pPr>
    </w:p>
    <w:p w:rsidR="00197876" w:rsidRDefault="00CE6B5B" w:rsidP="003E1491">
      <w:pPr>
        <w:rPr>
          <w:i/>
          <w:noProof/>
        </w:rPr>
      </w:pPr>
      <w:r>
        <w:rPr>
          <w:i/>
          <w:noProof/>
        </w:rPr>
        <w:t xml:space="preserve">Otázka 1) </w:t>
      </w:r>
      <w:r w:rsidR="00197876">
        <w:rPr>
          <w:i/>
          <w:noProof/>
        </w:rPr>
        <w:t>V rámci Vašich návrhů uvádíte často jako možný zdroj financování vlastní zdroje obce</w:t>
      </w:r>
      <w:r>
        <w:rPr>
          <w:i/>
          <w:noProof/>
        </w:rPr>
        <w:t>.</w:t>
      </w:r>
      <w:r w:rsidR="00197876">
        <w:rPr>
          <w:i/>
          <w:noProof/>
        </w:rPr>
        <w:t xml:space="preserve"> Je podle Vašeho názoru reálné, aby obec Vaše návrhy realizovala tímto způsobem?</w:t>
      </w:r>
    </w:p>
    <w:p w:rsidR="00DC219A" w:rsidRPr="00AE58C9" w:rsidRDefault="00197876" w:rsidP="003E1491">
      <w:pPr>
        <w:rPr>
          <w:i/>
        </w:rPr>
      </w:pPr>
      <w:r>
        <w:rPr>
          <w:i/>
          <w:noProof/>
        </w:rPr>
        <w:t xml:space="preserve">Otázka 2) Který z Vašich návrhů byste zejména doporučila k relaizaci?  </w:t>
      </w:r>
      <w:r w:rsidR="003B483B"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A4098">
        <w:rPr>
          <w:i/>
        </w:rPr>
      </w:r>
      <w:r w:rsidR="005A4098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A4098">
        <w:rPr>
          <w:i/>
        </w:rPr>
      </w:r>
      <w:r w:rsidR="005A4098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lastRenderedPageBreak/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Pr="009C34E5">
        <w:rPr>
          <w:i/>
          <w:noProof/>
        </w:rPr>
        <w:t> </w:t>
      </w:r>
      <w:r w:rsidRPr="009C34E5">
        <w:rPr>
          <w:i/>
          <w:noProof/>
        </w:rPr>
        <w:t> </w:t>
      </w:r>
      <w:r w:rsidRPr="009C34E5">
        <w:rPr>
          <w:i/>
          <w:noProof/>
        </w:rPr>
        <w:t> </w:t>
      </w:r>
      <w:r w:rsidRPr="009C34E5">
        <w:rPr>
          <w:i/>
          <w:noProof/>
        </w:rPr>
        <w:t> </w:t>
      </w:r>
      <w:r w:rsidRPr="009C34E5">
        <w:rPr>
          <w:i/>
          <w:noProof/>
        </w:rPr>
        <w:t> 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A4098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4098" w:rsidRDefault="005A4098">
      <w:r>
        <w:separator/>
      </w:r>
    </w:p>
  </w:endnote>
  <w:endnote w:type="continuationSeparator" w:id="0">
    <w:p w:rsidR="005A4098" w:rsidRDefault="005A40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4098" w:rsidRDefault="005A4098">
      <w:r>
        <w:separator/>
      </w:r>
    </w:p>
  </w:footnote>
  <w:footnote w:type="continuationSeparator" w:id="0">
    <w:p w:rsidR="005A4098" w:rsidRDefault="005A4098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3953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97876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B483B"/>
    <w:rsid w:val="003C6485"/>
    <w:rsid w:val="003D36A5"/>
    <w:rsid w:val="003E1491"/>
    <w:rsid w:val="00412058"/>
    <w:rsid w:val="0042254A"/>
    <w:rsid w:val="00440404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A4098"/>
    <w:rsid w:val="005B2F76"/>
    <w:rsid w:val="005C5600"/>
    <w:rsid w:val="005C64F3"/>
    <w:rsid w:val="005E1278"/>
    <w:rsid w:val="005F679A"/>
    <w:rsid w:val="005F755D"/>
    <w:rsid w:val="006671D8"/>
    <w:rsid w:val="006B222D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2472A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4167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428AD"/>
    <w:rsid w:val="00B6346A"/>
    <w:rsid w:val="00BF307F"/>
    <w:rsid w:val="00BF6B5D"/>
    <w:rsid w:val="00C0676B"/>
    <w:rsid w:val="00C2327A"/>
    <w:rsid w:val="00C30044"/>
    <w:rsid w:val="00C35102"/>
    <w:rsid w:val="00C447A8"/>
    <w:rsid w:val="00C72298"/>
    <w:rsid w:val="00C9306F"/>
    <w:rsid w:val="00CB4E27"/>
    <w:rsid w:val="00CD1219"/>
    <w:rsid w:val="00CE4936"/>
    <w:rsid w:val="00CE6B5B"/>
    <w:rsid w:val="00D71CB4"/>
    <w:rsid w:val="00DC219A"/>
    <w:rsid w:val="00DE2F5E"/>
    <w:rsid w:val="00DF1948"/>
    <w:rsid w:val="00E1292E"/>
    <w:rsid w:val="00E366A1"/>
    <w:rsid w:val="00E70D63"/>
    <w:rsid w:val="00E725B3"/>
    <w:rsid w:val="00EC752A"/>
    <w:rsid w:val="00F30FB7"/>
    <w:rsid w:val="00F31975"/>
    <w:rsid w:val="00F506F8"/>
    <w:rsid w:val="00F52E56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58E6E352-B8F3-4712-BCF5-FEDAFC364B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718</Words>
  <Characters>4239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2014-07-24T08:52:00Z</cp:lastPrinted>
  <dcterms:created xsi:type="dcterms:W3CDTF">2015-05-22T19:54:00Z</dcterms:created>
  <dcterms:modified xsi:type="dcterms:W3CDTF">2015-05-22T19:54:00Z</dcterms:modified>
</cp:coreProperties>
</file>