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A17A4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D7220">
        <w:fldChar w:fldCharType="separate"/>
      </w:r>
      <w:r w:rsidR="00A17A4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A17A4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A17A40" w:rsidRPr="00F506F8">
        <w:rPr>
          <w:b/>
          <w:i/>
          <w:sz w:val="22"/>
          <w:szCs w:val="22"/>
        </w:rPr>
      </w:r>
      <w:r w:rsidR="00A17A40" w:rsidRPr="00F506F8">
        <w:rPr>
          <w:b/>
          <w:i/>
          <w:sz w:val="22"/>
          <w:szCs w:val="22"/>
        </w:rPr>
        <w:fldChar w:fldCharType="separate"/>
      </w:r>
      <w:r w:rsidR="000F3598">
        <w:rPr>
          <w:b/>
          <w:i/>
          <w:sz w:val="22"/>
          <w:szCs w:val="22"/>
        </w:rPr>
        <w:t xml:space="preserve">Bc. Alena </w:t>
      </w:r>
      <w:proofErr w:type="spellStart"/>
      <w:r w:rsidR="000F3598">
        <w:rPr>
          <w:b/>
          <w:i/>
          <w:sz w:val="22"/>
          <w:szCs w:val="22"/>
        </w:rPr>
        <w:t>Běťáková</w:t>
      </w:r>
      <w:proofErr w:type="spellEnd"/>
      <w:r w:rsidR="00A17A4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A17A4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D7220">
        <w:fldChar w:fldCharType="separate"/>
      </w:r>
      <w:r w:rsidR="00A17A40">
        <w:fldChar w:fldCharType="end"/>
      </w:r>
      <w:bookmarkEnd w:id="2"/>
      <w:r>
        <w:t xml:space="preserve"> DP:</w:t>
      </w:r>
      <w:bookmarkStart w:id="3" w:name="Text2"/>
      <w:r w:rsidR="00A17A4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A17A40" w:rsidRPr="00F506F8">
        <w:rPr>
          <w:b/>
          <w:i/>
          <w:sz w:val="22"/>
          <w:szCs w:val="22"/>
        </w:rPr>
      </w:r>
      <w:r w:rsidR="00A17A40" w:rsidRPr="00F506F8">
        <w:rPr>
          <w:b/>
          <w:i/>
          <w:sz w:val="22"/>
          <w:szCs w:val="22"/>
        </w:rPr>
        <w:fldChar w:fldCharType="separate"/>
      </w:r>
      <w:r w:rsidR="000F3598">
        <w:rPr>
          <w:b/>
          <w:i/>
          <w:sz w:val="22"/>
          <w:szCs w:val="22"/>
        </w:rPr>
        <w:t xml:space="preserve">Ing. Blanka Kameníková, Ph.D. </w:t>
      </w:r>
      <w:r w:rsidR="00A17A4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A17A4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A17A40" w:rsidRPr="00F506F8">
        <w:rPr>
          <w:b/>
          <w:i/>
          <w:sz w:val="22"/>
          <w:szCs w:val="22"/>
        </w:rPr>
      </w:r>
      <w:r w:rsidR="00A17A40" w:rsidRPr="00F506F8">
        <w:rPr>
          <w:b/>
          <w:i/>
          <w:sz w:val="22"/>
          <w:szCs w:val="22"/>
        </w:rPr>
        <w:fldChar w:fldCharType="separate"/>
      </w:r>
      <w:r w:rsidR="000F3598">
        <w:rPr>
          <w:b/>
          <w:i/>
          <w:sz w:val="22"/>
          <w:szCs w:val="22"/>
        </w:rPr>
        <w:t>2014/2015</w:t>
      </w:r>
      <w:r w:rsidR="00A17A4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A17A4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A17A40" w:rsidRPr="007358A5">
        <w:rPr>
          <w:b/>
          <w:i/>
          <w:sz w:val="22"/>
          <w:szCs w:val="22"/>
        </w:rPr>
      </w:r>
      <w:r w:rsidR="00A17A40" w:rsidRPr="007358A5">
        <w:rPr>
          <w:b/>
          <w:i/>
          <w:sz w:val="22"/>
          <w:szCs w:val="22"/>
        </w:rPr>
        <w:fldChar w:fldCharType="separate"/>
      </w:r>
      <w:r w:rsidR="000F3598">
        <w:rPr>
          <w:b/>
          <w:i/>
          <w:sz w:val="22"/>
          <w:szCs w:val="22"/>
        </w:rPr>
        <w:t>Projekt financování investičního záměru firmy ABC</w:t>
      </w:r>
      <w:r w:rsidR="00A17A4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A17A4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b/>
                <w:snapToGrid w:val="0"/>
                <w:color w:val="000000"/>
              </w:rPr>
            </w:r>
            <w:r w:rsidR="00BD72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A17A4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A17A4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A17A4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A17A4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b/>
                <w:snapToGrid w:val="0"/>
                <w:color w:val="000000"/>
              </w:rPr>
            </w:r>
            <w:r w:rsidR="00BD72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A17A4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A17A4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A17A4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A17A4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A17A4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b/>
                <w:snapToGrid w:val="0"/>
                <w:color w:val="000000"/>
              </w:rPr>
            </w:r>
            <w:r w:rsidR="00BD72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A17A4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b/>
                <w:snapToGrid w:val="0"/>
                <w:color w:val="000000"/>
              </w:rPr>
            </w:r>
            <w:r w:rsidR="00BD72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A17A4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A17A4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A17A4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A17A4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A17A4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A17A4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b/>
                <w:snapToGrid w:val="0"/>
                <w:color w:val="000000"/>
              </w:rPr>
            </w:r>
            <w:r w:rsidR="00BD72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A17A4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b/>
                <w:snapToGrid w:val="0"/>
                <w:color w:val="000000"/>
              </w:rPr>
            </w:r>
            <w:r w:rsidR="00BD72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A17A4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A17A4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D7220">
              <w:rPr>
                <w:snapToGrid w:val="0"/>
                <w:color w:val="000000"/>
              </w:rPr>
            </w:r>
            <w:r w:rsidR="00BD72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A17A40" w:rsidP="000F359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F3598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0F3598" w:rsidRPr="000F3598" w:rsidRDefault="00A17A40" w:rsidP="000F359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F3598" w:rsidRPr="000F3598">
        <w:rPr>
          <w:i/>
          <w:noProof/>
        </w:rPr>
        <w:t>V souladu s cílem DP diplomantka splnila v teoretické části úkoly vypl</w:t>
      </w:r>
      <w:r w:rsidR="00726959">
        <w:rPr>
          <w:i/>
          <w:noProof/>
        </w:rPr>
        <w:t>ý</w:t>
      </w:r>
      <w:bookmarkStart w:id="9" w:name="_GoBack"/>
      <w:bookmarkEnd w:id="9"/>
      <w:r w:rsidR="000F3598" w:rsidRPr="000F3598">
        <w:rPr>
          <w:i/>
          <w:noProof/>
        </w:rPr>
        <w:t>vající z jejího zadání. Pozitivně hodnotím provedenou analýzu finanční stability společnosti. Navržený způsob financování investice považuji za logický a argumentačně podložený.</w:t>
      </w:r>
    </w:p>
    <w:p w:rsidR="000F3598" w:rsidRPr="000F3598" w:rsidRDefault="000F3598" w:rsidP="000F3598">
      <w:pPr>
        <w:rPr>
          <w:i/>
          <w:noProof/>
        </w:rPr>
      </w:pPr>
      <w:r w:rsidRPr="000F3598">
        <w:rPr>
          <w:i/>
          <w:noProof/>
        </w:rPr>
        <w:t>Otázka:</w:t>
      </w:r>
    </w:p>
    <w:p w:rsidR="00845B98" w:rsidRPr="00AE58C9" w:rsidRDefault="000F3598" w:rsidP="000F3598">
      <w:pPr>
        <w:rPr>
          <w:i/>
        </w:rPr>
      </w:pPr>
      <w:r w:rsidRPr="000F3598">
        <w:rPr>
          <w:i/>
          <w:noProof/>
        </w:rPr>
        <w:t>Ve SWOT analýze uvádíte jako jednu z příležitostí pro společnost „rozšíření v Evropě“. Interpretujte povahu této příležitosti.</w:t>
      </w:r>
      <w:r w:rsidR="00A17A4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A17A4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D7220">
        <w:rPr>
          <w:i/>
        </w:rPr>
      </w:r>
      <w:r w:rsidR="00BD7220">
        <w:rPr>
          <w:i/>
        </w:rPr>
        <w:fldChar w:fldCharType="separate"/>
      </w:r>
      <w:r w:rsidR="00A17A4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A17A4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D7220">
        <w:rPr>
          <w:i/>
        </w:rPr>
      </w:r>
      <w:r w:rsidR="00BD7220">
        <w:rPr>
          <w:i/>
        </w:rPr>
        <w:fldChar w:fldCharType="separate"/>
      </w:r>
      <w:r w:rsidR="00A17A4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A17A4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A17A40" w:rsidRPr="00936F44">
        <w:rPr>
          <w:i/>
        </w:rPr>
      </w:r>
      <w:r w:rsidR="00A17A40" w:rsidRPr="00936F44">
        <w:rPr>
          <w:i/>
        </w:rPr>
        <w:fldChar w:fldCharType="separate"/>
      </w:r>
      <w:r w:rsidR="000F3598">
        <w:rPr>
          <w:i/>
          <w:noProof/>
        </w:rPr>
        <w:t>12.5.2015</w:t>
      </w:r>
      <w:r w:rsidR="00A17A4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A17A4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D7220">
        <w:fldChar w:fldCharType="separate"/>
      </w:r>
      <w:r w:rsidR="00A17A4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7220" w:rsidRDefault="00BD7220">
      <w:r>
        <w:separator/>
      </w:r>
    </w:p>
  </w:endnote>
  <w:endnote w:type="continuationSeparator" w:id="0">
    <w:p w:rsidR="00BD7220" w:rsidRDefault="00BD7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7220" w:rsidRDefault="00BD7220">
      <w:r>
        <w:separator/>
      </w:r>
    </w:p>
  </w:footnote>
  <w:footnote w:type="continuationSeparator" w:id="0">
    <w:p w:rsidR="00BD7220" w:rsidRDefault="00BD7220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0F3598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113AA"/>
    <w:rsid w:val="00726959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17A4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D7220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2695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269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2695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269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526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2015-05-12T07:18:00Z</cp:lastPrinted>
  <dcterms:created xsi:type="dcterms:W3CDTF">2015-05-12T07:18:00Z</dcterms:created>
  <dcterms:modified xsi:type="dcterms:W3CDTF">2015-05-12T07:18:00Z</dcterms:modified>
</cp:coreProperties>
</file>