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720A3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A30419">
        <w:rPr>
          <w:b/>
          <w:i/>
          <w:sz w:val="22"/>
          <w:szCs w:val="22"/>
        </w:rPr>
        <w:t xml:space="preserve">Bc. </w:t>
      </w:r>
      <w:r w:rsidR="00141B77">
        <w:rPr>
          <w:b/>
          <w:i/>
          <w:sz w:val="22"/>
          <w:szCs w:val="22"/>
        </w:rPr>
        <w:t>Lukáš Němčík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720A3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2959CD">
        <w:rPr>
          <w:b/>
          <w:i/>
          <w:sz w:val="22"/>
          <w:szCs w:val="22"/>
        </w:rPr>
        <w:t xml:space="preserve"> </w:t>
      </w:r>
      <w:bookmarkStart w:id="4" w:name="_GoBack"/>
      <w:bookmarkEnd w:id="4"/>
      <w:r w:rsidR="00A30419">
        <w:rPr>
          <w:b/>
          <w:i/>
          <w:sz w:val="22"/>
          <w:szCs w:val="22"/>
        </w:rPr>
        <w:t>Ing. Přemysl Pálka,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5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A30419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141B77">
        <w:rPr>
          <w:b/>
          <w:i/>
          <w:sz w:val="22"/>
          <w:szCs w:val="22"/>
        </w:rPr>
        <w:t>Ocenění společnosti KB, a. s. za pomoci výnosových metod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720A3">
              <w:rPr>
                <w:b/>
                <w:snapToGrid w:val="0"/>
                <w:color w:val="000000"/>
              </w:rPr>
            </w:r>
            <w:r w:rsidR="00F720A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20A3">
              <w:rPr>
                <w:snapToGrid w:val="0"/>
                <w:color w:val="000000"/>
              </w:rPr>
            </w:r>
            <w:r w:rsidR="00F720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20A3">
              <w:rPr>
                <w:snapToGrid w:val="0"/>
                <w:color w:val="000000"/>
              </w:rPr>
            </w:r>
            <w:r w:rsidR="00F720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20A3">
              <w:rPr>
                <w:snapToGrid w:val="0"/>
                <w:color w:val="000000"/>
              </w:rPr>
            </w:r>
            <w:r w:rsidR="00F720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720A3">
              <w:rPr>
                <w:b/>
                <w:snapToGrid w:val="0"/>
                <w:color w:val="000000"/>
              </w:rPr>
            </w:r>
            <w:r w:rsidR="00F720A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20A3">
              <w:rPr>
                <w:snapToGrid w:val="0"/>
                <w:color w:val="000000"/>
              </w:rPr>
            </w:r>
            <w:r w:rsidR="00F720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20A3">
              <w:rPr>
                <w:snapToGrid w:val="0"/>
                <w:color w:val="000000"/>
              </w:rPr>
            </w:r>
            <w:r w:rsidR="00F720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20A3">
              <w:rPr>
                <w:snapToGrid w:val="0"/>
                <w:color w:val="000000"/>
              </w:rPr>
            </w:r>
            <w:r w:rsidR="00F720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20A3">
              <w:rPr>
                <w:snapToGrid w:val="0"/>
                <w:color w:val="000000"/>
              </w:rPr>
            </w:r>
            <w:r w:rsidR="00F720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720A3">
              <w:rPr>
                <w:b/>
                <w:snapToGrid w:val="0"/>
                <w:color w:val="000000"/>
              </w:rPr>
            </w:r>
            <w:r w:rsidR="00F720A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20A3">
              <w:rPr>
                <w:snapToGrid w:val="0"/>
                <w:color w:val="000000"/>
              </w:rPr>
            </w:r>
            <w:r w:rsidR="00F720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20A3">
              <w:rPr>
                <w:snapToGrid w:val="0"/>
                <w:color w:val="000000"/>
              </w:rPr>
            </w:r>
            <w:r w:rsidR="00F720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20A3">
              <w:rPr>
                <w:snapToGrid w:val="0"/>
                <w:color w:val="000000"/>
              </w:rPr>
            </w:r>
            <w:r w:rsidR="00F720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720A3">
              <w:rPr>
                <w:b/>
                <w:snapToGrid w:val="0"/>
                <w:color w:val="000000"/>
              </w:rPr>
            </w:r>
            <w:r w:rsidR="00F720A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20A3">
              <w:rPr>
                <w:snapToGrid w:val="0"/>
                <w:color w:val="000000"/>
              </w:rPr>
            </w:r>
            <w:r w:rsidR="00F720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20A3">
              <w:rPr>
                <w:snapToGrid w:val="0"/>
                <w:color w:val="000000"/>
              </w:rPr>
            </w:r>
            <w:r w:rsidR="00F720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20A3">
              <w:rPr>
                <w:snapToGrid w:val="0"/>
                <w:color w:val="000000"/>
              </w:rPr>
            </w:r>
            <w:r w:rsidR="00F720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20A3">
              <w:rPr>
                <w:snapToGrid w:val="0"/>
                <w:color w:val="000000"/>
              </w:rPr>
            </w:r>
            <w:r w:rsidR="00F720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20A3">
              <w:rPr>
                <w:snapToGrid w:val="0"/>
                <w:color w:val="000000"/>
              </w:rPr>
            </w:r>
            <w:r w:rsidR="00F720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720A3">
              <w:rPr>
                <w:b/>
                <w:snapToGrid w:val="0"/>
                <w:color w:val="000000"/>
              </w:rPr>
            </w:r>
            <w:r w:rsidR="00F720A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20A3">
              <w:rPr>
                <w:snapToGrid w:val="0"/>
                <w:color w:val="000000"/>
              </w:rPr>
            </w:r>
            <w:r w:rsidR="00F720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20A3">
              <w:rPr>
                <w:snapToGrid w:val="0"/>
                <w:color w:val="000000"/>
              </w:rPr>
            </w:r>
            <w:r w:rsidR="00F720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20A3">
              <w:rPr>
                <w:snapToGrid w:val="0"/>
                <w:color w:val="000000"/>
              </w:rPr>
            </w:r>
            <w:r w:rsidR="00F720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20A3">
              <w:rPr>
                <w:snapToGrid w:val="0"/>
                <w:color w:val="000000"/>
              </w:rPr>
            </w:r>
            <w:r w:rsidR="00F720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20A3">
              <w:rPr>
                <w:snapToGrid w:val="0"/>
                <w:color w:val="000000"/>
              </w:rPr>
            </w:r>
            <w:r w:rsidR="00F720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20A3">
              <w:rPr>
                <w:snapToGrid w:val="0"/>
                <w:color w:val="000000"/>
              </w:rPr>
            </w:r>
            <w:r w:rsidR="00F720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720A3">
              <w:rPr>
                <w:b/>
                <w:snapToGrid w:val="0"/>
                <w:color w:val="000000"/>
              </w:rPr>
            </w:r>
            <w:r w:rsidR="00F720A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20A3">
              <w:rPr>
                <w:snapToGrid w:val="0"/>
                <w:color w:val="000000"/>
              </w:rPr>
            </w:r>
            <w:r w:rsidR="00F720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20A3">
              <w:rPr>
                <w:snapToGrid w:val="0"/>
                <w:color w:val="000000"/>
              </w:rPr>
            </w:r>
            <w:r w:rsidR="00F720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20A3">
              <w:rPr>
                <w:snapToGrid w:val="0"/>
                <w:color w:val="000000"/>
              </w:rPr>
            </w:r>
            <w:r w:rsidR="00F720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20A3">
              <w:rPr>
                <w:snapToGrid w:val="0"/>
                <w:color w:val="000000"/>
              </w:rPr>
            </w:r>
            <w:r w:rsidR="00F720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20A3">
              <w:rPr>
                <w:snapToGrid w:val="0"/>
                <w:color w:val="000000"/>
              </w:rPr>
            </w:r>
            <w:r w:rsidR="00F720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6758D2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1A39DF">
              <w:rPr>
                <w:b/>
                <w:noProof/>
                <w:snapToGrid w:val="0"/>
                <w:color w:val="000000"/>
              </w:rPr>
              <w:t>2</w:t>
            </w:r>
            <w:r w:rsidR="006758D2">
              <w:rPr>
                <w:b/>
                <w:noProof/>
                <w:snapToGrid w:val="0"/>
                <w:color w:val="000000"/>
              </w:rPr>
              <w:t>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D00C37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97802">
        <w:rPr>
          <w:i/>
          <w:noProof/>
        </w:rPr>
        <w:t xml:space="preserve">Diplomová práce se zaměřuje na stanovení hodnoty </w:t>
      </w:r>
      <w:r w:rsidR="00023847">
        <w:rPr>
          <w:i/>
          <w:noProof/>
        </w:rPr>
        <w:t>KB</w:t>
      </w:r>
      <w:r w:rsidR="00897802">
        <w:rPr>
          <w:i/>
          <w:noProof/>
        </w:rPr>
        <w:t>, a. s</w:t>
      </w:r>
      <w:r w:rsidR="002959CD">
        <w:rPr>
          <w:i/>
          <w:noProof/>
        </w:rPr>
        <w:t>.</w:t>
      </w:r>
      <w:r w:rsidR="00897802">
        <w:rPr>
          <w:i/>
          <w:noProof/>
        </w:rPr>
        <w:t>. Práce v</w:t>
      </w:r>
      <w:r w:rsidR="006758D2">
        <w:rPr>
          <w:i/>
          <w:noProof/>
        </w:rPr>
        <w:t xml:space="preserve">ychází při aplikaci jednotlivých výnosových metod ocenění z teoretického přehledu, který je úvodní částí práce. </w:t>
      </w:r>
      <w:r w:rsidR="00023847">
        <w:rPr>
          <w:i/>
          <w:noProof/>
        </w:rPr>
        <w:t xml:space="preserve">V této části bych uvítal pestřejší zapojení zahraničních zdrojů. Také </w:t>
      </w:r>
      <w:r w:rsidR="000D63BD">
        <w:rPr>
          <w:i/>
          <w:noProof/>
        </w:rPr>
        <w:t>musím konstatovat</w:t>
      </w:r>
      <w:r w:rsidR="00023847">
        <w:rPr>
          <w:i/>
          <w:noProof/>
        </w:rPr>
        <w:t xml:space="preserve">, že práce obsahuje několik formálních nedostatků, například uvádění vzorců jako obrázků atd. Výsledkem praktické části práce je ocenění vnitřní hodnoty akcií Komerční banky. Zde pozitivně hodnotím zestručnění problematiky a implementaci pouze nejnutnějších výpočtů a </w:t>
      </w:r>
      <w:r w:rsidR="000D63BD">
        <w:rPr>
          <w:i/>
          <w:noProof/>
        </w:rPr>
        <w:t>úprav.</w:t>
      </w:r>
      <w:r w:rsidR="00023847">
        <w:rPr>
          <w:i/>
          <w:noProof/>
        </w:rPr>
        <w:t xml:space="preserve"> </w:t>
      </w:r>
    </w:p>
    <w:p w:rsidR="00D00C37" w:rsidRDefault="00D00C37" w:rsidP="00750650">
      <w:pPr>
        <w:rPr>
          <w:i/>
          <w:noProof/>
        </w:rPr>
      </w:pPr>
    </w:p>
    <w:p w:rsidR="00D00C37" w:rsidRDefault="00D00C37" w:rsidP="00750650">
      <w:pPr>
        <w:rPr>
          <w:i/>
          <w:noProof/>
        </w:rPr>
      </w:pPr>
      <w:r>
        <w:rPr>
          <w:i/>
          <w:noProof/>
        </w:rPr>
        <w:t xml:space="preserve">1) Prosím o kvalifikované zdůvodnění rozdílů ve výsledcích </w:t>
      </w:r>
      <w:r w:rsidR="00023847">
        <w:rPr>
          <w:i/>
          <w:noProof/>
        </w:rPr>
        <w:t>použitých</w:t>
      </w:r>
      <w:r>
        <w:rPr>
          <w:i/>
          <w:noProof/>
        </w:rPr>
        <w:t xml:space="preserve"> metod. </w:t>
      </w:r>
    </w:p>
    <w:p w:rsidR="00023847" w:rsidRDefault="00023847" w:rsidP="00750650">
      <w:pPr>
        <w:rPr>
          <w:i/>
          <w:noProof/>
        </w:rPr>
      </w:pPr>
    </w:p>
    <w:p w:rsidR="00023847" w:rsidRDefault="00D00C37" w:rsidP="00750650">
      <w:pPr>
        <w:rPr>
          <w:i/>
          <w:noProof/>
        </w:rPr>
      </w:pPr>
      <w:r>
        <w:rPr>
          <w:i/>
          <w:noProof/>
        </w:rPr>
        <w:t xml:space="preserve">2) </w:t>
      </w:r>
      <w:r w:rsidR="00023847">
        <w:rPr>
          <w:i/>
          <w:noProof/>
        </w:rPr>
        <w:t>Vysvětlete a popište důvody shodných výsledků u citlivostní analýzy pro model FCFE a dividendového diskontního modelu (tzn. obr. 27 a 28)</w:t>
      </w:r>
      <w:r w:rsidR="002959CD">
        <w:rPr>
          <w:i/>
          <w:noProof/>
        </w:rPr>
        <w:t>.</w:t>
      </w:r>
    </w:p>
    <w:p w:rsidR="00023847" w:rsidRDefault="00023847" w:rsidP="00750650">
      <w:pPr>
        <w:rPr>
          <w:i/>
          <w:noProof/>
        </w:rPr>
      </w:pPr>
    </w:p>
    <w:p w:rsidR="00845B98" w:rsidRPr="00AE58C9" w:rsidRDefault="00023847" w:rsidP="00750650">
      <w:pPr>
        <w:rPr>
          <w:i/>
        </w:rPr>
      </w:pPr>
      <w:r>
        <w:rPr>
          <w:i/>
          <w:noProof/>
        </w:rPr>
        <w:t>3) V závěru práce jste uvedl, že cena KB byla dle Vašeho názoru podhodnocena. Prezentujte jaký vývoj v ceně akcie následoval.</w:t>
      </w:r>
      <w:r w:rsidR="00246CC0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F720A3">
        <w:rPr>
          <w:i/>
        </w:rPr>
      </w:r>
      <w:r w:rsidR="00F720A3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F720A3">
        <w:rPr>
          <w:i/>
        </w:rPr>
      </w:r>
      <w:r w:rsidR="00F720A3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1A39DF">
        <w:rPr>
          <w:i/>
          <w:noProof/>
        </w:rPr>
        <w:t>11.5.2015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720A3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20A3" w:rsidRDefault="00F720A3">
      <w:r>
        <w:separator/>
      </w:r>
    </w:p>
  </w:endnote>
  <w:endnote w:type="continuationSeparator" w:id="0">
    <w:p w:rsidR="00F720A3" w:rsidRDefault="00F720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20A3" w:rsidRDefault="00F720A3">
      <w:r>
        <w:separator/>
      </w:r>
    </w:p>
  </w:footnote>
  <w:footnote w:type="continuationSeparator" w:id="0">
    <w:p w:rsidR="00F720A3" w:rsidRDefault="00F720A3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 w15:restartNumberingAfterBreak="0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 w15:restartNumberingAfterBreak="0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 w15:restartNumberingAfterBreak="0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 w15:restartNumberingAfterBreak="0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 w15:restartNumberingAfterBreak="0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 w15:restartNumberingAfterBreak="0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 w15:restartNumberingAfterBreak="0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 w15:restartNumberingAfterBreak="0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 w15:restartNumberingAfterBreak="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 w15:restartNumberingAfterBreak="0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 w15:restartNumberingAfterBreak="0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 w15:restartNumberingAfterBreak="0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 w15:restartNumberingAfterBreak="0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 w15:restartNumberingAfterBreak="0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 w15:restartNumberingAfterBreak="0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 w15:restartNumberingAfterBreak="0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 w15:restartNumberingAfterBreak="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 w15:restartNumberingAfterBreak="0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 w15:restartNumberingAfterBreak="0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 w15:restartNumberingAfterBreak="0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 w15:restartNumberingAfterBreak="0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 w15:restartNumberingAfterBreak="0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 w15:restartNumberingAfterBreak="0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 w15:restartNumberingAfterBreak="0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23847"/>
    <w:rsid w:val="000413E1"/>
    <w:rsid w:val="00074A7D"/>
    <w:rsid w:val="00095B54"/>
    <w:rsid w:val="000C21A9"/>
    <w:rsid w:val="000D63BD"/>
    <w:rsid w:val="000E1EDC"/>
    <w:rsid w:val="00107EC6"/>
    <w:rsid w:val="00124BFC"/>
    <w:rsid w:val="00132C42"/>
    <w:rsid w:val="00141B77"/>
    <w:rsid w:val="0016014F"/>
    <w:rsid w:val="001744E5"/>
    <w:rsid w:val="001A39DF"/>
    <w:rsid w:val="001A6F9F"/>
    <w:rsid w:val="001B5B85"/>
    <w:rsid w:val="001E0D4A"/>
    <w:rsid w:val="002126D4"/>
    <w:rsid w:val="00240D6D"/>
    <w:rsid w:val="00246CC0"/>
    <w:rsid w:val="002639CA"/>
    <w:rsid w:val="00292769"/>
    <w:rsid w:val="002959CD"/>
    <w:rsid w:val="00296250"/>
    <w:rsid w:val="002A4678"/>
    <w:rsid w:val="002B5820"/>
    <w:rsid w:val="002E04A7"/>
    <w:rsid w:val="00314823"/>
    <w:rsid w:val="00347E98"/>
    <w:rsid w:val="003526FB"/>
    <w:rsid w:val="003818AE"/>
    <w:rsid w:val="00394427"/>
    <w:rsid w:val="003B5CE6"/>
    <w:rsid w:val="003C6485"/>
    <w:rsid w:val="003D36A5"/>
    <w:rsid w:val="003F5616"/>
    <w:rsid w:val="004055A2"/>
    <w:rsid w:val="00412058"/>
    <w:rsid w:val="00474757"/>
    <w:rsid w:val="004901C2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758D2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97802"/>
    <w:rsid w:val="008B6839"/>
    <w:rsid w:val="00936F44"/>
    <w:rsid w:val="00971DE0"/>
    <w:rsid w:val="00983820"/>
    <w:rsid w:val="009C0583"/>
    <w:rsid w:val="009D3840"/>
    <w:rsid w:val="00A0709B"/>
    <w:rsid w:val="00A11E00"/>
    <w:rsid w:val="00A30419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00C37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D2CDE"/>
    <w:rsid w:val="00F30FB7"/>
    <w:rsid w:val="00F506F8"/>
    <w:rsid w:val="00F720A3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65F0AC68-2C21-442C-941D-A308AA3AE7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617</Words>
  <Characters>3521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4130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Pálka Přemysl</cp:lastModifiedBy>
  <cp:revision>3</cp:revision>
  <cp:lastPrinted>2014-07-24T08:52:00Z</cp:lastPrinted>
  <dcterms:created xsi:type="dcterms:W3CDTF">2015-05-14T14:36:00Z</dcterms:created>
  <dcterms:modified xsi:type="dcterms:W3CDTF">2015-05-15T12:17:00Z</dcterms:modified>
</cp:coreProperties>
</file>