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BCA" w:rsidRPr="00FE1061" w:rsidRDefault="00002BCA" w:rsidP="00002BCA">
      <w:pPr>
        <w:autoSpaceDE w:val="0"/>
        <w:autoSpaceDN w:val="0"/>
        <w:adjustRightInd w:val="0"/>
        <w:spacing w:line="360" w:lineRule="auto"/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6"/>
        <w:gridCol w:w="3895"/>
        <w:gridCol w:w="375"/>
        <w:gridCol w:w="363"/>
        <w:gridCol w:w="363"/>
        <w:gridCol w:w="375"/>
        <w:gridCol w:w="351"/>
        <w:gridCol w:w="340"/>
      </w:tblGrid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263" w:type="pct"/>
            <w:gridSpan w:val="7"/>
          </w:tcPr>
          <w:p w:rsidR="00002BCA" w:rsidRPr="00FE1061" w:rsidRDefault="004E31CB" w:rsidP="00261F9D">
            <w:r>
              <w:t>Ing. Marie Olšová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002BCA" w:rsidRPr="00FE1061" w:rsidRDefault="004E31CB" w:rsidP="004E31CB">
            <w:r>
              <w:t>Výuková komunikace s žáky se specifickými poruchami učení na střední škole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Jméno a příjmení oponenta práce</w:t>
            </w:r>
          </w:p>
        </w:tc>
        <w:tc>
          <w:tcPr>
            <w:tcW w:w="3263" w:type="pct"/>
            <w:gridSpan w:val="7"/>
          </w:tcPr>
          <w:p w:rsidR="00002BCA" w:rsidRPr="00FE1061" w:rsidRDefault="00E279FD" w:rsidP="00261F9D">
            <w:r>
              <w:t>prof. PhDr. Miroslav Chráska, CSc.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263" w:type="pct"/>
            <w:gridSpan w:val="7"/>
          </w:tcPr>
          <w:p w:rsidR="00002BCA" w:rsidRPr="00FE1061" w:rsidRDefault="004E31CB" w:rsidP="00261F9D">
            <w:r>
              <w:t>Učitelství odborných předmětů pro SŠ</w:t>
            </w:r>
          </w:p>
        </w:tc>
      </w:tr>
      <w:tr w:rsidR="00002BCA" w:rsidRPr="00FE1061" w:rsidTr="00261F9D">
        <w:tc>
          <w:tcPr>
            <w:tcW w:w="1737" w:type="pct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002BCA" w:rsidRPr="00FE1061" w:rsidRDefault="004E31CB" w:rsidP="00261F9D">
            <w:r>
              <w:t>kombinovaná</w:t>
            </w:r>
          </w:p>
        </w:tc>
      </w:tr>
      <w:tr w:rsidR="00002BCA" w:rsidRPr="00FE1061" w:rsidTr="00261F9D">
        <w:tc>
          <w:tcPr>
            <w:tcW w:w="1737" w:type="pct"/>
            <w:vAlign w:val="center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002BCA" w:rsidRPr="00FE1061" w:rsidRDefault="00002BCA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002BCA" w:rsidRPr="00FE1061" w:rsidRDefault="00002BCA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002BCA" w:rsidRPr="00FE1061" w:rsidTr="00F33FAA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002BCA" w:rsidRPr="00FE1061" w:rsidTr="00F33FAA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002BCA" w:rsidRPr="00FE1061" w:rsidRDefault="00002BCA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02BCA" w:rsidRPr="00FE1061" w:rsidTr="005324A9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5324A9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shd w:val="clear" w:color="auto" w:fill="A6A6A6" w:themeFill="background1" w:themeFillShade="A6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002BCA" w:rsidRPr="00FE1061" w:rsidRDefault="00F33FAA" w:rsidP="005324A9">
            <w:r>
              <w:t>Teoretická část práce má kompilační charakter</w:t>
            </w:r>
            <w:r w:rsidR="000B6D54">
              <w:t>.</w:t>
            </w:r>
            <w:r>
              <w:t xml:space="preserve"> </w:t>
            </w:r>
            <w:r w:rsidR="000B6D54">
              <w:t>P</w:t>
            </w:r>
            <w:r>
              <w:t xml:space="preserve">raktická část </w:t>
            </w:r>
            <w:r w:rsidR="000B6D54">
              <w:t>prezentuje</w:t>
            </w:r>
            <w:r>
              <w:t xml:space="preserve"> výsledky dotazníkového šetření</w:t>
            </w:r>
            <w:r w:rsidR="000B6D54">
              <w:t>, v němž učitelé odpovídali na otázky</w:t>
            </w:r>
            <w:r w:rsidR="00E279FD">
              <w:t>,</w:t>
            </w:r>
            <w:r w:rsidR="000B6D54">
              <w:t xml:space="preserve"> týkající se průběhu komunikace mezi nimi a žáky se specifickými poruchami učení.</w:t>
            </w:r>
            <w:r w:rsidR="00F13EAF">
              <w:t xml:space="preserve"> Řešené otázky jsou většinou zaměřeny </w:t>
            </w:r>
            <w:r w:rsidR="005324A9">
              <w:t xml:space="preserve">pouze </w:t>
            </w:r>
            <w:r w:rsidR="00F13EAF">
              <w:t>na deskripci reality</w:t>
            </w:r>
            <w:r w:rsidR="005324A9">
              <w:t xml:space="preserve">, </w:t>
            </w:r>
            <w:r w:rsidR="00F13EAF">
              <w:t>postrádám ověřování vztahů</w:t>
            </w:r>
            <w:r w:rsidR="005324A9">
              <w:t xml:space="preserve"> (</w:t>
            </w:r>
            <w:r w:rsidR="00F13EAF">
              <w:t>příčin, souvislostí, rozdílů</w:t>
            </w:r>
            <w:r w:rsidR="005324A9">
              <w:t xml:space="preserve"> apod.).</w:t>
            </w:r>
          </w:p>
        </w:tc>
      </w:tr>
      <w:tr w:rsidR="00002BCA" w:rsidRPr="00FE1061" w:rsidTr="00261F9D">
        <w:tc>
          <w:tcPr>
            <w:tcW w:w="5000" w:type="pct"/>
            <w:gridSpan w:val="8"/>
          </w:tcPr>
          <w:p w:rsidR="00002BCA" w:rsidRPr="00FE1061" w:rsidRDefault="00002BCA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1.</w:t>
            </w:r>
            <w:r w:rsidR="00846C63">
              <w:rPr>
                <w:sz w:val="22"/>
                <w:szCs w:val="22"/>
              </w:rPr>
              <w:t xml:space="preserve"> </w:t>
            </w:r>
            <w:r w:rsidR="00E57219">
              <w:rPr>
                <w:sz w:val="22"/>
                <w:szCs w:val="22"/>
              </w:rPr>
              <w:t xml:space="preserve">Které vztahy by bylo možné </w:t>
            </w:r>
            <w:r w:rsidR="00B02D19">
              <w:rPr>
                <w:sz w:val="22"/>
                <w:szCs w:val="22"/>
              </w:rPr>
              <w:t xml:space="preserve">(např.) </w:t>
            </w:r>
            <w:r w:rsidR="00E57219">
              <w:rPr>
                <w:sz w:val="22"/>
                <w:szCs w:val="22"/>
              </w:rPr>
              <w:t>verifikova</w:t>
            </w:r>
            <w:r w:rsidR="00B02D19">
              <w:rPr>
                <w:sz w:val="22"/>
                <w:szCs w:val="22"/>
              </w:rPr>
              <w:t>t na základě</w:t>
            </w:r>
            <w:r w:rsidR="00846C63">
              <w:rPr>
                <w:sz w:val="22"/>
                <w:szCs w:val="22"/>
              </w:rPr>
              <w:t xml:space="preserve"> </w:t>
            </w:r>
            <w:r w:rsidR="00B02D19">
              <w:rPr>
                <w:sz w:val="22"/>
                <w:szCs w:val="22"/>
              </w:rPr>
              <w:t xml:space="preserve">zpracování dat, získaných </w:t>
            </w:r>
            <w:r w:rsidR="00B02D19">
              <w:rPr>
                <w:sz w:val="22"/>
                <w:szCs w:val="22"/>
              </w:rPr>
              <w:br/>
              <w:t xml:space="preserve">    v dotazníkovém šetření?</w:t>
            </w:r>
            <w:r w:rsidR="00846C63">
              <w:rPr>
                <w:sz w:val="22"/>
                <w:szCs w:val="22"/>
              </w:rPr>
              <w:t xml:space="preserve">    </w:t>
            </w:r>
          </w:p>
          <w:p w:rsidR="00002BCA" w:rsidRPr="00FE1061" w:rsidRDefault="00002BCA" w:rsidP="00261F9D">
            <w:r w:rsidRPr="00FE1061">
              <w:rPr>
                <w:sz w:val="22"/>
                <w:szCs w:val="22"/>
              </w:rPr>
              <w:t>2.</w:t>
            </w:r>
            <w:r w:rsidR="00512627">
              <w:rPr>
                <w:sz w:val="22"/>
                <w:szCs w:val="22"/>
              </w:rPr>
              <w:t xml:space="preserve"> </w:t>
            </w:r>
            <w:r w:rsidR="00E34AE0">
              <w:rPr>
                <w:sz w:val="22"/>
                <w:szCs w:val="22"/>
              </w:rPr>
              <w:t>K čemu slouží v pedagogických výzkumech tzv. statistické testy významnosti?</w:t>
            </w:r>
          </w:p>
        </w:tc>
      </w:tr>
      <w:tr w:rsidR="00002BCA" w:rsidRPr="00FE1061" w:rsidTr="005324A9">
        <w:tc>
          <w:tcPr>
            <w:tcW w:w="3833" w:type="pct"/>
            <w:gridSpan w:val="2"/>
          </w:tcPr>
          <w:p w:rsidR="00002BCA" w:rsidRPr="00FE1061" w:rsidRDefault="00002BCA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shd w:val="clear" w:color="auto" w:fill="A6A6A6" w:themeFill="background1" w:themeFillShade="A6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</w:tcPr>
          <w:p w:rsidR="00002BCA" w:rsidRPr="00FE1061" w:rsidRDefault="00002BCA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002BCA" w:rsidRPr="00FE1061" w:rsidTr="00F33FAA">
        <w:tc>
          <w:tcPr>
            <w:tcW w:w="3833" w:type="pct"/>
            <w:gridSpan w:val="2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Datum:</w:t>
            </w:r>
            <w:r w:rsidR="00E34AE0">
              <w:rPr>
                <w:sz w:val="22"/>
                <w:szCs w:val="22"/>
              </w:rPr>
              <w:t xml:space="preserve"> </w:t>
            </w:r>
            <w:proofErr w:type="gramStart"/>
            <w:r w:rsidR="00E34AE0">
              <w:rPr>
                <w:sz w:val="22"/>
                <w:szCs w:val="22"/>
              </w:rPr>
              <w:t>18.5.2015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002BCA" w:rsidRPr="00FE1061" w:rsidRDefault="00002BCA" w:rsidP="00261F9D">
            <w:r w:rsidRPr="00FE1061">
              <w:rPr>
                <w:sz w:val="22"/>
                <w:szCs w:val="22"/>
              </w:rPr>
              <w:t>Podpis:</w:t>
            </w:r>
            <w:r w:rsidR="002D494A">
              <w:rPr>
                <w:sz w:val="22"/>
                <w:szCs w:val="22"/>
              </w:rPr>
              <w:t xml:space="preserve"> </w:t>
            </w:r>
            <w:proofErr w:type="spellStart"/>
            <w:r w:rsidR="002D494A">
              <w:rPr>
                <w:sz w:val="22"/>
                <w:szCs w:val="22"/>
              </w:rPr>
              <w:t>prof.Chráska</w:t>
            </w:r>
            <w:proofErr w:type="spellEnd"/>
            <w:r w:rsidR="002D494A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>
      <w:bookmarkStart w:id="0" w:name="_GoBack"/>
      <w:bookmarkEnd w:id="0"/>
    </w:p>
    <w:sectPr w:rsidR="00B94260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FA1" w:rsidRDefault="00453FA1" w:rsidP="00002BCA">
      <w:r>
        <w:separator/>
      </w:r>
    </w:p>
  </w:endnote>
  <w:endnote w:type="continuationSeparator" w:id="0">
    <w:p w:rsidR="00453FA1" w:rsidRDefault="00453FA1" w:rsidP="00002B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FA1" w:rsidRDefault="00453FA1" w:rsidP="00002BCA">
      <w:r>
        <w:separator/>
      </w:r>
    </w:p>
  </w:footnote>
  <w:footnote w:type="continuationSeparator" w:id="0">
    <w:p w:rsidR="00453FA1" w:rsidRDefault="00453FA1" w:rsidP="00002BCA">
      <w:r>
        <w:continuationSeparator/>
      </w:r>
    </w:p>
  </w:footnote>
  <w:footnote w:id="1">
    <w:p w:rsidR="00002BCA" w:rsidRDefault="00002BCA" w:rsidP="00002BC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2BCA"/>
    <w:rsid w:val="00002BCA"/>
    <w:rsid w:val="000B6D54"/>
    <w:rsid w:val="00174BA9"/>
    <w:rsid w:val="002461B4"/>
    <w:rsid w:val="002A0940"/>
    <w:rsid w:val="002B0BAD"/>
    <w:rsid w:val="002D494A"/>
    <w:rsid w:val="002E54F2"/>
    <w:rsid w:val="003A1738"/>
    <w:rsid w:val="00453FA1"/>
    <w:rsid w:val="004B79D5"/>
    <w:rsid w:val="004E31CB"/>
    <w:rsid w:val="00512627"/>
    <w:rsid w:val="005324A9"/>
    <w:rsid w:val="00775BD2"/>
    <w:rsid w:val="00846C63"/>
    <w:rsid w:val="009F4F22"/>
    <w:rsid w:val="00A90160"/>
    <w:rsid w:val="00B02D19"/>
    <w:rsid w:val="00B94260"/>
    <w:rsid w:val="00BA7A41"/>
    <w:rsid w:val="00C24B0F"/>
    <w:rsid w:val="00E279FD"/>
    <w:rsid w:val="00E34AE0"/>
    <w:rsid w:val="00E57219"/>
    <w:rsid w:val="00F13EAF"/>
    <w:rsid w:val="00F33F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B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002BC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basedOn w:val="Standardnpsmoodstavce"/>
    <w:link w:val="Zpat"/>
    <w:uiPriority w:val="99"/>
    <w:rsid w:val="00002B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xtpoznpodarou">
    <w:name w:val="footnote text"/>
    <w:basedOn w:val="Normln"/>
    <w:link w:val="TextpoznpodarouChar"/>
    <w:semiHidden/>
    <w:rsid w:val="00002BC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002BC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002BC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321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cp:lastPrinted>2015-05-18T14:18:00Z</cp:lastPrinted>
  <dcterms:created xsi:type="dcterms:W3CDTF">2015-05-20T12:01:00Z</dcterms:created>
  <dcterms:modified xsi:type="dcterms:W3CDTF">2015-05-20T12:01:00Z</dcterms:modified>
</cp:coreProperties>
</file>