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52D0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2F52D0">
              <w:rPr>
                <w:rFonts w:ascii="Times New Roman" w:hAnsi="Times New Roman" w:cs="Times New Roman"/>
                <w:b/>
              </w:rPr>
              <w:t>Němeček Jiří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53392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53392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53392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53392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53392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53392">
              <w:rPr>
                <w:rFonts w:ascii="Times New Roman" w:hAnsi="Times New Roman" w:cs="Times New Roman"/>
              </w:rPr>
              <w:t>UIP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F52D0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53392">
              <w:rPr>
                <w:rFonts w:ascii="Times New Roman" w:hAnsi="Times New Roman" w:cs="Times New Roman"/>
              </w:rPr>
              <w:t xml:space="preserve">Ing. </w:t>
            </w:r>
            <w:r w:rsidR="002F52D0">
              <w:rPr>
                <w:rFonts w:ascii="Times New Roman" w:hAnsi="Times New Roman" w:cs="Times New Roman"/>
              </w:rPr>
              <w:t>Simona Mrkvičková,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53392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53392">
              <w:rPr>
                <w:rFonts w:ascii="Times New Roman" w:hAnsi="Times New Roman" w:cs="Times New Roman"/>
              </w:rPr>
              <w:t>Ing. Ondřej Krejčí,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53392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53392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2F52D0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2F52D0">
              <w:rPr>
                <w:rFonts w:ascii="Times New Roman" w:hAnsi="Times New Roman" w:cs="Times New Roman"/>
                <w:sz w:val="24"/>
              </w:rPr>
              <w:t>Odolnost kompozitů proti průstřelu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Splnění zadání diplomové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C12BA7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C12BA7">
              <w:rPr>
                <w:rFonts w:ascii="Times New Roman" w:hAnsi="Times New Roman" w:cs="Times New Roman"/>
                <w:b/>
                <w:sz w:val="28"/>
              </w:rPr>
            </w:r>
            <w:r w:rsidR="00C12BA7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81247C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666CD2">
              <w:t>Předložená diplomová práce se zabývá přípravou kompozitních materiálů z polyesterové pryskyřice se skelnými vlákny a testováním jejich odolnosti proti průstřelu. Práce je sepsána v rozsahu 83 stran a je v ní citováno 37 zdrojů</w:t>
            </w:r>
            <w:r w:rsidR="009C7658">
              <w:t xml:space="preserve">. Teoretická část práce pojednává o kompozitech, balistice a také popisuje nejběžnější vlákna pro přípravu kompozitů s odolností proti průstřelu. Tato část práce je přehledná a dobře strukturovaná s malým nožstvím nedostatků a gramatických či stilistických chyb. V praktické části je poté vytvořeno 10 vzorků kompotitů z polyesterové pryskyřice se skelnými rohožemi, které se liší složením a plošnou hmotností jednotlivých vrstev. U vytvrzených vzorků byla sledována jejich odolnost proti průstřelu běžnými krátkými palnými zbraněmi. V této části práce bych uvítal detailnější popis jednotlivých operací i podrobnější diskuzi výsledků. Závěrem </w:t>
            </w:r>
            <w:r w:rsidR="0081247C">
              <w:t>konstatuji, že práce byla napsána velmi dobře na zajímavé téma a práci proto doporučuji k obhajobě.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oponenta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47C" w:rsidRDefault="007E7A9D" w:rsidP="0081247C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9973FD">
              <w:t xml:space="preserve">1) </w:t>
            </w:r>
            <w:r w:rsidR="0081247C">
              <w:t>Při přípravě vzorků používáte různé rohože. Záleží na směru jakým byly tyto rohože poskládány vůči sobě v závislosti na jejich odolnosti proti průstřelu?</w:t>
            </w:r>
          </w:p>
          <w:p w:rsidR="0081247C" w:rsidRDefault="0081247C" w:rsidP="0081247C"/>
          <w:p w:rsidR="0081247C" w:rsidRDefault="0081247C" w:rsidP="0081247C">
            <w:r>
              <w:t xml:space="preserve">2) V práci nejsou uvedeny žádné podrobnosti ohledně způsobu testování </w:t>
            </w:r>
            <w:r w:rsidR="00FD2A2B">
              <w:t xml:space="preserve"> při zkoušce průstřelu. Můžete doplnit jak tato zkouška probíhala?</w:t>
            </w:r>
          </w:p>
          <w:p w:rsidR="0081247C" w:rsidRDefault="0081247C" w:rsidP="0081247C"/>
          <w:p w:rsidR="00A3668A" w:rsidRDefault="0081247C" w:rsidP="0081247C">
            <w:r>
              <w:t>3) Můžete vysvětlit proč ráže 7,65 Browning prostřelila nejvíce vzorků, když větší ráže tyto vzorky neprostřelily?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833B03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7E7A9D" w:rsidRPr="007E7A9D">
        <w:rPr>
          <w:rFonts w:ascii="Times New Roman" w:hAnsi="Times New Roman" w:cs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Date"/>
            </w:textInput>
          </w:ffData>
        </w:fldChar>
      </w:r>
      <w:r w:rsidR="007E7A9D" w:rsidRPr="007E7A9D">
        <w:rPr>
          <w:rFonts w:ascii="Times New Roman" w:hAnsi="Times New Roman" w:cs="Times New Roman"/>
          <w:b/>
        </w:rPr>
        <w:instrText xml:space="preserve"> FORMTEXT </w:instrText>
      </w:r>
      <w:r w:rsidR="007E7A9D" w:rsidRPr="007E7A9D">
        <w:rPr>
          <w:rFonts w:ascii="Times New Roman" w:hAnsi="Times New Roman" w:cs="Times New Roman"/>
          <w:b/>
        </w:rPr>
        <w:fldChar w:fldCharType="begin"/>
      </w:r>
      <w:r w:rsidR="007E7A9D" w:rsidRPr="007E7A9D">
        <w:rPr>
          <w:rFonts w:ascii="Times New Roman" w:hAnsi="Times New Roman" w:cs="Times New Roman"/>
          <w:b/>
        </w:rPr>
        <w:instrText xml:space="preserve"> DATE  </w:instrText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C7155A">
        <w:rPr>
          <w:rFonts w:ascii="Times New Roman" w:hAnsi="Times New Roman" w:cs="Times New Roman"/>
          <w:b/>
          <w:noProof/>
        </w:rPr>
        <w:instrText>2.6.2015</w:instrTex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 w:rsidRPr="007E7A9D">
        <w:rPr>
          <w:rFonts w:ascii="Times New Roman" w:hAnsi="Times New Roman" w:cs="Times New Roman"/>
          <w:b/>
        </w:rPr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D413D2">
        <w:rPr>
          <w:rFonts w:ascii="Times New Roman" w:hAnsi="Times New Roman" w:cs="Times New Roman"/>
          <w:b/>
          <w:noProof/>
        </w:rPr>
        <w:t>28. 5. 2015</w: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2BA7" w:rsidRDefault="00C12BA7" w:rsidP="006D48B2">
      <w:pPr>
        <w:spacing w:after="0" w:line="240" w:lineRule="auto"/>
      </w:pPr>
      <w:r>
        <w:separator/>
      </w:r>
    </w:p>
  </w:endnote>
  <w:endnote w:type="continuationSeparator" w:id="0">
    <w:p w:rsidR="00C12BA7" w:rsidRDefault="00C12BA7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C7155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C7155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2BA7" w:rsidRDefault="00C12BA7" w:rsidP="006D48B2">
      <w:pPr>
        <w:spacing w:after="0" w:line="240" w:lineRule="auto"/>
      </w:pPr>
      <w:r>
        <w:separator/>
      </w:r>
    </w:p>
  </w:footnote>
  <w:footnote w:type="continuationSeparator" w:id="0">
    <w:p w:rsidR="00C12BA7" w:rsidRDefault="00C12BA7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E5CF5BE" wp14:editId="2F4C670C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wHvlBxq46d2KTfpV2aW3P94wBJw=" w:salt="R/7VsTGT7gmeijCXtr4Lp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76FE8"/>
    <w:rsid w:val="00197BF8"/>
    <w:rsid w:val="002507C0"/>
    <w:rsid w:val="00253392"/>
    <w:rsid w:val="002D5B6D"/>
    <w:rsid w:val="002E0174"/>
    <w:rsid w:val="002F52D0"/>
    <w:rsid w:val="00304922"/>
    <w:rsid w:val="0031020E"/>
    <w:rsid w:val="00372AD0"/>
    <w:rsid w:val="00455546"/>
    <w:rsid w:val="00463A4B"/>
    <w:rsid w:val="00465B50"/>
    <w:rsid w:val="005F2D24"/>
    <w:rsid w:val="00666CD2"/>
    <w:rsid w:val="006B75BD"/>
    <w:rsid w:val="006D48B2"/>
    <w:rsid w:val="00735679"/>
    <w:rsid w:val="007E7A9D"/>
    <w:rsid w:val="007E7E50"/>
    <w:rsid w:val="0081247C"/>
    <w:rsid w:val="00833B03"/>
    <w:rsid w:val="008527D7"/>
    <w:rsid w:val="00912611"/>
    <w:rsid w:val="009973FD"/>
    <w:rsid w:val="009C7658"/>
    <w:rsid w:val="009E628A"/>
    <w:rsid w:val="00A3668A"/>
    <w:rsid w:val="00C12BA7"/>
    <w:rsid w:val="00C7155A"/>
    <w:rsid w:val="00D413D2"/>
    <w:rsid w:val="00D465A9"/>
    <w:rsid w:val="00D9546B"/>
    <w:rsid w:val="00FA6DBB"/>
    <w:rsid w:val="00FB2E83"/>
    <w:rsid w:val="00FD2A2B"/>
    <w:rsid w:val="00FD5214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AE9A7B-7939-48EB-893F-0925B1AE0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405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2015-05-28T10:27:00Z</cp:lastPrinted>
  <dcterms:created xsi:type="dcterms:W3CDTF">2015-06-02T12:34:00Z</dcterms:created>
  <dcterms:modified xsi:type="dcterms:W3CDTF">2015-06-02T12:34:00Z</dcterms:modified>
</cp:coreProperties>
</file>