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Martina Janoušková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kompetencí v mediátorské praxi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1868E5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1868E5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1868E5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1868E5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1868E5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1868E5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1868E5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1868E5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868E5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si vybrala zajímavé a v poslední době také potřebné a diskutované téma kompetencí, tentokrát ve vztahu k profesi mediátora. V teoretické části vychází z odborné literatury, a to z primárních zdrojů. Pro výzkumnou část zvolila kvalitativní přístup a dodržela doporučené postupy pro zpracování a interpretaci dat.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1868E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výzkumného šetření vyplývá, že pro mediátora je nejdůležitější znalost efektivní komunikace. Dá se i podle vás naučit</w:t>
            </w:r>
            <w:r w:rsidR="008E6FB6">
              <w:rPr>
                <w:sz w:val="22"/>
                <w:szCs w:val="22"/>
              </w:rPr>
              <w:t xml:space="preserve"> nebo jsou nutné vrozené předpoklady? Je podle vás systém kurzů k získání profese mediátora nastavený tak, aby rozvíjel schopnosti a odbornost k získání potřebných kompetencí?</w:t>
            </w:r>
            <w:bookmarkStart w:id="0" w:name="_GoBack"/>
            <w:bookmarkEnd w:id="0"/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1868E5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1868E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1868E5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1868E5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868E5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213" w:rsidRDefault="00544213">
      <w:r>
        <w:separator/>
      </w:r>
    </w:p>
  </w:endnote>
  <w:endnote w:type="continuationSeparator" w:id="0">
    <w:p w:rsidR="00544213" w:rsidRDefault="00544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213" w:rsidRDefault="00544213">
      <w:r>
        <w:separator/>
      </w:r>
    </w:p>
  </w:footnote>
  <w:footnote w:type="continuationSeparator" w:id="0">
    <w:p w:rsidR="00544213" w:rsidRDefault="0054421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868E5"/>
    <w:rsid w:val="00362AB0"/>
    <w:rsid w:val="003F5DA2"/>
    <w:rsid w:val="00512982"/>
    <w:rsid w:val="00514664"/>
    <w:rsid w:val="00526D47"/>
    <w:rsid w:val="00544213"/>
    <w:rsid w:val="0055255D"/>
    <w:rsid w:val="005C219A"/>
    <w:rsid w:val="006847E2"/>
    <w:rsid w:val="00730C1A"/>
    <w:rsid w:val="008E6FB6"/>
    <w:rsid w:val="00AD64BF"/>
    <w:rsid w:val="00B411DB"/>
    <w:rsid w:val="00BA3203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295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2015-05-14T11:31:00Z</dcterms:created>
  <dcterms:modified xsi:type="dcterms:W3CDTF">2015-05-14T11:31:00Z</dcterms:modified>
</cp:coreProperties>
</file>