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C540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Tomáš </w:t>
            </w:r>
            <w:proofErr w:type="spellStart"/>
            <w:r>
              <w:rPr>
                <w:sz w:val="22"/>
                <w:szCs w:val="22"/>
              </w:rPr>
              <w:t>Jandal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DiS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C540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Názory a předsudky obyvatel Zlínského kraje vůči subkulturám mládeže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C540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Helena </w:t>
            </w:r>
            <w:proofErr w:type="spellStart"/>
            <w:r>
              <w:rPr>
                <w:sz w:val="22"/>
                <w:szCs w:val="22"/>
              </w:rPr>
              <w:t>Skarupská</w:t>
            </w:r>
            <w:proofErr w:type="spellEnd"/>
            <w:r>
              <w:rPr>
                <w:sz w:val="22"/>
                <w:szCs w:val="22"/>
              </w:rPr>
              <w:t>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C540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C540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A7665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15DC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115DC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A766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 si vybral téma subkultur mládeže. Téma je velmi aktuální. Operacionalizace pojmů v rámci bakalářské práce je dostačující, takže teore</w:t>
            </w:r>
            <w:r w:rsidR="00115DCE">
              <w:rPr>
                <w:sz w:val="22"/>
                <w:szCs w:val="22"/>
              </w:rPr>
              <w:t>tická část je velmi dobře z</w:t>
            </w:r>
            <w:r>
              <w:rPr>
                <w:sz w:val="22"/>
                <w:szCs w:val="22"/>
              </w:rPr>
              <w:t>p</w:t>
            </w:r>
            <w:r w:rsidR="00115DCE">
              <w:rPr>
                <w:sz w:val="22"/>
                <w:szCs w:val="22"/>
              </w:rPr>
              <w:t>r</w:t>
            </w:r>
            <w:r>
              <w:rPr>
                <w:sz w:val="22"/>
                <w:szCs w:val="22"/>
              </w:rPr>
              <w:t xml:space="preserve">acována. V praktické části nejsou uvedeny hypotézy, takže nelze výsledky statisticky ověřit a dále zde není shrnutí ani doporučení pro praxi. Není uvedeno, odkud jsou respondenti, zda se jedná o osoby žijící ve Zlíně nebo ve vesnicích, největší počet je ve věkové kategorii 21+30 let, což také ovlivní výsledky šetření.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A766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 by měla vypadat osvěta mezi obyvateli Zlínského kraje, aby neměli představu o zahálčivém životě osob vyznávajících subkultury?</w:t>
            </w:r>
          </w:p>
          <w:p w:rsidR="00B411DB" w:rsidRPr="00C50B27" w:rsidRDefault="00115DC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Jaké by podle vás byly výsledky, pokud by se šetření účastnilo </w:t>
            </w:r>
            <w:proofErr w:type="gramStart"/>
            <w:r>
              <w:rPr>
                <w:sz w:val="22"/>
                <w:szCs w:val="22"/>
              </w:rPr>
              <w:t>vetší</w:t>
            </w:r>
            <w:proofErr w:type="gramEnd"/>
            <w:r>
              <w:rPr>
                <w:sz w:val="22"/>
                <w:szCs w:val="22"/>
              </w:rPr>
              <w:t xml:space="preserve"> procento osob ve věkových kategoriích nad 50 let?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115DC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15DCE">
              <w:rPr>
                <w:sz w:val="22"/>
                <w:szCs w:val="22"/>
              </w:rPr>
              <w:t xml:space="preserve"> 14. května 2015</w:t>
            </w:r>
            <w:bookmarkStart w:id="0" w:name="_GoBack"/>
            <w:bookmarkEnd w:id="0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633B" w:rsidRDefault="00DC633B">
      <w:r>
        <w:separator/>
      </w:r>
    </w:p>
  </w:endnote>
  <w:endnote w:type="continuationSeparator" w:id="0">
    <w:p w:rsidR="00DC633B" w:rsidRDefault="00DC63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633B" w:rsidRDefault="00DC633B">
      <w:r>
        <w:separator/>
      </w:r>
    </w:p>
  </w:footnote>
  <w:footnote w:type="continuationSeparator" w:id="0">
    <w:p w:rsidR="00DC633B" w:rsidRDefault="00DC633B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BF"/>
    <w:rsid w:val="000E2C47"/>
    <w:rsid w:val="00115DCE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A76651"/>
    <w:rsid w:val="00AD64BF"/>
    <w:rsid w:val="00B411DB"/>
    <w:rsid w:val="00BA3203"/>
    <w:rsid w:val="00C03D7D"/>
    <w:rsid w:val="00C50B27"/>
    <w:rsid w:val="00C540C2"/>
    <w:rsid w:val="00C736EC"/>
    <w:rsid w:val="00D62416"/>
    <w:rsid w:val="00DC1BF5"/>
    <w:rsid w:val="00DC633B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ARUPSK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307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Skarupská Helena</dc:creator>
  <cp:lastModifiedBy>Helena</cp:lastModifiedBy>
  <cp:revision>2</cp:revision>
  <cp:lastPrinted>2012-04-25T08:21:00Z</cp:lastPrinted>
  <dcterms:created xsi:type="dcterms:W3CDTF">2015-05-14T16:16:00Z</dcterms:created>
  <dcterms:modified xsi:type="dcterms:W3CDTF">2015-05-14T16:16:00Z</dcterms:modified>
</cp:coreProperties>
</file>