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C219A" w:rsidRDefault="00DC219A" w:rsidP="00A83BD2">
      <w:pPr>
        <w:pStyle w:val="UTB"/>
      </w:pPr>
      <w:r w:rsidRPr="00897167">
        <w:t>Univerzita Tomáše Bati ve Zlíně</w:t>
      </w:r>
    </w:p>
    <w:p w:rsidR="00DC219A" w:rsidRPr="00897167" w:rsidRDefault="00DC219A" w:rsidP="00A83BD2">
      <w:pPr>
        <w:pStyle w:val="FaME"/>
      </w:pPr>
      <w:r w:rsidRPr="00897167">
        <w:t>Fakulta managementu a ekonomiky</w:t>
      </w:r>
    </w:p>
    <w:p w:rsidR="00DC219A" w:rsidRDefault="00DC219A" w:rsidP="00A83BD2">
      <w:pPr>
        <w:pStyle w:val="nazev"/>
        <w:rPr>
          <w:b w:val="0"/>
        </w:rPr>
      </w:pPr>
      <w:r w:rsidRPr="00A83BD2">
        <w:t>Posudek</w:t>
      </w:r>
      <w:r>
        <w:rPr>
          <w:b w:val="0"/>
        </w:rPr>
        <w:t xml:space="preserve"> </w:t>
      </w:r>
      <w:bookmarkStart w:id="0" w:name="_GoBack"/>
      <w:r w:rsidR="005C5600" w:rsidRPr="00A83BD2">
        <w:fldChar w:fldCharType="begin">
          <w:ffData>
            <w:name w:val="Rozevírací1"/>
            <w:enabled/>
            <w:calcOnExit w:val="0"/>
            <w:ddList>
              <w:listEntry w:val="vedoucího"/>
              <w:listEntry w:val="oponenta"/>
            </w:ddList>
          </w:ffData>
        </w:fldChar>
      </w:r>
      <w:r w:rsidRPr="00A83BD2">
        <w:instrText xml:space="preserve"> FORMDROPDOWN </w:instrText>
      </w:r>
      <w:r w:rsidR="00554752">
        <w:fldChar w:fldCharType="separate"/>
      </w:r>
      <w:r w:rsidR="005C5600" w:rsidRPr="00A83BD2">
        <w:fldChar w:fldCharType="end"/>
      </w:r>
      <w:bookmarkEnd w:id="0"/>
      <w:r w:rsidRPr="00A83BD2">
        <w:t xml:space="preserve"> bakalářské práce</w:t>
      </w:r>
    </w:p>
    <w:p w:rsidR="00DC219A" w:rsidRDefault="00DC219A" w:rsidP="00A83BD2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1" w:name="Text8"/>
      <w:bookmarkStart w:id="2" w:name="Rozevírací2"/>
      <w:r w:rsidR="005C5600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A04167">
        <w:rPr>
          <w:b/>
          <w:i/>
          <w:sz w:val="22"/>
          <w:szCs w:val="22"/>
        </w:rPr>
        <w:t>Michele Rybáková</w:t>
      </w:r>
      <w:r w:rsidR="005C5600" w:rsidRPr="00F506F8">
        <w:rPr>
          <w:b/>
          <w:i/>
          <w:sz w:val="22"/>
          <w:szCs w:val="22"/>
        </w:rPr>
        <w:fldChar w:fldCharType="end"/>
      </w:r>
      <w:bookmarkEnd w:id="1"/>
      <w:r>
        <w:tab/>
      </w:r>
      <w:r w:rsidR="005C5600">
        <w:fldChar w:fldCharType="begin">
          <w:ffData>
            <w:name w:val="Rozevírací2"/>
            <w:enabled/>
            <w:calcOnExit w:val="0"/>
            <w:ddList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554752">
        <w:fldChar w:fldCharType="separate"/>
      </w:r>
      <w:r w:rsidR="005C5600">
        <w:fldChar w:fldCharType="end"/>
      </w:r>
      <w:bookmarkEnd w:id="2"/>
      <w:r>
        <w:t xml:space="preserve"> BP:</w:t>
      </w:r>
      <w:bookmarkStart w:id="3" w:name="Text2"/>
      <w:r w:rsidR="005C5600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A04167">
        <w:rPr>
          <w:b/>
          <w:i/>
          <w:sz w:val="22"/>
          <w:szCs w:val="22"/>
        </w:rPr>
        <w:t>Ing. Jana Nekolová</w:t>
      </w:r>
      <w:r w:rsidR="005C5600" w:rsidRPr="00F506F8">
        <w:rPr>
          <w:b/>
          <w:i/>
          <w:sz w:val="22"/>
          <w:szCs w:val="22"/>
        </w:rPr>
        <w:fldChar w:fldCharType="end"/>
      </w:r>
      <w:bookmarkEnd w:id="3"/>
      <w:r>
        <w:tab/>
        <w:t>Ak. rok:</w:t>
      </w:r>
      <w:bookmarkStart w:id="4" w:name="Text3"/>
      <w:r w:rsidR="005C5600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A04167">
        <w:rPr>
          <w:b/>
          <w:i/>
          <w:sz w:val="22"/>
          <w:szCs w:val="22"/>
        </w:rPr>
        <w:t>2014/2015</w:t>
      </w:r>
      <w:r w:rsidR="005C5600" w:rsidRPr="00F506F8">
        <w:rPr>
          <w:b/>
          <w:i/>
          <w:sz w:val="22"/>
          <w:szCs w:val="22"/>
        </w:rPr>
        <w:fldChar w:fldCharType="end"/>
      </w:r>
      <w:bookmarkEnd w:id="4"/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  <w:r>
        <w:t xml:space="preserve">Téma BP: </w:t>
      </w:r>
      <w:bookmarkStart w:id="5" w:name="Text4"/>
      <w:r w:rsidR="005C5600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5C5600" w:rsidRPr="007358A5">
        <w:rPr>
          <w:b/>
          <w:i/>
          <w:sz w:val="22"/>
          <w:szCs w:val="22"/>
        </w:rPr>
      </w:r>
      <w:r w:rsidR="005C5600" w:rsidRPr="007358A5">
        <w:rPr>
          <w:b/>
          <w:i/>
          <w:sz w:val="22"/>
          <w:szCs w:val="22"/>
        </w:rPr>
        <w:fldChar w:fldCharType="separate"/>
      </w:r>
      <w:r w:rsidR="00A04167">
        <w:rPr>
          <w:b/>
          <w:i/>
          <w:sz w:val="22"/>
          <w:szCs w:val="22"/>
        </w:rPr>
        <w:t>Zemědělská politika České republiky jako nástroj rozvoje regionu Kyjovsko</w:t>
      </w:r>
      <w:r w:rsidR="005C5600" w:rsidRPr="007358A5">
        <w:rPr>
          <w:b/>
          <w:i/>
          <w:sz w:val="22"/>
          <w:szCs w:val="22"/>
        </w:rPr>
        <w:fldChar w:fldCharType="end"/>
      </w:r>
      <w:bookmarkEnd w:id="5"/>
    </w:p>
    <w:p w:rsidR="00DC219A" w:rsidRDefault="00DC219A" w:rsidP="00A83BD2">
      <w:pPr>
        <w:jc w:val="both"/>
      </w:pPr>
    </w:p>
    <w:p w:rsidR="00DC219A" w:rsidRDefault="00DC219A" w:rsidP="00A83BD2"/>
    <w:p w:rsidR="00DC219A" w:rsidRPr="005F755D" w:rsidRDefault="00DC219A" w:rsidP="00A83BD2">
      <w:r w:rsidRPr="005F755D">
        <w:t>U hodnocení kritéria 1 zohledněte náročnost tématu práce.</w:t>
      </w:r>
    </w:p>
    <w:p w:rsidR="00DC219A" w:rsidRPr="005F755D" w:rsidRDefault="00DC219A" w:rsidP="00A83BD2">
      <w:r w:rsidRPr="005F755D">
        <w:t>Při hodnocení kritérií 2-6 zohledněte následující bodování:</w:t>
      </w:r>
    </w:p>
    <w:p w:rsidR="00DC219A" w:rsidRPr="005F755D" w:rsidRDefault="00DC219A" w:rsidP="00A83BD2">
      <w:r w:rsidRPr="005F755D">
        <w:t>5 bodů – splněno velmi kvalitně, výrazně překračuje požadavky</w:t>
      </w:r>
    </w:p>
    <w:p w:rsidR="00DC219A" w:rsidRPr="005F755D" w:rsidRDefault="00DC219A" w:rsidP="00A83BD2">
      <w:r w:rsidRPr="005F755D">
        <w:t>4 body – splněno kvalitně</w:t>
      </w:r>
    </w:p>
    <w:p w:rsidR="00DC219A" w:rsidRPr="005F755D" w:rsidRDefault="00DC219A" w:rsidP="00A83BD2">
      <w:r w:rsidRPr="005F755D">
        <w:t>3 body – splněno bez výhrad</w:t>
      </w:r>
    </w:p>
    <w:p w:rsidR="00DC219A" w:rsidRPr="005F755D" w:rsidRDefault="00DC219A" w:rsidP="00A83BD2">
      <w:r w:rsidRPr="005F755D">
        <w:t>2 body – splněno s menšími nedostatky</w:t>
      </w:r>
    </w:p>
    <w:p w:rsidR="00DC219A" w:rsidRPr="005F755D" w:rsidRDefault="00DC219A" w:rsidP="00A83BD2">
      <w:r w:rsidRPr="005F755D">
        <w:t>1 body – splněno, ale s výraznými nedostatky</w:t>
      </w:r>
    </w:p>
    <w:p w:rsidR="00DC219A" w:rsidRDefault="00DC219A" w:rsidP="00A83BD2">
      <w:pPr>
        <w:tabs>
          <w:tab w:val="left" w:pos="4440"/>
          <w:tab w:val="left" w:pos="8640"/>
          <w:tab w:val="right" w:pos="10440"/>
        </w:tabs>
        <w:jc w:val="both"/>
      </w:pPr>
      <w:r w:rsidRPr="005F755D">
        <w:t>0 bodů – nesplněno</w:t>
      </w:r>
    </w:p>
    <w:p w:rsidR="00DC219A" w:rsidRDefault="00DC219A" w:rsidP="001B5B85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DC219A" w:rsidRPr="00FB1E25" w:rsidTr="00873AF9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6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554752">
              <w:rPr>
                <w:b/>
                <w:snapToGrid w:val="0"/>
                <w:color w:val="000000"/>
              </w:rPr>
            </w:r>
            <w:r w:rsidR="00554752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6"/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554752">
              <w:rPr>
                <w:snapToGrid w:val="0"/>
                <w:color w:val="000000"/>
              </w:rPr>
            </w:r>
            <w:r w:rsidR="0055475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554752">
              <w:rPr>
                <w:snapToGrid w:val="0"/>
                <w:color w:val="000000"/>
              </w:rPr>
            </w:r>
            <w:r w:rsidR="0055475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554752">
              <w:rPr>
                <w:snapToGrid w:val="0"/>
                <w:color w:val="000000"/>
              </w:rPr>
            </w:r>
            <w:r w:rsidR="0055475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3D36A5" w:rsidRDefault="00DC219A" w:rsidP="00873AF9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554752">
              <w:rPr>
                <w:b/>
                <w:snapToGrid w:val="0"/>
                <w:color w:val="000000"/>
              </w:rPr>
            </w:r>
            <w:r w:rsidR="00554752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  <w:numPr>
                <w:ilvl w:val="0"/>
                <w:numId w:val="3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554752">
              <w:rPr>
                <w:snapToGrid w:val="0"/>
                <w:color w:val="000000"/>
              </w:rPr>
            </w:r>
            <w:r w:rsidR="0055475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554752">
              <w:rPr>
                <w:snapToGrid w:val="0"/>
                <w:color w:val="000000"/>
              </w:rPr>
            </w:r>
            <w:r w:rsidR="0055475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554752">
              <w:rPr>
                <w:snapToGrid w:val="0"/>
                <w:color w:val="000000"/>
              </w:rPr>
            </w:r>
            <w:r w:rsidR="0055475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554752">
              <w:rPr>
                <w:snapToGrid w:val="0"/>
                <w:color w:val="000000"/>
              </w:rPr>
            </w:r>
            <w:r w:rsidR="0055475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554752">
              <w:rPr>
                <w:b/>
                <w:snapToGrid w:val="0"/>
                <w:color w:val="000000"/>
              </w:rPr>
            </w:r>
            <w:r w:rsidR="00554752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8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554752">
              <w:rPr>
                <w:snapToGrid w:val="0"/>
                <w:color w:val="000000"/>
              </w:rPr>
            </w:r>
            <w:r w:rsidR="0055475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554752">
              <w:rPr>
                <w:snapToGrid w:val="0"/>
                <w:color w:val="000000"/>
              </w:rPr>
            </w:r>
            <w:r w:rsidR="0055475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554752">
              <w:rPr>
                <w:snapToGrid w:val="0"/>
                <w:color w:val="000000"/>
              </w:rPr>
            </w:r>
            <w:r w:rsidR="0055475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554752">
              <w:rPr>
                <w:b/>
                <w:snapToGrid w:val="0"/>
                <w:color w:val="000000"/>
              </w:rPr>
            </w:r>
            <w:r w:rsidR="00554752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875A8">
            <w:pPr>
              <w:pStyle w:val="odrazka"/>
              <w:numPr>
                <w:ilvl w:val="0"/>
                <w:numId w:val="9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554752">
              <w:rPr>
                <w:snapToGrid w:val="0"/>
                <w:color w:val="000000"/>
              </w:rPr>
            </w:r>
            <w:r w:rsidR="0055475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554752">
              <w:rPr>
                <w:snapToGrid w:val="0"/>
                <w:color w:val="000000"/>
              </w:rPr>
            </w:r>
            <w:r w:rsidR="0055475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Default="00DC219A" w:rsidP="00873AF9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554752">
              <w:rPr>
                <w:snapToGrid w:val="0"/>
                <w:color w:val="000000"/>
              </w:rPr>
            </w:r>
            <w:r w:rsidR="0055475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554752">
              <w:rPr>
                <w:snapToGrid w:val="0"/>
                <w:color w:val="000000"/>
              </w:rPr>
            </w:r>
            <w:r w:rsidR="0055475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Default="00DC219A" w:rsidP="00873AF9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554752">
              <w:rPr>
                <w:snapToGrid w:val="0"/>
                <w:color w:val="000000"/>
              </w:rPr>
            </w:r>
            <w:r w:rsidR="0055475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</w:tbl>
    <w:p w:rsidR="00DC219A" w:rsidRDefault="00DC219A" w:rsidP="001B5B85"/>
    <w:tbl>
      <w:tblPr>
        <w:tblW w:w="5000" w:type="pct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</w:t>
            </w:r>
            <w:r>
              <w:t>řešící čás</w:t>
            </w:r>
            <w:r w:rsidRPr="00FB1E25">
              <w:t>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554752">
              <w:rPr>
                <w:b/>
                <w:snapToGrid w:val="0"/>
                <w:color w:val="000000"/>
              </w:rPr>
            </w:r>
            <w:r w:rsidR="00554752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8875A8">
            <w:pPr>
              <w:pStyle w:val="odrazka"/>
              <w:numPr>
                <w:ilvl w:val="0"/>
                <w:numId w:val="10"/>
              </w:numPr>
              <w:ind w:left="851" w:hanging="284"/>
            </w:pPr>
            <w:r>
              <w:t>ř</w:t>
            </w:r>
            <w:r w:rsidRPr="00FB1E25">
              <w:t>ešící část práce navazuje na teoretické poznatky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554752">
              <w:rPr>
                <w:snapToGrid w:val="0"/>
                <w:color w:val="000000"/>
              </w:rPr>
            </w:r>
            <w:r w:rsidR="0055475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ř</w:t>
            </w:r>
            <w:r w:rsidRPr="00FB1E25">
              <w:t>ešící</w:t>
            </w:r>
            <w:r w:rsidRPr="00E1292E">
              <w:t xml:space="preserve"> část práce navazuje na výsledky analýz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554752">
              <w:rPr>
                <w:snapToGrid w:val="0"/>
                <w:color w:val="000000"/>
              </w:rPr>
            </w:r>
            <w:r w:rsidR="0055475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554752">
              <w:rPr>
                <w:snapToGrid w:val="0"/>
                <w:color w:val="000000"/>
              </w:rPr>
            </w:r>
            <w:r w:rsidR="0055475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554752">
              <w:rPr>
                <w:snapToGrid w:val="0"/>
                <w:color w:val="000000"/>
              </w:rPr>
            </w:r>
            <w:r w:rsidR="0055475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554752">
              <w:rPr>
                <w:b/>
                <w:snapToGrid w:val="0"/>
                <w:color w:val="000000"/>
              </w:rPr>
            </w:r>
            <w:r w:rsidR="00554752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11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554752">
              <w:rPr>
                <w:snapToGrid w:val="0"/>
                <w:color w:val="000000"/>
              </w:rPr>
            </w:r>
            <w:r w:rsidR="0055475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554752">
              <w:rPr>
                <w:snapToGrid w:val="0"/>
                <w:color w:val="000000"/>
              </w:rPr>
            </w:r>
            <w:r w:rsidR="0055475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554752">
              <w:rPr>
                <w:snapToGrid w:val="0"/>
                <w:color w:val="000000"/>
              </w:rPr>
            </w:r>
            <w:r w:rsidR="0055475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554752">
              <w:rPr>
                <w:snapToGrid w:val="0"/>
                <w:color w:val="000000"/>
              </w:rPr>
            </w:r>
            <w:r w:rsidR="0055475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554752">
              <w:rPr>
                <w:snapToGrid w:val="0"/>
                <w:color w:val="000000"/>
              </w:rPr>
            </w:r>
            <w:r w:rsidR="0055475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7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5C5600" w:rsidP="00DB2A9A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A04167">
              <w:rPr>
                <w:b/>
                <w:snapToGrid w:val="0"/>
                <w:color w:val="000000"/>
              </w:rPr>
              <w:t>2</w:t>
            </w:r>
            <w:r w:rsidR="00DB2A9A">
              <w:rPr>
                <w:b/>
                <w:snapToGrid w:val="0"/>
                <w:color w:val="000000"/>
              </w:rPr>
              <w:t>0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7"/>
          </w:p>
        </w:tc>
      </w:tr>
    </w:tbl>
    <w:p w:rsidR="00DC219A" w:rsidRDefault="00DC219A" w:rsidP="001B5B85"/>
    <w:p w:rsidR="00DC219A" w:rsidRDefault="00DC219A" w:rsidP="003E1491">
      <w:pPr>
        <w:jc w:val="both"/>
      </w:pPr>
      <w:r>
        <w:t>Celkové hodnocení práce a otázky k obhajobě:</w:t>
      </w:r>
    </w:p>
    <w:p w:rsidR="00DC219A" w:rsidRDefault="00DC219A" w:rsidP="003E1491">
      <w:pPr>
        <w:jc w:val="both"/>
      </w:pPr>
      <w:r>
        <w:t>(otázky uvádí vedoucí práce i oponent)</w:t>
      </w:r>
    </w:p>
    <w:p w:rsidR="00DC219A" w:rsidRDefault="00DC219A" w:rsidP="003E1491">
      <w:pPr>
        <w:jc w:val="both"/>
      </w:pPr>
    </w:p>
    <w:bookmarkStart w:id="8" w:name="Text6"/>
    <w:p w:rsidR="003B483B" w:rsidRDefault="005C5600" w:rsidP="003E1491">
      <w:pPr>
        <w:rPr>
          <w:i/>
          <w:noProof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DC219A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A04167">
        <w:rPr>
          <w:i/>
          <w:noProof/>
        </w:rPr>
        <w:t>Předkládaná bakalářská práce je zaměřena na problematiku zemědělské politiky České republiky, kdy je v praktické části akcentována zejména oblast vinohradnictví.</w:t>
      </w:r>
    </w:p>
    <w:p w:rsidR="003B483B" w:rsidRDefault="003B483B" w:rsidP="003E1491">
      <w:pPr>
        <w:rPr>
          <w:i/>
          <w:noProof/>
        </w:rPr>
      </w:pPr>
      <w:r>
        <w:rPr>
          <w:i/>
          <w:noProof/>
        </w:rPr>
        <w:t>V teoretické části studentka nejprve definuje základní pojmy související s tématem práce, dále rozebírá Společnou zemědělskou politiku EU a Zemědělskou politiku České republiky. Jednotlivé kapitoly jsou logicky provázané. Teoretická část práce tak poskytuje kvalitní základ pro zpracování části praktické.</w:t>
      </w:r>
    </w:p>
    <w:p w:rsidR="00043953" w:rsidRDefault="003B483B" w:rsidP="003E1491">
      <w:pPr>
        <w:rPr>
          <w:i/>
          <w:noProof/>
        </w:rPr>
      </w:pPr>
      <w:r>
        <w:rPr>
          <w:i/>
          <w:noProof/>
        </w:rPr>
        <w:t>V praktické části je provedena analýza sektoru zemědělství a vinohradnictví ve vybraném regionu a dále je zpracováno dotazníkové šetření zaměřené na subjekty ze sektoru vinohradnictví v daném regionu. Na základě zjištění předchozích částí je zpracována SWOT analýza. Jednotlivé kapitoly působí mírně roztříštěně, bez jasné provázanosti jednotlivých poznatků.</w:t>
      </w:r>
      <w:r w:rsidR="00043953">
        <w:rPr>
          <w:i/>
          <w:noProof/>
        </w:rPr>
        <w:t xml:space="preserve"> Ocenit lze v této části zejména zpracované dotazníkové šetření, které ukazuje na vnímání zemědělské politiky v České republice jednotlivými subjekty v oblasti vinohradnictví a vinařství.</w:t>
      </w:r>
    </w:p>
    <w:p w:rsidR="00043953" w:rsidRDefault="00043953" w:rsidP="003E1491">
      <w:pPr>
        <w:rPr>
          <w:i/>
          <w:noProof/>
        </w:rPr>
      </w:pPr>
      <w:r>
        <w:rPr>
          <w:i/>
          <w:noProof/>
        </w:rPr>
        <w:t>Na zpracovanou analýzu dále navazuje návrh doporučení pro podporu vinohradnictví a vinařství ve vybraném regionu. U jednotlivých návrhů lze postrádat hlubší rozpracování finančního hlediska a případných rizik.</w:t>
      </w:r>
    </w:p>
    <w:p w:rsidR="00CE6B5B" w:rsidRDefault="00043953" w:rsidP="003E1491">
      <w:pPr>
        <w:rPr>
          <w:i/>
          <w:noProof/>
        </w:rPr>
      </w:pPr>
      <w:r>
        <w:rPr>
          <w:i/>
          <w:noProof/>
        </w:rPr>
        <w:t>Celkově je předkládaná bakalářská práce zpracována kvalitně a je možné ji doporučit k obhajobě.</w:t>
      </w:r>
    </w:p>
    <w:p w:rsidR="00CE6B5B" w:rsidRDefault="00CE6B5B" w:rsidP="003E1491">
      <w:pPr>
        <w:rPr>
          <w:i/>
          <w:noProof/>
        </w:rPr>
      </w:pPr>
    </w:p>
    <w:p w:rsidR="00DC219A" w:rsidRPr="00AE58C9" w:rsidRDefault="00CE6B5B" w:rsidP="003E1491">
      <w:pPr>
        <w:rPr>
          <w:i/>
        </w:rPr>
      </w:pPr>
      <w:r>
        <w:rPr>
          <w:i/>
          <w:noProof/>
        </w:rPr>
        <w:t>Otázka 1) Blíže přibližte finanční rámec realizace Vámi překládaných návrhů.</w:t>
      </w:r>
      <w:r w:rsidR="003B483B">
        <w:rPr>
          <w:i/>
          <w:noProof/>
        </w:rPr>
        <w:t xml:space="preserve"> </w:t>
      </w:r>
      <w:r w:rsidR="005C5600">
        <w:rPr>
          <w:i/>
        </w:rPr>
        <w:fldChar w:fldCharType="end"/>
      </w:r>
      <w:bookmarkEnd w:id="8"/>
    </w:p>
    <w:p w:rsidR="00DC219A" w:rsidRDefault="00DC219A" w:rsidP="003E1491"/>
    <w:p w:rsidR="00DC219A" w:rsidRDefault="00DC219A" w:rsidP="000E4BED">
      <w:pPr>
        <w:tabs>
          <w:tab w:val="right" w:pos="10440"/>
        </w:tabs>
        <w:jc w:val="both"/>
      </w:pPr>
      <w:r>
        <w:t>BP byla podrobena kontrole ke zjištění původnosti práce v IS STAG</w:t>
      </w:r>
      <w:r w:rsidR="00A70749">
        <w:rPr>
          <w:rStyle w:val="Znakapoznpodarou"/>
        </w:rPr>
        <w:footnoteReference w:id="1"/>
      </w:r>
      <w:r>
        <w:t xml:space="preserve">. Na základě výsledků této kontroly bylo zjištěno, že práce </w:t>
      </w:r>
      <w:bookmarkStart w:id="9" w:name="Rozevírací5"/>
      <w:r w:rsidR="005C5600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554752">
        <w:rPr>
          <w:i/>
        </w:rPr>
      </w:r>
      <w:r w:rsidR="00554752">
        <w:rPr>
          <w:i/>
        </w:rPr>
        <w:fldChar w:fldCharType="separate"/>
      </w:r>
      <w:r w:rsidR="005C5600" w:rsidRPr="00AE58C9">
        <w:rPr>
          <w:i/>
        </w:rPr>
        <w:fldChar w:fldCharType="end"/>
      </w:r>
      <w:bookmarkEnd w:id="9"/>
      <w:r w:rsidRPr="00AE58C9">
        <w:rPr>
          <w:i/>
        </w:rPr>
        <w:t xml:space="preserve"> </w:t>
      </w:r>
      <w:r>
        <w:t>plagiát.</w:t>
      </w:r>
    </w:p>
    <w:p w:rsidR="00DC219A" w:rsidRDefault="00DC219A" w:rsidP="003E1491"/>
    <w:p w:rsidR="00DC219A" w:rsidRDefault="00DC219A" w:rsidP="0042254A">
      <w:pPr>
        <w:tabs>
          <w:tab w:val="right" w:pos="10440"/>
        </w:tabs>
      </w:pPr>
      <w:r>
        <w:t xml:space="preserve">Práce </w:t>
      </w:r>
      <w:r w:rsidR="005C5600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554752">
        <w:rPr>
          <w:i/>
        </w:rPr>
      </w:r>
      <w:r w:rsidR="00554752">
        <w:rPr>
          <w:i/>
        </w:rPr>
        <w:fldChar w:fldCharType="separate"/>
      </w:r>
      <w:r w:rsidR="005C5600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BP</w:t>
      </w:r>
      <w:r>
        <w:rPr>
          <w:rStyle w:val="Znakapoznpodarou"/>
        </w:rPr>
        <w:footnoteReference w:id="2"/>
      </w:r>
      <w:r>
        <w:t>.</w:t>
      </w:r>
    </w:p>
    <w:p w:rsidR="00DC219A" w:rsidRDefault="00DC219A" w:rsidP="003E1491"/>
    <w:p w:rsidR="00DC219A" w:rsidRDefault="00DC219A" w:rsidP="003E1491"/>
    <w:p w:rsidR="00DC219A" w:rsidRDefault="00DC219A" w:rsidP="003E1491">
      <w:r>
        <w:t xml:space="preserve">Ve Zlíně dne </w:t>
      </w:r>
      <w:bookmarkStart w:id="10" w:name="Text10"/>
      <w:r w:rsidR="005C5600" w:rsidRPr="009C34E5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C34E5">
        <w:rPr>
          <w:i/>
        </w:rPr>
        <w:instrText xml:space="preserve"> FORMTEXT </w:instrText>
      </w:r>
      <w:r w:rsidR="005C5600" w:rsidRPr="009C34E5">
        <w:rPr>
          <w:i/>
        </w:rPr>
      </w:r>
      <w:r w:rsidR="005C5600" w:rsidRPr="009C34E5">
        <w:rPr>
          <w:i/>
        </w:rPr>
        <w:fldChar w:fldCharType="separate"/>
      </w:r>
      <w:r w:rsidRPr="009C34E5">
        <w:rPr>
          <w:i/>
          <w:noProof/>
        </w:rPr>
        <w:t> </w:t>
      </w:r>
      <w:r w:rsidRPr="009C34E5">
        <w:rPr>
          <w:i/>
          <w:noProof/>
        </w:rPr>
        <w:t> </w:t>
      </w:r>
      <w:r w:rsidRPr="009C34E5">
        <w:rPr>
          <w:i/>
          <w:noProof/>
        </w:rPr>
        <w:t> </w:t>
      </w:r>
      <w:r w:rsidRPr="009C34E5">
        <w:rPr>
          <w:i/>
          <w:noProof/>
        </w:rPr>
        <w:t> </w:t>
      </w:r>
      <w:r w:rsidRPr="009C34E5">
        <w:rPr>
          <w:i/>
          <w:noProof/>
        </w:rPr>
        <w:t> </w:t>
      </w:r>
      <w:r w:rsidR="005C5600" w:rsidRPr="009C34E5">
        <w:rPr>
          <w:i/>
        </w:rPr>
        <w:fldChar w:fldCharType="end"/>
      </w:r>
      <w:bookmarkEnd w:id="10"/>
    </w:p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>
      <w:pPr>
        <w:tabs>
          <w:tab w:val="right" w:pos="10440"/>
        </w:tabs>
      </w:pPr>
      <w:r>
        <w:tab/>
        <w:t>………………………………………</w:t>
      </w:r>
    </w:p>
    <w:p w:rsidR="00DC219A" w:rsidRDefault="00DC219A" w:rsidP="003E1491">
      <w:pPr>
        <w:tabs>
          <w:tab w:val="center" w:pos="8640"/>
        </w:tabs>
      </w:pPr>
      <w:r>
        <w:lastRenderedPageBreak/>
        <w:tab/>
        <w:t xml:space="preserve">podpis </w:t>
      </w:r>
      <w:bookmarkStart w:id="11" w:name="Rozevírací4"/>
      <w:r w:rsidR="005C5600">
        <w:fldChar w:fldCharType="begin">
          <w:ffData>
            <w:name w:val="Rozevírací4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554752">
        <w:fldChar w:fldCharType="separate"/>
      </w:r>
      <w:r w:rsidR="005C5600">
        <w:fldChar w:fldCharType="end"/>
      </w:r>
      <w:bookmarkEnd w:id="11"/>
      <w:r>
        <w:t xml:space="preserve"> BP</w:t>
      </w:r>
    </w:p>
    <w:sectPr w:rsidR="00DC219A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54752" w:rsidRDefault="00554752">
      <w:r>
        <w:separator/>
      </w:r>
    </w:p>
  </w:endnote>
  <w:endnote w:type="continuationSeparator" w:id="0">
    <w:p w:rsidR="00554752" w:rsidRDefault="0055475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54752" w:rsidRDefault="00554752">
      <w:r>
        <w:separator/>
      </w:r>
    </w:p>
  </w:footnote>
  <w:footnote w:type="continuationSeparator" w:id="0">
    <w:p w:rsidR="00554752" w:rsidRDefault="00554752">
      <w:r>
        <w:continuationSeparator/>
      </w:r>
    </w:p>
  </w:footnote>
  <w:footnote w:id="1">
    <w:p w:rsidR="00A70749" w:rsidRDefault="00A70749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A70749">
        <w:rPr>
          <w:i/>
        </w:rPr>
        <w:t>Vyplňuje pouze vedoucí práce, oponent práce nevyplňuje.</w:t>
      </w:r>
    </w:p>
  </w:footnote>
  <w:footnote w:id="2">
    <w:p w:rsidR="00DC219A" w:rsidRDefault="00DC219A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num w:numId="1">
    <w:abstractNumId w:val="1"/>
  </w:num>
  <w:num w:numId="2">
    <w:abstractNumId w:val="3"/>
  </w:num>
  <w:num w:numId="3">
    <w:abstractNumId w:val="1"/>
    <w:lvlOverride w:ilvl="0">
      <w:startOverride w:val="1"/>
    </w:lvlOverride>
  </w:num>
  <w:num w:numId="4">
    <w:abstractNumId w:val="1"/>
    <w:lvlOverride w:ilvl="0">
      <w:startOverride w:val="1"/>
    </w:lvlOverride>
  </w:num>
  <w:num w:numId="5">
    <w:abstractNumId w:val="1"/>
    <w:lvlOverride w:ilvl="0">
      <w:startOverride w:val="1"/>
    </w:lvlOverride>
  </w:num>
  <w:num w:numId="6">
    <w:abstractNumId w:val="2"/>
  </w:num>
  <w:num w:numId="7">
    <w:abstractNumId w:val="0"/>
  </w:num>
  <w:num w:numId="8">
    <w:abstractNumId w:val="1"/>
    <w:lvlOverride w:ilvl="0">
      <w:startOverride w:val="1"/>
    </w:lvlOverride>
  </w:num>
  <w:num w:numId="9">
    <w:abstractNumId w:val="1"/>
    <w:lvlOverride w:ilvl="0">
      <w:startOverride w:val="1"/>
    </w:lvlOverride>
  </w:num>
  <w:num w:numId="10">
    <w:abstractNumId w:val="1"/>
    <w:lvlOverride w:ilvl="0">
      <w:startOverride w:val="1"/>
    </w:lvlOverride>
  </w:num>
  <w:num w:numId="11">
    <w:abstractNumId w:val="1"/>
    <w:lvlOverride w:ilvl="0">
      <w:startOverride w:val="1"/>
    </w:lvlOverride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0650"/>
    <w:rsid w:val="00043953"/>
    <w:rsid w:val="00074A7D"/>
    <w:rsid w:val="00095B54"/>
    <w:rsid w:val="000B53DA"/>
    <w:rsid w:val="000C21A9"/>
    <w:rsid w:val="000E1EDC"/>
    <w:rsid w:val="000E4BED"/>
    <w:rsid w:val="00107EC6"/>
    <w:rsid w:val="00132C42"/>
    <w:rsid w:val="0016014F"/>
    <w:rsid w:val="001A6F9F"/>
    <w:rsid w:val="001B5B85"/>
    <w:rsid w:val="001E0D4A"/>
    <w:rsid w:val="00205A99"/>
    <w:rsid w:val="002126D4"/>
    <w:rsid w:val="00240D6D"/>
    <w:rsid w:val="00257A02"/>
    <w:rsid w:val="002639CA"/>
    <w:rsid w:val="00292769"/>
    <w:rsid w:val="00296250"/>
    <w:rsid w:val="002A4678"/>
    <w:rsid w:val="002B5820"/>
    <w:rsid w:val="002E04A7"/>
    <w:rsid w:val="00314823"/>
    <w:rsid w:val="003526FB"/>
    <w:rsid w:val="003818AE"/>
    <w:rsid w:val="003B483B"/>
    <w:rsid w:val="003C6485"/>
    <w:rsid w:val="003D36A5"/>
    <w:rsid w:val="003E1491"/>
    <w:rsid w:val="00412058"/>
    <w:rsid w:val="0042254A"/>
    <w:rsid w:val="00474757"/>
    <w:rsid w:val="004F54EE"/>
    <w:rsid w:val="005358E6"/>
    <w:rsid w:val="00554752"/>
    <w:rsid w:val="00566326"/>
    <w:rsid w:val="00580F5F"/>
    <w:rsid w:val="005910F7"/>
    <w:rsid w:val="00591991"/>
    <w:rsid w:val="00592265"/>
    <w:rsid w:val="00593D25"/>
    <w:rsid w:val="005A16E2"/>
    <w:rsid w:val="005B2F76"/>
    <w:rsid w:val="005C5600"/>
    <w:rsid w:val="005C64F3"/>
    <w:rsid w:val="005D2EDE"/>
    <w:rsid w:val="005E1278"/>
    <w:rsid w:val="005F679A"/>
    <w:rsid w:val="005F755D"/>
    <w:rsid w:val="006671D8"/>
    <w:rsid w:val="006F1B78"/>
    <w:rsid w:val="00727728"/>
    <w:rsid w:val="007358A5"/>
    <w:rsid w:val="00743C53"/>
    <w:rsid w:val="00747CA6"/>
    <w:rsid w:val="00750650"/>
    <w:rsid w:val="00762294"/>
    <w:rsid w:val="0076724C"/>
    <w:rsid w:val="007D3E97"/>
    <w:rsid w:val="007D6146"/>
    <w:rsid w:val="00812F58"/>
    <w:rsid w:val="0082472A"/>
    <w:rsid w:val="008375DD"/>
    <w:rsid w:val="00837ABF"/>
    <w:rsid w:val="008664B3"/>
    <w:rsid w:val="00873AF9"/>
    <w:rsid w:val="008875A8"/>
    <w:rsid w:val="00897167"/>
    <w:rsid w:val="008B6839"/>
    <w:rsid w:val="008D5A6F"/>
    <w:rsid w:val="00913AF7"/>
    <w:rsid w:val="00922D6D"/>
    <w:rsid w:val="00971DE0"/>
    <w:rsid w:val="00983820"/>
    <w:rsid w:val="009B120D"/>
    <w:rsid w:val="009C0583"/>
    <w:rsid w:val="009C34E5"/>
    <w:rsid w:val="009D3840"/>
    <w:rsid w:val="00A04167"/>
    <w:rsid w:val="00A0709B"/>
    <w:rsid w:val="00A11E00"/>
    <w:rsid w:val="00A421F7"/>
    <w:rsid w:val="00A57D9B"/>
    <w:rsid w:val="00A70749"/>
    <w:rsid w:val="00A83BD2"/>
    <w:rsid w:val="00A925F6"/>
    <w:rsid w:val="00AC6D49"/>
    <w:rsid w:val="00AD7083"/>
    <w:rsid w:val="00AE58C9"/>
    <w:rsid w:val="00B23519"/>
    <w:rsid w:val="00B3178F"/>
    <w:rsid w:val="00B6346A"/>
    <w:rsid w:val="00BF307F"/>
    <w:rsid w:val="00BF6B5D"/>
    <w:rsid w:val="00C2327A"/>
    <w:rsid w:val="00C30044"/>
    <w:rsid w:val="00C447A8"/>
    <w:rsid w:val="00C72298"/>
    <w:rsid w:val="00C9306F"/>
    <w:rsid w:val="00CB4E27"/>
    <w:rsid w:val="00CD1219"/>
    <w:rsid w:val="00CE6B5B"/>
    <w:rsid w:val="00D71CB4"/>
    <w:rsid w:val="00DB2A9A"/>
    <w:rsid w:val="00DC219A"/>
    <w:rsid w:val="00DE2F5E"/>
    <w:rsid w:val="00DF1948"/>
    <w:rsid w:val="00E1292E"/>
    <w:rsid w:val="00E366A1"/>
    <w:rsid w:val="00E70D63"/>
    <w:rsid w:val="00E725B3"/>
    <w:rsid w:val="00ED2DBE"/>
    <w:rsid w:val="00F30FB7"/>
    <w:rsid w:val="00F31975"/>
    <w:rsid w:val="00F506F8"/>
    <w:rsid w:val="00F56AFE"/>
    <w:rsid w:val="00F85FF5"/>
    <w:rsid w:val="00F8725E"/>
    <w:rsid w:val="00F93E10"/>
    <w:rsid w:val="00FB1E25"/>
    <w:rsid w:val="00FC0F45"/>
    <w:rsid w:val="00FD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ListParagraph1">
    <w:name w:val="List Paragraph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2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1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42254A"/>
    <w:rPr>
      <w:rFonts w:eastAsia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FC742D"/>
    <w:rPr>
      <w:rFonts w:ascii="Times New Roman" w:hAnsi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42254A"/>
    <w:rPr>
      <w:rFonts w:cs="Times New Roman"/>
      <w:vertAlign w:val="superscript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ED2DBE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ED2DBE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ListParagraph1">
    <w:name w:val="List Paragraph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2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1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42254A"/>
    <w:rPr>
      <w:rFonts w:eastAsia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FC742D"/>
    <w:rPr>
      <w:rFonts w:ascii="Times New Roman" w:hAnsi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42254A"/>
    <w:rPr>
      <w:rFonts w:cs="Times New Roman"/>
      <w:vertAlign w:val="superscript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ED2DBE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ED2DBE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HarvardAnglia2008OfficeOnline.xsl" StyleName="Harvard – Anglia 2008"/>
</file>

<file path=customXml/itemProps1.xml><?xml version="1.0" encoding="utf-8"?>
<ds:datastoreItem xmlns:ds="http://schemas.openxmlformats.org/officeDocument/2006/customXml" ds:itemID="{F77F2F10-5B9B-489D-92DF-89D0AE9CD55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652</Words>
  <Characters>3850</Characters>
  <Application>Microsoft Office Word</Application>
  <DocSecurity>0</DocSecurity>
  <Lines>32</Lines>
  <Paragraphs>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UTB</Company>
  <LinksUpToDate>false</LinksUpToDate>
  <CharactersWithSpaces>4494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kominkova</dc:creator>
  <cp:lastModifiedBy>Slamenikova</cp:lastModifiedBy>
  <cp:revision>2</cp:revision>
  <cp:lastPrinted>2015-05-22T19:55:00Z</cp:lastPrinted>
  <dcterms:created xsi:type="dcterms:W3CDTF">2015-05-22T19:56:00Z</dcterms:created>
  <dcterms:modified xsi:type="dcterms:W3CDTF">2015-05-22T19:56:00Z</dcterms:modified>
</cp:coreProperties>
</file>