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F2424D">
              <w:rPr>
                <w:b/>
                <w:sz w:val="22"/>
                <w:szCs w:val="22"/>
              </w:rPr>
              <w:t>BAKALÁŘSKÉ</w:t>
            </w:r>
            <w:r w:rsidR="00F2424D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97635" w:rsidP="00446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Bc. Nikola </w:t>
            </w:r>
            <w:proofErr w:type="spellStart"/>
            <w:r>
              <w:rPr>
                <w:sz w:val="22"/>
                <w:szCs w:val="22"/>
              </w:rPr>
              <w:t>Odstrčilíková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97635" w:rsidP="007054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Negativní vliv internetu na způsob trávení volného času dětí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C52A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Panajotis Cakirpaloglu, DrSc.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7054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976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DF3A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E43C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40554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E56B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56B6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0554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2E5E35" w:rsidRDefault="00B411DB" w:rsidP="00362AB0">
            <w:pPr>
              <w:rPr>
                <w:b/>
                <w:sz w:val="18"/>
                <w:szCs w:val="18"/>
              </w:rPr>
            </w:pPr>
            <w:r w:rsidRPr="002E5E35">
              <w:rPr>
                <w:b/>
                <w:sz w:val="18"/>
                <w:szCs w:val="18"/>
              </w:rPr>
              <w:t>Odůvodnění hodnocení práce (silné a slabé stránky práce):</w:t>
            </w:r>
          </w:p>
          <w:p w:rsidR="00DC045D" w:rsidRPr="002E5E35" w:rsidRDefault="00DC045D" w:rsidP="00DC045D">
            <w:pPr>
              <w:rPr>
                <w:b/>
                <w:sz w:val="20"/>
                <w:szCs w:val="20"/>
              </w:rPr>
            </w:pPr>
            <w:r w:rsidRPr="002E5E35">
              <w:rPr>
                <w:b/>
                <w:sz w:val="20"/>
                <w:szCs w:val="20"/>
                <w:u w:val="single"/>
              </w:rPr>
              <w:t>Silné stránky práce</w:t>
            </w:r>
            <w:r w:rsidRPr="002E5E35">
              <w:rPr>
                <w:b/>
                <w:sz w:val="20"/>
                <w:szCs w:val="20"/>
              </w:rPr>
              <w:t xml:space="preserve">: </w:t>
            </w:r>
          </w:p>
          <w:p w:rsidR="001F2983" w:rsidRPr="002E5E35" w:rsidRDefault="00060D55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Málo frekventované </w:t>
            </w:r>
            <w:r w:rsidR="00461C06">
              <w:rPr>
                <w:sz w:val="20"/>
                <w:szCs w:val="20"/>
              </w:rPr>
              <w:t>ale také významné téma propojující více humanitních disciplín (vývojová a sociální psychologie, pedagogika, sociologie</w:t>
            </w:r>
            <w:r w:rsidR="001F2983" w:rsidRPr="002E5E35">
              <w:rPr>
                <w:sz w:val="20"/>
                <w:szCs w:val="20"/>
              </w:rPr>
              <w:t xml:space="preserve">; </w:t>
            </w:r>
          </w:p>
          <w:p w:rsidR="006775E2" w:rsidRPr="002E5E35" w:rsidRDefault="00461C06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Struktura práce zahrnuje hlavní aspekty zvoleného tématu</w:t>
            </w:r>
            <w:r w:rsidR="00A60518">
              <w:rPr>
                <w:sz w:val="20"/>
                <w:szCs w:val="20"/>
              </w:rPr>
              <w:t>.</w:t>
            </w:r>
          </w:p>
          <w:p w:rsidR="003A585C" w:rsidRPr="002E5E35" w:rsidRDefault="00A60518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Koncepčně dobře pojatý a explikovaný obsah bez formálních nedostatků</w:t>
            </w:r>
            <w:r w:rsidR="003A585C" w:rsidRPr="002E5E35">
              <w:rPr>
                <w:sz w:val="20"/>
                <w:szCs w:val="20"/>
              </w:rPr>
              <w:t>;</w:t>
            </w:r>
          </w:p>
          <w:p w:rsidR="003A585C" w:rsidRPr="002E5E35" w:rsidRDefault="009B6806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Jako kvalitní oceňuji</w:t>
            </w:r>
            <w:r w:rsidR="00A60518">
              <w:rPr>
                <w:sz w:val="20"/>
                <w:szCs w:val="20"/>
              </w:rPr>
              <w:t xml:space="preserve"> výklad první kapitoly Volný čas a jeho historie</w:t>
            </w:r>
            <w:r w:rsidR="002E5E35">
              <w:rPr>
                <w:sz w:val="20"/>
                <w:szCs w:val="20"/>
              </w:rPr>
              <w:t xml:space="preserve">. </w:t>
            </w:r>
          </w:p>
          <w:p w:rsidR="005245B2" w:rsidRPr="002E5E35" w:rsidRDefault="00A60518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Relevantní literární zdroje a jejích členění dle druhu (tištěné - elektronické</w:t>
            </w:r>
            <w:r w:rsidR="00060D55" w:rsidRPr="002E5E35">
              <w:rPr>
                <w:sz w:val="20"/>
                <w:szCs w:val="20"/>
              </w:rPr>
              <w:t xml:space="preserve">. </w:t>
            </w:r>
          </w:p>
          <w:p w:rsidR="008668E0" w:rsidRPr="002E5E35" w:rsidRDefault="00A60518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0A69C5" w:rsidRPr="002E5E35">
              <w:rPr>
                <w:sz w:val="20"/>
                <w:szCs w:val="20"/>
              </w:rPr>
              <w:t>itování</w:t>
            </w:r>
            <w:r>
              <w:rPr>
                <w:sz w:val="20"/>
                <w:szCs w:val="20"/>
              </w:rPr>
              <w:t xml:space="preserve"> bez závad</w:t>
            </w:r>
            <w:r w:rsidR="000A69C5" w:rsidRPr="002E5E35">
              <w:rPr>
                <w:sz w:val="20"/>
                <w:szCs w:val="20"/>
              </w:rPr>
              <w:t xml:space="preserve">; </w:t>
            </w:r>
          </w:p>
          <w:p w:rsidR="0023744F" w:rsidRPr="002E5E35" w:rsidRDefault="00A60518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Metodologick</w:t>
            </w:r>
            <w:r w:rsidR="009B6806">
              <w:rPr>
                <w:sz w:val="20"/>
                <w:szCs w:val="20"/>
              </w:rPr>
              <w:t>y</w:t>
            </w:r>
            <w:bookmarkStart w:id="0" w:name="_GoBack"/>
            <w:bookmarkEnd w:id="0"/>
            <w:r>
              <w:rPr>
                <w:sz w:val="20"/>
                <w:szCs w:val="20"/>
              </w:rPr>
              <w:t xml:space="preserve"> korektní struktura, pořadí a vymezení </w:t>
            </w:r>
            <w:r w:rsidR="006973BE" w:rsidRPr="002E5E35">
              <w:rPr>
                <w:sz w:val="20"/>
                <w:szCs w:val="20"/>
              </w:rPr>
              <w:t>výzkumného problému</w:t>
            </w:r>
            <w:r>
              <w:rPr>
                <w:sz w:val="20"/>
                <w:szCs w:val="20"/>
              </w:rPr>
              <w:t xml:space="preserve">, </w:t>
            </w:r>
            <w:r w:rsidR="006973BE" w:rsidRPr="002E5E35">
              <w:rPr>
                <w:sz w:val="20"/>
                <w:szCs w:val="20"/>
              </w:rPr>
              <w:t>výzkumných cílů</w:t>
            </w:r>
            <w:r>
              <w:rPr>
                <w:sz w:val="20"/>
                <w:szCs w:val="20"/>
              </w:rPr>
              <w:t>, otázek, metody sběru dat a výzkumného souboru</w:t>
            </w:r>
            <w:r w:rsidR="0023744F" w:rsidRPr="002E5E35">
              <w:rPr>
                <w:sz w:val="20"/>
                <w:szCs w:val="20"/>
              </w:rPr>
              <w:t>;</w:t>
            </w:r>
          </w:p>
          <w:p w:rsidR="0023744F" w:rsidRPr="0040554F" w:rsidRDefault="00A60518" w:rsidP="0040554F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Deskriptivní analýza dat srozumitelná, interpretace sleduje linii </w:t>
            </w:r>
            <w:r w:rsidR="0040554F">
              <w:rPr>
                <w:sz w:val="20"/>
                <w:szCs w:val="20"/>
              </w:rPr>
              <w:t>dílčích dotazníkových položek</w:t>
            </w:r>
            <w:r>
              <w:rPr>
                <w:sz w:val="20"/>
                <w:szCs w:val="20"/>
              </w:rPr>
              <w:t>;</w:t>
            </w:r>
          </w:p>
          <w:p w:rsidR="0023744F" w:rsidRPr="0040554F" w:rsidRDefault="0023744F" w:rsidP="0040554F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Procentuální </w:t>
            </w:r>
            <w:r w:rsidR="0040554F">
              <w:rPr>
                <w:sz w:val="20"/>
                <w:szCs w:val="20"/>
              </w:rPr>
              <w:t>interpretace obohacena přehlednými tabulkami a grafy</w:t>
            </w:r>
            <w:r w:rsidRPr="002E5E35">
              <w:rPr>
                <w:sz w:val="20"/>
                <w:szCs w:val="20"/>
              </w:rPr>
              <w:t>;</w:t>
            </w:r>
          </w:p>
          <w:p w:rsidR="004A4795" w:rsidRPr="002E5E35" w:rsidRDefault="004A4795" w:rsidP="004A4795">
            <w:pPr>
              <w:rPr>
                <w:b/>
                <w:sz w:val="20"/>
                <w:szCs w:val="20"/>
              </w:rPr>
            </w:pPr>
            <w:r w:rsidRPr="002E5E35">
              <w:rPr>
                <w:b/>
                <w:sz w:val="20"/>
                <w:szCs w:val="20"/>
                <w:u w:val="single"/>
              </w:rPr>
              <w:t>Slabé stránky práce</w:t>
            </w:r>
            <w:r w:rsidRPr="002E5E35">
              <w:rPr>
                <w:b/>
                <w:sz w:val="20"/>
                <w:szCs w:val="20"/>
              </w:rPr>
              <w:t>:</w:t>
            </w:r>
          </w:p>
          <w:p w:rsidR="0040554F" w:rsidRDefault="0040554F" w:rsidP="002E5E3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Škoda, že výzkumný soubor není vyrovnaný z pohledu věku, neboť tímto by analýza empirických výsledků získala dynamický rozměr a poskytla náhled do souvislosti mezi věkem a různými aspekty volnočasové aktivity pubescentů.</w:t>
            </w:r>
            <w:r w:rsidRPr="00461C06">
              <w:rPr>
                <w:sz w:val="20"/>
                <w:szCs w:val="20"/>
              </w:rPr>
              <w:t xml:space="preserve">      </w:t>
            </w:r>
          </w:p>
          <w:p w:rsidR="00F1326B" w:rsidRPr="0040554F" w:rsidRDefault="0040554F" w:rsidP="0040554F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Chybí závěrečná diskuze nad empirickými poznatky tohoto šetření</w:t>
            </w:r>
            <w:r w:rsidR="002E5E35">
              <w:rPr>
                <w:sz w:val="20"/>
                <w:szCs w:val="20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2E5E35" w:rsidRDefault="00B411DB" w:rsidP="00362AB0">
            <w:pPr>
              <w:rPr>
                <w:b/>
                <w:sz w:val="22"/>
                <w:szCs w:val="22"/>
              </w:rPr>
            </w:pPr>
            <w:r w:rsidRPr="002E5E35">
              <w:rPr>
                <w:b/>
                <w:sz w:val="22"/>
                <w:szCs w:val="22"/>
              </w:rPr>
              <w:t>Otázky k obhajobě:</w:t>
            </w:r>
          </w:p>
          <w:p w:rsidR="00B411DB" w:rsidRPr="002E5E35" w:rsidRDefault="00B411DB" w:rsidP="00362AB0">
            <w:pPr>
              <w:rPr>
                <w:sz w:val="22"/>
                <w:szCs w:val="22"/>
              </w:rPr>
            </w:pPr>
          </w:p>
          <w:p w:rsidR="00B411DB" w:rsidRPr="002E5E35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D741B" w:rsidRDefault="00B411DB" w:rsidP="00AD51DD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  <w:r w:rsidR="00BD5731">
              <w:rPr>
                <w:b/>
                <w:sz w:val="22"/>
                <w:szCs w:val="22"/>
              </w:rPr>
              <w:t xml:space="preserve">                               </w:t>
            </w:r>
            <w:r w:rsidR="008600AD">
              <w:rPr>
                <w:b/>
                <w:sz w:val="22"/>
                <w:szCs w:val="22"/>
              </w:rPr>
              <w:t xml:space="preserve">                     </w:t>
            </w:r>
            <w:r w:rsidR="00AD51DD">
              <w:rPr>
                <w:b/>
                <w:sz w:val="22"/>
                <w:szCs w:val="22"/>
              </w:rPr>
              <w:t>1</w:t>
            </w:r>
            <w:r w:rsidR="0040554F">
              <w:rPr>
                <w:b/>
                <w:sz w:val="22"/>
                <w:szCs w:val="22"/>
              </w:rPr>
              <w:t>4</w:t>
            </w:r>
            <w:r w:rsidR="00FD4D42">
              <w:rPr>
                <w:b/>
                <w:sz w:val="22"/>
                <w:szCs w:val="22"/>
              </w:rPr>
              <w:t>:12=1,</w:t>
            </w:r>
            <w:r w:rsidR="0040554F">
              <w:rPr>
                <w:b/>
                <w:sz w:val="22"/>
                <w:szCs w:val="22"/>
              </w:rPr>
              <w:t>17</w:t>
            </w:r>
            <w:r w:rsidR="008600AD" w:rsidRPr="00495D5D">
              <w:rPr>
                <w:b/>
                <w:sz w:val="22"/>
                <w:szCs w:val="22"/>
              </w:rPr>
              <w:t xml:space="preserve">              </w:t>
            </w:r>
          </w:p>
        </w:tc>
        <w:tc>
          <w:tcPr>
            <w:tcW w:w="507" w:type="dxa"/>
          </w:tcPr>
          <w:p w:rsidR="00B411DB" w:rsidRPr="00495D5D" w:rsidRDefault="00BE22B4" w:rsidP="00C50B2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D5731">
              <w:rPr>
                <w:sz w:val="22"/>
                <w:szCs w:val="22"/>
              </w:rPr>
              <w:t xml:space="preserve"> </w:t>
            </w:r>
            <w:r w:rsidR="0040554F">
              <w:rPr>
                <w:sz w:val="22"/>
                <w:szCs w:val="22"/>
              </w:rPr>
              <w:t>4</w:t>
            </w:r>
            <w:r w:rsidR="00BE22B4">
              <w:rPr>
                <w:sz w:val="22"/>
                <w:szCs w:val="22"/>
              </w:rPr>
              <w:t>. 5</w:t>
            </w:r>
            <w:r w:rsidR="00AD51DD"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D5731">
              <w:rPr>
                <w:sz w:val="22"/>
                <w:szCs w:val="22"/>
              </w:rPr>
              <w:t xml:space="preserve"> Panajotis Cakirpaloglu</w:t>
            </w:r>
          </w:p>
        </w:tc>
      </w:tr>
    </w:tbl>
    <w:p w:rsidR="006847E2" w:rsidRDefault="006847E2"/>
    <w:sectPr w:rsidR="006847E2" w:rsidSect="00202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D21" w:rsidRDefault="00E94D21">
      <w:r>
        <w:separator/>
      </w:r>
    </w:p>
  </w:endnote>
  <w:endnote w:type="continuationSeparator" w:id="0">
    <w:p w:rsidR="00E94D21" w:rsidRDefault="00E94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D21" w:rsidRDefault="00E94D21">
      <w:r>
        <w:separator/>
      </w:r>
    </w:p>
  </w:footnote>
  <w:footnote w:type="continuationSeparator" w:id="0">
    <w:p w:rsidR="00E94D21" w:rsidRDefault="00E94D2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40516"/>
    <w:multiLevelType w:val="hybridMultilevel"/>
    <w:tmpl w:val="D4AC638E"/>
    <w:lvl w:ilvl="0" w:tplc="125A77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64420C"/>
    <w:multiLevelType w:val="hybridMultilevel"/>
    <w:tmpl w:val="FAF66770"/>
    <w:lvl w:ilvl="0" w:tplc="ACA4A5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6EF1"/>
    <w:rsid w:val="00016107"/>
    <w:rsid w:val="00060D55"/>
    <w:rsid w:val="00070B2D"/>
    <w:rsid w:val="00093E94"/>
    <w:rsid w:val="000A37DD"/>
    <w:rsid w:val="000A69C5"/>
    <w:rsid w:val="000A7A1E"/>
    <w:rsid w:val="00112C76"/>
    <w:rsid w:val="0017475A"/>
    <w:rsid w:val="00177991"/>
    <w:rsid w:val="001A4AC4"/>
    <w:rsid w:val="001B387A"/>
    <w:rsid w:val="001F2983"/>
    <w:rsid w:val="00202AB9"/>
    <w:rsid w:val="00225707"/>
    <w:rsid w:val="0023744F"/>
    <w:rsid w:val="002D3DC3"/>
    <w:rsid w:val="002E5E35"/>
    <w:rsid w:val="003057DC"/>
    <w:rsid w:val="003174CC"/>
    <w:rsid w:val="00362AB0"/>
    <w:rsid w:val="00391F66"/>
    <w:rsid w:val="003A585C"/>
    <w:rsid w:val="003F5DA2"/>
    <w:rsid w:val="0040554F"/>
    <w:rsid w:val="0044611E"/>
    <w:rsid w:val="00461C06"/>
    <w:rsid w:val="00481C98"/>
    <w:rsid w:val="00495D5D"/>
    <w:rsid w:val="00496918"/>
    <w:rsid w:val="004A4795"/>
    <w:rsid w:val="004F1ECA"/>
    <w:rsid w:val="00512982"/>
    <w:rsid w:val="005245B2"/>
    <w:rsid w:val="00526D47"/>
    <w:rsid w:val="0055255D"/>
    <w:rsid w:val="00582246"/>
    <w:rsid w:val="005854F5"/>
    <w:rsid w:val="005C219A"/>
    <w:rsid w:val="005E2924"/>
    <w:rsid w:val="00640B15"/>
    <w:rsid w:val="00650AB1"/>
    <w:rsid w:val="00674D31"/>
    <w:rsid w:val="006775E2"/>
    <w:rsid w:val="006847E2"/>
    <w:rsid w:val="00694869"/>
    <w:rsid w:val="006973BE"/>
    <w:rsid w:val="006A27C0"/>
    <w:rsid w:val="006A4607"/>
    <w:rsid w:val="006C52AF"/>
    <w:rsid w:val="006F6F76"/>
    <w:rsid w:val="00705485"/>
    <w:rsid w:val="007C7489"/>
    <w:rsid w:val="008600AD"/>
    <w:rsid w:val="008614B3"/>
    <w:rsid w:val="008668E0"/>
    <w:rsid w:val="008861A3"/>
    <w:rsid w:val="008963A6"/>
    <w:rsid w:val="00910762"/>
    <w:rsid w:val="00975B7E"/>
    <w:rsid w:val="009B2248"/>
    <w:rsid w:val="009B6806"/>
    <w:rsid w:val="009C05B6"/>
    <w:rsid w:val="009C3B16"/>
    <w:rsid w:val="00A25562"/>
    <w:rsid w:val="00A60518"/>
    <w:rsid w:val="00AB254B"/>
    <w:rsid w:val="00AC6EF1"/>
    <w:rsid w:val="00AD51DD"/>
    <w:rsid w:val="00AE15AF"/>
    <w:rsid w:val="00AF1740"/>
    <w:rsid w:val="00B411DB"/>
    <w:rsid w:val="00B6774E"/>
    <w:rsid w:val="00B72D12"/>
    <w:rsid w:val="00BA3203"/>
    <w:rsid w:val="00BD5731"/>
    <w:rsid w:val="00BE22B4"/>
    <w:rsid w:val="00C0663A"/>
    <w:rsid w:val="00C50B27"/>
    <w:rsid w:val="00C636C3"/>
    <w:rsid w:val="00CD741B"/>
    <w:rsid w:val="00CE0A8B"/>
    <w:rsid w:val="00DC045D"/>
    <w:rsid w:val="00DC1BF5"/>
    <w:rsid w:val="00DE4BB5"/>
    <w:rsid w:val="00DF3AAA"/>
    <w:rsid w:val="00E265ED"/>
    <w:rsid w:val="00E43C43"/>
    <w:rsid w:val="00E56B60"/>
    <w:rsid w:val="00E67C85"/>
    <w:rsid w:val="00E709EA"/>
    <w:rsid w:val="00E9012B"/>
    <w:rsid w:val="00E90962"/>
    <w:rsid w:val="00E94D21"/>
    <w:rsid w:val="00E97635"/>
    <w:rsid w:val="00EC1CA3"/>
    <w:rsid w:val="00F1326B"/>
    <w:rsid w:val="00F2424D"/>
    <w:rsid w:val="00FD4D42"/>
    <w:rsid w:val="00FE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najotis\Dropbox\DOKUMENTI\DIPLOMOVE%20PRACE2015\ZLIN\Hotov&#233;\Mgr\POSUDEK%20OPONENTA%20DIPLOMOV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44</TotalTime>
  <Pages>1</Pages>
  <Words>366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Panajotis</dc:creator>
  <cp:lastModifiedBy>Panajotis Cakirpaloglu</cp:lastModifiedBy>
  <cp:revision>5</cp:revision>
  <cp:lastPrinted>2012-04-25T08:21:00Z</cp:lastPrinted>
  <dcterms:created xsi:type="dcterms:W3CDTF">2015-05-04T17:46:00Z</dcterms:created>
  <dcterms:modified xsi:type="dcterms:W3CDTF">2015-05-12T09:57:00Z</dcterms:modified>
</cp:coreProperties>
</file>