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2742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2742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A072C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KUDLIČKOVÁ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5A072C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Intervenční centra pro oběti domácího násilí – zkušenosti a poznatky za období 2007-2013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82742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Bakalářské</w:t>
            </w:r>
            <w:r w:rsidR="00AE5CFF">
              <w:rPr>
                <w:sz w:val="22"/>
                <w:szCs w:val="22"/>
              </w:rPr>
              <w:t xml:space="preserve">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5A072C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5A072C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D71DE8" w:rsidRDefault="00D71DE8" w:rsidP="007255AD">
            <w:pPr>
              <w:rPr>
                <w:b/>
                <w:sz w:val="22"/>
                <w:szCs w:val="22"/>
              </w:rPr>
            </w:pPr>
          </w:p>
          <w:p w:rsidR="00827421" w:rsidRDefault="005A072C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téma je aktuální a koresponduje se studovaným oborem</w:t>
            </w:r>
          </w:p>
          <w:p w:rsidR="005A072C" w:rsidRDefault="005A072C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počet odborných zdrojů, na které se vhodně odkazuje</w:t>
            </w:r>
          </w:p>
          <w:p w:rsidR="005A072C" w:rsidRDefault="005A072C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stanovený cíl práce, který je prezentován v úvodu práce</w:t>
            </w:r>
          </w:p>
          <w:p w:rsidR="005A072C" w:rsidRDefault="005A072C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Vyváženost teoretické a praktické části práce</w:t>
            </w:r>
          </w:p>
          <w:p w:rsidR="00D71DE8" w:rsidRDefault="00D71DE8" w:rsidP="00D71DE8">
            <w:pPr>
              <w:pStyle w:val="Odstavecseseznamem"/>
              <w:ind w:left="720"/>
              <w:rPr>
                <w:sz w:val="22"/>
                <w:szCs w:val="22"/>
              </w:rPr>
            </w:pPr>
          </w:p>
          <w:p w:rsidR="008B53E6" w:rsidRDefault="009573A3" w:rsidP="000E06B6">
            <w:pPr>
              <w:rPr>
                <w:b/>
                <w:sz w:val="22"/>
                <w:szCs w:val="22"/>
              </w:rPr>
            </w:pPr>
            <w:r w:rsidRPr="000E06B6">
              <w:rPr>
                <w:b/>
                <w:sz w:val="22"/>
                <w:szCs w:val="22"/>
              </w:rPr>
              <w:t>S</w:t>
            </w:r>
            <w:r w:rsidR="008B53E6" w:rsidRPr="000E06B6">
              <w:rPr>
                <w:b/>
                <w:sz w:val="22"/>
                <w:szCs w:val="22"/>
              </w:rPr>
              <w:t>labé stránky</w:t>
            </w:r>
          </w:p>
          <w:p w:rsidR="00D71DE8" w:rsidRDefault="00D71DE8" w:rsidP="000E06B6">
            <w:pPr>
              <w:rPr>
                <w:b/>
                <w:sz w:val="22"/>
                <w:szCs w:val="22"/>
              </w:rPr>
            </w:pPr>
          </w:p>
          <w:p w:rsidR="00D71DE8" w:rsidRPr="00D71DE8" w:rsidRDefault="00D71DE8" w:rsidP="00D71DE8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D71DE8">
              <w:rPr>
                <w:sz w:val="22"/>
                <w:szCs w:val="22"/>
              </w:rPr>
              <w:t>Teoretická část – absence závěru této části</w:t>
            </w:r>
          </w:p>
          <w:p w:rsidR="00BC2328" w:rsidRDefault="005A072C" w:rsidP="005A072C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odborných pasáží (např. posttraumatická porucha apod.) je vhodnější odkazovat na odborné zdroje a neodkazovat na zdroje internetové</w:t>
            </w:r>
          </w:p>
          <w:p w:rsidR="005A072C" w:rsidRDefault="005A072C" w:rsidP="005A072C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legislativních norem je obsáhlá, v takovém rozsahu je vhodné je zařadit do příloh (např. s. 22, 24, 42)</w:t>
            </w:r>
          </w:p>
          <w:p w:rsidR="005A072C" w:rsidRDefault="005A072C" w:rsidP="005A072C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Citace rozhovorů – v plném rozsahu by měly být uvedeny v příloze práce, v textu se doporučují uvádět jen relevantní data </w:t>
            </w:r>
          </w:p>
          <w:p w:rsidR="00D71DE8" w:rsidRDefault="00D71DE8" w:rsidP="005A072C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Administrativní nedostatky v celé práci (interpunkce, drobné překlepy…)</w:t>
            </w:r>
          </w:p>
          <w:p w:rsidR="00D71DE8" w:rsidRDefault="00D71DE8" w:rsidP="005A072C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seznamu grafů</w:t>
            </w:r>
          </w:p>
          <w:p w:rsidR="00D71DE8" w:rsidRPr="00D71DE8" w:rsidRDefault="00D71DE8" w:rsidP="00D71DE8">
            <w:pPr>
              <w:rPr>
                <w:sz w:val="22"/>
                <w:szCs w:val="22"/>
              </w:rPr>
            </w:pPr>
          </w:p>
          <w:p w:rsidR="00D71DE8" w:rsidRDefault="00D71DE8" w:rsidP="00D71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i přes uvedené nedostatky splňuje požadavky na tento typ práce kladené. Práci doporučuji k obhajobě. </w:t>
            </w:r>
          </w:p>
          <w:p w:rsidR="00D71DE8" w:rsidRDefault="00D71DE8" w:rsidP="00D71DE8">
            <w:pPr>
              <w:rPr>
                <w:sz w:val="22"/>
                <w:szCs w:val="22"/>
              </w:rPr>
            </w:pPr>
          </w:p>
          <w:p w:rsidR="00D71DE8" w:rsidRPr="00D71DE8" w:rsidRDefault="00D71DE8" w:rsidP="00D71DE8">
            <w:pPr>
              <w:rPr>
                <w:sz w:val="22"/>
                <w:szCs w:val="22"/>
              </w:rPr>
            </w:pPr>
          </w:p>
          <w:p w:rsidR="00BC2328" w:rsidRPr="00BC2328" w:rsidRDefault="00BC2328" w:rsidP="00BC2328">
            <w:pPr>
              <w:ind w:left="36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C2328" w:rsidRDefault="00D71DE8" w:rsidP="005A072C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v ČR organizace či zařízení, které pracují s osobou agresora – pachatele DN?</w:t>
            </w:r>
          </w:p>
          <w:p w:rsidR="00D71DE8" w:rsidRDefault="00D71DE8" w:rsidP="005A072C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rozdíl mezi </w:t>
            </w:r>
            <w:proofErr w:type="spellStart"/>
            <w:r>
              <w:rPr>
                <w:sz w:val="22"/>
                <w:szCs w:val="22"/>
              </w:rPr>
              <w:t>tr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činem</w:t>
            </w:r>
            <w:proofErr w:type="gramEnd"/>
            <w:r>
              <w:rPr>
                <w:sz w:val="22"/>
                <w:szCs w:val="22"/>
              </w:rPr>
              <w:t xml:space="preserve"> § 198 Týrání svěřené osoby a </w:t>
            </w:r>
            <w:proofErr w:type="spellStart"/>
            <w:r>
              <w:rPr>
                <w:sz w:val="22"/>
                <w:szCs w:val="22"/>
              </w:rPr>
              <w:t>tr</w:t>
            </w:r>
            <w:proofErr w:type="spellEnd"/>
            <w:r>
              <w:rPr>
                <w:sz w:val="22"/>
                <w:szCs w:val="22"/>
              </w:rPr>
              <w:t>. činem § 199 Týráním osoby žijící ve společném obydlí?  Lze o obou hovořit o domácím násilí?</w:t>
            </w:r>
          </w:p>
          <w:p w:rsidR="00360C5E" w:rsidRPr="00A67628" w:rsidRDefault="00360C5E" w:rsidP="00360C5E">
            <w:pPr>
              <w:pStyle w:val="Odstavecseseznamem"/>
              <w:ind w:left="72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840CDB" w:rsidRDefault="000A6E67" w:rsidP="00857908">
            <w:pPr>
              <w:jc w:val="center"/>
              <w:rPr>
                <w:sz w:val="22"/>
                <w:szCs w:val="22"/>
              </w:rPr>
            </w:pPr>
            <w:r w:rsidRPr="00840CD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5A072C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A072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A67628" w:rsidRDefault="000A6E67" w:rsidP="00857908">
            <w:pPr>
              <w:jc w:val="center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5A072C" w:rsidRDefault="005A072C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40C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</w:t>
            </w:r>
            <w:r w:rsidR="00840CDB">
              <w:rPr>
                <w:sz w:val="22"/>
                <w:szCs w:val="22"/>
              </w:rPr>
              <w:t>22.5</w:t>
            </w:r>
            <w:r w:rsidR="00BF3EF3">
              <w:rPr>
                <w:sz w:val="22"/>
                <w:szCs w:val="22"/>
              </w:rPr>
              <w:t>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79" w:rsidRDefault="00D84579" w:rsidP="000A6E67">
      <w:r>
        <w:separator/>
      </w:r>
    </w:p>
  </w:endnote>
  <w:endnote w:type="continuationSeparator" w:id="0">
    <w:p w:rsidR="00D84579" w:rsidRDefault="00D84579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79" w:rsidRDefault="00D84579" w:rsidP="000A6E67">
      <w:r>
        <w:separator/>
      </w:r>
    </w:p>
  </w:footnote>
  <w:footnote w:type="continuationSeparator" w:id="0">
    <w:p w:rsidR="00D84579" w:rsidRDefault="00D84579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75146"/>
    <w:multiLevelType w:val="hybridMultilevel"/>
    <w:tmpl w:val="79CE51D8"/>
    <w:lvl w:ilvl="0" w:tplc="58F4D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04971"/>
    <w:multiLevelType w:val="hybridMultilevel"/>
    <w:tmpl w:val="FB28E93E"/>
    <w:lvl w:ilvl="0" w:tplc="E51C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06B6"/>
    <w:rsid w:val="0012378D"/>
    <w:rsid w:val="00177C90"/>
    <w:rsid w:val="001E2D39"/>
    <w:rsid w:val="00207A9F"/>
    <w:rsid w:val="00216C37"/>
    <w:rsid w:val="00330A82"/>
    <w:rsid w:val="00360C5E"/>
    <w:rsid w:val="003827CA"/>
    <w:rsid w:val="003B1FF5"/>
    <w:rsid w:val="003B68A9"/>
    <w:rsid w:val="003B73E2"/>
    <w:rsid w:val="0040323F"/>
    <w:rsid w:val="004A3371"/>
    <w:rsid w:val="004F5ACA"/>
    <w:rsid w:val="005A072C"/>
    <w:rsid w:val="005B700D"/>
    <w:rsid w:val="00654379"/>
    <w:rsid w:val="00663E93"/>
    <w:rsid w:val="006834D0"/>
    <w:rsid w:val="00684FDE"/>
    <w:rsid w:val="00694188"/>
    <w:rsid w:val="007255AD"/>
    <w:rsid w:val="0077447C"/>
    <w:rsid w:val="007B182B"/>
    <w:rsid w:val="0082387D"/>
    <w:rsid w:val="00827421"/>
    <w:rsid w:val="0083631C"/>
    <w:rsid w:val="00840CDB"/>
    <w:rsid w:val="00857908"/>
    <w:rsid w:val="008A0AB7"/>
    <w:rsid w:val="008B53E6"/>
    <w:rsid w:val="008D1C3B"/>
    <w:rsid w:val="009573A3"/>
    <w:rsid w:val="0096141E"/>
    <w:rsid w:val="009B3662"/>
    <w:rsid w:val="009E1188"/>
    <w:rsid w:val="00A6569F"/>
    <w:rsid w:val="00A67628"/>
    <w:rsid w:val="00A76400"/>
    <w:rsid w:val="00AB37DC"/>
    <w:rsid w:val="00AD6E53"/>
    <w:rsid w:val="00AE5CFF"/>
    <w:rsid w:val="00B03B54"/>
    <w:rsid w:val="00BC0C2C"/>
    <w:rsid w:val="00BC2328"/>
    <w:rsid w:val="00BF3EF3"/>
    <w:rsid w:val="00C2008B"/>
    <w:rsid w:val="00C56313"/>
    <w:rsid w:val="00C72E30"/>
    <w:rsid w:val="00C750F7"/>
    <w:rsid w:val="00CB6BA7"/>
    <w:rsid w:val="00CB770F"/>
    <w:rsid w:val="00CE2E61"/>
    <w:rsid w:val="00D463F7"/>
    <w:rsid w:val="00D71DE8"/>
    <w:rsid w:val="00D84579"/>
    <w:rsid w:val="00D92EDF"/>
    <w:rsid w:val="00DF50E5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2015-05-25T09:03:00Z</cp:lastPrinted>
  <dcterms:created xsi:type="dcterms:W3CDTF">2015-05-26T11:02:00Z</dcterms:created>
  <dcterms:modified xsi:type="dcterms:W3CDTF">2015-05-26T11:02:00Z</dcterms:modified>
</cp:coreProperties>
</file>