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C730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7F82" w:rsidRPr="00C77F82">
        <w:rPr>
          <w:b/>
          <w:i/>
          <w:sz w:val="22"/>
          <w:szCs w:val="22"/>
        </w:rPr>
        <w:t>Vladimíra</w:t>
      </w:r>
      <w:r w:rsidR="00C77F82">
        <w:rPr>
          <w:b/>
          <w:i/>
          <w:sz w:val="22"/>
          <w:szCs w:val="22"/>
        </w:rPr>
        <w:t xml:space="preserve"> </w:t>
      </w:r>
      <w:r w:rsidR="00C77F82" w:rsidRPr="00C77F82">
        <w:rPr>
          <w:b/>
          <w:i/>
          <w:sz w:val="22"/>
          <w:szCs w:val="22"/>
        </w:rPr>
        <w:t>Křivánkov</w:t>
      </w:r>
      <w:r w:rsidR="00DC7304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730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14EB" w:rsidRPr="00B914EB">
        <w:rPr>
          <w:b/>
          <w:i/>
          <w:sz w:val="22"/>
          <w:szCs w:val="22"/>
        </w:rPr>
        <w:t>Ing. Jiří Bejtkovský, Ph.D</w:t>
      </w:r>
      <w:r w:rsidR="00DC7304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14EB" w:rsidRPr="00B914EB">
        <w:rPr>
          <w:b/>
          <w:i/>
          <w:sz w:val="22"/>
          <w:szCs w:val="22"/>
        </w:rPr>
        <w:t>2014/201</w:t>
      </w:r>
      <w:r w:rsidR="00DC7304">
        <w:rPr>
          <w:b/>
          <w:i/>
          <w:sz w:val="22"/>
          <w:szCs w:val="22"/>
        </w:rPr>
        <w:t>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7F82" w:rsidRPr="00C77F82">
        <w:rPr>
          <w:b/>
          <w:i/>
          <w:sz w:val="22"/>
          <w:szCs w:val="22"/>
        </w:rPr>
        <w:t>Současný stav požadavků trhu vzdělávání v oblasti firemního vzdělávání a možnosti jejich naplňování společností PROFIMA EFFECTIVE, s. r. o</w:t>
      </w:r>
      <w:r w:rsidR="00DC7304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b/>
                <w:snapToGrid w:val="0"/>
                <w:color w:val="000000"/>
              </w:rPr>
            </w:r>
            <w:r w:rsidR="00DC73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b/>
                <w:snapToGrid w:val="0"/>
                <w:color w:val="000000"/>
              </w:rPr>
            </w:r>
            <w:r w:rsidR="00DC73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b/>
                <w:snapToGrid w:val="0"/>
                <w:color w:val="000000"/>
              </w:rPr>
            </w:r>
            <w:r w:rsidR="00DC73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b/>
                <w:snapToGrid w:val="0"/>
                <w:color w:val="000000"/>
              </w:rPr>
            </w:r>
            <w:r w:rsidR="00DC73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b/>
                <w:snapToGrid w:val="0"/>
                <w:color w:val="000000"/>
              </w:rPr>
            </w:r>
            <w:r w:rsidR="00DC73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b/>
                <w:snapToGrid w:val="0"/>
                <w:color w:val="000000"/>
              </w:rPr>
            </w:r>
            <w:r w:rsidR="00DC73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304">
              <w:rPr>
                <w:snapToGrid w:val="0"/>
                <w:color w:val="000000"/>
              </w:rPr>
            </w:r>
            <w:r w:rsidR="00DC73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C73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7304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7304" w:rsidRPr="00DC7304" w:rsidRDefault="005C5600" w:rsidP="00DC730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7304" w:rsidRPr="00DC7304">
        <w:rPr>
          <w:i/>
        </w:rPr>
        <w:t>Bakalářská práce charakterizuje současný stav požadavků trhu vzdělávání v oblasti firemního vzdělávání a možnosti jejich naplňování společností PROFIMA EFFECTIVE, s. r. o. Teoretická část BP svým obsahem v podstatě pokrývá základní souvislosti zkoumaného výzkumného problému. Nicméně bych doporučil využívat aktuálnější informační zdroje (ne jako Armstrong – rok vydání 1999, Koubek – rok vydání 2000 a podobně). V rámci zpracování praktické části BP – analýzy – bylo mimo jiné realizováno dotazníkové šetření, které ukázalo zajímavé a přínosné skutečnosti. Kvalita této části BP mohla být zvýšena formulací výzkumných hypotéz včetně jejich vyhodnocení prostřednictvím matematicko-statistických metod. Některá doporučení pro společnost PROFIMA EFFECTIVE, s. r. o. mohla být zpracována daleko konkrétněji včetně ekonomické náročnosti. Formálně lze BP vytknout chybné označení popisků obrázků či grafů.</w:t>
      </w:r>
    </w:p>
    <w:p w:rsidR="00DC7304" w:rsidRPr="00DC7304" w:rsidRDefault="00DC7304" w:rsidP="00DC7304">
      <w:pPr>
        <w:rPr>
          <w:i/>
        </w:rPr>
      </w:pPr>
    </w:p>
    <w:p w:rsidR="00DC7304" w:rsidRPr="00DC7304" w:rsidRDefault="00DC7304" w:rsidP="00DC7304">
      <w:pPr>
        <w:rPr>
          <w:i/>
        </w:rPr>
      </w:pPr>
      <w:r w:rsidRPr="00DC7304">
        <w:rPr>
          <w:i/>
        </w:rPr>
        <w:t>Otázky k obhajobě:</w:t>
      </w:r>
    </w:p>
    <w:p w:rsidR="00DC7304" w:rsidRPr="00DC7304" w:rsidRDefault="00DC7304" w:rsidP="00DC7304">
      <w:pPr>
        <w:rPr>
          <w:i/>
        </w:rPr>
      </w:pPr>
      <w:r w:rsidRPr="00DC7304">
        <w:rPr>
          <w:i/>
        </w:rPr>
        <w:t>1. V bakalářské práce je uvedeno, že byl sběr primárních informací a údajů realizován elektronickou formou. Kdo byl v tomto případě respondent</w:t>
      </w:r>
      <w:r>
        <w:rPr>
          <w:i/>
        </w:rPr>
        <w:t>?</w:t>
      </w:r>
      <w:bookmarkStart w:id="8" w:name="_GoBack"/>
      <w:bookmarkEnd w:id="8"/>
    </w:p>
    <w:p w:rsidR="00DC219A" w:rsidRPr="00AE58C9" w:rsidRDefault="00DC7304" w:rsidP="00DC7304">
      <w:pPr>
        <w:rPr>
          <w:i/>
        </w:rPr>
      </w:pPr>
      <w:r w:rsidRPr="00DC7304">
        <w:rPr>
          <w:i/>
        </w:rPr>
        <w:t>2. Měla již studentka možnost projednat svá doporučení s představitelkami společnosti PROFIMA EFFECTIVE, s. r. o., jaké byly případné reakce?</w:t>
      </w:r>
      <w:r w:rsidR="00200E0F" w:rsidRPr="00200E0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7304">
        <w:rPr>
          <w:i/>
        </w:rPr>
      </w:r>
      <w:r w:rsidR="00DC730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7304">
        <w:rPr>
          <w:i/>
        </w:rPr>
      </w:r>
      <w:r w:rsidR="00DC730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914EB">
        <w:rPr>
          <w:i/>
          <w:noProof/>
        </w:rPr>
        <w:t>22. května 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730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AB" w:rsidRDefault="00C143AB">
      <w:r>
        <w:separator/>
      </w:r>
    </w:p>
  </w:endnote>
  <w:endnote w:type="continuationSeparator" w:id="0">
    <w:p w:rsidR="00C143AB" w:rsidRDefault="00C1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AB" w:rsidRDefault="00C143AB">
      <w:r>
        <w:separator/>
      </w:r>
    </w:p>
  </w:footnote>
  <w:footnote w:type="continuationSeparator" w:id="0">
    <w:p w:rsidR="00C143AB" w:rsidRDefault="00C143A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0E0F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3630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4878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14EB"/>
    <w:rsid w:val="00BF307F"/>
    <w:rsid w:val="00BF6B5D"/>
    <w:rsid w:val="00C143AB"/>
    <w:rsid w:val="00C2327A"/>
    <w:rsid w:val="00C30044"/>
    <w:rsid w:val="00C447A8"/>
    <w:rsid w:val="00C72298"/>
    <w:rsid w:val="00C77F82"/>
    <w:rsid w:val="00C9306F"/>
    <w:rsid w:val="00CB4E27"/>
    <w:rsid w:val="00CD1219"/>
    <w:rsid w:val="00D71CB4"/>
    <w:rsid w:val="00DC219A"/>
    <w:rsid w:val="00DC7304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CBF759A-F7A3-443E-A899-41F559B1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4294960075</TotalTime>
  <Pages>2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7</cp:revision>
  <cp:lastPrinted>2014-07-24T08:52:00Z</cp:lastPrinted>
  <dcterms:created xsi:type="dcterms:W3CDTF">2015-05-18T11:59:00Z</dcterms:created>
  <dcterms:modified xsi:type="dcterms:W3CDTF">2015-05-23T18:28:00Z</dcterms:modified>
</cp:coreProperties>
</file>