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B6B73" w:rsidRPr="00C50B27" w:rsidTr="009F38BC">
        <w:tc>
          <w:tcPr>
            <w:tcW w:w="9828" w:type="dxa"/>
            <w:gridSpan w:val="9"/>
          </w:tcPr>
          <w:p w:rsidR="00BB6B73" w:rsidRPr="00C50B27" w:rsidRDefault="00BB6B73" w:rsidP="009F38BC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BB6B73" w:rsidRPr="00C50B27" w:rsidTr="009F38BC">
        <w:tc>
          <w:tcPr>
            <w:tcW w:w="2808" w:type="dxa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B6B73" w:rsidRPr="00C50B27" w:rsidRDefault="00BB6B73" w:rsidP="009F38BC">
            <w:r>
              <w:rPr>
                <w:sz w:val="22"/>
                <w:szCs w:val="22"/>
              </w:rPr>
              <w:t>Daniela Hájková</w:t>
            </w:r>
          </w:p>
        </w:tc>
      </w:tr>
      <w:tr w:rsidR="00BB6B73" w:rsidRPr="00C50B27" w:rsidTr="009F38BC">
        <w:tc>
          <w:tcPr>
            <w:tcW w:w="2808" w:type="dxa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B6B73" w:rsidRPr="00C50B27" w:rsidRDefault="00BB6B73" w:rsidP="009F38BC">
            <w:r>
              <w:rPr>
                <w:sz w:val="22"/>
                <w:szCs w:val="22"/>
              </w:rPr>
              <w:t>Působení adaptačních kurzů na třídní klima</w:t>
            </w:r>
          </w:p>
        </w:tc>
      </w:tr>
      <w:tr w:rsidR="00BB6B73" w:rsidRPr="00C50B27" w:rsidTr="009F38BC">
        <w:tc>
          <w:tcPr>
            <w:tcW w:w="2808" w:type="dxa"/>
          </w:tcPr>
          <w:p w:rsidR="00BB6B73" w:rsidRPr="00C50B27" w:rsidRDefault="00BB6B73" w:rsidP="009F38BC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BB6B73" w:rsidRPr="00C50B27" w:rsidRDefault="00BB6B73" w:rsidP="009F38BC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BB6B73" w:rsidRPr="00C50B27" w:rsidTr="009F38BC">
        <w:tc>
          <w:tcPr>
            <w:tcW w:w="2808" w:type="dxa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B6B73" w:rsidRPr="00C50B27" w:rsidRDefault="00BB6B73" w:rsidP="009F38BC">
            <w:r>
              <w:rPr>
                <w:sz w:val="22"/>
                <w:szCs w:val="22"/>
              </w:rPr>
              <w:t>Sociální pedagogika</w:t>
            </w:r>
          </w:p>
        </w:tc>
      </w:tr>
      <w:tr w:rsidR="00BB6B73" w:rsidRPr="00C50B27" w:rsidTr="009F38BC">
        <w:tc>
          <w:tcPr>
            <w:tcW w:w="2808" w:type="dxa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B6B73" w:rsidRPr="00C50B27" w:rsidRDefault="00BB6B73" w:rsidP="009F38BC">
            <w:r>
              <w:rPr>
                <w:sz w:val="22"/>
                <w:szCs w:val="22"/>
              </w:rPr>
              <w:t>Prezenční</w:t>
            </w:r>
          </w:p>
        </w:tc>
      </w:tr>
      <w:tr w:rsidR="00BB6B73" w:rsidRPr="00C50B27" w:rsidTr="009F38BC">
        <w:tc>
          <w:tcPr>
            <w:tcW w:w="2808" w:type="dxa"/>
            <w:vAlign w:val="center"/>
          </w:tcPr>
          <w:p w:rsidR="00BB6B73" w:rsidRPr="00C50B27" w:rsidRDefault="00BB6B73" w:rsidP="009F38BC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B6B73" w:rsidRPr="00C50B27" w:rsidRDefault="00BB6B73" w:rsidP="009F38BC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B6B73" w:rsidRPr="00C50B27" w:rsidRDefault="00BB6B73" w:rsidP="009F38BC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B6B73" w:rsidRPr="00C50B27" w:rsidTr="009F38BC">
        <w:tc>
          <w:tcPr>
            <w:tcW w:w="9828" w:type="dxa"/>
            <w:gridSpan w:val="9"/>
            <w:shd w:val="clear" w:color="auto" w:fill="A6A6A6"/>
          </w:tcPr>
          <w:p w:rsidR="00BB6B73" w:rsidRPr="00C50B27" w:rsidRDefault="00BB6B73" w:rsidP="009F38BC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9828" w:type="dxa"/>
            <w:gridSpan w:val="9"/>
            <w:shd w:val="clear" w:color="auto" w:fill="A6A6A6"/>
            <w:vAlign w:val="center"/>
          </w:tcPr>
          <w:p w:rsidR="00BB6B73" w:rsidRPr="00C50B27" w:rsidRDefault="00BB6B73" w:rsidP="009F38BC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9828" w:type="dxa"/>
            <w:gridSpan w:val="9"/>
            <w:shd w:val="clear" w:color="auto" w:fill="A6A6A6"/>
            <w:vAlign w:val="center"/>
          </w:tcPr>
          <w:p w:rsidR="00BB6B73" w:rsidRPr="00C50B27" w:rsidRDefault="00BB6B73" w:rsidP="009F38BC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9828" w:type="dxa"/>
            <w:gridSpan w:val="9"/>
            <w:shd w:val="clear" w:color="auto" w:fill="A6A6A6"/>
          </w:tcPr>
          <w:p w:rsidR="00BB6B73" w:rsidRPr="00B411DB" w:rsidRDefault="00BB6B73" w:rsidP="009F38B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  <w:vAlign w:val="center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9828" w:type="dxa"/>
            <w:gridSpan w:val="9"/>
          </w:tcPr>
          <w:p w:rsidR="00BB6B73" w:rsidRPr="00C50B27" w:rsidRDefault="00BB6B73" w:rsidP="009F38BC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B6B73" w:rsidRPr="00C50B27" w:rsidRDefault="00BB6B73" w:rsidP="009F38BC"/>
          <w:p w:rsidR="00BB6B73" w:rsidRPr="00B50DED" w:rsidRDefault="00BB6B73" w:rsidP="009F38BC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BB6B73" w:rsidRDefault="00BB6B73" w:rsidP="009F38BC">
            <w:r>
              <w:t>+volba tématu s přímým vztahem k sociální pedagogice</w:t>
            </w:r>
          </w:p>
          <w:p w:rsidR="00BB6B73" w:rsidRDefault="00BB6B73" w:rsidP="009F38BC">
            <w:r>
              <w:t>+</w:t>
            </w:r>
            <w:proofErr w:type="spellStart"/>
            <w:r>
              <w:t>předvýzkum</w:t>
            </w:r>
            <w:proofErr w:type="spellEnd"/>
          </w:p>
          <w:p w:rsidR="00BB6B73" w:rsidRDefault="00BB6B73" w:rsidP="009F38BC">
            <w:r>
              <w:t>+design výzkumu</w:t>
            </w:r>
          </w:p>
          <w:p w:rsidR="00BB6B73" w:rsidRDefault="00BB6B73" w:rsidP="009F38BC">
            <w:pPr>
              <w:rPr>
                <w:b/>
              </w:rPr>
            </w:pPr>
          </w:p>
          <w:p w:rsidR="00BB6B73" w:rsidRDefault="00BB6B73" w:rsidP="009F38BC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Slabé stránky:</w:t>
            </w:r>
          </w:p>
          <w:p w:rsidR="00BB6B73" w:rsidRPr="00BB6B73" w:rsidRDefault="00BB6B73" w:rsidP="00BB6B73">
            <w:r w:rsidRPr="00BB6B73">
              <w:rPr>
                <w:sz w:val="22"/>
                <w:szCs w:val="22"/>
              </w:rPr>
              <w:t>-chybí explicitní zodpovězení výzkumných otázek</w:t>
            </w:r>
            <w:r>
              <w:rPr>
                <w:sz w:val="22"/>
                <w:szCs w:val="22"/>
              </w:rPr>
              <w:t>, samotné interpretaci dat se autorka věnuje pouze na s. 85-86</w:t>
            </w:r>
          </w:p>
          <w:p w:rsidR="00BB6B73" w:rsidRDefault="00BB6B73" w:rsidP="009F38BC"/>
          <w:p w:rsidR="00BB6B73" w:rsidRPr="00B50DED" w:rsidRDefault="00BB6B73" w:rsidP="009F38BC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BB6B73" w:rsidRPr="00C50B27" w:rsidRDefault="00BB6B73" w:rsidP="009F38BC"/>
        </w:tc>
      </w:tr>
      <w:tr w:rsidR="00BB6B73" w:rsidRPr="00C50B27" w:rsidTr="009F38BC">
        <w:tc>
          <w:tcPr>
            <w:tcW w:w="9828" w:type="dxa"/>
            <w:gridSpan w:val="9"/>
          </w:tcPr>
          <w:p w:rsidR="00BB6B73" w:rsidRPr="00C50B27" w:rsidRDefault="00BB6B73" w:rsidP="009F38BC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B6B73" w:rsidRPr="00AC1292" w:rsidRDefault="00BB6B73" w:rsidP="009F38BC"/>
        </w:tc>
      </w:tr>
      <w:tr w:rsidR="00BB6B73" w:rsidRPr="00C50B27" w:rsidTr="009F38BC">
        <w:tc>
          <w:tcPr>
            <w:tcW w:w="6791" w:type="dxa"/>
            <w:gridSpan w:val="3"/>
          </w:tcPr>
          <w:p w:rsidR="00BB6B73" w:rsidRPr="00C50B27" w:rsidRDefault="00BB6B73" w:rsidP="009F38BC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</w:tcPr>
          <w:p w:rsidR="00BB6B73" w:rsidRPr="00C50B27" w:rsidRDefault="00BB6B73" w:rsidP="009F38BC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7" w:type="dxa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6" w:type="dxa"/>
          </w:tcPr>
          <w:p w:rsidR="00BB6B73" w:rsidRPr="00C50B27" w:rsidRDefault="00BB6B73" w:rsidP="009F38BC">
            <w:pPr>
              <w:jc w:val="center"/>
            </w:pPr>
          </w:p>
        </w:tc>
        <w:tc>
          <w:tcPr>
            <w:tcW w:w="505" w:type="dxa"/>
          </w:tcPr>
          <w:p w:rsidR="00BB6B73" w:rsidRPr="00C50B27" w:rsidRDefault="00BB6B73" w:rsidP="009F38BC">
            <w:pPr>
              <w:jc w:val="center"/>
            </w:pPr>
          </w:p>
        </w:tc>
      </w:tr>
      <w:tr w:rsidR="00BB6B73" w:rsidRPr="00C50B27" w:rsidTr="009F38BC">
        <w:tc>
          <w:tcPr>
            <w:tcW w:w="4068" w:type="dxa"/>
            <w:gridSpan w:val="2"/>
            <w:vAlign w:val="center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11. 5. 2015</w:t>
            </w:r>
          </w:p>
        </w:tc>
        <w:tc>
          <w:tcPr>
            <w:tcW w:w="5760" w:type="dxa"/>
            <w:gridSpan w:val="7"/>
            <w:vAlign w:val="center"/>
          </w:tcPr>
          <w:p w:rsidR="00BB6B73" w:rsidRPr="00C50B27" w:rsidRDefault="00BB6B73" w:rsidP="009F38BC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BB6B73" w:rsidRDefault="00BB6B73" w:rsidP="00BB6B73"/>
    <w:p w:rsidR="009D5F08" w:rsidRDefault="009D5F08"/>
    <w:sectPr w:rsidR="009D5F08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64" w:rsidRDefault="00BE1864" w:rsidP="00BB6B73">
      <w:r>
        <w:separator/>
      </w:r>
    </w:p>
  </w:endnote>
  <w:endnote w:type="continuationSeparator" w:id="0">
    <w:p w:rsidR="00BE1864" w:rsidRDefault="00BE1864" w:rsidP="00BB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64" w:rsidRDefault="00BE1864" w:rsidP="00BB6B73">
      <w:r>
        <w:separator/>
      </w:r>
    </w:p>
  </w:footnote>
  <w:footnote w:type="continuationSeparator" w:id="0">
    <w:p w:rsidR="00BE1864" w:rsidRDefault="00BE1864" w:rsidP="00BB6B73">
      <w:r>
        <w:continuationSeparator/>
      </w:r>
    </w:p>
  </w:footnote>
  <w:footnote w:id="1">
    <w:p w:rsidR="00BB6B73" w:rsidRDefault="00BB6B73" w:rsidP="00BB6B7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B73"/>
    <w:rsid w:val="00506DA6"/>
    <w:rsid w:val="009D5F08"/>
    <w:rsid w:val="00BB6B73"/>
    <w:rsid w:val="00BE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BB6B7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6B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B6B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cp:lastPrinted>2015-05-11T05:59:00Z</cp:lastPrinted>
  <dcterms:created xsi:type="dcterms:W3CDTF">2015-05-11T05:49:00Z</dcterms:created>
  <dcterms:modified xsi:type="dcterms:W3CDTF">2015-05-11T06:00:00Z</dcterms:modified>
</cp:coreProperties>
</file>