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39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Jindřiška Mrázková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39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Komparativní analýza rodinné politiky v České republice a ve Slovinsku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39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39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7399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73991" w:rsidRDefault="006847E2" w:rsidP="00C50B27">
            <w:pPr>
              <w:jc w:val="center"/>
              <w:rPr>
                <w:sz w:val="22"/>
                <w:szCs w:val="22"/>
              </w:rPr>
            </w:pPr>
            <w:r w:rsidRPr="0087399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73991" w:rsidRDefault="006847E2" w:rsidP="00C50B27">
            <w:pPr>
              <w:jc w:val="center"/>
              <w:rPr>
                <w:sz w:val="22"/>
                <w:szCs w:val="22"/>
              </w:rPr>
            </w:pPr>
            <w:r w:rsidRPr="0087399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73991" w:rsidRDefault="006847E2" w:rsidP="00C50B27">
            <w:pPr>
              <w:jc w:val="center"/>
              <w:rPr>
                <w:sz w:val="22"/>
                <w:szCs w:val="22"/>
              </w:rPr>
            </w:pPr>
            <w:r w:rsidRPr="0087399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73991" w:rsidRDefault="006847E2" w:rsidP="00C50B27">
            <w:pPr>
              <w:jc w:val="center"/>
              <w:rPr>
                <w:sz w:val="22"/>
                <w:szCs w:val="22"/>
              </w:rPr>
            </w:pPr>
            <w:r w:rsidRPr="0087399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7399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7399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87399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7399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87399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7399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73991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873991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73991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73991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73991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73991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73991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87399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7399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7399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7399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7399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7399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73991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873991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739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má jako hlavní téma rodinnou politiku. Autorka ovšem nemá úplně jasno v tom, o čem rodinná politika je. V práci se vůbec nevychází z jednoho z předních odborníků na sociální, a také rodinnou, politiku – Igora Tomeše. Přitom obě dostupné publikace – Úvod </w:t>
            </w:r>
            <w:r w:rsidR="00DF26DB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 teorie</w:t>
            </w:r>
            <w:r w:rsidR="00DF26DB">
              <w:rPr>
                <w:sz w:val="22"/>
                <w:szCs w:val="22"/>
              </w:rPr>
              <w:t xml:space="preserve"> a metodologie</w:t>
            </w:r>
            <w:r>
              <w:rPr>
                <w:sz w:val="22"/>
                <w:szCs w:val="22"/>
              </w:rPr>
              <w:t xml:space="preserve"> sociální politiky (Slon, </w:t>
            </w:r>
            <w:r w:rsidR="00DF26DB">
              <w:rPr>
                <w:sz w:val="22"/>
                <w:szCs w:val="22"/>
              </w:rPr>
              <w:t>2010) a Obory sociální politiky (Slon, 2011) přehledně v současném i historickém kontextu vysvětlují rodinnou politiku nejen v ČR, ale i ostatních zemích EU.</w:t>
            </w:r>
          </w:p>
          <w:p w:rsidR="00DF26DB" w:rsidRDefault="00DF26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Nejslabším článkem diplomové práce je kapitola 3. Již z členění je jasné, že autorka neumí správně pracovat s dělením a souvztažností právních norem. Zákoník práce řeší mateřskou a rodičovskou pouze ve vztahu k zaměstnanci, sociální zabezpečení je řešeno jinými normami. Pak nelze tvrdit, že v ČR je rodičovská do 3 let věku dítěte, to se vztahuje pouze na ochranu zaměstnance (do 3 let věku je zaměstnavatel </w:t>
            </w:r>
            <w:r w:rsidR="007953CB">
              <w:rPr>
                <w:sz w:val="22"/>
                <w:szCs w:val="22"/>
              </w:rPr>
              <w:t xml:space="preserve">povinen </w:t>
            </w:r>
            <w:r>
              <w:rPr>
                <w:sz w:val="22"/>
                <w:szCs w:val="22"/>
              </w:rPr>
              <w:t xml:space="preserve">zaměstnance zaměstnat na stejné pozici, jako před nástupem na rodičovskou), ale do 4 let věku dítěte. Nevztahuje </w:t>
            </w:r>
            <w:r w:rsidR="007953C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 to pouz</w:t>
            </w:r>
            <w:r w:rsidR="007953CB">
              <w:rPr>
                <w:sz w:val="22"/>
                <w:szCs w:val="22"/>
              </w:rPr>
              <w:t>e na matku, ale na kteréhokoliv</w:t>
            </w:r>
            <w:r>
              <w:rPr>
                <w:sz w:val="22"/>
                <w:szCs w:val="22"/>
              </w:rPr>
              <w:t xml:space="preserve"> zaměstnance, jenž ve vztahu k dítěti vykonává péči. Zákon o nemocenském pojištění není ve vztahu k zákoníku práce v podřízené roli, jak vyplývá z členění, je to jedna z hlavních norem sociálního pojištění, o kterém v celé práci dále není vůbec zmínka a přitom je to základ pomoci rodinám. Všechny dávky státní sociální podpory jsou dávky pro rodinu. V práci také není dostatečně uvedeno daňové zvýhodnění pro rodiny s</w:t>
            </w:r>
            <w:r w:rsidR="007953CB">
              <w:rPr>
                <w:sz w:val="22"/>
                <w:szCs w:val="22"/>
              </w:rPr>
              <w:t xml:space="preserve"> nezaopatřenými dětmi. </w:t>
            </w:r>
          </w:p>
          <w:p w:rsidR="007953CB" w:rsidRDefault="00795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autorka uvádí statistické údaje o Slovinsku, měla by stejné použít i na ČR. Pak by věděla, že ČR má nejnižší míru chudoby z celé EU.</w:t>
            </w:r>
          </w:p>
          <w:p w:rsidR="00F1326B" w:rsidRDefault="007953CB" w:rsidP="007953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Uzavírání manželství ve Slovinsku a ČR musí být obdobné, protože vychází ze stejného historického zdroje – Všeobecného občanského zákoníku 1811. Navíc manželství lze uzavřít </w:t>
            </w:r>
            <w:r w:rsidR="006935E9">
              <w:rPr>
                <w:sz w:val="22"/>
                <w:szCs w:val="22"/>
              </w:rPr>
              <w:t xml:space="preserve">v ČR </w:t>
            </w:r>
            <w:r>
              <w:rPr>
                <w:sz w:val="22"/>
                <w:szCs w:val="22"/>
              </w:rPr>
              <w:t>od 16 let na základě rozhodnutí soudu.</w:t>
            </w:r>
          </w:p>
          <w:p w:rsidR="006935E9" w:rsidRPr="00C50B27" w:rsidRDefault="006935E9" w:rsidP="007953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seznamu není dělení právních norem na a, b, c, není tedy jasné, která norma patří ke kterému odkazu v textu.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935E9" w:rsidRDefault="00795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je v ČR členěno sociální zabezpečení?</w:t>
            </w:r>
          </w:p>
          <w:p w:rsidR="006935E9" w:rsidRDefault="00795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normy tvoří sociální pojištění? </w:t>
            </w:r>
          </w:p>
          <w:p w:rsidR="00B411DB" w:rsidRDefault="00795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smyslem státní sociální podpory a z jakých dávek se skládá?</w:t>
            </w:r>
          </w:p>
          <w:p w:rsidR="00B411DB" w:rsidRPr="00C50B27" w:rsidRDefault="007953CB" w:rsidP="00693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 je to s otcovskou dovolenou v ČR?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6935E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935E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6935E9">
              <w:rPr>
                <w:sz w:val="22"/>
                <w:szCs w:val="22"/>
              </w:rPr>
              <w:t>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0B" w:rsidRDefault="001B380B">
      <w:r>
        <w:separator/>
      </w:r>
    </w:p>
  </w:endnote>
  <w:endnote w:type="continuationSeparator" w:id="0">
    <w:p w:rsidR="001B380B" w:rsidRDefault="001B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0B" w:rsidRDefault="001B380B">
      <w:r>
        <w:separator/>
      </w:r>
    </w:p>
  </w:footnote>
  <w:footnote w:type="continuationSeparator" w:id="0">
    <w:p w:rsidR="001B380B" w:rsidRDefault="001B38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1B380B"/>
    <w:rsid w:val="002B136B"/>
    <w:rsid w:val="00362AB0"/>
    <w:rsid w:val="003F5DA2"/>
    <w:rsid w:val="00482AA5"/>
    <w:rsid w:val="00512982"/>
    <w:rsid w:val="00526D47"/>
    <w:rsid w:val="0055255D"/>
    <w:rsid w:val="005C219A"/>
    <w:rsid w:val="006847E2"/>
    <w:rsid w:val="006935E9"/>
    <w:rsid w:val="007953CB"/>
    <w:rsid w:val="008614B3"/>
    <w:rsid w:val="00873991"/>
    <w:rsid w:val="00890F5A"/>
    <w:rsid w:val="008C7D39"/>
    <w:rsid w:val="009A44C2"/>
    <w:rsid w:val="009B2248"/>
    <w:rsid w:val="00AF1740"/>
    <w:rsid w:val="00B411DB"/>
    <w:rsid w:val="00BA3203"/>
    <w:rsid w:val="00C50B27"/>
    <w:rsid w:val="00C676D0"/>
    <w:rsid w:val="00CE0A8B"/>
    <w:rsid w:val="00DC1BF5"/>
    <w:rsid w:val="00DF26DB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2015-05-01T12:13:00Z</dcterms:created>
  <dcterms:modified xsi:type="dcterms:W3CDTF">2015-05-01T12:13:00Z</dcterms:modified>
</cp:coreProperties>
</file>