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bookmarkStart w:id="0" w:name="_GoBack"/>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862C67">
        <w:fldChar w:fldCharType="separate"/>
      </w:r>
      <w:r w:rsidR="005C5600" w:rsidRPr="00A83BD2">
        <w:fldChar w:fldCharType="end"/>
      </w:r>
      <w:bookmarkEnd w:id="0"/>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4460B" w:rsidRPr="0024460B">
        <w:rPr>
          <w:b/>
          <w:i/>
          <w:sz w:val="22"/>
          <w:szCs w:val="22"/>
        </w:rPr>
        <w:t>David Odler</w:t>
      </w:r>
      <w:r w:rsidR="005C5600" w:rsidRPr="00F506F8">
        <w:rPr>
          <w:b/>
          <w:i/>
          <w:sz w:val="22"/>
          <w:szCs w:val="22"/>
        </w:rPr>
        <w:fldChar w:fldCharType="end"/>
      </w:r>
      <w:bookmarkEnd w:id="1"/>
      <w:r>
        <w:tab/>
      </w:r>
      <w:r w:rsidR="005C5600">
        <w:fldChar w:fldCharType="begin">
          <w:ffData>
            <w:name w:val="Rozevírací2"/>
            <w:enabled/>
            <w:calcOnExit w:val="0"/>
            <w:ddList>
              <w:listEntry w:val="Vedoucí"/>
              <w:listEntry w:val="Oponent"/>
            </w:ddList>
          </w:ffData>
        </w:fldChar>
      </w:r>
      <w:r>
        <w:instrText xml:space="preserve"> FORMDROPDOWN </w:instrText>
      </w:r>
      <w:r w:rsidR="00862C67">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4460B">
        <w:rPr>
          <w:b/>
          <w:i/>
          <w:sz w:val="22"/>
          <w:szCs w:val="22"/>
        </w:rPr>
        <w:t>doc. RNDr. Oldřich Hájek,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4460B">
        <w:rPr>
          <w:b/>
          <w:i/>
          <w:sz w:val="22"/>
          <w:szCs w:val="22"/>
        </w:rPr>
        <w:t>2014/2015</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24460B" w:rsidRPr="0024460B">
        <w:rPr>
          <w:b/>
          <w:i/>
          <w:sz w:val="22"/>
          <w:szCs w:val="22"/>
        </w:rPr>
        <w:t>Problémy a rizika malých a středních podniků při realizaci projektů financovaných z fondů Evropské unie</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862C67">
              <w:rPr>
                <w:b/>
                <w:snapToGrid w:val="0"/>
                <w:color w:val="000000"/>
              </w:rPr>
            </w:r>
            <w:r w:rsidR="00862C67">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862C67">
              <w:rPr>
                <w:b/>
                <w:snapToGrid w:val="0"/>
                <w:color w:val="000000"/>
              </w:rPr>
            </w:r>
            <w:r w:rsidR="00862C67">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862C67">
              <w:rPr>
                <w:b/>
                <w:snapToGrid w:val="0"/>
                <w:color w:val="000000"/>
              </w:rPr>
            </w:r>
            <w:r w:rsidR="00862C67">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862C67">
              <w:rPr>
                <w:b/>
                <w:snapToGrid w:val="0"/>
                <w:color w:val="000000"/>
              </w:rPr>
            </w:r>
            <w:r w:rsidR="00862C67">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862C67">
              <w:rPr>
                <w:b/>
                <w:snapToGrid w:val="0"/>
                <w:color w:val="000000"/>
              </w:rPr>
            </w:r>
            <w:r w:rsidR="00862C67">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862C67">
              <w:rPr>
                <w:b/>
                <w:snapToGrid w:val="0"/>
                <w:color w:val="000000"/>
              </w:rPr>
            </w:r>
            <w:r w:rsidR="00862C67">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62C67">
              <w:rPr>
                <w:snapToGrid w:val="0"/>
                <w:color w:val="000000"/>
              </w:rPr>
            </w:r>
            <w:r w:rsidR="00862C67">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24460B">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24460B">
              <w:rPr>
                <w:b/>
                <w:snapToGrid w:val="0"/>
                <w:color w:val="000000"/>
              </w:rPr>
              <w:t>17</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5B39B0"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5B39B0">
        <w:rPr>
          <w:i/>
          <w:noProof/>
        </w:rPr>
        <w:t>V současné programovacím období Evropské unie 2014 - 2020 se podnikatelským subjektům otevírá široký vějíř dotačních možností orientovaných na podporu jejich podnikání. Ovšem na straně druhé mohou být tyto dotační tituly podmíněny realizací celé řady doplňkových činností, které jejich atraktivitu snižují a mohou dokonce přinášet určitá rizika při jejich realizaci. Předložená bakalářská práce na téma "</w:t>
      </w:r>
      <w:r w:rsidR="005B39B0" w:rsidRPr="005B39B0">
        <w:rPr>
          <w:i/>
          <w:noProof/>
        </w:rPr>
        <w:t>Problémy a rizika malých a středních podniků při realizaci projektů financovaných z fondů Evropské unie</w:t>
      </w:r>
      <w:r w:rsidR="005B39B0">
        <w:rPr>
          <w:i/>
          <w:noProof/>
        </w:rPr>
        <w:t>" tak reaguje na velmi aktuální problematiku.</w:t>
      </w:r>
    </w:p>
    <w:p w:rsidR="005B39B0" w:rsidRDefault="005B39B0" w:rsidP="003E1491">
      <w:pPr>
        <w:rPr>
          <w:i/>
          <w:noProof/>
        </w:rPr>
      </w:pPr>
      <w:r>
        <w:rPr>
          <w:i/>
          <w:noProof/>
        </w:rPr>
        <w:t>Struktura práce má standardní tvar, kdy autor nejprve v teoretické části práce definuje cíle a metody práce, uvádí odbornou literaturu a základní pojmy. V prakticky orientované části je detailní analýze podroben dotační titul OP PIK z gesce Ministerstva průmyslu a obchodu, kdy na základě této analýzy autor definuje možná rizika pro příjemce.Závěrem práce autor uvádí opatření na snížení těchto rizik.</w:t>
      </w:r>
    </w:p>
    <w:p w:rsidR="005B39B0" w:rsidRDefault="005B39B0" w:rsidP="003E1491">
      <w:pPr>
        <w:rPr>
          <w:i/>
          <w:noProof/>
        </w:rPr>
      </w:pPr>
    </w:p>
    <w:p w:rsidR="00DC219A" w:rsidRPr="00AE58C9" w:rsidRDefault="005B39B0" w:rsidP="003E1491">
      <w:pPr>
        <w:rPr>
          <w:i/>
        </w:rPr>
      </w:pPr>
      <w:r>
        <w:rPr>
          <w:i/>
          <w:noProof/>
        </w:rPr>
        <w:t>V návrhové části práce doporučujete MPO omezení byrokratické zátěže. Uveďte konkrétní příklady byrokratických postupů, které byste v této souvislosti doporučil aktualizovat.</w:t>
      </w:r>
      <w:r w:rsidR="005C5600">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862C67">
        <w:rPr>
          <w:i/>
        </w:rPr>
      </w:r>
      <w:r w:rsidR="00862C67">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62C67">
        <w:rPr>
          <w:i/>
        </w:rPr>
      </w:r>
      <w:r w:rsidR="00862C67">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24460B">
        <w:rPr>
          <w:i/>
          <w:noProof/>
        </w:rPr>
        <w:t>22.5.2015</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listEntry w:val="vedoucího"/>
              <w:listEntry w:val="oponenta"/>
            </w:ddList>
          </w:ffData>
        </w:fldChar>
      </w:r>
      <w:r>
        <w:instrText xml:space="preserve"> FORMDROPDOWN </w:instrText>
      </w:r>
      <w:r w:rsidR="00862C67">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67" w:rsidRDefault="00862C67">
      <w:r>
        <w:separator/>
      </w:r>
    </w:p>
  </w:endnote>
  <w:endnote w:type="continuationSeparator" w:id="0">
    <w:p w:rsidR="00862C67" w:rsidRDefault="0086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67" w:rsidRDefault="00862C67">
      <w:r>
        <w:separator/>
      </w:r>
    </w:p>
  </w:footnote>
  <w:footnote w:type="continuationSeparator" w:id="0">
    <w:p w:rsidR="00862C67" w:rsidRDefault="00862C67">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E0D4A"/>
    <w:rsid w:val="002126D4"/>
    <w:rsid w:val="00240D6D"/>
    <w:rsid w:val="0024460B"/>
    <w:rsid w:val="00257A02"/>
    <w:rsid w:val="002639CA"/>
    <w:rsid w:val="00292769"/>
    <w:rsid w:val="00296250"/>
    <w:rsid w:val="002A4678"/>
    <w:rsid w:val="002B5820"/>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B39B0"/>
    <w:rsid w:val="005C5600"/>
    <w:rsid w:val="005C64F3"/>
    <w:rsid w:val="005E1278"/>
    <w:rsid w:val="005F679A"/>
    <w:rsid w:val="005F755D"/>
    <w:rsid w:val="006671D8"/>
    <w:rsid w:val="006F1B78"/>
    <w:rsid w:val="00727728"/>
    <w:rsid w:val="007358A5"/>
    <w:rsid w:val="00743C53"/>
    <w:rsid w:val="00747CA6"/>
    <w:rsid w:val="00750650"/>
    <w:rsid w:val="00762294"/>
    <w:rsid w:val="0076724C"/>
    <w:rsid w:val="007D3E97"/>
    <w:rsid w:val="007D6146"/>
    <w:rsid w:val="00812F58"/>
    <w:rsid w:val="008375DD"/>
    <w:rsid w:val="00837ABF"/>
    <w:rsid w:val="00862C67"/>
    <w:rsid w:val="008664B3"/>
    <w:rsid w:val="00873AF9"/>
    <w:rsid w:val="008875A8"/>
    <w:rsid w:val="00897167"/>
    <w:rsid w:val="008B6839"/>
    <w:rsid w:val="008D5A6F"/>
    <w:rsid w:val="00913AF7"/>
    <w:rsid w:val="00922D6D"/>
    <w:rsid w:val="00971DE0"/>
    <w:rsid w:val="00983820"/>
    <w:rsid w:val="009B120D"/>
    <w:rsid w:val="009C0583"/>
    <w:rsid w:val="009C34E5"/>
    <w:rsid w:val="009D3840"/>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9306F"/>
    <w:rsid w:val="00CB4E27"/>
    <w:rsid w:val="00CD1219"/>
    <w:rsid w:val="00D71CB4"/>
    <w:rsid w:val="00DA662B"/>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DA662B"/>
    <w:rPr>
      <w:rFonts w:ascii="Tahoma" w:hAnsi="Tahoma" w:cs="Tahoma"/>
      <w:sz w:val="16"/>
      <w:szCs w:val="16"/>
    </w:rPr>
  </w:style>
  <w:style w:type="character" w:customStyle="1" w:styleId="TextbublinyChar">
    <w:name w:val="Text bubliny Char"/>
    <w:basedOn w:val="Standardnpsmoodstavce"/>
    <w:link w:val="Textbubliny"/>
    <w:uiPriority w:val="99"/>
    <w:semiHidden/>
    <w:rsid w:val="00DA66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DA662B"/>
    <w:rPr>
      <w:rFonts w:ascii="Tahoma" w:hAnsi="Tahoma" w:cs="Tahoma"/>
      <w:sz w:val="16"/>
      <w:szCs w:val="16"/>
    </w:rPr>
  </w:style>
  <w:style w:type="character" w:customStyle="1" w:styleId="TextbublinyChar">
    <w:name w:val="Text bubliny Char"/>
    <w:basedOn w:val="Standardnpsmoodstavce"/>
    <w:link w:val="Textbubliny"/>
    <w:uiPriority w:val="99"/>
    <w:semiHidden/>
    <w:rsid w:val="00DA66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AE11C32-16EF-44B7-82C0-008CBD64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3657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Slamenikova</cp:lastModifiedBy>
  <cp:revision>2</cp:revision>
  <cp:lastPrinted>2015-05-26T09:24:00Z</cp:lastPrinted>
  <dcterms:created xsi:type="dcterms:W3CDTF">2015-05-26T09:24:00Z</dcterms:created>
  <dcterms:modified xsi:type="dcterms:W3CDTF">2015-05-26T09:24:00Z</dcterms:modified>
</cp:coreProperties>
</file>